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698" w:rsidRDefault="00401D94" w:rsidP="00401D94">
      <w:pPr>
        <w:spacing w:after="0" w:line="360" w:lineRule="auto"/>
        <w:jc w:val="center"/>
        <w:rPr>
          <w:rFonts w:ascii="Times New Roman" w:hAnsi="Times New Roman"/>
          <w:b/>
          <w:bCs/>
          <w:sz w:val="24"/>
          <w:szCs w:val="24"/>
          <w:lang w:val="sq-AL"/>
        </w:rPr>
      </w:pPr>
      <w:r>
        <w:rPr>
          <w:rFonts w:ascii="Times New Roman" w:eastAsia="Times New Roman" w:hAnsi="Times New Roman"/>
          <w:b/>
          <w:bCs/>
          <w:sz w:val="24"/>
          <w:szCs w:val="24"/>
          <w:lang w:val="sq-AL"/>
        </w:rPr>
        <w:t xml:space="preserve">Vendim nr. 19 </w:t>
      </w:r>
      <w:r w:rsidRPr="00401D94">
        <w:rPr>
          <w:rFonts w:ascii="Times New Roman" w:eastAsiaTheme="minorHAnsi" w:hAnsi="Times New Roman"/>
          <w:b/>
          <w:sz w:val="24"/>
          <w:szCs w:val="24"/>
          <w:lang w:val="sq-AL"/>
        </w:rPr>
        <w:t>datë</w:t>
      </w:r>
      <w:r>
        <w:rPr>
          <w:rFonts w:ascii="Times New Roman" w:eastAsiaTheme="minorHAnsi" w:hAnsi="Times New Roman"/>
          <w:sz w:val="24"/>
          <w:szCs w:val="24"/>
          <w:lang w:val="sq-AL"/>
        </w:rPr>
        <w:t xml:space="preserve"> </w:t>
      </w:r>
      <w:r w:rsidRPr="00D653D1">
        <w:rPr>
          <w:rFonts w:ascii="Times New Roman" w:hAnsi="Times New Roman"/>
          <w:b/>
          <w:bCs/>
          <w:sz w:val="24"/>
          <w:szCs w:val="24"/>
          <w:lang w:val="sq-AL"/>
        </w:rPr>
        <w:t>07.07.2022</w:t>
      </w:r>
    </w:p>
    <w:p w:rsidR="00401D94" w:rsidRPr="00401D94" w:rsidRDefault="00401D94" w:rsidP="00401D94">
      <w:pPr>
        <w:spacing w:after="0" w:line="360" w:lineRule="auto"/>
        <w:jc w:val="center"/>
        <w:rPr>
          <w:rFonts w:ascii="Times New Roman" w:eastAsia="Times New Roman" w:hAnsi="Times New Roman"/>
          <w:b/>
          <w:bCs/>
          <w:sz w:val="24"/>
          <w:szCs w:val="24"/>
          <w:lang w:val="sq-AL"/>
        </w:rPr>
      </w:pPr>
      <w:r>
        <w:rPr>
          <w:rFonts w:ascii="Times New Roman" w:hAnsi="Times New Roman"/>
          <w:b/>
          <w:bCs/>
          <w:sz w:val="24"/>
          <w:szCs w:val="24"/>
          <w:lang w:val="sq-AL"/>
        </w:rPr>
        <w:t>(V-19/22)</w:t>
      </w:r>
    </w:p>
    <w:p w:rsidR="00B220F0" w:rsidRPr="002A62AB" w:rsidRDefault="00B220F0" w:rsidP="00B220F0">
      <w:pPr>
        <w:spacing w:after="0" w:line="360" w:lineRule="auto"/>
        <w:jc w:val="center"/>
        <w:rPr>
          <w:rFonts w:ascii="Times New Roman" w:eastAsia="Times New Roman" w:hAnsi="Times New Roman"/>
          <w:b/>
          <w:bCs/>
          <w:sz w:val="24"/>
          <w:szCs w:val="24"/>
          <w:lang w:val="sq-AL"/>
        </w:rPr>
      </w:pPr>
    </w:p>
    <w:p w:rsidR="00B220F0" w:rsidRPr="00401D94" w:rsidRDefault="00B220F0" w:rsidP="00B220F0">
      <w:pPr>
        <w:spacing w:after="0" w:line="360" w:lineRule="auto"/>
        <w:jc w:val="both"/>
        <w:rPr>
          <w:rFonts w:ascii="Times New Roman" w:eastAsia="Times New Roman" w:hAnsi="Times New Roman"/>
          <w:sz w:val="24"/>
          <w:szCs w:val="24"/>
          <w:lang w:val="sq-AL"/>
        </w:rPr>
      </w:pPr>
      <w:r w:rsidRPr="002A62AB">
        <w:rPr>
          <w:rFonts w:ascii="Times New Roman" w:eastAsia="Times New Roman" w:hAnsi="Times New Roman"/>
          <w:sz w:val="24"/>
          <w:szCs w:val="24"/>
          <w:lang w:val="sq-AL"/>
        </w:rPr>
        <w:t>Gjykata</w:t>
      </w:r>
      <w:r w:rsidR="00AB6698" w:rsidRPr="002A62AB">
        <w:rPr>
          <w:rFonts w:ascii="Times New Roman" w:eastAsia="Times New Roman" w:hAnsi="Times New Roman"/>
          <w:sz w:val="24"/>
          <w:szCs w:val="24"/>
          <w:lang w:val="sq-AL"/>
        </w:rPr>
        <w:t xml:space="preserve"> Kushtetuese </w:t>
      </w:r>
      <w:r w:rsidR="0045645D">
        <w:rPr>
          <w:rFonts w:ascii="Times New Roman" w:eastAsia="Times New Roman" w:hAnsi="Times New Roman"/>
          <w:sz w:val="24"/>
          <w:szCs w:val="24"/>
          <w:lang w:val="sq-AL"/>
        </w:rPr>
        <w:t>e</w:t>
      </w:r>
      <w:r w:rsidR="00AB6698" w:rsidRPr="002A62AB">
        <w:rPr>
          <w:rFonts w:ascii="Times New Roman" w:eastAsia="Times New Roman" w:hAnsi="Times New Roman"/>
          <w:sz w:val="24"/>
          <w:szCs w:val="24"/>
          <w:lang w:val="sq-AL"/>
        </w:rPr>
        <w:t xml:space="preserve"> Republikës së Shqipërisë, e përbërë nga:</w:t>
      </w:r>
      <w:r w:rsidR="00401D94">
        <w:rPr>
          <w:rFonts w:ascii="Times New Roman" w:eastAsia="Times New Roman" w:hAnsi="Times New Roman"/>
          <w:sz w:val="24"/>
          <w:szCs w:val="24"/>
          <w:lang w:val="sq-AL"/>
        </w:rPr>
        <w:t xml:space="preserve"> </w:t>
      </w:r>
      <w:r w:rsidR="00401D94">
        <w:rPr>
          <w:rFonts w:ascii="Times New Roman" w:eastAsia="Times New Roman" w:hAnsi="Times New Roman"/>
          <w:bCs/>
          <w:sz w:val="24"/>
          <w:szCs w:val="24"/>
          <w:lang w:val="sq-AL"/>
        </w:rPr>
        <w:t xml:space="preserve">Vitore Tusha, </w:t>
      </w:r>
      <w:r w:rsidR="00AB6698" w:rsidRPr="002A62AB">
        <w:rPr>
          <w:rFonts w:ascii="Times New Roman" w:eastAsia="Times New Roman" w:hAnsi="Times New Roman"/>
          <w:bCs/>
          <w:sz w:val="24"/>
          <w:szCs w:val="24"/>
          <w:lang w:val="sq-AL"/>
        </w:rPr>
        <w:t>Kryetare</w:t>
      </w:r>
      <w:r w:rsidR="00401D94">
        <w:rPr>
          <w:rFonts w:ascii="Times New Roman" w:eastAsia="Times New Roman" w:hAnsi="Times New Roman"/>
          <w:bCs/>
          <w:sz w:val="24"/>
          <w:szCs w:val="24"/>
          <w:lang w:val="sq-AL"/>
        </w:rPr>
        <w:t xml:space="preserve">, Marsida Xhaferllari, Fiona Papajorgji, Sonila Bejtja, Altin Binaj, </w:t>
      </w:r>
      <w:r w:rsidR="00FB068A">
        <w:rPr>
          <w:rFonts w:ascii="Times New Roman" w:eastAsia="Times New Roman" w:hAnsi="Times New Roman"/>
          <w:bCs/>
          <w:sz w:val="24"/>
          <w:szCs w:val="24"/>
          <w:lang w:val="sq-AL"/>
        </w:rPr>
        <w:t>Sandër Beci</w:t>
      </w:r>
      <w:r w:rsidR="00401D94">
        <w:rPr>
          <w:rFonts w:ascii="Times New Roman" w:eastAsia="Times New Roman" w:hAnsi="Times New Roman"/>
          <w:bCs/>
          <w:sz w:val="24"/>
          <w:szCs w:val="24"/>
          <w:lang w:val="sq-AL"/>
        </w:rPr>
        <w:t xml:space="preserve">, </w:t>
      </w:r>
      <w:r w:rsidR="00C55A1D" w:rsidRPr="002A62AB">
        <w:rPr>
          <w:rFonts w:ascii="Times New Roman" w:eastAsia="Times New Roman" w:hAnsi="Times New Roman"/>
          <w:bCs/>
          <w:sz w:val="24"/>
          <w:szCs w:val="24"/>
          <w:lang w:val="sq-AL"/>
        </w:rPr>
        <w:t>Elsa Toska</w:t>
      </w:r>
      <w:r w:rsidR="0045645D">
        <w:rPr>
          <w:rFonts w:ascii="Times New Roman" w:eastAsia="Times New Roman" w:hAnsi="Times New Roman"/>
          <w:bCs/>
          <w:sz w:val="24"/>
          <w:szCs w:val="24"/>
          <w:lang w:val="sq-AL"/>
        </w:rPr>
        <w:t>,</w:t>
      </w:r>
      <w:r w:rsidR="00401D94">
        <w:rPr>
          <w:rFonts w:ascii="Times New Roman" w:eastAsia="Times New Roman" w:hAnsi="Times New Roman"/>
          <w:bCs/>
          <w:sz w:val="24"/>
          <w:szCs w:val="24"/>
          <w:lang w:val="sq-AL"/>
        </w:rPr>
        <w:t xml:space="preserve"> a</w:t>
      </w:r>
      <w:r w:rsidR="00C55A1D" w:rsidRPr="002A62AB">
        <w:rPr>
          <w:rFonts w:ascii="Times New Roman" w:eastAsia="Times New Roman" w:hAnsi="Times New Roman"/>
          <w:bCs/>
          <w:sz w:val="24"/>
          <w:szCs w:val="24"/>
          <w:lang w:val="sq-AL"/>
        </w:rPr>
        <w:t>nëtar</w:t>
      </w:r>
      <w:r w:rsidR="00401D94">
        <w:rPr>
          <w:rFonts w:ascii="Times New Roman" w:eastAsiaTheme="minorHAnsi" w:hAnsi="Times New Roman"/>
          <w:sz w:val="24"/>
          <w:szCs w:val="24"/>
          <w:lang w:val="sq-AL"/>
        </w:rPr>
        <w:t>ë</w:t>
      </w:r>
      <w:r w:rsidR="00401D94">
        <w:rPr>
          <w:rFonts w:ascii="Times New Roman" w:eastAsiaTheme="minorHAnsi" w:hAnsi="Times New Roman"/>
          <w:sz w:val="24"/>
          <w:szCs w:val="24"/>
          <w:lang w:val="sq-AL"/>
        </w:rPr>
        <w:t>,</w:t>
      </w:r>
      <w:r w:rsidR="00401D94">
        <w:rPr>
          <w:rFonts w:ascii="Times New Roman" w:eastAsia="Times New Roman" w:hAnsi="Times New Roman"/>
          <w:sz w:val="24"/>
          <w:szCs w:val="24"/>
          <w:lang w:val="sq-AL"/>
        </w:rPr>
        <w:t xml:space="preserve"> </w:t>
      </w:r>
      <w:r w:rsidRPr="002A62AB">
        <w:rPr>
          <w:rFonts w:ascii="Times New Roman" w:eastAsiaTheme="minorHAnsi" w:hAnsi="Times New Roman"/>
          <w:sz w:val="24"/>
          <w:szCs w:val="24"/>
          <w:lang w:val="sq-AL"/>
        </w:rPr>
        <w:t xml:space="preserve">me </w:t>
      </w:r>
      <w:r w:rsidR="00C55A1D" w:rsidRPr="00324FF3">
        <w:rPr>
          <w:rFonts w:ascii="Times New Roman" w:eastAsiaTheme="minorHAnsi" w:hAnsi="Times New Roman"/>
          <w:sz w:val="24"/>
          <w:szCs w:val="24"/>
          <w:lang w:val="sq-AL"/>
        </w:rPr>
        <w:t xml:space="preserve">sekretare </w:t>
      </w:r>
      <w:r w:rsidR="007620C7" w:rsidRPr="00D653D1">
        <w:rPr>
          <w:rFonts w:ascii="Times New Roman" w:eastAsiaTheme="minorHAnsi" w:hAnsi="Times New Roman"/>
          <w:sz w:val="24"/>
          <w:szCs w:val="24"/>
          <w:lang w:val="sq-AL"/>
        </w:rPr>
        <w:t>Belma Lleshi</w:t>
      </w:r>
      <w:r w:rsidR="00C55A1D" w:rsidRPr="00D653D1">
        <w:rPr>
          <w:rFonts w:ascii="Times New Roman" w:eastAsiaTheme="minorHAnsi" w:hAnsi="Times New Roman"/>
          <w:sz w:val="24"/>
          <w:szCs w:val="24"/>
          <w:lang w:val="sq-AL"/>
        </w:rPr>
        <w:t xml:space="preserve"> </w:t>
      </w:r>
      <w:r w:rsidR="00C55A1D" w:rsidRPr="00324FF3">
        <w:rPr>
          <w:rFonts w:ascii="Times New Roman" w:eastAsiaTheme="minorHAnsi" w:hAnsi="Times New Roman"/>
          <w:sz w:val="24"/>
          <w:szCs w:val="24"/>
          <w:lang w:val="sq-AL"/>
        </w:rPr>
        <w:t xml:space="preserve">në datën </w:t>
      </w:r>
      <w:r w:rsidR="00CE03C2" w:rsidRPr="00682158">
        <w:rPr>
          <w:rFonts w:ascii="Times New Roman" w:eastAsiaTheme="minorHAnsi" w:hAnsi="Times New Roman"/>
          <w:sz w:val="24"/>
          <w:szCs w:val="24"/>
          <w:lang w:val="sq-AL"/>
        </w:rPr>
        <w:t>30</w:t>
      </w:r>
      <w:r w:rsidR="00C55A1D" w:rsidRPr="00682158">
        <w:rPr>
          <w:rFonts w:ascii="Times New Roman" w:eastAsiaTheme="minorHAnsi" w:hAnsi="Times New Roman"/>
          <w:sz w:val="24"/>
          <w:szCs w:val="24"/>
          <w:lang w:val="sq-AL"/>
        </w:rPr>
        <w:t>.</w:t>
      </w:r>
      <w:r w:rsidR="0073296C" w:rsidRPr="00682158">
        <w:rPr>
          <w:rFonts w:ascii="Times New Roman" w:eastAsiaTheme="minorHAnsi" w:hAnsi="Times New Roman"/>
          <w:sz w:val="24"/>
          <w:szCs w:val="24"/>
          <w:lang w:val="sq-AL"/>
        </w:rPr>
        <w:t>0</w:t>
      </w:r>
      <w:r w:rsidR="00CE03C2" w:rsidRPr="00682158">
        <w:rPr>
          <w:rFonts w:ascii="Times New Roman" w:eastAsiaTheme="minorHAnsi" w:hAnsi="Times New Roman"/>
          <w:sz w:val="24"/>
          <w:szCs w:val="24"/>
          <w:lang w:val="sq-AL"/>
        </w:rPr>
        <w:t>6</w:t>
      </w:r>
      <w:r w:rsidR="0073296C" w:rsidRPr="00682158">
        <w:rPr>
          <w:rFonts w:ascii="Times New Roman" w:eastAsiaTheme="minorHAnsi" w:hAnsi="Times New Roman"/>
          <w:sz w:val="24"/>
          <w:szCs w:val="24"/>
          <w:lang w:val="sq-AL"/>
        </w:rPr>
        <w:t>.</w:t>
      </w:r>
      <w:r w:rsidRPr="00682158">
        <w:rPr>
          <w:rFonts w:ascii="Times New Roman" w:eastAsiaTheme="minorHAnsi" w:hAnsi="Times New Roman"/>
          <w:sz w:val="24"/>
          <w:szCs w:val="24"/>
          <w:lang w:val="sq-AL"/>
        </w:rPr>
        <w:t>2022</w:t>
      </w:r>
      <w:r w:rsidRPr="002A62AB">
        <w:rPr>
          <w:rFonts w:ascii="Times New Roman" w:eastAsiaTheme="minorHAnsi" w:hAnsi="Times New Roman"/>
          <w:sz w:val="24"/>
          <w:szCs w:val="24"/>
          <w:lang w:val="sq-AL"/>
        </w:rPr>
        <w:t xml:space="preserve"> mor</w:t>
      </w:r>
      <w:r w:rsidR="00313111">
        <w:rPr>
          <w:rFonts w:ascii="Times New Roman" w:eastAsiaTheme="minorHAnsi" w:hAnsi="Times New Roman"/>
          <w:sz w:val="24"/>
          <w:szCs w:val="24"/>
          <w:lang w:val="sq-AL"/>
        </w:rPr>
        <w:t>i në shqyrtim në seancë plenare</w:t>
      </w:r>
      <w:r w:rsidRPr="002A62AB">
        <w:rPr>
          <w:rFonts w:ascii="Times New Roman" w:eastAsiaTheme="minorHAnsi" w:hAnsi="Times New Roman"/>
          <w:sz w:val="24"/>
          <w:szCs w:val="24"/>
          <w:lang w:val="sq-AL"/>
        </w:rPr>
        <w:t xml:space="preserve"> mbi bazë dokumentesh </w:t>
      </w:r>
      <w:r w:rsidRPr="000F78AC">
        <w:rPr>
          <w:rFonts w:ascii="Times New Roman" w:eastAsiaTheme="minorHAnsi" w:hAnsi="Times New Roman"/>
          <w:sz w:val="24"/>
          <w:szCs w:val="24"/>
          <w:lang w:val="sq-AL"/>
        </w:rPr>
        <w:t>çështjen nr. 1(O) 2022</w:t>
      </w:r>
      <w:r w:rsidRPr="002A62AB">
        <w:rPr>
          <w:rFonts w:ascii="Times New Roman" w:eastAsiaTheme="minorHAnsi" w:hAnsi="Times New Roman"/>
          <w:sz w:val="24"/>
          <w:szCs w:val="24"/>
          <w:lang w:val="sq-AL"/>
        </w:rPr>
        <w:t xml:space="preserve"> të Regjistrit Themeltar, që u përket:</w:t>
      </w:r>
    </w:p>
    <w:p w:rsidR="00AB6698" w:rsidRPr="002A62AB" w:rsidRDefault="00AB6698" w:rsidP="00B220F0">
      <w:pPr>
        <w:spacing w:after="0" w:line="360" w:lineRule="auto"/>
        <w:contextualSpacing/>
        <w:jc w:val="center"/>
        <w:rPr>
          <w:rFonts w:ascii="Times New Roman" w:eastAsia="Times New Roman" w:hAnsi="Times New Roman"/>
          <w:b/>
          <w:sz w:val="24"/>
          <w:szCs w:val="24"/>
          <w:lang w:val="sq-AL"/>
        </w:rPr>
      </w:pPr>
    </w:p>
    <w:p w:rsidR="00996E57" w:rsidRPr="002A62AB" w:rsidRDefault="00B220F0" w:rsidP="00B220F0">
      <w:pPr>
        <w:spacing w:after="0" w:line="360" w:lineRule="auto"/>
        <w:ind w:firstLine="720"/>
        <w:jc w:val="both"/>
        <w:rPr>
          <w:rFonts w:ascii="Times New Roman" w:eastAsia="Times New Roman" w:hAnsi="Times New Roman"/>
          <w:b/>
          <w:sz w:val="24"/>
          <w:szCs w:val="24"/>
          <w:lang w:val="sq-AL"/>
        </w:rPr>
      </w:pPr>
      <w:r w:rsidRPr="002A62AB">
        <w:rPr>
          <w:rFonts w:ascii="Times New Roman" w:eastAsia="Times New Roman" w:hAnsi="Times New Roman"/>
          <w:b/>
          <w:caps/>
          <w:sz w:val="24"/>
          <w:szCs w:val="24"/>
          <w:lang w:val="sq-AL"/>
        </w:rPr>
        <w:t>Kërkues</w:t>
      </w:r>
      <w:r w:rsidR="00996E57" w:rsidRPr="002A62AB">
        <w:rPr>
          <w:rFonts w:ascii="Times New Roman" w:eastAsia="Times New Roman" w:hAnsi="Times New Roman"/>
          <w:b/>
          <w:caps/>
          <w:sz w:val="24"/>
          <w:szCs w:val="24"/>
          <w:lang w:val="sq-AL"/>
        </w:rPr>
        <w:t>:</w:t>
      </w:r>
      <w:r w:rsidR="00BB7D0C" w:rsidRPr="002A62AB">
        <w:rPr>
          <w:rFonts w:ascii="Times New Roman" w:eastAsia="Times New Roman" w:hAnsi="Times New Roman"/>
          <w:b/>
          <w:sz w:val="24"/>
          <w:szCs w:val="24"/>
          <w:lang w:val="sq-AL"/>
        </w:rPr>
        <w:t xml:space="preserve"> </w:t>
      </w:r>
      <w:r w:rsidR="00BB7D0C" w:rsidRPr="002A62AB">
        <w:rPr>
          <w:rFonts w:ascii="Times New Roman" w:eastAsia="Times New Roman" w:hAnsi="Times New Roman"/>
          <w:b/>
          <w:sz w:val="24"/>
          <w:szCs w:val="24"/>
          <w:lang w:val="sq-AL"/>
        </w:rPr>
        <w:tab/>
      </w:r>
      <w:r w:rsidR="00BB7D0C" w:rsidRPr="002A62AB">
        <w:rPr>
          <w:rFonts w:ascii="Times New Roman" w:eastAsia="Times New Roman" w:hAnsi="Times New Roman"/>
          <w:b/>
          <w:sz w:val="24"/>
          <w:szCs w:val="24"/>
          <w:lang w:val="sq-AL"/>
        </w:rPr>
        <w:tab/>
      </w:r>
      <w:r w:rsidR="0046335B" w:rsidRPr="002A62AB">
        <w:rPr>
          <w:rFonts w:ascii="Times New Roman" w:eastAsia="Times New Roman" w:hAnsi="Times New Roman"/>
          <w:b/>
          <w:sz w:val="24"/>
          <w:szCs w:val="24"/>
          <w:lang w:val="sq-AL"/>
        </w:rPr>
        <w:t xml:space="preserve">ODISE XHELITA </w:t>
      </w:r>
    </w:p>
    <w:p w:rsidR="00996E57" w:rsidRPr="002A62AB" w:rsidRDefault="00996E57" w:rsidP="00B220F0">
      <w:pPr>
        <w:spacing w:after="0" w:line="360" w:lineRule="auto"/>
        <w:jc w:val="both"/>
        <w:rPr>
          <w:rFonts w:ascii="Times New Roman" w:eastAsia="Times New Roman" w:hAnsi="Times New Roman"/>
          <w:caps/>
          <w:sz w:val="24"/>
          <w:szCs w:val="24"/>
          <w:lang w:val="sq-AL"/>
        </w:rPr>
      </w:pPr>
    </w:p>
    <w:p w:rsidR="00B220F0" w:rsidRPr="002A62AB" w:rsidRDefault="00B220F0" w:rsidP="00B220F0">
      <w:pPr>
        <w:spacing w:after="0" w:line="360" w:lineRule="auto"/>
        <w:ind w:firstLine="720"/>
        <w:jc w:val="both"/>
        <w:rPr>
          <w:rFonts w:ascii="Times New Roman" w:hAnsi="Times New Roman"/>
          <w:b/>
          <w:sz w:val="24"/>
          <w:szCs w:val="24"/>
          <w:lang w:val="sq-AL"/>
        </w:rPr>
      </w:pPr>
      <w:r w:rsidRPr="002A62AB">
        <w:rPr>
          <w:rFonts w:ascii="Times New Roman" w:hAnsi="Times New Roman"/>
          <w:b/>
          <w:sz w:val="24"/>
          <w:szCs w:val="24"/>
          <w:lang w:val="sq-AL"/>
        </w:rPr>
        <w:t xml:space="preserve">SUBJEKT I INTERESUAR: </w:t>
      </w:r>
    </w:p>
    <w:p w:rsidR="00B220F0" w:rsidRPr="002A62AB" w:rsidRDefault="00B220F0" w:rsidP="00B220F0">
      <w:pPr>
        <w:spacing w:after="0" w:line="360" w:lineRule="auto"/>
        <w:jc w:val="both"/>
        <w:rPr>
          <w:rFonts w:ascii="Times New Roman" w:hAnsi="Times New Roman"/>
          <w:b/>
          <w:sz w:val="24"/>
          <w:szCs w:val="24"/>
          <w:lang w:val="sq-AL"/>
        </w:rPr>
      </w:pPr>
      <w:r w:rsidRPr="002A62AB">
        <w:rPr>
          <w:rFonts w:ascii="Times New Roman" w:hAnsi="Times New Roman"/>
          <w:b/>
          <w:sz w:val="24"/>
          <w:szCs w:val="24"/>
          <w:lang w:val="sq-AL"/>
        </w:rPr>
        <w:tab/>
      </w:r>
      <w:r w:rsidRPr="002A62AB">
        <w:rPr>
          <w:rFonts w:ascii="Times New Roman" w:hAnsi="Times New Roman"/>
          <w:b/>
          <w:sz w:val="24"/>
          <w:szCs w:val="24"/>
          <w:lang w:val="sq-AL"/>
        </w:rPr>
        <w:tab/>
      </w:r>
      <w:r w:rsidRPr="002A62AB">
        <w:rPr>
          <w:rFonts w:ascii="Times New Roman" w:hAnsi="Times New Roman"/>
          <w:b/>
          <w:sz w:val="24"/>
          <w:szCs w:val="24"/>
          <w:lang w:val="sq-AL"/>
        </w:rPr>
        <w:tab/>
      </w:r>
      <w:r w:rsidRPr="002A62AB">
        <w:rPr>
          <w:rFonts w:ascii="Times New Roman" w:hAnsi="Times New Roman"/>
          <w:b/>
          <w:sz w:val="24"/>
          <w:szCs w:val="24"/>
          <w:lang w:val="sq-AL"/>
        </w:rPr>
        <w:tab/>
        <w:t xml:space="preserve">BANKA E SHQIPËRISË </w:t>
      </w:r>
    </w:p>
    <w:p w:rsidR="00B220F0" w:rsidRPr="002A62AB" w:rsidRDefault="00B220F0" w:rsidP="00B220F0">
      <w:pPr>
        <w:spacing w:after="0" w:line="360" w:lineRule="auto"/>
        <w:jc w:val="both"/>
        <w:rPr>
          <w:rFonts w:ascii="Times New Roman" w:hAnsi="Times New Roman"/>
          <w:b/>
          <w:sz w:val="24"/>
          <w:szCs w:val="24"/>
          <w:lang w:val="sq-AL"/>
        </w:rPr>
      </w:pPr>
      <w:r w:rsidRPr="002A62AB">
        <w:rPr>
          <w:rFonts w:ascii="Times New Roman" w:hAnsi="Times New Roman"/>
          <w:b/>
          <w:sz w:val="24"/>
          <w:szCs w:val="24"/>
          <w:lang w:val="sq-AL"/>
        </w:rPr>
        <w:tab/>
      </w:r>
      <w:r w:rsidRPr="002A62AB">
        <w:rPr>
          <w:rFonts w:ascii="Times New Roman" w:hAnsi="Times New Roman"/>
          <w:b/>
          <w:sz w:val="24"/>
          <w:szCs w:val="24"/>
          <w:lang w:val="sq-AL"/>
        </w:rPr>
        <w:tab/>
      </w:r>
      <w:r w:rsidRPr="002A62AB">
        <w:rPr>
          <w:rFonts w:ascii="Times New Roman" w:hAnsi="Times New Roman"/>
          <w:b/>
          <w:sz w:val="24"/>
          <w:szCs w:val="24"/>
          <w:lang w:val="sq-AL"/>
        </w:rPr>
        <w:tab/>
      </w:r>
    </w:p>
    <w:p w:rsidR="00996E57" w:rsidRPr="002A62AB" w:rsidRDefault="00996E57" w:rsidP="00FD5182">
      <w:pPr>
        <w:spacing w:after="0" w:line="360" w:lineRule="auto"/>
        <w:ind w:left="2880" w:hanging="2160"/>
        <w:jc w:val="both"/>
        <w:rPr>
          <w:rFonts w:ascii="Times New Roman" w:eastAsia="Times New Roman" w:hAnsi="Times New Roman"/>
          <w:b/>
          <w:sz w:val="24"/>
          <w:szCs w:val="24"/>
          <w:lang w:val="sq-AL"/>
        </w:rPr>
      </w:pPr>
      <w:r w:rsidRPr="002A62AB">
        <w:rPr>
          <w:rFonts w:ascii="Times New Roman" w:eastAsia="Times New Roman" w:hAnsi="Times New Roman"/>
          <w:b/>
          <w:caps/>
          <w:sz w:val="24"/>
          <w:szCs w:val="24"/>
          <w:lang w:val="sq-AL"/>
        </w:rPr>
        <w:t>Objekti:</w:t>
      </w:r>
      <w:r w:rsidR="00FD5182" w:rsidRPr="002A62AB">
        <w:rPr>
          <w:rFonts w:ascii="Times New Roman" w:eastAsia="Times New Roman" w:hAnsi="Times New Roman"/>
          <w:b/>
          <w:sz w:val="24"/>
          <w:szCs w:val="24"/>
          <w:lang w:val="sq-AL"/>
        </w:rPr>
        <w:tab/>
      </w:r>
      <w:r w:rsidRPr="002A62AB">
        <w:rPr>
          <w:rFonts w:ascii="Times New Roman" w:eastAsia="Times New Roman" w:hAnsi="Times New Roman"/>
          <w:b/>
          <w:sz w:val="24"/>
          <w:szCs w:val="24"/>
          <w:lang w:val="sq-AL"/>
        </w:rPr>
        <w:t xml:space="preserve">Shfuqizimi i </w:t>
      </w:r>
      <w:r w:rsidR="00B95B7C" w:rsidRPr="002A62AB">
        <w:rPr>
          <w:rFonts w:ascii="Times New Roman" w:eastAsia="Times New Roman" w:hAnsi="Times New Roman"/>
          <w:b/>
          <w:sz w:val="24"/>
          <w:szCs w:val="24"/>
          <w:lang w:val="sq-AL"/>
        </w:rPr>
        <w:t xml:space="preserve">vendimit nr. 00-2021-1362, datë 16.09.2021 të Kolegjit Administrativ të Gjykatës së Lartë, si i papajtueshëm me Kushtetutën e Republikës së Shqipërisë. </w:t>
      </w:r>
    </w:p>
    <w:p w:rsidR="00B220F0" w:rsidRPr="002A62AB" w:rsidRDefault="00B220F0" w:rsidP="00B220F0">
      <w:pPr>
        <w:spacing w:after="0" w:line="360" w:lineRule="auto"/>
        <w:ind w:left="3600" w:hanging="2880"/>
        <w:jc w:val="both"/>
        <w:rPr>
          <w:rFonts w:ascii="Times New Roman" w:eastAsia="MS Mincho" w:hAnsi="Times New Roman"/>
          <w:b/>
          <w:sz w:val="24"/>
          <w:szCs w:val="24"/>
          <w:lang w:val="sq-AL"/>
        </w:rPr>
      </w:pPr>
    </w:p>
    <w:p w:rsidR="00996E57" w:rsidRPr="002A62AB" w:rsidRDefault="00996E57" w:rsidP="00FD5182">
      <w:pPr>
        <w:spacing w:after="0" w:line="360" w:lineRule="auto"/>
        <w:ind w:left="2880" w:hanging="2160"/>
        <w:jc w:val="both"/>
        <w:rPr>
          <w:rFonts w:ascii="Times New Roman" w:hAnsi="Times New Roman"/>
          <w:b/>
          <w:i/>
          <w:sz w:val="24"/>
          <w:szCs w:val="24"/>
          <w:lang w:val="sq-AL"/>
        </w:rPr>
      </w:pPr>
      <w:r w:rsidRPr="002A62AB">
        <w:rPr>
          <w:rFonts w:ascii="Times New Roman" w:eastAsia="Times New Roman" w:hAnsi="Times New Roman"/>
          <w:b/>
          <w:caps/>
          <w:sz w:val="24"/>
          <w:szCs w:val="24"/>
          <w:lang w:val="sq-AL"/>
        </w:rPr>
        <w:t>Baza Ligjore:</w:t>
      </w:r>
      <w:r w:rsidRPr="002A62AB">
        <w:rPr>
          <w:rFonts w:ascii="Times New Roman" w:eastAsia="Times New Roman" w:hAnsi="Times New Roman"/>
          <w:b/>
          <w:caps/>
          <w:sz w:val="24"/>
          <w:szCs w:val="24"/>
          <w:lang w:val="sq-AL"/>
        </w:rPr>
        <w:tab/>
      </w:r>
      <w:r w:rsidR="00B95B7C" w:rsidRPr="002A62AB">
        <w:rPr>
          <w:rFonts w:ascii="Times New Roman" w:eastAsia="Times New Roman" w:hAnsi="Times New Roman"/>
          <w:sz w:val="24"/>
          <w:szCs w:val="24"/>
          <w:lang w:val="sq-AL"/>
        </w:rPr>
        <w:t xml:space="preserve">Nenet 4, pika 1, 11, pika 3, 15, 17, pika 1, 18, pikat 1 dhe 2, 35, pika 3, 41, pika 1, </w:t>
      </w:r>
      <w:r w:rsidR="0045645D">
        <w:rPr>
          <w:rFonts w:ascii="Times New Roman" w:eastAsia="Times New Roman" w:hAnsi="Times New Roman"/>
          <w:sz w:val="24"/>
          <w:szCs w:val="24"/>
          <w:lang w:val="sq-AL"/>
        </w:rPr>
        <w:t>42, 43, 116, 142, pika 1 dhe</w:t>
      </w:r>
      <w:r w:rsidR="00B95B7C" w:rsidRPr="002A62AB">
        <w:rPr>
          <w:rFonts w:ascii="Times New Roman" w:eastAsia="Times New Roman" w:hAnsi="Times New Roman"/>
          <w:sz w:val="24"/>
          <w:szCs w:val="24"/>
          <w:lang w:val="sq-AL"/>
        </w:rPr>
        <w:t xml:space="preserve"> 146, pika 2</w:t>
      </w:r>
      <w:r w:rsidR="009F06FC">
        <w:rPr>
          <w:rFonts w:ascii="Times New Roman" w:eastAsia="Times New Roman" w:hAnsi="Times New Roman"/>
          <w:sz w:val="24"/>
          <w:szCs w:val="24"/>
          <w:lang w:val="sq-AL"/>
        </w:rPr>
        <w:t>,</w:t>
      </w:r>
      <w:r w:rsidR="00B95B7C" w:rsidRPr="002A62AB">
        <w:rPr>
          <w:rFonts w:ascii="Times New Roman" w:eastAsia="Times New Roman" w:hAnsi="Times New Roman"/>
          <w:sz w:val="24"/>
          <w:szCs w:val="24"/>
          <w:lang w:val="sq-AL"/>
        </w:rPr>
        <w:t xml:space="preserve"> të</w:t>
      </w:r>
      <w:r w:rsidRPr="002A62AB">
        <w:rPr>
          <w:rFonts w:ascii="Times New Roman" w:eastAsia="Times New Roman" w:hAnsi="Times New Roman"/>
          <w:sz w:val="24"/>
          <w:szCs w:val="24"/>
          <w:lang w:val="sq-AL"/>
        </w:rPr>
        <w:t xml:space="preserve"> Kushtetutës</w:t>
      </w:r>
      <w:r w:rsidR="00B95B7C" w:rsidRPr="002A62AB">
        <w:rPr>
          <w:rFonts w:ascii="Times New Roman" w:eastAsia="Times New Roman" w:hAnsi="Times New Roman"/>
          <w:sz w:val="24"/>
          <w:szCs w:val="24"/>
          <w:lang w:val="sq-AL"/>
        </w:rPr>
        <w:t xml:space="preserve"> së Republikës së Shqipërisë</w:t>
      </w:r>
      <w:r w:rsidRPr="002A62AB">
        <w:rPr>
          <w:rFonts w:ascii="Times New Roman" w:hAnsi="Times New Roman"/>
          <w:sz w:val="24"/>
          <w:szCs w:val="24"/>
          <w:lang w:val="sq-AL"/>
        </w:rPr>
        <w:t xml:space="preserve">; </w:t>
      </w:r>
      <w:r w:rsidR="00B95B7C" w:rsidRPr="002A62AB">
        <w:rPr>
          <w:rFonts w:ascii="Times New Roman" w:hAnsi="Times New Roman"/>
          <w:sz w:val="24"/>
          <w:szCs w:val="24"/>
          <w:lang w:val="sq-AL"/>
        </w:rPr>
        <w:t>ne</w:t>
      </w:r>
      <w:r w:rsidR="009F06FC">
        <w:rPr>
          <w:rFonts w:ascii="Times New Roman" w:hAnsi="Times New Roman"/>
          <w:sz w:val="24"/>
          <w:szCs w:val="24"/>
          <w:lang w:val="sq-AL"/>
        </w:rPr>
        <w:t>net 1, pika 2, 27, 39, 71, 71/a dhe</w:t>
      </w:r>
      <w:r w:rsidR="00B95B7C" w:rsidRPr="002A62AB">
        <w:rPr>
          <w:rFonts w:ascii="Times New Roman" w:hAnsi="Times New Roman"/>
          <w:sz w:val="24"/>
          <w:szCs w:val="24"/>
          <w:lang w:val="sq-AL"/>
        </w:rPr>
        <w:t xml:space="preserve"> 76, pika 6</w:t>
      </w:r>
      <w:r w:rsidR="00D3246B">
        <w:rPr>
          <w:rFonts w:ascii="Times New Roman" w:hAnsi="Times New Roman"/>
          <w:sz w:val="24"/>
          <w:szCs w:val="24"/>
          <w:lang w:val="sq-AL"/>
        </w:rPr>
        <w:t>,</w:t>
      </w:r>
      <w:r w:rsidR="00B95B7C" w:rsidRPr="002A62AB">
        <w:rPr>
          <w:rFonts w:ascii="Times New Roman" w:hAnsi="Times New Roman"/>
          <w:sz w:val="24"/>
          <w:szCs w:val="24"/>
          <w:lang w:val="sq-AL"/>
        </w:rPr>
        <w:t xml:space="preserve"> të </w:t>
      </w:r>
      <w:r w:rsidRPr="002A62AB">
        <w:rPr>
          <w:rFonts w:ascii="Times New Roman" w:hAnsi="Times New Roman"/>
          <w:sz w:val="24"/>
          <w:szCs w:val="24"/>
          <w:lang w:val="sq-AL"/>
        </w:rPr>
        <w:t>ligji</w:t>
      </w:r>
      <w:r w:rsidR="00B95B7C" w:rsidRPr="002A62AB">
        <w:rPr>
          <w:rFonts w:ascii="Times New Roman" w:hAnsi="Times New Roman"/>
          <w:sz w:val="24"/>
          <w:szCs w:val="24"/>
          <w:lang w:val="sq-AL"/>
        </w:rPr>
        <w:t>t</w:t>
      </w:r>
      <w:r w:rsidRPr="002A62AB">
        <w:rPr>
          <w:rFonts w:ascii="Times New Roman" w:hAnsi="Times New Roman"/>
          <w:sz w:val="24"/>
          <w:szCs w:val="24"/>
          <w:lang w:val="sq-AL"/>
        </w:rPr>
        <w:t xml:space="preserve"> nr.</w:t>
      </w:r>
      <w:r w:rsidR="00B95B7C" w:rsidRPr="002A62AB">
        <w:rPr>
          <w:rFonts w:ascii="Times New Roman" w:hAnsi="Times New Roman"/>
          <w:sz w:val="24"/>
          <w:szCs w:val="24"/>
          <w:lang w:val="sq-AL"/>
        </w:rPr>
        <w:t xml:space="preserve"> </w:t>
      </w:r>
      <w:r w:rsidRPr="002A62AB">
        <w:rPr>
          <w:rFonts w:ascii="Times New Roman" w:hAnsi="Times New Roman"/>
          <w:sz w:val="24"/>
          <w:szCs w:val="24"/>
          <w:lang w:val="sq-AL"/>
        </w:rPr>
        <w:t>8577, datë 10.02.2000 “Për organizimin dhe funksio</w:t>
      </w:r>
      <w:r w:rsidR="0045645D">
        <w:rPr>
          <w:rFonts w:ascii="Times New Roman" w:hAnsi="Times New Roman"/>
          <w:sz w:val="24"/>
          <w:szCs w:val="24"/>
          <w:lang w:val="sq-AL"/>
        </w:rPr>
        <w:t>nimin e Gjykatës Kushtetuese”, të</w:t>
      </w:r>
      <w:r w:rsidR="00B95B7C" w:rsidRPr="002A62AB">
        <w:rPr>
          <w:rFonts w:ascii="Times New Roman" w:hAnsi="Times New Roman"/>
          <w:sz w:val="24"/>
          <w:szCs w:val="24"/>
          <w:lang w:val="sq-AL"/>
        </w:rPr>
        <w:t xml:space="preserve"> ndryshuar </w:t>
      </w:r>
      <w:r w:rsidR="00B95B7C" w:rsidRPr="002A62AB">
        <w:rPr>
          <w:rFonts w:ascii="Times New Roman" w:hAnsi="Times New Roman"/>
          <w:i/>
          <w:sz w:val="24"/>
          <w:szCs w:val="24"/>
          <w:lang w:val="sq-AL"/>
        </w:rPr>
        <w:t>(ligji nr. 8577/2000).</w:t>
      </w:r>
    </w:p>
    <w:p w:rsidR="00B220F0" w:rsidRPr="002A62AB" w:rsidRDefault="00B220F0" w:rsidP="00B220F0">
      <w:pPr>
        <w:spacing w:after="0" w:line="360" w:lineRule="auto"/>
        <w:jc w:val="both"/>
        <w:rPr>
          <w:rFonts w:ascii="Times New Roman" w:hAnsi="Times New Roman"/>
          <w:b/>
          <w:i/>
          <w:sz w:val="24"/>
          <w:szCs w:val="24"/>
          <w:lang w:val="sq-AL"/>
        </w:rPr>
      </w:pPr>
    </w:p>
    <w:p w:rsidR="00B220F0" w:rsidRPr="002A62AB" w:rsidRDefault="00B220F0" w:rsidP="00B220F0">
      <w:pPr>
        <w:spacing w:after="0" w:line="360" w:lineRule="auto"/>
        <w:jc w:val="center"/>
        <w:rPr>
          <w:rFonts w:ascii="Times New Roman" w:eastAsiaTheme="minorHAnsi" w:hAnsi="Times New Roman"/>
          <w:b/>
          <w:sz w:val="24"/>
          <w:szCs w:val="24"/>
          <w:lang w:val="sq-AL"/>
        </w:rPr>
      </w:pPr>
      <w:r w:rsidRPr="002A62AB">
        <w:rPr>
          <w:rFonts w:ascii="Times New Roman" w:eastAsiaTheme="minorHAnsi" w:hAnsi="Times New Roman"/>
          <w:b/>
          <w:bCs/>
          <w:sz w:val="24"/>
          <w:szCs w:val="24"/>
          <w:lang w:val="sq-AL"/>
        </w:rPr>
        <w:t>GJYKATA KUSHTETUESE,</w:t>
      </w:r>
    </w:p>
    <w:p w:rsidR="00B220F0" w:rsidRPr="002A62AB" w:rsidRDefault="00B220F0" w:rsidP="002F5579">
      <w:pPr>
        <w:spacing w:after="0" w:line="360" w:lineRule="auto"/>
        <w:ind w:firstLine="720"/>
        <w:jc w:val="both"/>
        <w:rPr>
          <w:rFonts w:ascii="Times New Roman" w:eastAsiaTheme="minorHAnsi" w:hAnsi="Times New Roman"/>
          <w:sz w:val="24"/>
          <w:szCs w:val="24"/>
          <w:lang w:val="sq-AL" w:eastAsia="fr-FR"/>
        </w:rPr>
      </w:pPr>
      <w:r w:rsidRPr="002A62AB">
        <w:rPr>
          <w:rFonts w:ascii="Times New Roman" w:eastAsiaTheme="minorHAnsi" w:hAnsi="Times New Roman"/>
          <w:sz w:val="24"/>
          <w:szCs w:val="24"/>
          <w:lang w:val="sq-AL" w:eastAsia="fr-FR"/>
        </w:rPr>
        <w:t>pasi dëgjoi relatoren e çështjes Elsa Toska, shqyrtoi parashtrimet e kërkuesit Odise Xhelita, i cili ka kërkuar pranimin e kërkesës, prapësimet</w:t>
      </w:r>
      <w:r w:rsidR="0045645D">
        <w:rPr>
          <w:rFonts w:ascii="Times New Roman" w:eastAsiaTheme="minorHAnsi" w:hAnsi="Times New Roman"/>
          <w:sz w:val="24"/>
          <w:szCs w:val="24"/>
          <w:lang w:val="sq-AL" w:eastAsia="fr-FR"/>
        </w:rPr>
        <w:t xml:space="preserve"> e subjektit të interesuar, Bankës së</w:t>
      </w:r>
      <w:r w:rsidRPr="002A62AB">
        <w:rPr>
          <w:rFonts w:ascii="Times New Roman" w:eastAsiaTheme="minorHAnsi" w:hAnsi="Times New Roman"/>
          <w:sz w:val="24"/>
          <w:szCs w:val="24"/>
          <w:lang w:val="sq-AL" w:eastAsia="fr-FR"/>
        </w:rPr>
        <w:t xml:space="preserve"> Shqipërisë, që ka kërkuar rrëzimin e kërkesës, si dhe diskutoi çështjen në tërësi,</w:t>
      </w:r>
    </w:p>
    <w:p w:rsidR="00B220F0" w:rsidRPr="002A62AB" w:rsidRDefault="00B220F0" w:rsidP="00B220F0">
      <w:pPr>
        <w:spacing w:after="0" w:line="360" w:lineRule="auto"/>
        <w:ind w:firstLine="360"/>
        <w:jc w:val="both"/>
        <w:rPr>
          <w:rFonts w:ascii="Times New Roman" w:eastAsiaTheme="minorHAnsi" w:hAnsi="Times New Roman"/>
          <w:sz w:val="24"/>
          <w:szCs w:val="24"/>
          <w:lang w:val="sq-AL" w:eastAsia="fr-FR"/>
        </w:rPr>
      </w:pPr>
    </w:p>
    <w:p w:rsidR="00B220F0" w:rsidRPr="002A62AB" w:rsidRDefault="00B220F0" w:rsidP="00B220F0">
      <w:pPr>
        <w:spacing w:after="0" w:line="360" w:lineRule="auto"/>
        <w:jc w:val="center"/>
        <w:rPr>
          <w:rFonts w:ascii="Times New Roman" w:hAnsi="Times New Roman"/>
          <w:b/>
          <w:bCs/>
          <w:sz w:val="24"/>
          <w:szCs w:val="24"/>
          <w:lang w:val="sq-AL"/>
        </w:rPr>
      </w:pPr>
      <w:r w:rsidRPr="002A62AB">
        <w:rPr>
          <w:rFonts w:ascii="Times New Roman" w:hAnsi="Times New Roman"/>
          <w:b/>
          <w:bCs/>
          <w:sz w:val="24"/>
          <w:szCs w:val="24"/>
          <w:lang w:val="sq-AL"/>
        </w:rPr>
        <w:t>V Ë R E N:</w:t>
      </w:r>
    </w:p>
    <w:p w:rsidR="00B220F0" w:rsidRPr="002A62AB" w:rsidRDefault="00B220F0" w:rsidP="00FD5182">
      <w:pPr>
        <w:pStyle w:val="Heading2"/>
        <w:spacing w:after="160" w:line="259" w:lineRule="auto"/>
        <w:rPr>
          <w:rFonts w:eastAsia="Calibri"/>
          <w:bCs w:val="0"/>
        </w:rPr>
      </w:pPr>
      <w:r w:rsidRPr="002A62AB">
        <w:rPr>
          <w:rFonts w:eastAsia="Calibri"/>
          <w:bCs w:val="0"/>
        </w:rPr>
        <w:t>I</w:t>
      </w:r>
    </w:p>
    <w:p w:rsidR="00B220F0" w:rsidRPr="002A62AB" w:rsidRDefault="00B220F0" w:rsidP="00B220F0">
      <w:pPr>
        <w:spacing w:after="0" w:line="360" w:lineRule="auto"/>
        <w:jc w:val="center"/>
        <w:rPr>
          <w:rFonts w:ascii="Times New Roman" w:hAnsi="Times New Roman"/>
          <w:b/>
          <w:sz w:val="24"/>
          <w:szCs w:val="24"/>
          <w:lang w:val="sq-AL"/>
        </w:rPr>
      </w:pPr>
      <w:r w:rsidRPr="002A62AB">
        <w:rPr>
          <w:rFonts w:ascii="Times New Roman" w:hAnsi="Times New Roman"/>
          <w:b/>
          <w:sz w:val="24"/>
          <w:szCs w:val="24"/>
          <w:lang w:val="sq-AL"/>
        </w:rPr>
        <w:t>Rrethanat e çështjes</w:t>
      </w:r>
    </w:p>
    <w:p w:rsidR="00E05BE0" w:rsidRPr="002A62AB" w:rsidRDefault="00555714" w:rsidP="00FD5182">
      <w:pPr>
        <w:pStyle w:val="ListParagraph"/>
        <w:numPr>
          <w:ilvl w:val="0"/>
          <w:numId w:val="2"/>
        </w:numPr>
        <w:tabs>
          <w:tab w:val="left" w:pos="990"/>
        </w:tabs>
        <w:spacing w:after="0" w:line="360" w:lineRule="auto"/>
        <w:ind w:left="0" w:firstLine="720"/>
        <w:jc w:val="both"/>
        <w:rPr>
          <w:rFonts w:ascii="Times New Roman" w:hAnsi="Times New Roman"/>
          <w:sz w:val="24"/>
          <w:szCs w:val="24"/>
        </w:rPr>
      </w:pPr>
      <w:r w:rsidRPr="002A62AB">
        <w:rPr>
          <w:rFonts w:ascii="Times New Roman" w:hAnsi="Times New Roman"/>
          <w:sz w:val="24"/>
          <w:szCs w:val="24"/>
        </w:rPr>
        <w:t xml:space="preserve">Në datën </w:t>
      </w:r>
      <w:r w:rsidR="009F06FC">
        <w:rPr>
          <w:rFonts w:ascii="Times New Roman" w:hAnsi="Times New Roman"/>
          <w:sz w:val="24"/>
          <w:szCs w:val="24"/>
        </w:rPr>
        <w:t>22.07.2010 kërkuesi dhe shtetasja</w:t>
      </w:r>
      <w:r w:rsidRPr="002A62AB">
        <w:rPr>
          <w:rFonts w:ascii="Times New Roman" w:hAnsi="Times New Roman"/>
          <w:sz w:val="24"/>
          <w:szCs w:val="24"/>
        </w:rPr>
        <w:t xml:space="preserve"> L.Z., në cilësinë e kredimarrësve, </w:t>
      </w:r>
      <w:r w:rsidR="009F06FC">
        <w:rPr>
          <w:rFonts w:ascii="Times New Roman" w:hAnsi="Times New Roman"/>
          <w:sz w:val="24"/>
          <w:szCs w:val="24"/>
        </w:rPr>
        <w:t xml:space="preserve">kanë lidhur </w:t>
      </w:r>
      <w:r w:rsidR="00474E73">
        <w:rPr>
          <w:rFonts w:ascii="Times New Roman" w:hAnsi="Times New Roman"/>
          <w:sz w:val="24"/>
          <w:szCs w:val="24"/>
        </w:rPr>
        <w:t>me ish-Bankën</w:t>
      </w:r>
      <w:r w:rsidR="00474E73" w:rsidRPr="002A62AB">
        <w:rPr>
          <w:rFonts w:ascii="Times New Roman" w:hAnsi="Times New Roman"/>
          <w:sz w:val="24"/>
          <w:szCs w:val="24"/>
        </w:rPr>
        <w:t xml:space="preserve"> Kombëtare të Greqisë (banka NBG), dega Tira</w:t>
      </w:r>
      <w:r w:rsidR="00474E73">
        <w:rPr>
          <w:rFonts w:ascii="Times New Roman" w:hAnsi="Times New Roman"/>
          <w:sz w:val="24"/>
          <w:szCs w:val="24"/>
        </w:rPr>
        <w:t xml:space="preserve">në, në cilësinë e kredidhënësit, </w:t>
      </w:r>
      <w:r w:rsidR="009F06FC">
        <w:rPr>
          <w:rFonts w:ascii="Times New Roman" w:hAnsi="Times New Roman"/>
          <w:sz w:val="24"/>
          <w:szCs w:val="24"/>
        </w:rPr>
        <w:t>kontratën</w:t>
      </w:r>
      <w:r w:rsidR="009F06FC" w:rsidRPr="002A62AB">
        <w:rPr>
          <w:rFonts w:ascii="Times New Roman" w:hAnsi="Times New Roman"/>
          <w:sz w:val="24"/>
          <w:szCs w:val="24"/>
        </w:rPr>
        <w:t xml:space="preserve"> nr. 3059 rep., nr. 790 kol., në shumën 29.300 </w:t>
      </w:r>
      <w:r w:rsidR="00E04884">
        <w:rPr>
          <w:rFonts w:ascii="Times New Roman" w:hAnsi="Times New Roman"/>
          <w:sz w:val="24"/>
          <w:szCs w:val="24"/>
        </w:rPr>
        <w:t>e</w:t>
      </w:r>
      <w:r w:rsidR="009F06FC" w:rsidRPr="002A62AB">
        <w:rPr>
          <w:rFonts w:ascii="Times New Roman" w:hAnsi="Times New Roman"/>
          <w:sz w:val="24"/>
          <w:szCs w:val="24"/>
        </w:rPr>
        <w:t>uro për blerje apartamenti</w:t>
      </w:r>
      <w:r w:rsidR="00E05BE0" w:rsidRPr="002A62AB">
        <w:rPr>
          <w:rFonts w:ascii="Times New Roman" w:hAnsi="Times New Roman"/>
          <w:sz w:val="24"/>
          <w:szCs w:val="24"/>
        </w:rPr>
        <w:t xml:space="preserve">. </w:t>
      </w:r>
    </w:p>
    <w:p w:rsidR="00E05BE0" w:rsidRPr="002A62AB" w:rsidRDefault="00E05BE0" w:rsidP="00FD5182">
      <w:pPr>
        <w:pStyle w:val="ListParagraph"/>
        <w:numPr>
          <w:ilvl w:val="0"/>
          <w:numId w:val="2"/>
        </w:numPr>
        <w:tabs>
          <w:tab w:val="left" w:pos="990"/>
        </w:tabs>
        <w:spacing w:after="0" w:line="360" w:lineRule="auto"/>
        <w:ind w:left="0" w:firstLine="720"/>
        <w:jc w:val="both"/>
        <w:rPr>
          <w:rFonts w:ascii="Times New Roman" w:hAnsi="Times New Roman"/>
          <w:sz w:val="24"/>
          <w:szCs w:val="24"/>
        </w:rPr>
      </w:pPr>
      <w:r w:rsidRPr="002A62AB">
        <w:rPr>
          <w:rFonts w:ascii="Times New Roman" w:hAnsi="Times New Roman"/>
          <w:sz w:val="24"/>
          <w:szCs w:val="24"/>
        </w:rPr>
        <w:t>Marrëdhënia juridike e kontrat</w:t>
      </w:r>
      <w:r w:rsidR="00BC3264" w:rsidRPr="002A62AB">
        <w:rPr>
          <w:rFonts w:ascii="Times New Roman" w:hAnsi="Times New Roman"/>
          <w:sz w:val="24"/>
          <w:szCs w:val="24"/>
        </w:rPr>
        <w:t xml:space="preserve">ës së kredisë ka përfunduar </w:t>
      </w:r>
      <w:r w:rsidR="00555714" w:rsidRPr="002A62AB">
        <w:rPr>
          <w:rFonts w:ascii="Times New Roman" w:hAnsi="Times New Roman"/>
          <w:sz w:val="24"/>
          <w:szCs w:val="24"/>
        </w:rPr>
        <w:t xml:space="preserve">për shkak të shlyerjes </w:t>
      </w:r>
      <w:r w:rsidR="004F61C0">
        <w:rPr>
          <w:rFonts w:ascii="Times New Roman" w:hAnsi="Times New Roman"/>
          <w:sz w:val="24"/>
          <w:szCs w:val="24"/>
        </w:rPr>
        <w:t xml:space="preserve">së saj </w:t>
      </w:r>
      <w:r w:rsidRPr="002A62AB">
        <w:rPr>
          <w:rFonts w:ascii="Times New Roman" w:hAnsi="Times New Roman"/>
          <w:sz w:val="24"/>
          <w:szCs w:val="24"/>
        </w:rPr>
        <w:t>para afatit të kohëzgjatjes. Përpara shlyerjes së parakohshme të kredisë</w:t>
      </w:r>
      <w:r w:rsidR="00437C70">
        <w:rPr>
          <w:rFonts w:ascii="Times New Roman" w:hAnsi="Times New Roman"/>
          <w:sz w:val="24"/>
          <w:szCs w:val="24"/>
        </w:rPr>
        <w:t>,</w:t>
      </w:r>
      <w:r w:rsidRPr="002A62AB">
        <w:rPr>
          <w:rFonts w:ascii="Times New Roman" w:hAnsi="Times New Roman"/>
          <w:sz w:val="24"/>
          <w:szCs w:val="24"/>
        </w:rPr>
        <w:t xml:space="preserve"> </w:t>
      </w:r>
      <w:r w:rsidR="00B23ACE" w:rsidRPr="002A62AB">
        <w:rPr>
          <w:rFonts w:ascii="Times New Roman" w:hAnsi="Times New Roman"/>
          <w:sz w:val="24"/>
          <w:szCs w:val="24"/>
        </w:rPr>
        <w:t>kërkuesi</w:t>
      </w:r>
      <w:r w:rsidRPr="002A62AB">
        <w:rPr>
          <w:rFonts w:ascii="Times New Roman" w:hAnsi="Times New Roman"/>
          <w:sz w:val="24"/>
          <w:szCs w:val="24"/>
        </w:rPr>
        <w:t xml:space="preserve"> i </w:t>
      </w:r>
      <w:r w:rsidR="00B23ACE" w:rsidRPr="002A62AB">
        <w:rPr>
          <w:rFonts w:ascii="Times New Roman" w:hAnsi="Times New Roman"/>
          <w:sz w:val="24"/>
          <w:szCs w:val="24"/>
        </w:rPr>
        <w:t>është drejtuar me kërkes</w:t>
      </w:r>
      <w:r w:rsidR="002F5579">
        <w:rPr>
          <w:rFonts w:ascii="Times New Roman" w:hAnsi="Times New Roman"/>
          <w:sz w:val="24"/>
          <w:szCs w:val="24"/>
        </w:rPr>
        <w:t>ë</w:t>
      </w:r>
      <w:r w:rsidR="00B23ACE" w:rsidRPr="002A62AB">
        <w:rPr>
          <w:rFonts w:ascii="Times New Roman" w:hAnsi="Times New Roman"/>
          <w:sz w:val="24"/>
          <w:szCs w:val="24"/>
        </w:rPr>
        <w:t xml:space="preserve"> </w:t>
      </w:r>
      <w:r w:rsidRPr="002A62AB">
        <w:rPr>
          <w:rFonts w:ascii="Times New Roman" w:hAnsi="Times New Roman"/>
          <w:sz w:val="24"/>
          <w:szCs w:val="24"/>
        </w:rPr>
        <w:t xml:space="preserve">Bankës së Shqipërisë </w:t>
      </w:r>
      <w:r w:rsidR="00B23ACE" w:rsidRPr="002A62AB">
        <w:rPr>
          <w:rFonts w:ascii="Times New Roman" w:hAnsi="Times New Roman"/>
          <w:sz w:val="24"/>
          <w:szCs w:val="24"/>
        </w:rPr>
        <w:t>për të ndërhyr</w:t>
      </w:r>
      <w:r w:rsidRPr="002A62AB">
        <w:rPr>
          <w:rFonts w:ascii="Times New Roman" w:hAnsi="Times New Roman"/>
          <w:sz w:val="24"/>
          <w:szCs w:val="24"/>
        </w:rPr>
        <w:t xml:space="preserve">ë nëpërmjet veprimeve korrigjuese, </w:t>
      </w:r>
      <w:r w:rsidR="00395777" w:rsidRPr="002A62AB">
        <w:rPr>
          <w:rFonts w:ascii="Times New Roman" w:hAnsi="Times New Roman"/>
          <w:sz w:val="24"/>
          <w:szCs w:val="24"/>
        </w:rPr>
        <w:t>për shkak se</w:t>
      </w:r>
      <w:r w:rsidR="00A97088" w:rsidRPr="002A62AB">
        <w:rPr>
          <w:rFonts w:ascii="Times New Roman" w:hAnsi="Times New Roman"/>
          <w:sz w:val="24"/>
          <w:szCs w:val="24"/>
        </w:rPr>
        <w:t xml:space="preserve"> NBG</w:t>
      </w:r>
      <w:r w:rsidR="002F5579">
        <w:rPr>
          <w:rFonts w:ascii="Times New Roman" w:hAnsi="Times New Roman"/>
          <w:sz w:val="24"/>
          <w:szCs w:val="24"/>
        </w:rPr>
        <w:t>-ja</w:t>
      </w:r>
      <w:r w:rsidR="00A97088" w:rsidRPr="002A62AB">
        <w:rPr>
          <w:rFonts w:ascii="Times New Roman" w:hAnsi="Times New Roman"/>
          <w:sz w:val="24"/>
          <w:szCs w:val="24"/>
        </w:rPr>
        <w:t xml:space="preserve"> </w:t>
      </w:r>
      <w:r w:rsidRPr="002A62AB">
        <w:rPr>
          <w:rFonts w:ascii="Times New Roman" w:hAnsi="Times New Roman"/>
          <w:sz w:val="24"/>
          <w:szCs w:val="24"/>
        </w:rPr>
        <w:t xml:space="preserve">kishte refuzuar të reduktonte </w:t>
      </w:r>
      <w:r w:rsidR="00B23ACE" w:rsidRPr="002A62AB">
        <w:rPr>
          <w:rFonts w:ascii="Times New Roman" w:hAnsi="Times New Roman"/>
          <w:sz w:val="24"/>
          <w:szCs w:val="24"/>
        </w:rPr>
        <w:t>intere</w:t>
      </w:r>
      <w:r w:rsidR="00395777" w:rsidRPr="002A62AB">
        <w:rPr>
          <w:rFonts w:ascii="Times New Roman" w:hAnsi="Times New Roman"/>
          <w:sz w:val="24"/>
          <w:szCs w:val="24"/>
        </w:rPr>
        <w:t xml:space="preserve">sat dhe kostot e aplikuara </w:t>
      </w:r>
      <w:r w:rsidR="00E04884">
        <w:rPr>
          <w:rFonts w:ascii="Times New Roman" w:hAnsi="Times New Roman"/>
          <w:sz w:val="24"/>
          <w:szCs w:val="24"/>
        </w:rPr>
        <w:t>për</w:t>
      </w:r>
      <w:r w:rsidR="00395777" w:rsidRPr="002A62AB">
        <w:rPr>
          <w:rFonts w:ascii="Times New Roman" w:hAnsi="Times New Roman"/>
          <w:sz w:val="24"/>
          <w:szCs w:val="24"/>
        </w:rPr>
        <w:t xml:space="preserve"> p</w:t>
      </w:r>
      <w:r w:rsidR="00B23ACE" w:rsidRPr="002A62AB">
        <w:rPr>
          <w:rFonts w:ascii="Times New Roman" w:hAnsi="Times New Roman"/>
          <w:sz w:val="24"/>
          <w:szCs w:val="24"/>
        </w:rPr>
        <w:t>jesën e pashlyer të kredisë për periudhën e mbetur sipas kontratës, penalitetet pë</w:t>
      </w:r>
      <w:r w:rsidR="00395777" w:rsidRPr="002A62AB">
        <w:rPr>
          <w:rFonts w:ascii="Times New Roman" w:hAnsi="Times New Roman"/>
          <w:sz w:val="24"/>
          <w:szCs w:val="24"/>
        </w:rPr>
        <w:t>r sh</w:t>
      </w:r>
      <w:r w:rsidR="00B23ACE" w:rsidRPr="002A62AB">
        <w:rPr>
          <w:rFonts w:ascii="Times New Roman" w:hAnsi="Times New Roman"/>
          <w:sz w:val="24"/>
          <w:szCs w:val="24"/>
        </w:rPr>
        <w:t>lyerjen e parakohshme të kredisë, penalitetet për mosndryshim të</w:t>
      </w:r>
      <w:r w:rsidR="00395777" w:rsidRPr="002A62AB">
        <w:rPr>
          <w:rFonts w:ascii="Times New Roman" w:hAnsi="Times New Roman"/>
          <w:sz w:val="24"/>
          <w:szCs w:val="24"/>
        </w:rPr>
        <w:t xml:space="preserve"> kolateralit dhe</w:t>
      </w:r>
      <w:r w:rsidR="00B23ACE" w:rsidRPr="002A62AB">
        <w:rPr>
          <w:rFonts w:ascii="Times New Roman" w:hAnsi="Times New Roman"/>
          <w:sz w:val="24"/>
          <w:szCs w:val="24"/>
        </w:rPr>
        <w:t xml:space="preserve"> shpen</w:t>
      </w:r>
      <w:r w:rsidR="00437C70">
        <w:rPr>
          <w:rFonts w:ascii="Times New Roman" w:hAnsi="Times New Roman"/>
          <w:sz w:val="24"/>
          <w:szCs w:val="24"/>
        </w:rPr>
        <w:t xml:space="preserve">zimet për sigurimin e jetesës </w:t>
      </w:r>
      <w:r w:rsidR="00B23ACE" w:rsidRPr="002A62AB">
        <w:rPr>
          <w:rFonts w:ascii="Times New Roman" w:hAnsi="Times New Roman"/>
          <w:sz w:val="24"/>
          <w:szCs w:val="24"/>
        </w:rPr>
        <w:t>e të pronës për periudhën pas shlyerjes së detyrimit</w:t>
      </w:r>
      <w:r w:rsidR="00BC3264" w:rsidRPr="002A62AB">
        <w:rPr>
          <w:rFonts w:ascii="Times New Roman" w:hAnsi="Times New Roman"/>
          <w:sz w:val="24"/>
          <w:szCs w:val="24"/>
        </w:rPr>
        <w:t>, duke shkelur kështu legjislacionin bankar.</w:t>
      </w:r>
      <w:r w:rsidRPr="002A62AB">
        <w:rPr>
          <w:rFonts w:ascii="Times New Roman" w:hAnsi="Times New Roman"/>
          <w:sz w:val="24"/>
          <w:szCs w:val="24"/>
        </w:rPr>
        <w:t xml:space="preserve"> </w:t>
      </w:r>
    </w:p>
    <w:p w:rsidR="00E05BE0" w:rsidRDefault="00395777" w:rsidP="00FD5182">
      <w:pPr>
        <w:pStyle w:val="ListParagraph"/>
        <w:numPr>
          <w:ilvl w:val="0"/>
          <w:numId w:val="2"/>
        </w:numPr>
        <w:tabs>
          <w:tab w:val="left" w:pos="990"/>
        </w:tabs>
        <w:spacing w:after="0" w:line="360" w:lineRule="auto"/>
        <w:ind w:left="0" w:firstLine="720"/>
        <w:jc w:val="both"/>
        <w:rPr>
          <w:rFonts w:ascii="Times New Roman" w:hAnsi="Times New Roman"/>
          <w:sz w:val="24"/>
          <w:szCs w:val="24"/>
        </w:rPr>
      </w:pPr>
      <w:r w:rsidRPr="002A62AB">
        <w:rPr>
          <w:rFonts w:ascii="Times New Roman" w:hAnsi="Times New Roman"/>
          <w:sz w:val="24"/>
          <w:szCs w:val="24"/>
        </w:rPr>
        <w:t>M</w:t>
      </w:r>
      <w:r w:rsidR="00E05BE0" w:rsidRPr="002A62AB">
        <w:rPr>
          <w:rFonts w:ascii="Times New Roman" w:hAnsi="Times New Roman"/>
          <w:sz w:val="24"/>
          <w:szCs w:val="24"/>
        </w:rPr>
        <w:t xml:space="preserve">e shkresën nr. 264/1 prot., datë 17.01.2014, </w:t>
      </w:r>
      <w:r w:rsidRPr="002A62AB">
        <w:rPr>
          <w:rFonts w:ascii="Times New Roman" w:hAnsi="Times New Roman"/>
          <w:sz w:val="24"/>
          <w:szCs w:val="24"/>
        </w:rPr>
        <w:t xml:space="preserve">Banka e Shqipërisë </w:t>
      </w:r>
      <w:r w:rsidR="00E05BE0" w:rsidRPr="002A62AB">
        <w:rPr>
          <w:rFonts w:ascii="Times New Roman" w:hAnsi="Times New Roman"/>
          <w:sz w:val="24"/>
          <w:szCs w:val="24"/>
        </w:rPr>
        <w:t>ka informuar</w:t>
      </w:r>
      <w:r w:rsidR="008B30B5">
        <w:rPr>
          <w:rFonts w:ascii="Times New Roman" w:hAnsi="Times New Roman"/>
          <w:sz w:val="24"/>
          <w:szCs w:val="24"/>
        </w:rPr>
        <w:t xml:space="preserve"> kërkuesin</w:t>
      </w:r>
      <w:r w:rsidR="00437C70">
        <w:rPr>
          <w:rFonts w:ascii="Times New Roman" w:hAnsi="Times New Roman"/>
          <w:sz w:val="24"/>
          <w:szCs w:val="24"/>
        </w:rPr>
        <w:t>,</w:t>
      </w:r>
      <w:r w:rsidR="00E05BE0" w:rsidRPr="002A62AB">
        <w:rPr>
          <w:rFonts w:ascii="Times New Roman" w:hAnsi="Times New Roman"/>
          <w:sz w:val="24"/>
          <w:szCs w:val="24"/>
        </w:rPr>
        <w:t xml:space="preserve"> </w:t>
      </w:r>
      <w:r w:rsidR="00437C70">
        <w:rPr>
          <w:rFonts w:ascii="Times New Roman" w:hAnsi="Times New Roman"/>
          <w:sz w:val="24"/>
          <w:szCs w:val="24"/>
        </w:rPr>
        <w:t xml:space="preserve">ndër të tjera, </w:t>
      </w:r>
      <w:r w:rsidR="00E05BE0" w:rsidRPr="002A62AB">
        <w:rPr>
          <w:rFonts w:ascii="Times New Roman" w:hAnsi="Times New Roman"/>
          <w:sz w:val="24"/>
          <w:szCs w:val="24"/>
        </w:rPr>
        <w:t>se</w:t>
      </w:r>
      <w:r w:rsidR="00E04884">
        <w:rPr>
          <w:rFonts w:ascii="Times New Roman" w:hAnsi="Times New Roman"/>
          <w:sz w:val="24"/>
          <w:szCs w:val="24"/>
        </w:rPr>
        <w:t>,</w:t>
      </w:r>
      <w:r w:rsidR="00E05BE0" w:rsidRPr="002A62AB">
        <w:rPr>
          <w:rFonts w:ascii="Times New Roman" w:hAnsi="Times New Roman"/>
          <w:sz w:val="24"/>
          <w:szCs w:val="24"/>
        </w:rPr>
        <w:t xml:space="preserve"> referuar nenit 31 të ligjit nr. 9662</w:t>
      </w:r>
      <w:r w:rsidR="00D8450C">
        <w:rPr>
          <w:rFonts w:ascii="Times New Roman" w:hAnsi="Times New Roman"/>
          <w:sz w:val="24"/>
          <w:szCs w:val="24"/>
        </w:rPr>
        <w:t>,</w:t>
      </w:r>
      <w:r w:rsidR="00E05BE0" w:rsidRPr="002A62AB">
        <w:rPr>
          <w:rFonts w:ascii="Times New Roman" w:hAnsi="Times New Roman"/>
          <w:sz w:val="24"/>
          <w:szCs w:val="24"/>
        </w:rPr>
        <w:t xml:space="preserve"> datë 18.12.2006 “Për ban</w:t>
      </w:r>
      <w:r w:rsidRPr="002A62AB">
        <w:rPr>
          <w:rFonts w:ascii="Times New Roman" w:hAnsi="Times New Roman"/>
          <w:sz w:val="24"/>
          <w:szCs w:val="24"/>
        </w:rPr>
        <w:t>kat në Republikën e Shqipërisë”</w:t>
      </w:r>
      <w:r w:rsidR="00880411">
        <w:rPr>
          <w:rFonts w:ascii="Times New Roman" w:hAnsi="Times New Roman"/>
          <w:sz w:val="24"/>
          <w:szCs w:val="24"/>
        </w:rPr>
        <w:t xml:space="preserve"> </w:t>
      </w:r>
      <w:r w:rsidR="00880411">
        <w:rPr>
          <w:rFonts w:ascii="Times New Roman" w:hAnsi="Times New Roman"/>
          <w:i/>
          <w:sz w:val="24"/>
          <w:szCs w:val="24"/>
        </w:rPr>
        <w:t>(ligji nr. 9662/2006)</w:t>
      </w:r>
      <w:r w:rsidRPr="002A62AB">
        <w:rPr>
          <w:rFonts w:ascii="Times New Roman" w:hAnsi="Times New Roman"/>
          <w:sz w:val="24"/>
          <w:szCs w:val="24"/>
        </w:rPr>
        <w:t>,</w:t>
      </w:r>
      <w:r w:rsidR="00E05BE0" w:rsidRPr="002A62AB">
        <w:rPr>
          <w:rFonts w:ascii="Times New Roman" w:hAnsi="Times New Roman"/>
          <w:sz w:val="24"/>
          <w:szCs w:val="24"/>
        </w:rPr>
        <w:t xml:space="preserve"> </w:t>
      </w:r>
      <w:r w:rsidRPr="002A62AB">
        <w:rPr>
          <w:rFonts w:ascii="Times New Roman" w:hAnsi="Times New Roman"/>
          <w:sz w:val="24"/>
          <w:szCs w:val="24"/>
        </w:rPr>
        <w:t xml:space="preserve">rishikimi i kushteve të kontratës në rastet e shlyerjes së parakohshme të kredisë </w:t>
      </w:r>
      <w:r w:rsidR="00E05BE0" w:rsidRPr="002A62AB">
        <w:rPr>
          <w:rFonts w:ascii="Times New Roman" w:hAnsi="Times New Roman"/>
          <w:sz w:val="24"/>
          <w:szCs w:val="24"/>
        </w:rPr>
        <w:t xml:space="preserve">është e drejtë e bankës tregtare </w:t>
      </w:r>
      <w:r w:rsidR="004F61C0">
        <w:rPr>
          <w:rFonts w:ascii="Times New Roman" w:hAnsi="Times New Roman"/>
          <w:sz w:val="24"/>
          <w:szCs w:val="24"/>
        </w:rPr>
        <w:t>që</w:t>
      </w:r>
      <w:r w:rsidR="00E05BE0" w:rsidRPr="002A62AB">
        <w:rPr>
          <w:rFonts w:ascii="Times New Roman" w:hAnsi="Times New Roman"/>
          <w:sz w:val="24"/>
          <w:szCs w:val="24"/>
        </w:rPr>
        <w:t xml:space="preserve"> </w:t>
      </w:r>
      <w:r w:rsidRPr="002A62AB">
        <w:rPr>
          <w:rFonts w:ascii="Times New Roman" w:hAnsi="Times New Roman"/>
          <w:sz w:val="24"/>
          <w:szCs w:val="24"/>
        </w:rPr>
        <w:t xml:space="preserve">e </w:t>
      </w:r>
      <w:r w:rsidR="00E05BE0" w:rsidRPr="002A62AB">
        <w:rPr>
          <w:rFonts w:ascii="Times New Roman" w:hAnsi="Times New Roman"/>
          <w:sz w:val="24"/>
          <w:szCs w:val="24"/>
        </w:rPr>
        <w:t xml:space="preserve">ka dhënë </w:t>
      </w:r>
      <w:r w:rsidRPr="002A62AB">
        <w:rPr>
          <w:rFonts w:ascii="Times New Roman" w:hAnsi="Times New Roman"/>
          <w:sz w:val="24"/>
          <w:szCs w:val="24"/>
        </w:rPr>
        <w:t>a</w:t>
      </w:r>
      <w:r w:rsidR="00E05BE0" w:rsidRPr="002A62AB">
        <w:rPr>
          <w:rFonts w:ascii="Times New Roman" w:hAnsi="Times New Roman"/>
          <w:sz w:val="24"/>
          <w:szCs w:val="24"/>
        </w:rPr>
        <w:t>të</w:t>
      </w:r>
      <w:r w:rsidR="003961DB">
        <w:rPr>
          <w:rFonts w:ascii="Times New Roman" w:hAnsi="Times New Roman"/>
          <w:sz w:val="24"/>
          <w:szCs w:val="24"/>
        </w:rPr>
        <w:t>, se kredia për të cilën ka aplikuar klasifikohet si kredi hipotekore dhe jo konsumator</w:t>
      </w:r>
      <w:r w:rsidR="008E56E8">
        <w:rPr>
          <w:rFonts w:ascii="Times New Roman" w:hAnsi="Times New Roman"/>
          <w:sz w:val="24"/>
          <w:szCs w:val="24"/>
        </w:rPr>
        <w:t>e</w:t>
      </w:r>
      <w:r w:rsidR="003961DB">
        <w:rPr>
          <w:rFonts w:ascii="Times New Roman" w:hAnsi="Times New Roman"/>
          <w:sz w:val="24"/>
          <w:szCs w:val="24"/>
        </w:rPr>
        <w:t xml:space="preserve">, </w:t>
      </w:r>
      <w:r w:rsidR="008E56E8">
        <w:rPr>
          <w:rFonts w:ascii="Times New Roman" w:hAnsi="Times New Roman"/>
          <w:sz w:val="24"/>
          <w:szCs w:val="24"/>
        </w:rPr>
        <w:t>së cilës i referohet</w:t>
      </w:r>
      <w:r w:rsidR="0074577F" w:rsidRPr="0074577F">
        <w:rPr>
          <w:rFonts w:ascii="Times New Roman" w:hAnsi="Times New Roman"/>
          <w:sz w:val="24"/>
          <w:szCs w:val="24"/>
        </w:rPr>
        <w:t xml:space="preserve"> </w:t>
      </w:r>
      <w:r w:rsidR="0074577F">
        <w:rPr>
          <w:rFonts w:ascii="Times New Roman" w:hAnsi="Times New Roman"/>
          <w:sz w:val="24"/>
          <w:szCs w:val="24"/>
        </w:rPr>
        <w:t>ai</w:t>
      </w:r>
      <w:r w:rsidR="00916F89">
        <w:rPr>
          <w:rFonts w:ascii="Times New Roman" w:hAnsi="Times New Roman"/>
          <w:sz w:val="24"/>
          <w:szCs w:val="24"/>
        </w:rPr>
        <w:t>,</w:t>
      </w:r>
      <w:r w:rsidR="00916F89" w:rsidRPr="00916F89">
        <w:rPr>
          <w:rFonts w:ascii="Times New Roman" w:hAnsi="Times New Roman"/>
          <w:sz w:val="24"/>
          <w:szCs w:val="24"/>
        </w:rPr>
        <w:t xml:space="preserve"> </w:t>
      </w:r>
      <w:r w:rsidR="00916F89">
        <w:rPr>
          <w:rFonts w:ascii="Times New Roman" w:hAnsi="Times New Roman"/>
          <w:sz w:val="24"/>
          <w:szCs w:val="24"/>
        </w:rPr>
        <w:t xml:space="preserve">dhe se pas kërkesës së </w:t>
      </w:r>
      <w:r w:rsidR="00414AB7">
        <w:rPr>
          <w:rFonts w:ascii="Times New Roman" w:hAnsi="Times New Roman"/>
          <w:sz w:val="24"/>
          <w:szCs w:val="24"/>
        </w:rPr>
        <w:t xml:space="preserve">Bankës Kombëtare </w:t>
      </w:r>
      <w:r w:rsidR="00E04884">
        <w:rPr>
          <w:rFonts w:ascii="Times New Roman" w:hAnsi="Times New Roman"/>
          <w:sz w:val="24"/>
          <w:szCs w:val="24"/>
        </w:rPr>
        <w:t xml:space="preserve">të </w:t>
      </w:r>
      <w:r w:rsidR="00414AB7">
        <w:rPr>
          <w:rFonts w:ascii="Times New Roman" w:hAnsi="Times New Roman"/>
          <w:sz w:val="24"/>
          <w:szCs w:val="24"/>
        </w:rPr>
        <w:t>Gre</w:t>
      </w:r>
      <w:r w:rsidR="00E04884">
        <w:rPr>
          <w:rFonts w:ascii="Times New Roman" w:hAnsi="Times New Roman"/>
          <w:sz w:val="24"/>
          <w:szCs w:val="24"/>
        </w:rPr>
        <w:t>qisë</w:t>
      </w:r>
      <w:r w:rsidR="00916F89">
        <w:rPr>
          <w:rFonts w:ascii="Times New Roman" w:hAnsi="Times New Roman"/>
          <w:sz w:val="24"/>
          <w:szCs w:val="24"/>
        </w:rPr>
        <w:t xml:space="preserve"> drejtuar kompanisë “Interalbania”</w:t>
      </w:r>
      <w:r w:rsidR="00474E73">
        <w:rPr>
          <w:rFonts w:ascii="Times New Roman" w:hAnsi="Times New Roman"/>
          <w:sz w:val="24"/>
          <w:szCs w:val="24"/>
        </w:rPr>
        <w:t xml:space="preserve"> sh.a.</w:t>
      </w:r>
      <w:r w:rsidR="00916F89">
        <w:rPr>
          <w:rFonts w:ascii="Times New Roman" w:hAnsi="Times New Roman"/>
          <w:sz w:val="24"/>
          <w:szCs w:val="24"/>
        </w:rPr>
        <w:t>, primi i policës së sigurimit i është kthyer në datën 06.12.2013.</w:t>
      </w:r>
    </w:p>
    <w:p w:rsidR="003961DB" w:rsidRDefault="00E04884" w:rsidP="00FD5182">
      <w:pPr>
        <w:pStyle w:val="ListParagraph"/>
        <w:numPr>
          <w:ilvl w:val="0"/>
          <w:numId w:val="2"/>
        </w:numPr>
        <w:tabs>
          <w:tab w:val="left" w:pos="990"/>
        </w:tabs>
        <w:spacing w:after="0" w:line="360" w:lineRule="auto"/>
        <w:ind w:left="0" w:firstLine="720"/>
        <w:jc w:val="both"/>
        <w:rPr>
          <w:rFonts w:ascii="Times New Roman" w:hAnsi="Times New Roman"/>
          <w:sz w:val="24"/>
          <w:szCs w:val="24"/>
        </w:rPr>
      </w:pPr>
      <w:r>
        <w:rPr>
          <w:rFonts w:ascii="Times New Roman" w:hAnsi="Times New Roman"/>
          <w:sz w:val="24"/>
          <w:szCs w:val="24"/>
        </w:rPr>
        <w:t>Në datën 29.01.2014</w:t>
      </w:r>
      <w:r w:rsidR="003961DB">
        <w:rPr>
          <w:rFonts w:ascii="Times New Roman" w:hAnsi="Times New Roman"/>
          <w:sz w:val="24"/>
          <w:szCs w:val="24"/>
        </w:rPr>
        <w:t xml:space="preserve"> kërkuesi i është drejtuar me ankesë Bankës së Shqipërisë ndaj shkresës së saj nr. </w:t>
      </w:r>
      <w:r w:rsidR="003961DB" w:rsidRPr="002A62AB">
        <w:rPr>
          <w:rFonts w:ascii="Times New Roman" w:hAnsi="Times New Roman"/>
          <w:sz w:val="24"/>
          <w:szCs w:val="24"/>
        </w:rPr>
        <w:t>264/1 prot., datë 17.01.2014</w:t>
      </w:r>
      <w:r w:rsidR="003961DB">
        <w:rPr>
          <w:rFonts w:ascii="Times New Roman" w:hAnsi="Times New Roman"/>
          <w:sz w:val="24"/>
          <w:szCs w:val="24"/>
        </w:rPr>
        <w:t xml:space="preserve">, ndërsa në datën </w:t>
      </w:r>
      <w:r w:rsidR="00786034">
        <w:rPr>
          <w:rFonts w:ascii="Times New Roman" w:hAnsi="Times New Roman"/>
          <w:sz w:val="24"/>
          <w:szCs w:val="24"/>
        </w:rPr>
        <w:t xml:space="preserve">12.03.2014 me kërkesë për pajisje me dokumentacion, konkretisht </w:t>
      </w:r>
      <w:r>
        <w:rPr>
          <w:rFonts w:ascii="Times New Roman" w:hAnsi="Times New Roman"/>
          <w:sz w:val="24"/>
          <w:szCs w:val="24"/>
        </w:rPr>
        <w:t>kopje</w:t>
      </w:r>
      <w:r w:rsidR="00786034">
        <w:rPr>
          <w:rFonts w:ascii="Times New Roman" w:hAnsi="Times New Roman"/>
          <w:sz w:val="24"/>
          <w:szCs w:val="24"/>
        </w:rPr>
        <w:t xml:space="preserve"> të vërtetuara të të gjithë praktikës së administruar pranë saj në lidhje me procedimin administrativ të iniciuar prej tij dhe shtetases L.Z., në cilësinë e kredimarrësve, duke përfshirë në veçanti aktet dhe dokumentacionin </w:t>
      </w:r>
      <w:r w:rsidR="009F1090">
        <w:rPr>
          <w:rFonts w:ascii="Times New Roman" w:hAnsi="Times New Roman"/>
          <w:sz w:val="24"/>
          <w:szCs w:val="24"/>
        </w:rPr>
        <w:t>e</w:t>
      </w:r>
      <w:r w:rsidR="00786034">
        <w:rPr>
          <w:rFonts w:ascii="Times New Roman" w:hAnsi="Times New Roman"/>
          <w:sz w:val="24"/>
          <w:szCs w:val="24"/>
        </w:rPr>
        <w:t xml:space="preserve"> rezultuar si pasojë e inspektimit të kryer.</w:t>
      </w:r>
    </w:p>
    <w:p w:rsidR="00786034" w:rsidRPr="002A62AB" w:rsidRDefault="00786034" w:rsidP="00FD5182">
      <w:pPr>
        <w:pStyle w:val="ListParagraph"/>
        <w:numPr>
          <w:ilvl w:val="0"/>
          <w:numId w:val="2"/>
        </w:numPr>
        <w:tabs>
          <w:tab w:val="left" w:pos="990"/>
        </w:tabs>
        <w:spacing w:after="0" w:line="360" w:lineRule="auto"/>
        <w:ind w:left="0" w:firstLine="720"/>
        <w:jc w:val="both"/>
        <w:rPr>
          <w:rFonts w:ascii="Times New Roman" w:hAnsi="Times New Roman"/>
          <w:sz w:val="24"/>
          <w:szCs w:val="24"/>
        </w:rPr>
      </w:pPr>
      <w:r>
        <w:rPr>
          <w:rFonts w:ascii="Times New Roman" w:hAnsi="Times New Roman"/>
          <w:sz w:val="24"/>
          <w:szCs w:val="24"/>
        </w:rPr>
        <w:t xml:space="preserve">Në përgjigje të kërkesës së tij për pajisje me dokumentacion, me shkresën nr. 644/1 prot., datë 25.03.2014, Banka e Shqipërisë ka informuar kërkuesin se konkluzionet e rezultuara nga procesi mbikëqyrës i ushtruar ndaj NGB-së i janë vënë në dispozicion me shkresën nr. 264/1, datë 17.01.2014 të </w:t>
      </w:r>
      <w:r w:rsidR="009148E7">
        <w:rPr>
          <w:rFonts w:ascii="Times New Roman" w:hAnsi="Times New Roman"/>
          <w:sz w:val="24"/>
          <w:szCs w:val="24"/>
        </w:rPr>
        <w:t>saj, dhe se komunikimet mes B</w:t>
      </w:r>
      <w:r>
        <w:rPr>
          <w:rFonts w:ascii="Times New Roman" w:hAnsi="Times New Roman"/>
          <w:sz w:val="24"/>
          <w:szCs w:val="24"/>
        </w:rPr>
        <w:t>ankës së Shqipërisë dhe bankës përkatëse kanë karakter konfidencial dhe nuk mund t’u vihen në dispozicion personave që nuk e gëzojnë këtë të drejtë me ligj.</w:t>
      </w:r>
    </w:p>
    <w:p w:rsidR="00E05BE0" w:rsidRPr="003D4241" w:rsidRDefault="00C90EA6" w:rsidP="00EB2B26">
      <w:pPr>
        <w:pStyle w:val="ListParagraph"/>
        <w:numPr>
          <w:ilvl w:val="0"/>
          <w:numId w:val="2"/>
        </w:numPr>
        <w:tabs>
          <w:tab w:val="left" w:pos="990"/>
        </w:tabs>
        <w:spacing w:after="0" w:line="360" w:lineRule="auto"/>
        <w:ind w:left="0" w:firstLine="720"/>
        <w:jc w:val="both"/>
        <w:rPr>
          <w:rFonts w:ascii="Times New Roman" w:hAnsi="Times New Roman"/>
          <w:sz w:val="24"/>
          <w:szCs w:val="24"/>
        </w:rPr>
      </w:pPr>
      <w:r w:rsidRPr="003D4241">
        <w:rPr>
          <w:rFonts w:ascii="Times New Roman" w:hAnsi="Times New Roman"/>
          <w:sz w:val="24"/>
          <w:szCs w:val="24"/>
        </w:rPr>
        <w:t>K</w:t>
      </w:r>
      <w:r w:rsidR="00E05BE0" w:rsidRPr="003D4241">
        <w:rPr>
          <w:rFonts w:ascii="Times New Roman" w:hAnsi="Times New Roman"/>
          <w:sz w:val="24"/>
          <w:szCs w:val="24"/>
        </w:rPr>
        <w:t xml:space="preserve">ërkuesi i është drejtuar </w:t>
      </w:r>
      <w:r w:rsidR="00A40C4B" w:rsidRPr="003D4241">
        <w:rPr>
          <w:rFonts w:ascii="Times New Roman" w:hAnsi="Times New Roman"/>
          <w:sz w:val="24"/>
          <w:szCs w:val="24"/>
        </w:rPr>
        <w:t>G</w:t>
      </w:r>
      <w:r w:rsidR="00E05BE0" w:rsidRPr="003D4241">
        <w:rPr>
          <w:rFonts w:ascii="Times New Roman" w:hAnsi="Times New Roman"/>
          <w:sz w:val="24"/>
          <w:szCs w:val="24"/>
        </w:rPr>
        <w:t>jykatës</w:t>
      </w:r>
      <w:r w:rsidR="00A40C4B" w:rsidRPr="003D4241">
        <w:rPr>
          <w:rFonts w:ascii="Times New Roman" w:hAnsi="Times New Roman"/>
          <w:b/>
          <w:sz w:val="24"/>
          <w:szCs w:val="24"/>
        </w:rPr>
        <w:t xml:space="preserve"> </w:t>
      </w:r>
      <w:r w:rsidR="00A40C4B" w:rsidRPr="003D4241">
        <w:rPr>
          <w:rFonts w:ascii="Times New Roman" w:hAnsi="Times New Roman"/>
          <w:sz w:val="24"/>
          <w:szCs w:val="24"/>
        </w:rPr>
        <w:t>Administrative të Apelit</w:t>
      </w:r>
      <w:r w:rsidR="009148E7" w:rsidRPr="003D4241">
        <w:rPr>
          <w:rFonts w:ascii="Times New Roman" w:hAnsi="Times New Roman"/>
          <w:sz w:val="24"/>
          <w:szCs w:val="24"/>
        </w:rPr>
        <w:t xml:space="preserve"> me kërkesëpadi me objekt: </w:t>
      </w:r>
      <w:r w:rsidR="009148E7" w:rsidRPr="003D4241">
        <w:rPr>
          <w:rFonts w:ascii="Times New Roman" w:hAnsi="Times New Roman"/>
          <w:i/>
          <w:sz w:val="24"/>
          <w:szCs w:val="24"/>
        </w:rPr>
        <w:t>“D</w:t>
      </w:r>
      <w:r w:rsidR="00A40C4B" w:rsidRPr="003D4241">
        <w:rPr>
          <w:rFonts w:ascii="Times New Roman" w:hAnsi="Times New Roman"/>
          <w:i/>
          <w:sz w:val="24"/>
          <w:szCs w:val="24"/>
        </w:rPr>
        <w:t xml:space="preserve">etyrimin e </w:t>
      </w:r>
      <w:r w:rsidR="009148E7" w:rsidRPr="003D4241">
        <w:rPr>
          <w:rFonts w:ascii="Times New Roman" w:hAnsi="Times New Roman"/>
          <w:i/>
          <w:sz w:val="24"/>
          <w:szCs w:val="24"/>
        </w:rPr>
        <w:t xml:space="preserve">palës së paditur, që në ushtrim të funksionit të saj, të kryejë veprimin administrativ të realizimit të procesit të mbikëqyrjes në lidhje me kontratë kredie nr. 3559 rep., nr. 770 kol, datë 22.07.2010 të lidhur me “Banka NBG Albania” sh.a., nëpërmjet kryerjes së inspektimit të plotë, të konstatimit të </w:t>
      </w:r>
      <w:r w:rsidRPr="003D4241">
        <w:rPr>
          <w:rFonts w:ascii="Times New Roman" w:hAnsi="Times New Roman"/>
          <w:i/>
          <w:sz w:val="24"/>
          <w:szCs w:val="24"/>
        </w:rPr>
        <w:t>veprimeve</w:t>
      </w:r>
      <w:r w:rsidR="00A40C4B" w:rsidRPr="003D4241">
        <w:rPr>
          <w:rFonts w:ascii="Times New Roman" w:hAnsi="Times New Roman"/>
          <w:i/>
          <w:sz w:val="24"/>
          <w:szCs w:val="24"/>
        </w:rPr>
        <w:t xml:space="preserve"> në kundërvajtje</w:t>
      </w:r>
      <w:r w:rsidR="006D4ACC" w:rsidRPr="003D4241">
        <w:rPr>
          <w:rFonts w:ascii="Times New Roman" w:hAnsi="Times New Roman"/>
          <w:i/>
          <w:sz w:val="24"/>
          <w:szCs w:val="24"/>
        </w:rPr>
        <w:t>,</w:t>
      </w:r>
      <w:r w:rsidR="002159E0" w:rsidRPr="003D4241">
        <w:rPr>
          <w:rFonts w:ascii="Times New Roman" w:hAnsi="Times New Roman"/>
          <w:i/>
          <w:sz w:val="24"/>
          <w:szCs w:val="24"/>
        </w:rPr>
        <w:t xml:space="preserve"> </w:t>
      </w:r>
      <w:r w:rsidR="009148E7" w:rsidRPr="003D4241">
        <w:rPr>
          <w:rFonts w:ascii="Times New Roman" w:hAnsi="Times New Roman"/>
          <w:i/>
          <w:sz w:val="24"/>
          <w:szCs w:val="24"/>
        </w:rPr>
        <w:t>si dhe të kryerjes së veprimeve korrigjuese, duke marrë masat përkatëse mbikëqyrëse në përfundim të këtij procesi. Detyrimin e palës së paditur për të më pajisur me informacioni</w:t>
      </w:r>
      <w:r w:rsidR="006D4ACC" w:rsidRPr="003D4241">
        <w:rPr>
          <w:rFonts w:ascii="Times New Roman" w:hAnsi="Times New Roman"/>
          <w:i/>
          <w:sz w:val="24"/>
          <w:szCs w:val="24"/>
        </w:rPr>
        <w:t>n</w:t>
      </w:r>
      <w:r w:rsidR="009148E7" w:rsidRPr="003D4241">
        <w:rPr>
          <w:rFonts w:ascii="Times New Roman" w:hAnsi="Times New Roman"/>
          <w:i/>
          <w:sz w:val="24"/>
          <w:szCs w:val="24"/>
        </w:rPr>
        <w:t xml:space="preserve"> dhe dokumentet e përdor</w:t>
      </w:r>
      <w:r w:rsidR="00010A7C">
        <w:rPr>
          <w:rFonts w:ascii="Times New Roman" w:hAnsi="Times New Roman"/>
          <w:i/>
          <w:sz w:val="24"/>
          <w:szCs w:val="24"/>
        </w:rPr>
        <w:t>ura në procedurën e mbikëqyrjes</w:t>
      </w:r>
      <w:r w:rsidR="009148E7" w:rsidRPr="003D4241">
        <w:rPr>
          <w:rFonts w:ascii="Times New Roman" w:hAnsi="Times New Roman"/>
          <w:i/>
          <w:sz w:val="24"/>
          <w:szCs w:val="24"/>
        </w:rPr>
        <w:t>”</w:t>
      </w:r>
      <w:r w:rsidR="003D4241" w:rsidRPr="003D4241">
        <w:rPr>
          <w:rFonts w:ascii="Times New Roman" w:hAnsi="Times New Roman"/>
          <w:sz w:val="24"/>
          <w:szCs w:val="24"/>
        </w:rPr>
        <w:t>, për të cilën gjykat</w:t>
      </w:r>
      <w:r w:rsidR="00E04884">
        <w:rPr>
          <w:rFonts w:ascii="Times New Roman" w:hAnsi="Times New Roman"/>
          <w:sz w:val="24"/>
          <w:szCs w:val="24"/>
        </w:rPr>
        <w:t>a</w:t>
      </w:r>
      <w:r w:rsidR="003D4241" w:rsidRPr="003D4241">
        <w:rPr>
          <w:rFonts w:ascii="Times New Roman" w:hAnsi="Times New Roman"/>
          <w:sz w:val="24"/>
          <w:szCs w:val="24"/>
        </w:rPr>
        <w:t xml:space="preserve">, </w:t>
      </w:r>
      <w:r w:rsidR="003D4241">
        <w:rPr>
          <w:rFonts w:ascii="Times New Roman" w:hAnsi="Times New Roman"/>
          <w:sz w:val="24"/>
          <w:szCs w:val="24"/>
        </w:rPr>
        <w:t>m</w:t>
      </w:r>
      <w:r w:rsidRPr="003D4241">
        <w:rPr>
          <w:rFonts w:ascii="Times New Roman" w:hAnsi="Times New Roman"/>
          <w:sz w:val="24"/>
          <w:szCs w:val="24"/>
        </w:rPr>
        <w:t xml:space="preserve">e vendimin nr. 11, datë 17.07.2014, </w:t>
      </w:r>
      <w:r w:rsidR="005A3C69" w:rsidRPr="003D4241">
        <w:rPr>
          <w:rFonts w:ascii="Times New Roman" w:hAnsi="Times New Roman"/>
          <w:sz w:val="24"/>
          <w:szCs w:val="24"/>
        </w:rPr>
        <w:t>ka vendosur r</w:t>
      </w:r>
      <w:r w:rsidR="00E05BE0" w:rsidRPr="003D4241">
        <w:rPr>
          <w:rFonts w:ascii="Times New Roman" w:hAnsi="Times New Roman"/>
          <w:sz w:val="24"/>
          <w:szCs w:val="24"/>
        </w:rPr>
        <w:t xml:space="preserve">rëzimin e </w:t>
      </w:r>
      <w:r w:rsidR="003D4241">
        <w:rPr>
          <w:rFonts w:ascii="Times New Roman" w:hAnsi="Times New Roman"/>
          <w:sz w:val="24"/>
          <w:szCs w:val="24"/>
        </w:rPr>
        <w:t>saj</w:t>
      </w:r>
      <w:r w:rsidR="005A3C69" w:rsidRPr="003D4241">
        <w:rPr>
          <w:rFonts w:ascii="Times New Roman" w:hAnsi="Times New Roman"/>
          <w:sz w:val="24"/>
          <w:szCs w:val="24"/>
        </w:rPr>
        <w:t xml:space="preserve">. </w:t>
      </w:r>
    </w:p>
    <w:p w:rsidR="00A40C4B" w:rsidRPr="002A62AB" w:rsidRDefault="006D4ACC" w:rsidP="00FD5182">
      <w:pPr>
        <w:pStyle w:val="ListParagraph"/>
        <w:numPr>
          <w:ilvl w:val="0"/>
          <w:numId w:val="2"/>
        </w:numPr>
        <w:tabs>
          <w:tab w:val="left" w:pos="990"/>
        </w:tabs>
        <w:spacing w:after="0" w:line="360" w:lineRule="auto"/>
        <w:ind w:left="0" w:firstLine="720"/>
        <w:jc w:val="both"/>
        <w:rPr>
          <w:rFonts w:ascii="Times New Roman" w:hAnsi="Times New Roman"/>
          <w:sz w:val="24"/>
          <w:szCs w:val="24"/>
        </w:rPr>
      </w:pPr>
      <w:r>
        <w:rPr>
          <w:rFonts w:ascii="Times New Roman" w:hAnsi="Times New Roman"/>
          <w:sz w:val="24"/>
          <w:szCs w:val="24"/>
        </w:rPr>
        <w:t xml:space="preserve">Kërkuesi ka ushtruar rekurs ndaj vendimit të Gjykatës Administrative të Apelit, për të cilin </w:t>
      </w:r>
      <w:r w:rsidRPr="002A62AB">
        <w:rPr>
          <w:rFonts w:ascii="Times New Roman" w:eastAsia="Times New Roman" w:hAnsi="Times New Roman"/>
          <w:sz w:val="24"/>
          <w:szCs w:val="24"/>
        </w:rPr>
        <w:t>Kolegji Administrativ i Gjykatës së Lartë</w:t>
      </w:r>
      <w:r>
        <w:rPr>
          <w:rFonts w:ascii="Times New Roman" w:eastAsia="Times New Roman" w:hAnsi="Times New Roman"/>
          <w:sz w:val="24"/>
          <w:szCs w:val="24"/>
        </w:rPr>
        <w:t>,</w:t>
      </w:r>
      <w:r w:rsidRPr="002A62AB">
        <w:rPr>
          <w:rFonts w:ascii="Times New Roman" w:eastAsia="Times New Roman" w:hAnsi="Times New Roman"/>
          <w:sz w:val="24"/>
          <w:szCs w:val="24"/>
        </w:rPr>
        <w:t xml:space="preserve"> </w:t>
      </w:r>
      <w:r>
        <w:rPr>
          <w:rFonts w:ascii="Times New Roman" w:hAnsi="Times New Roman"/>
          <w:sz w:val="24"/>
          <w:szCs w:val="24"/>
        </w:rPr>
        <w:t>me</w:t>
      </w:r>
      <w:r w:rsidR="00A40C4B" w:rsidRPr="002A62AB">
        <w:rPr>
          <w:rFonts w:ascii="Times New Roman" w:hAnsi="Times New Roman"/>
          <w:sz w:val="24"/>
          <w:szCs w:val="24"/>
        </w:rPr>
        <w:t xml:space="preserve"> vendimin nr. </w:t>
      </w:r>
      <w:r w:rsidR="00A40C4B" w:rsidRPr="002A62AB">
        <w:rPr>
          <w:rFonts w:ascii="Times New Roman" w:eastAsia="Times New Roman" w:hAnsi="Times New Roman"/>
          <w:sz w:val="24"/>
          <w:szCs w:val="24"/>
        </w:rPr>
        <w:t>00-2021-1362, datë 16.09.2021</w:t>
      </w:r>
      <w:r w:rsidR="00C90EA6" w:rsidRPr="002A62AB">
        <w:rPr>
          <w:rFonts w:ascii="Times New Roman" w:eastAsia="Times New Roman" w:hAnsi="Times New Roman"/>
          <w:sz w:val="24"/>
          <w:szCs w:val="24"/>
        </w:rPr>
        <w:t xml:space="preserve">, </w:t>
      </w:r>
      <w:r w:rsidR="00A40C4B" w:rsidRPr="002A62AB">
        <w:rPr>
          <w:rFonts w:ascii="Times New Roman" w:eastAsia="Times New Roman" w:hAnsi="Times New Roman"/>
          <w:sz w:val="24"/>
          <w:szCs w:val="24"/>
        </w:rPr>
        <w:t>ka vendosur mospranimin.</w:t>
      </w:r>
    </w:p>
    <w:p w:rsidR="00C90EA6" w:rsidRPr="002A62AB" w:rsidRDefault="00C90EA6" w:rsidP="00FD5182">
      <w:pPr>
        <w:pStyle w:val="ListParagraph"/>
        <w:numPr>
          <w:ilvl w:val="0"/>
          <w:numId w:val="2"/>
        </w:numPr>
        <w:tabs>
          <w:tab w:val="left" w:pos="990"/>
        </w:tabs>
        <w:spacing w:after="0" w:line="360" w:lineRule="auto"/>
        <w:ind w:left="0" w:firstLine="720"/>
        <w:jc w:val="both"/>
        <w:rPr>
          <w:rFonts w:ascii="Times New Roman" w:hAnsi="Times New Roman"/>
          <w:sz w:val="24"/>
          <w:szCs w:val="24"/>
        </w:rPr>
      </w:pPr>
      <w:r w:rsidRPr="002A62AB">
        <w:rPr>
          <w:rFonts w:ascii="Times New Roman" w:eastAsia="Times New Roman" w:hAnsi="Times New Roman"/>
          <w:sz w:val="24"/>
          <w:szCs w:val="24"/>
        </w:rPr>
        <w:t>Në datën 11.02.2022</w:t>
      </w:r>
      <w:r w:rsidR="00A40C4B" w:rsidRPr="002A62AB">
        <w:rPr>
          <w:rFonts w:ascii="Times New Roman" w:eastAsia="Times New Roman" w:hAnsi="Times New Roman"/>
          <w:sz w:val="24"/>
          <w:szCs w:val="24"/>
        </w:rPr>
        <w:t xml:space="preserve"> kërkuesi i është drejtuar me kërkesë Gjykatës Kushtetuese </w:t>
      </w:r>
      <w:r w:rsidR="00A40C4B" w:rsidRPr="002A62AB">
        <w:rPr>
          <w:rFonts w:ascii="Times New Roman" w:eastAsia="Times New Roman" w:hAnsi="Times New Roman"/>
          <w:i/>
          <w:sz w:val="24"/>
          <w:szCs w:val="24"/>
        </w:rPr>
        <w:t>(Gjykata)</w:t>
      </w:r>
      <w:r w:rsidRPr="002A62AB">
        <w:rPr>
          <w:rFonts w:ascii="Times New Roman" w:eastAsia="Times New Roman" w:hAnsi="Times New Roman"/>
          <w:sz w:val="24"/>
          <w:szCs w:val="24"/>
        </w:rPr>
        <w:t>, duke kërkuar shfuqizimin e vendimit të lartpërmendur të Gjykatës së Lartë</w:t>
      </w:r>
      <w:r w:rsidR="00DA0F32">
        <w:rPr>
          <w:rFonts w:ascii="Times New Roman" w:eastAsia="Times New Roman" w:hAnsi="Times New Roman"/>
          <w:sz w:val="24"/>
          <w:szCs w:val="24"/>
        </w:rPr>
        <w:t>. Në kërkesë</w:t>
      </w:r>
      <w:r w:rsidR="00F23205">
        <w:rPr>
          <w:rFonts w:ascii="Times New Roman" w:eastAsia="Times New Roman" w:hAnsi="Times New Roman"/>
          <w:sz w:val="24"/>
          <w:szCs w:val="24"/>
        </w:rPr>
        <w:t xml:space="preserve"> </w:t>
      </w:r>
      <w:r w:rsidR="00E75291">
        <w:rPr>
          <w:rFonts w:ascii="Times New Roman" w:eastAsia="Times New Roman" w:hAnsi="Times New Roman"/>
          <w:sz w:val="24"/>
          <w:szCs w:val="24"/>
        </w:rPr>
        <w:t>a</w:t>
      </w:r>
      <w:r w:rsidR="00F23205">
        <w:rPr>
          <w:rFonts w:ascii="Times New Roman" w:eastAsia="Times New Roman" w:hAnsi="Times New Roman"/>
          <w:sz w:val="24"/>
          <w:szCs w:val="24"/>
        </w:rPr>
        <w:t>i ka kërkuar edhe</w:t>
      </w:r>
      <w:r w:rsidR="00E75291">
        <w:rPr>
          <w:rFonts w:ascii="Times New Roman" w:eastAsia="Times New Roman" w:hAnsi="Times New Roman"/>
          <w:sz w:val="24"/>
          <w:szCs w:val="24"/>
        </w:rPr>
        <w:t xml:space="preserve"> thirrjen si subjekt të</w:t>
      </w:r>
      <w:r w:rsidR="002C7A63">
        <w:rPr>
          <w:rFonts w:ascii="Times New Roman" w:eastAsia="Times New Roman" w:hAnsi="Times New Roman"/>
          <w:sz w:val="24"/>
          <w:szCs w:val="24"/>
        </w:rPr>
        <w:t xml:space="preserve"> </w:t>
      </w:r>
      <w:r w:rsidR="002C7A63" w:rsidRPr="00324FF3">
        <w:rPr>
          <w:rFonts w:ascii="Times New Roman" w:eastAsia="Times New Roman" w:hAnsi="Times New Roman"/>
          <w:sz w:val="24"/>
          <w:szCs w:val="24"/>
        </w:rPr>
        <w:t xml:space="preserve">interesuar </w:t>
      </w:r>
      <w:r w:rsidR="00324FF3" w:rsidRPr="00324FF3">
        <w:rPr>
          <w:rFonts w:ascii="Times New Roman" w:eastAsia="Times New Roman" w:hAnsi="Times New Roman"/>
          <w:bCs/>
          <w:sz w:val="24"/>
          <w:szCs w:val="24"/>
        </w:rPr>
        <w:t>të Inspektori</w:t>
      </w:r>
      <w:r w:rsidR="002C7A63" w:rsidRPr="00324FF3">
        <w:rPr>
          <w:rFonts w:ascii="Times New Roman" w:eastAsia="Times New Roman" w:hAnsi="Times New Roman"/>
          <w:bCs/>
          <w:sz w:val="24"/>
          <w:szCs w:val="24"/>
        </w:rPr>
        <w:t xml:space="preserve">t të Lartë të Drejtësisë </w:t>
      </w:r>
      <w:r w:rsidR="002C7A63" w:rsidRPr="00324FF3">
        <w:rPr>
          <w:rFonts w:ascii="Times New Roman" w:eastAsia="Times New Roman" w:hAnsi="Times New Roman"/>
          <w:bCs/>
          <w:i/>
          <w:sz w:val="24"/>
          <w:szCs w:val="24"/>
        </w:rPr>
        <w:t>(ILD)</w:t>
      </w:r>
      <w:r w:rsidR="002C7A63" w:rsidRPr="00324FF3">
        <w:rPr>
          <w:rFonts w:ascii="Times New Roman" w:eastAsia="Times New Roman" w:hAnsi="Times New Roman"/>
          <w:bCs/>
          <w:sz w:val="24"/>
          <w:szCs w:val="24"/>
        </w:rPr>
        <w:t>, i cili, sipas tij, për shkak të përgjegjësive dhe kompetencave ekskluzive që ka për të inspektuar veprimtarinë institucionale të Gjykatës së Lartë</w:t>
      </w:r>
      <w:r w:rsidR="003B431D" w:rsidRPr="00324FF3">
        <w:rPr>
          <w:rFonts w:ascii="Times New Roman" w:eastAsia="Times New Roman" w:hAnsi="Times New Roman"/>
          <w:bCs/>
          <w:sz w:val="24"/>
          <w:szCs w:val="24"/>
        </w:rPr>
        <w:t>,</w:t>
      </w:r>
      <w:r w:rsidR="002C7A63" w:rsidRPr="00324FF3">
        <w:rPr>
          <w:rFonts w:ascii="Times New Roman" w:eastAsia="Times New Roman" w:hAnsi="Times New Roman"/>
          <w:bCs/>
          <w:sz w:val="24"/>
          <w:szCs w:val="24"/>
        </w:rPr>
        <w:t xml:space="preserve"> mund të kontribuojë në çështje</w:t>
      </w:r>
      <w:r w:rsidR="00A40C4B" w:rsidRPr="00324FF3">
        <w:rPr>
          <w:rFonts w:ascii="Times New Roman" w:eastAsia="Times New Roman" w:hAnsi="Times New Roman"/>
          <w:sz w:val="24"/>
          <w:szCs w:val="24"/>
        </w:rPr>
        <w:t>.</w:t>
      </w:r>
    </w:p>
    <w:p w:rsidR="003A5F24" w:rsidRPr="003A5F24" w:rsidRDefault="00C90EA6" w:rsidP="007620C7">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2A62AB">
        <w:rPr>
          <w:rFonts w:ascii="Times New Roman" w:eastAsia="Times New Roman" w:hAnsi="Times New Roman"/>
          <w:sz w:val="24"/>
          <w:szCs w:val="24"/>
        </w:rPr>
        <w:t>Në datën 18.03.2022 Kolegji i Gjykatës Kushtetuese</w:t>
      </w:r>
      <w:r w:rsidR="002C7A63">
        <w:rPr>
          <w:rFonts w:ascii="Times New Roman" w:eastAsia="Times New Roman" w:hAnsi="Times New Roman"/>
          <w:sz w:val="24"/>
          <w:szCs w:val="24"/>
        </w:rPr>
        <w:t>, në zbatim të nenit 32 të ligjit nr. 8577/2000</w:t>
      </w:r>
      <w:r w:rsidR="005E1636">
        <w:rPr>
          <w:rFonts w:ascii="Times New Roman" w:eastAsia="Times New Roman" w:hAnsi="Times New Roman"/>
          <w:sz w:val="24"/>
          <w:szCs w:val="24"/>
        </w:rPr>
        <w:t>,</w:t>
      </w:r>
      <w:r w:rsidRPr="002A62AB">
        <w:rPr>
          <w:rFonts w:ascii="Times New Roman" w:eastAsia="Times New Roman" w:hAnsi="Times New Roman"/>
          <w:sz w:val="24"/>
          <w:szCs w:val="24"/>
        </w:rPr>
        <w:t xml:space="preserve"> ka vendosur kalimin e çështjes për shqyrtim në seancë plenar</w:t>
      </w:r>
      <w:r w:rsidR="002D4737">
        <w:rPr>
          <w:rFonts w:ascii="Times New Roman" w:eastAsia="Times New Roman" w:hAnsi="Times New Roman"/>
          <w:sz w:val="24"/>
          <w:szCs w:val="24"/>
        </w:rPr>
        <w:t>e mbi bazë dokumentesh</w:t>
      </w:r>
      <w:r w:rsidR="00D6049F">
        <w:rPr>
          <w:rFonts w:ascii="Times New Roman" w:eastAsia="Times New Roman" w:hAnsi="Times New Roman"/>
          <w:sz w:val="24"/>
          <w:szCs w:val="24"/>
        </w:rPr>
        <w:t xml:space="preserve">. </w:t>
      </w:r>
      <w:r w:rsidR="00D6049F" w:rsidRPr="00E72A03">
        <w:rPr>
          <w:rFonts w:ascii="Times New Roman" w:eastAsia="Times New Roman" w:hAnsi="Times New Roman"/>
          <w:sz w:val="24"/>
          <w:szCs w:val="24"/>
        </w:rPr>
        <w:t>Gjykata ka vlerësuar</w:t>
      </w:r>
      <w:r w:rsidR="00D6049F">
        <w:rPr>
          <w:rFonts w:ascii="Times New Roman" w:eastAsia="Times New Roman" w:hAnsi="Times New Roman"/>
          <w:sz w:val="24"/>
          <w:szCs w:val="24"/>
        </w:rPr>
        <w:t xml:space="preserve"> të mos </w:t>
      </w:r>
      <w:r w:rsidR="003A5F24">
        <w:rPr>
          <w:rFonts w:ascii="Times New Roman" w:eastAsia="Times New Roman" w:hAnsi="Times New Roman"/>
          <w:sz w:val="24"/>
          <w:szCs w:val="24"/>
        </w:rPr>
        <w:t>th</w:t>
      </w:r>
      <w:r w:rsidR="00D6049F">
        <w:rPr>
          <w:rFonts w:ascii="Times New Roman" w:eastAsia="Times New Roman" w:hAnsi="Times New Roman"/>
          <w:sz w:val="24"/>
          <w:szCs w:val="24"/>
        </w:rPr>
        <w:t>ërrasë</w:t>
      </w:r>
      <w:r w:rsidR="003A5F24">
        <w:rPr>
          <w:rFonts w:ascii="Times New Roman" w:eastAsia="Times New Roman" w:hAnsi="Times New Roman"/>
          <w:sz w:val="24"/>
          <w:szCs w:val="24"/>
        </w:rPr>
        <w:t xml:space="preserve"> </w:t>
      </w:r>
      <w:r w:rsidR="00D6049F">
        <w:rPr>
          <w:rFonts w:ascii="Times New Roman" w:eastAsia="Times New Roman" w:hAnsi="Times New Roman"/>
          <w:sz w:val="24"/>
          <w:szCs w:val="24"/>
        </w:rPr>
        <w:t xml:space="preserve">ILD-në </w:t>
      </w:r>
      <w:r w:rsidR="003A5F24">
        <w:rPr>
          <w:rFonts w:ascii="Times New Roman" w:eastAsia="Times New Roman" w:hAnsi="Times New Roman"/>
          <w:sz w:val="24"/>
          <w:szCs w:val="24"/>
        </w:rPr>
        <w:t xml:space="preserve">si subjekt </w:t>
      </w:r>
      <w:r w:rsidR="00D6049F">
        <w:rPr>
          <w:rFonts w:ascii="Times New Roman" w:eastAsia="Times New Roman" w:hAnsi="Times New Roman"/>
          <w:sz w:val="24"/>
          <w:szCs w:val="24"/>
        </w:rPr>
        <w:t>të</w:t>
      </w:r>
      <w:r w:rsidR="00F41021">
        <w:rPr>
          <w:rFonts w:ascii="Times New Roman" w:eastAsia="Times New Roman" w:hAnsi="Times New Roman"/>
          <w:sz w:val="24"/>
          <w:szCs w:val="24"/>
        </w:rPr>
        <w:t xml:space="preserve"> interesuar në gjykim</w:t>
      </w:r>
      <w:r w:rsidR="003A5F24">
        <w:rPr>
          <w:rFonts w:ascii="Times New Roman" w:eastAsia="Times New Roman" w:hAnsi="Times New Roman"/>
          <w:sz w:val="24"/>
          <w:szCs w:val="24"/>
        </w:rPr>
        <w:t xml:space="preserve">, </w:t>
      </w:r>
      <w:r w:rsidR="00D6049F">
        <w:rPr>
          <w:rFonts w:ascii="Times New Roman" w:eastAsia="Times New Roman" w:hAnsi="Times New Roman"/>
          <w:sz w:val="24"/>
          <w:szCs w:val="24"/>
        </w:rPr>
        <w:t>pasi</w:t>
      </w:r>
      <w:r w:rsidR="003A5F24">
        <w:rPr>
          <w:rFonts w:ascii="Times New Roman" w:eastAsia="Times New Roman" w:hAnsi="Times New Roman"/>
          <w:sz w:val="24"/>
          <w:szCs w:val="24"/>
        </w:rPr>
        <w:t xml:space="preserve"> ky subjekt nuk ka qenë palë në proces</w:t>
      </w:r>
      <w:r w:rsidR="00D6049F">
        <w:rPr>
          <w:rFonts w:ascii="Times New Roman" w:eastAsia="Times New Roman" w:hAnsi="Times New Roman"/>
          <w:sz w:val="24"/>
          <w:szCs w:val="24"/>
        </w:rPr>
        <w:t>in gjyqësor</w:t>
      </w:r>
      <w:r w:rsidR="003A5F24">
        <w:rPr>
          <w:rFonts w:ascii="Times New Roman" w:eastAsia="Times New Roman" w:hAnsi="Times New Roman"/>
          <w:sz w:val="24"/>
          <w:szCs w:val="24"/>
        </w:rPr>
        <w:t xml:space="preserve"> </w:t>
      </w:r>
      <w:r w:rsidR="006553D3">
        <w:rPr>
          <w:rFonts w:ascii="Times New Roman" w:eastAsia="Times New Roman" w:hAnsi="Times New Roman"/>
          <w:sz w:val="24"/>
          <w:szCs w:val="24"/>
        </w:rPr>
        <w:t>t</w:t>
      </w:r>
      <w:r w:rsidR="006553D3" w:rsidRPr="006553D3">
        <w:rPr>
          <w:rFonts w:ascii="Times New Roman" w:eastAsia="Times New Roman" w:hAnsi="Times New Roman"/>
          <w:sz w:val="24"/>
          <w:szCs w:val="24"/>
        </w:rPr>
        <w:t>ë</w:t>
      </w:r>
      <w:r w:rsidR="006553D3">
        <w:rPr>
          <w:rFonts w:ascii="Times New Roman" w:eastAsia="Times New Roman" w:hAnsi="Times New Roman"/>
          <w:sz w:val="24"/>
          <w:szCs w:val="24"/>
        </w:rPr>
        <w:t xml:space="preserve"> kund</w:t>
      </w:r>
      <w:r w:rsidR="006553D3" w:rsidRPr="006553D3">
        <w:rPr>
          <w:rFonts w:ascii="Times New Roman" w:eastAsia="Times New Roman" w:hAnsi="Times New Roman"/>
          <w:sz w:val="24"/>
          <w:szCs w:val="24"/>
        </w:rPr>
        <w:t>ë</w:t>
      </w:r>
      <w:r w:rsidR="00DA0F32">
        <w:rPr>
          <w:rFonts w:ascii="Times New Roman" w:eastAsia="Times New Roman" w:hAnsi="Times New Roman"/>
          <w:sz w:val="24"/>
          <w:szCs w:val="24"/>
        </w:rPr>
        <w:t>rshtuar</w:t>
      </w:r>
      <w:r w:rsidR="006553D3">
        <w:rPr>
          <w:rFonts w:ascii="Times New Roman" w:eastAsia="Times New Roman" w:hAnsi="Times New Roman"/>
          <w:sz w:val="24"/>
          <w:szCs w:val="24"/>
        </w:rPr>
        <w:t xml:space="preserve"> </w:t>
      </w:r>
      <w:r w:rsidR="003A5F24">
        <w:rPr>
          <w:rFonts w:ascii="Times New Roman" w:eastAsia="Times New Roman" w:hAnsi="Times New Roman"/>
          <w:sz w:val="24"/>
          <w:szCs w:val="24"/>
        </w:rPr>
        <w:t>dhe thirrja e tij nuk paraqet interes për gjykimin kushtetues të çështjes</w:t>
      </w:r>
      <w:r w:rsidR="000A3571">
        <w:rPr>
          <w:rFonts w:ascii="Times New Roman" w:eastAsia="Times New Roman" w:hAnsi="Times New Roman"/>
          <w:sz w:val="24"/>
          <w:szCs w:val="24"/>
        </w:rPr>
        <w:t xml:space="preserve"> </w:t>
      </w:r>
      <w:r w:rsidR="000A3571">
        <w:rPr>
          <w:rFonts w:ascii="Times New Roman" w:eastAsia="Times New Roman" w:hAnsi="Times New Roman"/>
          <w:i/>
          <w:sz w:val="24"/>
          <w:szCs w:val="24"/>
        </w:rPr>
        <w:t>(shih vendimin nr. 37, datë 05.11.2021 të Gjykatës Kushtetuese)</w:t>
      </w:r>
      <w:r w:rsidR="003A5F24">
        <w:rPr>
          <w:rFonts w:ascii="Times New Roman" w:eastAsia="Times New Roman" w:hAnsi="Times New Roman"/>
          <w:sz w:val="24"/>
          <w:szCs w:val="24"/>
        </w:rPr>
        <w:t xml:space="preserve">. Për më tepër, procesi disiplinor i iniciuar nga kërkuesi në </w:t>
      </w:r>
      <w:r w:rsidR="003A5F24" w:rsidRPr="003A5F24">
        <w:rPr>
          <w:rFonts w:ascii="Times New Roman" w:eastAsia="Times New Roman" w:hAnsi="Times New Roman"/>
          <w:sz w:val="24"/>
          <w:szCs w:val="24"/>
        </w:rPr>
        <w:t>ILD ndaj gjyqtarit</w:t>
      </w:r>
      <w:r w:rsidR="003A5F24">
        <w:rPr>
          <w:rFonts w:ascii="Times New Roman" w:eastAsia="Times New Roman" w:hAnsi="Times New Roman"/>
          <w:sz w:val="24"/>
          <w:szCs w:val="24"/>
        </w:rPr>
        <w:t xml:space="preserve"> relator në Gjykatën e Lartë, si dhe ai gjyqësor janë konkurrues, në kuptimin që mund të vazhdojnë njëkohësisht.</w:t>
      </w:r>
    </w:p>
    <w:p w:rsidR="007620C7" w:rsidRPr="00D6049F" w:rsidRDefault="00495DCF" w:rsidP="001C6375">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D6049F">
        <w:rPr>
          <w:rFonts w:ascii="Times New Roman" w:eastAsia="Times New Roman" w:hAnsi="Times New Roman"/>
          <w:sz w:val="24"/>
          <w:szCs w:val="24"/>
        </w:rPr>
        <w:t>Në datën 29.0</w:t>
      </w:r>
      <w:r w:rsidR="00F41021" w:rsidRPr="00D6049F">
        <w:rPr>
          <w:rFonts w:ascii="Times New Roman" w:eastAsia="Times New Roman" w:hAnsi="Times New Roman"/>
          <w:sz w:val="24"/>
          <w:szCs w:val="24"/>
        </w:rPr>
        <w:t>3</w:t>
      </w:r>
      <w:r w:rsidR="00D6049F">
        <w:rPr>
          <w:rFonts w:ascii="Times New Roman" w:eastAsia="Times New Roman" w:hAnsi="Times New Roman"/>
          <w:sz w:val="24"/>
          <w:szCs w:val="24"/>
        </w:rPr>
        <w:t>.2022</w:t>
      </w:r>
      <w:r w:rsidRPr="00D6049F">
        <w:rPr>
          <w:rFonts w:ascii="Times New Roman" w:eastAsia="Times New Roman" w:hAnsi="Times New Roman"/>
          <w:sz w:val="24"/>
          <w:szCs w:val="24"/>
        </w:rPr>
        <w:t xml:space="preserve"> kërkuesi</w:t>
      </w:r>
      <w:r w:rsidR="007B2ECE">
        <w:rPr>
          <w:rFonts w:ascii="Times New Roman" w:eastAsia="Times New Roman" w:hAnsi="Times New Roman"/>
          <w:sz w:val="24"/>
          <w:szCs w:val="24"/>
        </w:rPr>
        <w:t>t</w:t>
      </w:r>
      <w:r w:rsidRPr="00D6049F">
        <w:rPr>
          <w:rFonts w:ascii="Times New Roman" w:eastAsia="Times New Roman" w:hAnsi="Times New Roman"/>
          <w:sz w:val="24"/>
          <w:szCs w:val="24"/>
        </w:rPr>
        <w:t xml:space="preserve"> </w:t>
      </w:r>
      <w:r w:rsidR="007B2ECE">
        <w:rPr>
          <w:rFonts w:ascii="Times New Roman" w:eastAsia="Times New Roman" w:hAnsi="Times New Roman"/>
          <w:sz w:val="24"/>
          <w:szCs w:val="24"/>
        </w:rPr>
        <w:t>i është komunikuar shkresa</w:t>
      </w:r>
      <w:r w:rsidR="00D6049F">
        <w:rPr>
          <w:rFonts w:ascii="Times New Roman" w:eastAsia="Times New Roman" w:hAnsi="Times New Roman"/>
          <w:sz w:val="24"/>
          <w:szCs w:val="24"/>
        </w:rPr>
        <w:t xml:space="preserve"> </w:t>
      </w:r>
      <w:r w:rsidR="00661999">
        <w:rPr>
          <w:rFonts w:ascii="Times New Roman" w:eastAsia="Times New Roman" w:hAnsi="Times New Roman"/>
          <w:sz w:val="24"/>
          <w:szCs w:val="24"/>
        </w:rPr>
        <w:t xml:space="preserve">e </w:t>
      </w:r>
      <w:r w:rsidR="00BF5F98">
        <w:rPr>
          <w:rFonts w:ascii="Times New Roman" w:eastAsia="Times New Roman" w:hAnsi="Times New Roman"/>
          <w:sz w:val="24"/>
          <w:szCs w:val="24"/>
        </w:rPr>
        <w:t>datë</w:t>
      </w:r>
      <w:r w:rsidR="00661999">
        <w:rPr>
          <w:rFonts w:ascii="Times New Roman" w:eastAsia="Times New Roman" w:hAnsi="Times New Roman"/>
          <w:sz w:val="24"/>
          <w:szCs w:val="24"/>
        </w:rPr>
        <w:t>s</w:t>
      </w:r>
      <w:r w:rsidR="00BF5F98">
        <w:rPr>
          <w:rFonts w:ascii="Times New Roman" w:eastAsia="Times New Roman" w:hAnsi="Times New Roman"/>
          <w:sz w:val="24"/>
          <w:szCs w:val="24"/>
        </w:rPr>
        <w:t xml:space="preserve"> 23.03.2022 </w:t>
      </w:r>
      <w:r w:rsidR="007B2ECE">
        <w:rPr>
          <w:rFonts w:ascii="Times New Roman" w:eastAsia="Times New Roman" w:hAnsi="Times New Roman"/>
          <w:sz w:val="24"/>
          <w:szCs w:val="24"/>
        </w:rPr>
        <w:t>e</w:t>
      </w:r>
      <w:r w:rsidR="00D6049F">
        <w:rPr>
          <w:rFonts w:ascii="Times New Roman" w:eastAsia="Times New Roman" w:hAnsi="Times New Roman"/>
          <w:sz w:val="24"/>
          <w:szCs w:val="24"/>
        </w:rPr>
        <w:t xml:space="preserve"> Gjykatës</w:t>
      </w:r>
      <w:r w:rsidR="00534A29">
        <w:rPr>
          <w:rFonts w:ascii="Times New Roman" w:eastAsia="Times New Roman" w:hAnsi="Times New Roman"/>
          <w:sz w:val="24"/>
          <w:szCs w:val="24"/>
        </w:rPr>
        <w:t>,</w:t>
      </w:r>
      <w:r w:rsidR="00D6049F">
        <w:rPr>
          <w:rFonts w:ascii="Times New Roman" w:eastAsia="Times New Roman" w:hAnsi="Times New Roman"/>
          <w:sz w:val="24"/>
          <w:szCs w:val="24"/>
        </w:rPr>
        <w:t xml:space="preserve"> për njoftimin e</w:t>
      </w:r>
      <w:r w:rsidRPr="00D6049F">
        <w:rPr>
          <w:rFonts w:ascii="Times New Roman" w:eastAsia="Times New Roman" w:hAnsi="Times New Roman"/>
          <w:sz w:val="24"/>
          <w:szCs w:val="24"/>
        </w:rPr>
        <w:t xml:space="preserve"> </w:t>
      </w:r>
      <w:r w:rsidR="003A5F24" w:rsidRPr="00D6049F">
        <w:rPr>
          <w:rFonts w:ascii="Times New Roman" w:eastAsia="Times New Roman" w:hAnsi="Times New Roman"/>
          <w:sz w:val="24"/>
          <w:szCs w:val="24"/>
        </w:rPr>
        <w:t>kalimi</w:t>
      </w:r>
      <w:r w:rsidR="00DA0F32">
        <w:rPr>
          <w:rFonts w:ascii="Times New Roman" w:eastAsia="Times New Roman" w:hAnsi="Times New Roman"/>
          <w:sz w:val="24"/>
          <w:szCs w:val="24"/>
        </w:rPr>
        <w:t>t</w:t>
      </w:r>
      <w:r w:rsidR="003A5F24" w:rsidRPr="00D6049F">
        <w:rPr>
          <w:rFonts w:ascii="Times New Roman" w:eastAsia="Times New Roman" w:hAnsi="Times New Roman"/>
          <w:sz w:val="24"/>
          <w:szCs w:val="24"/>
        </w:rPr>
        <w:t xml:space="preserve"> </w:t>
      </w:r>
      <w:r w:rsidR="00D6049F">
        <w:rPr>
          <w:rFonts w:ascii="Times New Roman" w:eastAsia="Times New Roman" w:hAnsi="Times New Roman"/>
          <w:sz w:val="24"/>
          <w:szCs w:val="24"/>
        </w:rPr>
        <w:t>të</w:t>
      </w:r>
      <w:r w:rsidR="003A5F24" w:rsidRPr="00D6049F">
        <w:rPr>
          <w:rFonts w:ascii="Times New Roman" w:eastAsia="Times New Roman" w:hAnsi="Times New Roman"/>
          <w:sz w:val="24"/>
          <w:szCs w:val="24"/>
        </w:rPr>
        <w:t xml:space="preserve"> çështjes së tij për shqyrtim në seancë plenare mbi bazë dokumentesh, </w:t>
      </w:r>
      <w:r w:rsidRPr="00D6049F">
        <w:rPr>
          <w:rFonts w:ascii="Times New Roman" w:eastAsia="Times New Roman" w:hAnsi="Times New Roman"/>
          <w:sz w:val="24"/>
          <w:szCs w:val="24"/>
        </w:rPr>
        <w:t>si dhe të drejtën e palëve në gjykim për</w:t>
      </w:r>
      <w:r w:rsidR="00534A29">
        <w:rPr>
          <w:rFonts w:ascii="Times New Roman" w:eastAsia="Times New Roman" w:hAnsi="Times New Roman"/>
          <w:sz w:val="24"/>
          <w:szCs w:val="24"/>
        </w:rPr>
        <w:t xml:space="preserve"> të paraqitur pretendimet</w:t>
      </w:r>
      <w:r w:rsidRPr="00D6049F">
        <w:rPr>
          <w:rFonts w:ascii="Times New Roman" w:eastAsia="Times New Roman" w:hAnsi="Times New Roman"/>
          <w:sz w:val="24"/>
          <w:szCs w:val="24"/>
        </w:rPr>
        <w:t xml:space="preserve"> me shkrim brenda datës 22.04.2022. </w:t>
      </w:r>
      <w:r w:rsidR="007620C7" w:rsidRPr="00D6049F">
        <w:rPr>
          <w:rFonts w:ascii="Times New Roman" w:eastAsia="Times New Roman" w:hAnsi="Times New Roman"/>
          <w:sz w:val="24"/>
          <w:szCs w:val="24"/>
        </w:rPr>
        <w:t>Në datën 2</w:t>
      </w:r>
      <w:r w:rsidR="002815EA" w:rsidRPr="00D6049F">
        <w:rPr>
          <w:rFonts w:ascii="Times New Roman" w:eastAsia="Times New Roman" w:hAnsi="Times New Roman"/>
          <w:sz w:val="24"/>
          <w:szCs w:val="24"/>
        </w:rPr>
        <w:t>2</w:t>
      </w:r>
      <w:r w:rsidR="007620C7" w:rsidRPr="00D6049F">
        <w:rPr>
          <w:rFonts w:ascii="Times New Roman" w:eastAsia="Times New Roman" w:hAnsi="Times New Roman"/>
          <w:sz w:val="24"/>
          <w:szCs w:val="24"/>
        </w:rPr>
        <w:t>.04.2022 kërkuesi i është drejtuar Gjykatës me kërkesë për shtyrjen e afatit të parashtrimeve, ndërsa në datën 02.06.2022 ka paraqitur pretendimet e tij me shkrim.</w:t>
      </w:r>
    </w:p>
    <w:p w:rsidR="00FD5182" w:rsidRPr="002A62AB" w:rsidRDefault="00FD5182" w:rsidP="00FD5182">
      <w:pPr>
        <w:pStyle w:val="NormalWeb"/>
        <w:spacing w:after="0" w:line="360" w:lineRule="auto"/>
        <w:jc w:val="both"/>
        <w:rPr>
          <w:lang w:val="sq-AL"/>
        </w:rPr>
      </w:pPr>
    </w:p>
    <w:p w:rsidR="00FD5182" w:rsidRPr="002A62AB" w:rsidRDefault="00FD5182" w:rsidP="00FD5182">
      <w:pPr>
        <w:pStyle w:val="NormalWeb"/>
        <w:spacing w:after="0" w:line="360" w:lineRule="auto"/>
        <w:jc w:val="center"/>
        <w:rPr>
          <w:b/>
          <w:lang w:val="sq-AL"/>
        </w:rPr>
      </w:pPr>
      <w:r w:rsidRPr="002A62AB">
        <w:rPr>
          <w:b/>
          <w:lang w:val="sq-AL"/>
        </w:rPr>
        <w:t>II</w:t>
      </w:r>
    </w:p>
    <w:p w:rsidR="00996E57" w:rsidRPr="002A62AB" w:rsidRDefault="00996E57" w:rsidP="00FD5182">
      <w:pPr>
        <w:pStyle w:val="NormalWeb"/>
        <w:spacing w:after="0" w:line="360" w:lineRule="auto"/>
        <w:jc w:val="center"/>
        <w:rPr>
          <w:b/>
          <w:lang w:val="sq-AL"/>
        </w:rPr>
      </w:pPr>
      <w:r w:rsidRPr="002A62AB">
        <w:rPr>
          <w:b/>
          <w:lang w:val="sq-AL"/>
        </w:rPr>
        <w:t>Pretendimet në Gjykatën Kushtetuese</w:t>
      </w:r>
    </w:p>
    <w:p w:rsidR="00F279E5" w:rsidRPr="002A62AB" w:rsidRDefault="00996E57" w:rsidP="006D4ACC">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2A62AB">
        <w:rPr>
          <w:rFonts w:ascii="Times New Roman" w:hAnsi="Times New Roman"/>
          <w:b/>
          <w:i/>
          <w:sz w:val="24"/>
          <w:szCs w:val="24"/>
        </w:rPr>
        <w:t>K</w:t>
      </w:r>
      <w:r w:rsidR="00BC3264" w:rsidRPr="002A62AB">
        <w:rPr>
          <w:rFonts w:ascii="Times New Roman" w:hAnsi="Times New Roman"/>
          <w:b/>
          <w:i/>
          <w:sz w:val="24"/>
          <w:szCs w:val="24"/>
        </w:rPr>
        <w:t>ërkuesi</w:t>
      </w:r>
      <w:r w:rsidR="009F1090">
        <w:rPr>
          <w:rFonts w:ascii="Times New Roman" w:hAnsi="Times New Roman"/>
          <w:sz w:val="24"/>
          <w:szCs w:val="24"/>
        </w:rPr>
        <w:t xml:space="preserve"> </w:t>
      </w:r>
      <w:r w:rsidR="00BC3264" w:rsidRPr="002A62AB">
        <w:rPr>
          <w:rFonts w:ascii="Times New Roman" w:hAnsi="Times New Roman"/>
          <w:sz w:val="24"/>
          <w:szCs w:val="24"/>
        </w:rPr>
        <w:t xml:space="preserve">ka pretenduar </w:t>
      </w:r>
      <w:r w:rsidR="003839D6" w:rsidRPr="002A62AB">
        <w:rPr>
          <w:rFonts w:ascii="Times New Roman" w:hAnsi="Times New Roman"/>
          <w:sz w:val="24"/>
          <w:szCs w:val="24"/>
        </w:rPr>
        <w:t xml:space="preserve">se ndaj tij është zhvilluar një proces i parregullt ligjor, duke parashtruar </w:t>
      </w:r>
      <w:r w:rsidR="00BC3264" w:rsidRPr="002A62AB">
        <w:rPr>
          <w:rFonts w:ascii="Times New Roman" w:hAnsi="Times New Roman"/>
          <w:sz w:val="24"/>
          <w:szCs w:val="24"/>
        </w:rPr>
        <w:t>në mënyrë të përmbledhur se</w:t>
      </w:r>
      <w:r w:rsidR="003839D6" w:rsidRPr="002A62AB">
        <w:rPr>
          <w:rFonts w:ascii="Times New Roman" w:hAnsi="Times New Roman"/>
          <w:sz w:val="24"/>
          <w:szCs w:val="24"/>
        </w:rPr>
        <w:t xml:space="preserve"> </w:t>
      </w:r>
      <w:r w:rsidR="00D678CD" w:rsidRPr="002A62AB">
        <w:rPr>
          <w:rFonts w:ascii="Times New Roman" w:hAnsi="Times New Roman"/>
          <w:sz w:val="24"/>
          <w:szCs w:val="24"/>
        </w:rPr>
        <w:t xml:space="preserve">i </w:t>
      </w:r>
      <w:r w:rsidR="003839D6" w:rsidRPr="002A62AB">
        <w:rPr>
          <w:rFonts w:ascii="Times New Roman" w:hAnsi="Times New Roman"/>
          <w:sz w:val="24"/>
          <w:szCs w:val="24"/>
        </w:rPr>
        <w:t>janë cenuar</w:t>
      </w:r>
      <w:r w:rsidR="00464A35" w:rsidRPr="002A62AB">
        <w:rPr>
          <w:rFonts w:ascii="Times New Roman" w:hAnsi="Times New Roman"/>
          <w:sz w:val="24"/>
          <w:szCs w:val="24"/>
        </w:rPr>
        <w:t xml:space="preserve">: </w:t>
      </w:r>
    </w:p>
    <w:p w:rsidR="007620C7" w:rsidRDefault="00D678CD" w:rsidP="004D4777">
      <w:pPr>
        <w:pStyle w:val="ListParagraph"/>
        <w:numPr>
          <w:ilvl w:val="1"/>
          <w:numId w:val="2"/>
        </w:numPr>
        <w:tabs>
          <w:tab w:val="left" w:pos="1260"/>
        </w:tabs>
        <w:spacing w:after="0" w:line="360" w:lineRule="auto"/>
        <w:ind w:left="1260" w:hanging="540"/>
        <w:jc w:val="both"/>
        <w:rPr>
          <w:rFonts w:ascii="Times New Roman" w:hAnsi="Times New Roman"/>
          <w:sz w:val="24"/>
          <w:szCs w:val="24"/>
        </w:rPr>
      </w:pPr>
      <w:r w:rsidRPr="002A62AB">
        <w:rPr>
          <w:rFonts w:ascii="Times New Roman" w:hAnsi="Times New Roman"/>
          <w:i/>
          <w:sz w:val="24"/>
          <w:szCs w:val="24"/>
        </w:rPr>
        <w:t xml:space="preserve">E </w:t>
      </w:r>
      <w:r w:rsidR="00C90EA6" w:rsidRPr="002A62AB">
        <w:rPr>
          <w:rFonts w:ascii="Times New Roman" w:hAnsi="Times New Roman"/>
          <w:i/>
          <w:sz w:val="24"/>
          <w:szCs w:val="24"/>
        </w:rPr>
        <w:t>drejta për t’u gjykuar nga një gjykatë e caktuar me ligj</w:t>
      </w:r>
      <w:r w:rsidR="00C90EA6" w:rsidRPr="002A62AB">
        <w:rPr>
          <w:rFonts w:ascii="Times New Roman" w:hAnsi="Times New Roman"/>
          <w:sz w:val="24"/>
          <w:szCs w:val="24"/>
        </w:rPr>
        <w:t>,</w:t>
      </w:r>
      <w:r w:rsidR="00C90EA6" w:rsidRPr="002A62AB">
        <w:rPr>
          <w:rFonts w:ascii="Times New Roman" w:hAnsi="Times New Roman"/>
          <w:i/>
          <w:sz w:val="24"/>
          <w:szCs w:val="24"/>
        </w:rPr>
        <w:t xml:space="preserve"> </w:t>
      </w:r>
      <w:r w:rsidR="00C90EA6" w:rsidRPr="002A62AB">
        <w:rPr>
          <w:rFonts w:ascii="Times New Roman" w:hAnsi="Times New Roman"/>
          <w:sz w:val="24"/>
          <w:szCs w:val="24"/>
        </w:rPr>
        <w:t>pasi</w:t>
      </w:r>
      <w:r w:rsidR="007620C7">
        <w:rPr>
          <w:rFonts w:ascii="Times New Roman" w:hAnsi="Times New Roman"/>
          <w:sz w:val="24"/>
          <w:szCs w:val="24"/>
        </w:rPr>
        <w:t>:</w:t>
      </w:r>
    </w:p>
    <w:p w:rsidR="007620C7" w:rsidRDefault="007620C7" w:rsidP="007620C7">
      <w:pPr>
        <w:pStyle w:val="ListParagraph"/>
        <w:numPr>
          <w:ilvl w:val="2"/>
          <w:numId w:val="2"/>
        </w:numPr>
        <w:tabs>
          <w:tab w:val="left" w:pos="1710"/>
        </w:tabs>
        <w:spacing w:after="0" w:line="360" w:lineRule="auto"/>
        <w:ind w:left="1710"/>
        <w:jc w:val="both"/>
        <w:rPr>
          <w:rFonts w:ascii="Times New Roman" w:hAnsi="Times New Roman"/>
          <w:sz w:val="24"/>
          <w:szCs w:val="24"/>
        </w:rPr>
      </w:pPr>
      <w:r>
        <w:rPr>
          <w:rFonts w:ascii="Times New Roman" w:hAnsi="Times New Roman"/>
          <w:sz w:val="24"/>
          <w:szCs w:val="24"/>
        </w:rPr>
        <w:t>D</w:t>
      </w:r>
      <w:r w:rsidR="00C90EA6" w:rsidRPr="002A62AB">
        <w:rPr>
          <w:rFonts w:ascii="Times New Roman" w:hAnsi="Times New Roman"/>
          <w:sz w:val="24"/>
          <w:szCs w:val="24"/>
        </w:rPr>
        <w:t xml:space="preserve">uke arsyetuar për ligjshmërinë e ekzekutimit të kontratës së kredisë, gjykatat janë shprehur edhe për të drejtën subjektive të pronësisë, e cila është në kompetencë të gjykatave civile. </w:t>
      </w:r>
    </w:p>
    <w:p w:rsidR="00C90EA6" w:rsidRPr="002A62AB" w:rsidRDefault="007620C7" w:rsidP="007620C7">
      <w:pPr>
        <w:pStyle w:val="ListParagraph"/>
        <w:numPr>
          <w:ilvl w:val="2"/>
          <w:numId w:val="2"/>
        </w:numPr>
        <w:tabs>
          <w:tab w:val="left" w:pos="1710"/>
        </w:tabs>
        <w:spacing w:after="0" w:line="360" w:lineRule="auto"/>
        <w:ind w:left="1710"/>
        <w:jc w:val="both"/>
        <w:rPr>
          <w:rFonts w:ascii="Times New Roman" w:hAnsi="Times New Roman"/>
          <w:sz w:val="24"/>
          <w:szCs w:val="24"/>
        </w:rPr>
      </w:pPr>
      <w:r>
        <w:rPr>
          <w:rFonts w:ascii="Times New Roman" w:hAnsi="Times New Roman"/>
          <w:sz w:val="24"/>
          <w:szCs w:val="24"/>
        </w:rPr>
        <w:t>N</w:t>
      </w:r>
      <w:r w:rsidR="00010A7C">
        <w:rPr>
          <w:rFonts w:ascii="Times New Roman" w:hAnsi="Times New Roman"/>
          <w:sz w:val="24"/>
          <w:szCs w:val="24"/>
        </w:rPr>
        <w:t>ë</w:t>
      </w:r>
      <w:r w:rsidR="00AF0200" w:rsidRPr="00AF0200">
        <w:rPr>
          <w:rFonts w:ascii="Times New Roman" w:hAnsi="Times New Roman"/>
          <w:sz w:val="24"/>
          <w:szCs w:val="24"/>
        </w:rPr>
        <w:t xml:space="preserve"> aktet e dosjes gjyqësore të Gjykatës së Lartë nuk rezultojnë procedurat e shorti</w:t>
      </w:r>
      <w:r w:rsidR="002815EA">
        <w:rPr>
          <w:rFonts w:ascii="Times New Roman" w:hAnsi="Times New Roman"/>
          <w:sz w:val="24"/>
          <w:szCs w:val="24"/>
        </w:rPr>
        <w:t>t për caktimin e trupit gjykues</w:t>
      </w:r>
      <w:r w:rsidR="00AF0200" w:rsidRPr="00AF0200">
        <w:rPr>
          <w:rFonts w:ascii="Times New Roman" w:hAnsi="Times New Roman"/>
          <w:sz w:val="24"/>
          <w:szCs w:val="24"/>
        </w:rPr>
        <w:t xml:space="preserve"> në zbatim të vendimit nr. 47, datë 01.04.2021 të </w:t>
      </w:r>
      <w:r w:rsidR="00010A7C">
        <w:rPr>
          <w:rFonts w:ascii="Times New Roman" w:hAnsi="Times New Roman"/>
          <w:sz w:val="24"/>
          <w:szCs w:val="24"/>
        </w:rPr>
        <w:t>k</w:t>
      </w:r>
      <w:r w:rsidR="00AF0200" w:rsidRPr="00AF0200">
        <w:rPr>
          <w:rFonts w:ascii="Times New Roman" w:hAnsi="Times New Roman"/>
          <w:sz w:val="24"/>
          <w:szCs w:val="24"/>
        </w:rPr>
        <w:t xml:space="preserve">ëshillit të kësaj gjykate “Për caktimin e gjyqtarëve në përbërje të kolegjeve të Gjykatës së Lartë dhe caktimin e gjyqtarëve në përbërje të trupave gjykues të secilit kolegj” </w:t>
      </w:r>
      <w:r w:rsidR="00AF0200" w:rsidRPr="00AF0200">
        <w:rPr>
          <w:rFonts w:ascii="Times New Roman" w:hAnsi="Times New Roman"/>
          <w:i/>
          <w:sz w:val="24"/>
          <w:szCs w:val="24"/>
        </w:rPr>
        <w:t>(vendimi nr. 47/2021)</w:t>
      </w:r>
      <w:r w:rsidR="00AF0200" w:rsidRPr="00AF0200">
        <w:rPr>
          <w:rFonts w:ascii="Times New Roman" w:hAnsi="Times New Roman"/>
          <w:sz w:val="24"/>
          <w:szCs w:val="24"/>
        </w:rPr>
        <w:t>, çka përbën një garanci procedurale të munguar. Për më tepër, vendimi nr. 47/2021</w:t>
      </w:r>
      <w:r w:rsidR="00AF0200" w:rsidRPr="00AF0200">
        <w:rPr>
          <w:rFonts w:ascii="Times New Roman" w:hAnsi="Times New Roman"/>
          <w:i/>
          <w:sz w:val="24"/>
          <w:szCs w:val="24"/>
        </w:rPr>
        <w:t xml:space="preserve"> </w:t>
      </w:r>
      <w:r w:rsidR="00AF0200" w:rsidRPr="00AF0200">
        <w:rPr>
          <w:rFonts w:ascii="Times New Roman" w:hAnsi="Times New Roman"/>
          <w:sz w:val="24"/>
          <w:szCs w:val="24"/>
        </w:rPr>
        <w:t>e kishte humbur fuqinë me emërimin e dy gjyqtarëve të rinj dhe, për rrjedhojë, nuk sillte pasoja juridike</w:t>
      </w:r>
      <w:r w:rsidR="00C90EA6" w:rsidRPr="002A62AB">
        <w:rPr>
          <w:rFonts w:ascii="Times New Roman" w:hAnsi="Times New Roman"/>
          <w:sz w:val="24"/>
          <w:szCs w:val="24"/>
        </w:rPr>
        <w:t>.</w:t>
      </w:r>
      <w:r w:rsidR="004F4B46" w:rsidRPr="002A62AB">
        <w:rPr>
          <w:rFonts w:ascii="Times New Roman" w:hAnsi="Times New Roman"/>
          <w:sz w:val="24"/>
          <w:szCs w:val="24"/>
        </w:rPr>
        <w:t xml:space="preserve"> </w:t>
      </w:r>
    </w:p>
    <w:p w:rsidR="00742C5B" w:rsidRPr="00F43CCC" w:rsidRDefault="003839D6" w:rsidP="004D4777">
      <w:pPr>
        <w:pStyle w:val="ListParagraph"/>
        <w:numPr>
          <w:ilvl w:val="1"/>
          <w:numId w:val="2"/>
        </w:numPr>
        <w:tabs>
          <w:tab w:val="left" w:pos="1350"/>
        </w:tabs>
        <w:spacing w:after="0" w:line="360" w:lineRule="auto"/>
        <w:ind w:left="1260" w:hanging="540"/>
        <w:jc w:val="both"/>
        <w:rPr>
          <w:rFonts w:ascii="Times New Roman" w:hAnsi="Times New Roman"/>
          <w:sz w:val="24"/>
          <w:szCs w:val="24"/>
        </w:rPr>
      </w:pPr>
      <w:r w:rsidRPr="002A62AB">
        <w:rPr>
          <w:rFonts w:ascii="Times New Roman" w:hAnsi="Times New Roman"/>
          <w:i/>
          <w:sz w:val="24"/>
          <w:szCs w:val="24"/>
        </w:rPr>
        <w:t>E</w:t>
      </w:r>
      <w:r w:rsidRPr="002A62AB">
        <w:rPr>
          <w:rFonts w:ascii="Times New Roman" w:hAnsi="Times New Roman"/>
          <w:sz w:val="24"/>
          <w:szCs w:val="24"/>
        </w:rPr>
        <w:t xml:space="preserve"> </w:t>
      </w:r>
      <w:r w:rsidR="00464A35" w:rsidRPr="002A62AB">
        <w:rPr>
          <w:rFonts w:ascii="Times New Roman" w:hAnsi="Times New Roman"/>
          <w:i/>
          <w:sz w:val="24"/>
          <w:szCs w:val="24"/>
        </w:rPr>
        <w:t>drejta e aksesit</w:t>
      </w:r>
      <w:r w:rsidR="004F4B46" w:rsidRPr="002A62AB">
        <w:rPr>
          <w:rFonts w:ascii="Times New Roman" w:hAnsi="Times New Roman"/>
          <w:sz w:val="24"/>
          <w:szCs w:val="24"/>
        </w:rPr>
        <w:t xml:space="preserve">, pasi </w:t>
      </w:r>
      <w:r w:rsidR="008313D0" w:rsidRPr="002A62AB">
        <w:rPr>
          <w:rFonts w:ascii="Times New Roman" w:hAnsi="Times New Roman"/>
          <w:sz w:val="24"/>
          <w:szCs w:val="24"/>
        </w:rPr>
        <w:t xml:space="preserve">aktet e ndodhura </w:t>
      </w:r>
      <w:r w:rsidR="004F4B46" w:rsidRPr="002A62AB">
        <w:rPr>
          <w:rFonts w:ascii="Times New Roman" w:hAnsi="Times New Roman"/>
          <w:sz w:val="24"/>
          <w:szCs w:val="24"/>
        </w:rPr>
        <w:t xml:space="preserve">në dosjen e Gjykatës së Lartë </w:t>
      </w:r>
      <w:r w:rsidR="008313D0" w:rsidRPr="002A62AB">
        <w:rPr>
          <w:rFonts w:ascii="Times New Roman" w:hAnsi="Times New Roman"/>
          <w:sz w:val="24"/>
          <w:szCs w:val="24"/>
        </w:rPr>
        <w:t xml:space="preserve">bien ndesh me përcaktimet e nenit 4, pika 1, të Kushtetutës, </w:t>
      </w:r>
      <w:r w:rsidR="00010A7C">
        <w:rPr>
          <w:rFonts w:ascii="Times New Roman" w:hAnsi="Times New Roman"/>
          <w:sz w:val="24"/>
          <w:szCs w:val="24"/>
        </w:rPr>
        <w:t xml:space="preserve">me </w:t>
      </w:r>
      <w:r w:rsidR="0066582E" w:rsidRPr="002A62AB">
        <w:rPr>
          <w:rFonts w:ascii="Times New Roman" w:hAnsi="Times New Roman"/>
          <w:sz w:val="24"/>
          <w:szCs w:val="24"/>
        </w:rPr>
        <w:t xml:space="preserve">nenet 15, 36 </w:t>
      </w:r>
      <w:r w:rsidR="00010A7C">
        <w:rPr>
          <w:rFonts w:ascii="Times New Roman" w:hAnsi="Times New Roman"/>
          <w:sz w:val="24"/>
          <w:szCs w:val="24"/>
        </w:rPr>
        <w:t>dhe</w:t>
      </w:r>
      <w:r w:rsidR="008313D0" w:rsidRPr="002A62AB">
        <w:rPr>
          <w:rFonts w:ascii="Times New Roman" w:hAnsi="Times New Roman"/>
          <w:sz w:val="24"/>
          <w:szCs w:val="24"/>
        </w:rPr>
        <w:t xml:space="preserve"> 92 të ligjit nr. 9154, datë 06.11.2003 “Për arkivat”</w:t>
      </w:r>
      <w:r w:rsidR="009F1828" w:rsidRPr="002A62AB">
        <w:rPr>
          <w:rFonts w:ascii="Times New Roman" w:hAnsi="Times New Roman"/>
          <w:sz w:val="24"/>
          <w:szCs w:val="24"/>
        </w:rPr>
        <w:t xml:space="preserve"> </w:t>
      </w:r>
      <w:r w:rsidR="009F1828" w:rsidRPr="002A62AB">
        <w:rPr>
          <w:rFonts w:ascii="Times New Roman" w:hAnsi="Times New Roman"/>
          <w:i/>
          <w:sz w:val="24"/>
          <w:szCs w:val="24"/>
        </w:rPr>
        <w:t>(ligji nr. 9154/2003)</w:t>
      </w:r>
      <w:r w:rsidR="00BC093A">
        <w:rPr>
          <w:rFonts w:ascii="Times New Roman" w:hAnsi="Times New Roman"/>
          <w:sz w:val="24"/>
          <w:szCs w:val="24"/>
        </w:rPr>
        <w:t>,</w:t>
      </w:r>
      <w:r w:rsidR="002537D1">
        <w:rPr>
          <w:rFonts w:ascii="Times New Roman" w:hAnsi="Times New Roman"/>
          <w:sz w:val="24"/>
          <w:szCs w:val="24"/>
        </w:rPr>
        <w:t xml:space="preserve"> me</w:t>
      </w:r>
      <w:r w:rsidR="008313D0" w:rsidRPr="002A62AB">
        <w:rPr>
          <w:rFonts w:ascii="Times New Roman" w:hAnsi="Times New Roman"/>
          <w:sz w:val="24"/>
          <w:szCs w:val="24"/>
        </w:rPr>
        <w:t xml:space="preserve"> normat tekniko-profesionale dhe metodologjinë e shërbimit </w:t>
      </w:r>
      <w:r w:rsidR="0066582E" w:rsidRPr="002A62AB">
        <w:rPr>
          <w:rFonts w:ascii="Times New Roman" w:hAnsi="Times New Roman"/>
          <w:sz w:val="24"/>
          <w:szCs w:val="24"/>
        </w:rPr>
        <w:t>arkivor</w:t>
      </w:r>
      <w:r w:rsidR="00BC093A">
        <w:rPr>
          <w:rFonts w:ascii="Times New Roman" w:hAnsi="Times New Roman"/>
          <w:sz w:val="24"/>
          <w:szCs w:val="24"/>
        </w:rPr>
        <w:t>, si</w:t>
      </w:r>
      <w:r w:rsidR="0066582E" w:rsidRPr="002A62AB">
        <w:rPr>
          <w:rFonts w:ascii="Times New Roman" w:hAnsi="Times New Roman"/>
          <w:sz w:val="24"/>
          <w:szCs w:val="24"/>
        </w:rPr>
        <w:t xml:space="preserve"> dhe</w:t>
      </w:r>
      <w:r w:rsidR="008313D0" w:rsidRPr="002A62AB">
        <w:rPr>
          <w:rFonts w:ascii="Times New Roman" w:hAnsi="Times New Roman"/>
          <w:sz w:val="24"/>
          <w:szCs w:val="24"/>
        </w:rPr>
        <w:t xml:space="preserve"> </w:t>
      </w:r>
      <w:r w:rsidR="00BC093A">
        <w:rPr>
          <w:rFonts w:ascii="Times New Roman" w:hAnsi="Times New Roman"/>
          <w:sz w:val="24"/>
          <w:szCs w:val="24"/>
        </w:rPr>
        <w:t xml:space="preserve">me </w:t>
      </w:r>
      <w:r w:rsidR="00086FB8" w:rsidRPr="002A62AB">
        <w:rPr>
          <w:rFonts w:ascii="Times New Roman" w:hAnsi="Times New Roman"/>
          <w:sz w:val="24"/>
          <w:szCs w:val="24"/>
        </w:rPr>
        <w:t>vendimin nr. 4, da</w:t>
      </w:r>
      <w:r w:rsidR="00010A7C">
        <w:rPr>
          <w:rFonts w:ascii="Times New Roman" w:hAnsi="Times New Roman"/>
          <w:sz w:val="24"/>
          <w:szCs w:val="24"/>
        </w:rPr>
        <w:t>të 19.06.2017 “Për miratimin e r</w:t>
      </w:r>
      <w:r w:rsidR="00086FB8" w:rsidRPr="002A62AB">
        <w:rPr>
          <w:rFonts w:ascii="Times New Roman" w:hAnsi="Times New Roman"/>
          <w:sz w:val="24"/>
          <w:szCs w:val="24"/>
        </w:rPr>
        <w:t>regullores së njësuar të punës me dokumentet në autoritetet publi</w:t>
      </w:r>
      <w:r w:rsidR="00010A7C">
        <w:rPr>
          <w:rFonts w:ascii="Times New Roman" w:hAnsi="Times New Roman"/>
          <w:sz w:val="24"/>
          <w:szCs w:val="24"/>
        </w:rPr>
        <w:t>ke të Republikës së Shqipërisë”</w:t>
      </w:r>
      <w:r w:rsidR="00086FB8" w:rsidRPr="002A62AB">
        <w:rPr>
          <w:rFonts w:ascii="Times New Roman" w:hAnsi="Times New Roman"/>
          <w:sz w:val="24"/>
          <w:szCs w:val="24"/>
        </w:rPr>
        <w:t xml:space="preserve"> </w:t>
      </w:r>
      <w:r w:rsidR="00EF0FB2">
        <w:rPr>
          <w:rFonts w:ascii="Times New Roman" w:hAnsi="Times New Roman"/>
          <w:i/>
          <w:sz w:val="24"/>
          <w:szCs w:val="24"/>
        </w:rPr>
        <w:t>(vendim</w:t>
      </w:r>
      <w:r w:rsidR="00AB5569">
        <w:rPr>
          <w:rFonts w:ascii="Times New Roman" w:hAnsi="Times New Roman"/>
          <w:i/>
          <w:sz w:val="24"/>
          <w:szCs w:val="24"/>
        </w:rPr>
        <w:t>i</w:t>
      </w:r>
      <w:r w:rsidR="00EF0FB2">
        <w:rPr>
          <w:rFonts w:ascii="Times New Roman" w:hAnsi="Times New Roman"/>
          <w:i/>
          <w:sz w:val="24"/>
          <w:szCs w:val="24"/>
        </w:rPr>
        <w:t xml:space="preserve"> nr. 4/2017) </w:t>
      </w:r>
      <w:r w:rsidR="00086FB8" w:rsidRPr="002A62AB">
        <w:rPr>
          <w:rFonts w:ascii="Times New Roman" w:hAnsi="Times New Roman"/>
          <w:sz w:val="24"/>
          <w:szCs w:val="24"/>
        </w:rPr>
        <w:t xml:space="preserve">të drejtorit të </w:t>
      </w:r>
      <w:r w:rsidR="00010A7C">
        <w:rPr>
          <w:rFonts w:ascii="Times New Roman" w:hAnsi="Times New Roman"/>
          <w:sz w:val="24"/>
          <w:szCs w:val="24"/>
        </w:rPr>
        <w:t>p</w:t>
      </w:r>
      <w:r w:rsidR="00086FB8" w:rsidRPr="002A62AB">
        <w:rPr>
          <w:rFonts w:ascii="Times New Roman" w:hAnsi="Times New Roman"/>
          <w:sz w:val="24"/>
          <w:szCs w:val="24"/>
        </w:rPr>
        <w:t>ërgjithshëm të Arkivave. Shkelja e standardeve për num</w:t>
      </w:r>
      <w:r w:rsidR="0046732C">
        <w:rPr>
          <w:rFonts w:ascii="Times New Roman" w:hAnsi="Times New Roman"/>
          <w:sz w:val="24"/>
          <w:szCs w:val="24"/>
        </w:rPr>
        <w:t>ërtimin</w:t>
      </w:r>
      <w:r w:rsidR="00086FB8" w:rsidRPr="002A62AB">
        <w:rPr>
          <w:rFonts w:ascii="Times New Roman" w:hAnsi="Times New Roman"/>
          <w:sz w:val="24"/>
          <w:szCs w:val="24"/>
        </w:rPr>
        <w:t>, eviden</w:t>
      </w:r>
      <w:r w:rsidR="00AB5569">
        <w:rPr>
          <w:rFonts w:ascii="Times New Roman" w:hAnsi="Times New Roman"/>
          <w:sz w:val="24"/>
          <w:szCs w:val="24"/>
        </w:rPr>
        <w:t>t</w:t>
      </w:r>
      <w:r w:rsidR="00086FB8" w:rsidRPr="002A62AB">
        <w:rPr>
          <w:rFonts w:ascii="Times New Roman" w:hAnsi="Times New Roman"/>
          <w:sz w:val="24"/>
          <w:szCs w:val="24"/>
        </w:rPr>
        <w:t xml:space="preserve">imin, sistemimin dhe shfrytëzimin e akteve, e kryer </w:t>
      </w:r>
      <w:r w:rsidR="0049778E" w:rsidRPr="002A62AB">
        <w:rPr>
          <w:rFonts w:ascii="Times New Roman" w:hAnsi="Times New Roman"/>
          <w:sz w:val="24"/>
          <w:szCs w:val="24"/>
        </w:rPr>
        <w:t>në kundërshtim me parimet e transparencës, gjurmueshmërisë e monitorimit të procesit në Gjykatën e Lartë</w:t>
      </w:r>
      <w:r w:rsidR="0066582E" w:rsidRPr="002A62AB">
        <w:rPr>
          <w:rFonts w:ascii="Times New Roman" w:hAnsi="Times New Roman"/>
          <w:sz w:val="24"/>
          <w:szCs w:val="24"/>
        </w:rPr>
        <w:t xml:space="preserve"> </w:t>
      </w:r>
      <w:r w:rsidR="0049778E" w:rsidRPr="002A62AB">
        <w:rPr>
          <w:rFonts w:ascii="Times New Roman" w:hAnsi="Times New Roman"/>
          <w:sz w:val="24"/>
          <w:szCs w:val="24"/>
        </w:rPr>
        <w:t>dhe me nenin 42 të Kushtetutës</w:t>
      </w:r>
      <w:r w:rsidR="004F4B46" w:rsidRPr="002A62AB">
        <w:rPr>
          <w:rFonts w:ascii="Times New Roman" w:hAnsi="Times New Roman"/>
          <w:sz w:val="24"/>
          <w:szCs w:val="24"/>
        </w:rPr>
        <w:t>,</w:t>
      </w:r>
      <w:r w:rsidR="0049778E" w:rsidRPr="002A62AB">
        <w:rPr>
          <w:rFonts w:ascii="Times New Roman" w:hAnsi="Times New Roman"/>
          <w:sz w:val="24"/>
          <w:szCs w:val="24"/>
        </w:rPr>
        <w:t xml:space="preserve"> </w:t>
      </w:r>
      <w:r w:rsidR="00E75291">
        <w:rPr>
          <w:rFonts w:ascii="Times New Roman" w:hAnsi="Times New Roman"/>
          <w:sz w:val="24"/>
          <w:szCs w:val="24"/>
        </w:rPr>
        <w:t>i ka</w:t>
      </w:r>
      <w:r w:rsidR="004F4B46" w:rsidRPr="002A62AB">
        <w:rPr>
          <w:rFonts w:ascii="Times New Roman" w:hAnsi="Times New Roman"/>
          <w:sz w:val="24"/>
          <w:szCs w:val="24"/>
        </w:rPr>
        <w:t xml:space="preserve"> kufizuar </w:t>
      </w:r>
      <w:r w:rsidR="0049778E" w:rsidRPr="002A62AB">
        <w:rPr>
          <w:rFonts w:ascii="Times New Roman" w:hAnsi="Times New Roman"/>
          <w:sz w:val="24"/>
          <w:szCs w:val="24"/>
        </w:rPr>
        <w:t xml:space="preserve">të drejtën e aksesit, duke e detyruar të </w:t>
      </w:r>
      <w:r w:rsidR="0074577F">
        <w:rPr>
          <w:rFonts w:ascii="Times New Roman" w:hAnsi="Times New Roman"/>
          <w:sz w:val="24"/>
          <w:szCs w:val="24"/>
        </w:rPr>
        <w:t>paraqesë kundërshtimet e tij</w:t>
      </w:r>
      <w:r w:rsidR="0049778E" w:rsidRPr="002A62AB">
        <w:rPr>
          <w:rFonts w:ascii="Times New Roman" w:hAnsi="Times New Roman"/>
          <w:sz w:val="24"/>
          <w:szCs w:val="24"/>
        </w:rPr>
        <w:t xml:space="preserve"> vetëm </w:t>
      </w:r>
      <w:r w:rsidR="0074577F">
        <w:rPr>
          <w:rFonts w:ascii="Times New Roman" w:hAnsi="Times New Roman"/>
          <w:sz w:val="24"/>
          <w:szCs w:val="24"/>
        </w:rPr>
        <w:t>mbi bazë</w:t>
      </w:r>
      <w:r w:rsidR="006F0BFF">
        <w:rPr>
          <w:rFonts w:ascii="Times New Roman" w:hAnsi="Times New Roman"/>
          <w:sz w:val="24"/>
          <w:szCs w:val="24"/>
        </w:rPr>
        <w:t>n</w:t>
      </w:r>
      <w:r w:rsidR="0074577F">
        <w:rPr>
          <w:rFonts w:ascii="Times New Roman" w:hAnsi="Times New Roman"/>
          <w:sz w:val="24"/>
          <w:szCs w:val="24"/>
        </w:rPr>
        <w:t xml:space="preserve"> </w:t>
      </w:r>
      <w:r w:rsidR="006F0BFF">
        <w:rPr>
          <w:rFonts w:ascii="Times New Roman" w:hAnsi="Times New Roman"/>
          <w:sz w:val="24"/>
          <w:szCs w:val="24"/>
        </w:rPr>
        <w:t>e</w:t>
      </w:r>
      <w:r w:rsidR="0074577F">
        <w:rPr>
          <w:rFonts w:ascii="Times New Roman" w:hAnsi="Times New Roman"/>
          <w:sz w:val="24"/>
          <w:szCs w:val="24"/>
        </w:rPr>
        <w:t xml:space="preserve"> akteve të</w:t>
      </w:r>
      <w:r w:rsidR="0049778E" w:rsidRPr="002A62AB">
        <w:rPr>
          <w:rFonts w:ascii="Times New Roman" w:hAnsi="Times New Roman"/>
          <w:sz w:val="24"/>
          <w:szCs w:val="24"/>
        </w:rPr>
        <w:t xml:space="preserve"> inventarizuara në dosjen e Gjykatës </w:t>
      </w:r>
      <w:r w:rsidR="0049778E" w:rsidRPr="00F43CCC">
        <w:rPr>
          <w:rFonts w:ascii="Times New Roman" w:hAnsi="Times New Roman"/>
          <w:sz w:val="24"/>
          <w:szCs w:val="24"/>
        </w:rPr>
        <w:t xml:space="preserve">së Lartë. </w:t>
      </w:r>
    </w:p>
    <w:p w:rsidR="000339AE" w:rsidRPr="00F43CCC" w:rsidRDefault="000339AE" w:rsidP="004D4777">
      <w:pPr>
        <w:pStyle w:val="ListParagraph"/>
        <w:numPr>
          <w:ilvl w:val="1"/>
          <w:numId w:val="2"/>
        </w:numPr>
        <w:tabs>
          <w:tab w:val="left" w:pos="1350"/>
        </w:tabs>
        <w:spacing w:after="0" w:line="360" w:lineRule="auto"/>
        <w:ind w:left="1260" w:hanging="540"/>
        <w:jc w:val="both"/>
        <w:rPr>
          <w:rFonts w:ascii="Times New Roman" w:hAnsi="Times New Roman"/>
          <w:sz w:val="24"/>
          <w:szCs w:val="24"/>
        </w:rPr>
      </w:pPr>
      <w:r w:rsidRPr="00F43CCC">
        <w:rPr>
          <w:rFonts w:ascii="Times New Roman" w:hAnsi="Times New Roman"/>
          <w:i/>
          <w:sz w:val="24"/>
          <w:szCs w:val="24"/>
        </w:rPr>
        <w:t>E drejta për t’u gjykuar nga një gjykatë e paanshme</w:t>
      </w:r>
      <w:r w:rsidRPr="00F43CCC">
        <w:rPr>
          <w:rFonts w:ascii="Times New Roman" w:hAnsi="Times New Roman"/>
          <w:sz w:val="24"/>
          <w:szCs w:val="24"/>
        </w:rPr>
        <w:t>, për shkak të shkeljes së standardeve për numërtimin, eviden</w:t>
      </w:r>
      <w:r w:rsidR="006F0BFF" w:rsidRPr="00F43CCC">
        <w:rPr>
          <w:rFonts w:ascii="Times New Roman" w:hAnsi="Times New Roman"/>
          <w:sz w:val="24"/>
          <w:szCs w:val="24"/>
        </w:rPr>
        <w:t>t</w:t>
      </w:r>
      <w:r w:rsidRPr="00F43CCC">
        <w:rPr>
          <w:rFonts w:ascii="Times New Roman" w:hAnsi="Times New Roman"/>
          <w:sz w:val="24"/>
          <w:szCs w:val="24"/>
        </w:rPr>
        <w:t>imin dhe sistemimin e akteve në dosjen gjyqësore të Gjykatës së Lartë, çka ka bërë që kjo gjykatë të mos japë garanci të mjaftuesh</w:t>
      </w:r>
      <w:r w:rsidR="00900E8C" w:rsidRPr="00F43CCC">
        <w:rPr>
          <w:rFonts w:ascii="Times New Roman" w:hAnsi="Times New Roman"/>
          <w:sz w:val="24"/>
          <w:szCs w:val="24"/>
        </w:rPr>
        <w:t>me procedurale</w:t>
      </w:r>
      <w:r w:rsidRPr="00F43CCC">
        <w:rPr>
          <w:rFonts w:ascii="Times New Roman" w:hAnsi="Times New Roman"/>
          <w:sz w:val="24"/>
          <w:szCs w:val="24"/>
        </w:rPr>
        <w:t xml:space="preserve"> për të shmangur çdo dyshim të arsyeshëm për paanshmërinë</w:t>
      </w:r>
      <w:r w:rsidR="006A04F4" w:rsidRPr="00F43CCC">
        <w:rPr>
          <w:rFonts w:ascii="Times New Roman" w:hAnsi="Times New Roman"/>
          <w:sz w:val="24"/>
          <w:szCs w:val="24"/>
        </w:rPr>
        <w:t xml:space="preserve"> e saj, si dhe për shkak të mungesës së pr</w:t>
      </w:r>
      <w:r w:rsidR="006954D1" w:rsidRPr="00F43CCC">
        <w:rPr>
          <w:rFonts w:ascii="Times New Roman" w:hAnsi="Times New Roman"/>
          <w:sz w:val="24"/>
          <w:szCs w:val="24"/>
        </w:rPr>
        <w:t>ocedurave të shortimit mes trupave</w:t>
      </w:r>
      <w:r w:rsidR="006A04F4" w:rsidRPr="00F43CCC">
        <w:rPr>
          <w:rFonts w:ascii="Times New Roman" w:hAnsi="Times New Roman"/>
          <w:sz w:val="24"/>
          <w:szCs w:val="24"/>
        </w:rPr>
        <w:t xml:space="preserve"> gjykues</w:t>
      </w:r>
      <w:r w:rsidR="00900E8C" w:rsidRPr="00F43CCC">
        <w:rPr>
          <w:rFonts w:ascii="Times New Roman" w:hAnsi="Times New Roman"/>
          <w:sz w:val="24"/>
          <w:szCs w:val="24"/>
        </w:rPr>
        <w:t xml:space="preserve"> nr. 1 dhe nr. 2</w:t>
      </w:r>
      <w:r w:rsidR="006A04F4" w:rsidRPr="00F43CCC">
        <w:rPr>
          <w:rFonts w:ascii="Times New Roman" w:hAnsi="Times New Roman"/>
          <w:sz w:val="24"/>
          <w:szCs w:val="24"/>
        </w:rPr>
        <w:t xml:space="preserve"> të Kolegjit Administrativ të Gjykatës së Lartë</w:t>
      </w:r>
      <w:r w:rsidR="00900E8C" w:rsidRPr="00F43CCC">
        <w:rPr>
          <w:rFonts w:ascii="Times New Roman" w:hAnsi="Times New Roman"/>
          <w:sz w:val="24"/>
          <w:szCs w:val="24"/>
        </w:rPr>
        <w:t xml:space="preserve">, </w:t>
      </w:r>
      <w:r w:rsidR="00130748" w:rsidRPr="00F43CCC">
        <w:rPr>
          <w:rFonts w:ascii="Times New Roman" w:hAnsi="Times New Roman"/>
          <w:sz w:val="24"/>
          <w:szCs w:val="24"/>
        </w:rPr>
        <w:t xml:space="preserve">të përcaktuar </w:t>
      </w:r>
      <w:r w:rsidR="006954D1" w:rsidRPr="00F43CCC">
        <w:rPr>
          <w:rFonts w:ascii="Times New Roman" w:hAnsi="Times New Roman"/>
          <w:sz w:val="24"/>
          <w:szCs w:val="24"/>
        </w:rPr>
        <w:t>në vendimin</w:t>
      </w:r>
      <w:r w:rsidR="00900E8C" w:rsidRPr="00F43CCC">
        <w:rPr>
          <w:rFonts w:ascii="Times New Roman" w:hAnsi="Times New Roman"/>
          <w:sz w:val="24"/>
          <w:szCs w:val="24"/>
        </w:rPr>
        <w:t xml:space="preserve"> nr. </w:t>
      </w:r>
      <w:r w:rsidR="00632312">
        <w:rPr>
          <w:rFonts w:ascii="Times New Roman" w:hAnsi="Times New Roman"/>
          <w:sz w:val="24"/>
          <w:szCs w:val="24"/>
        </w:rPr>
        <w:t>4</w:t>
      </w:r>
      <w:r w:rsidR="00900E8C" w:rsidRPr="00F43CCC">
        <w:rPr>
          <w:rFonts w:ascii="Times New Roman" w:hAnsi="Times New Roman"/>
          <w:sz w:val="24"/>
          <w:szCs w:val="24"/>
        </w:rPr>
        <w:t>7/2021 të Këshillit të Gjykatës së Lartë</w:t>
      </w:r>
      <w:r w:rsidR="006A04F4" w:rsidRPr="00F43CCC">
        <w:rPr>
          <w:rFonts w:ascii="Times New Roman" w:hAnsi="Times New Roman"/>
          <w:sz w:val="24"/>
          <w:szCs w:val="24"/>
        </w:rPr>
        <w:t>.</w:t>
      </w:r>
    </w:p>
    <w:p w:rsidR="00086FB8" w:rsidRPr="000D2404" w:rsidRDefault="00086FB8" w:rsidP="004D4777">
      <w:pPr>
        <w:pStyle w:val="ListParagraph"/>
        <w:numPr>
          <w:ilvl w:val="1"/>
          <w:numId w:val="2"/>
        </w:numPr>
        <w:tabs>
          <w:tab w:val="left" w:pos="1260"/>
        </w:tabs>
        <w:spacing w:after="0" w:line="360" w:lineRule="auto"/>
        <w:ind w:left="1260" w:hanging="540"/>
        <w:jc w:val="both"/>
        <w:rPr>
          <w:rFonts w:ascii="Times New Roman" w:hAnsi="Times New Roman"/>
          <w:sz w:val="24"/>
          <w:szCs w:val="24"/>
        </w:rPr>
      </w:pPr>
      <w:r w:rsidRPr="002A62AB">
        <w:rPr>
          <w:rFonts w:ascii="Times New Roman" w:hAnsi="Times New Roman"/>
          <w:i/>
          <w:sz w:val="24"/>
          <w:szCs w:val="24"/>
        </w:rPr>
        <w:t>E drejta për t’u dëgjuar</w:t>
      </w:r>
      <w:r w:rsidRPr="002A62AB">
        <w:rPr>
          <w:rFonts w:ascii="Times New Roman" w:hAnsi="Times New Roman"/>
          <w:sz w:val="24"/>
          <w:szCs w:val="24"/>
        </w:rPr>
        <w:t xml:space="preserve">, pasi relacioni i gjyqtarit për shqyrtimin paraprak të çështjes </w:t>
      </w:r>
      <w:r w:rsidR="00553505" w:rsidRPr="002A62AB">
        <w:rPr>
          <w:rFonts w:ascii="Times New Roman" w:hAnsi="Times New Roman"/>
          <w:sz w:val="24"/>
          <w:szCs w:val="24"/>
        </w:rPr>
        <w:t xml:space="preserve">nga Gjykata e Lartë </w:t>
      </w:r>
      <w:r w:rsidRPr="002A62AB">
        <w:rPr>
          <w:rFonts w:ascii="Times New Roman" w:hAnsi="Times New Roman"/>
          <w:sz w:val="24"/>
          <w:szCs w:val="24"/>
        </w:rPr>
        <w:t xml:space="preserve">nuk përmban datë ose të dhëna nëse u është shpërndarë edhe anëtarëve të tjerë të trupit gjykues, </w:t>
      </w:r>
      <w:r w:rsidR="00F4640E" w:rsidRPr="002A62AB">
        <w:rPr>
          <w:rFonts w:ascii="Times New Roman" w:hAnsi="Times New Roman"/>
          <w:sz w:val="24"/>
          <w:szCs w:val="24"/>
        </w:rPr>
        <w:t xml:space="preserve">ndërkohë që gjykimi i çështjes </w:t>
      </w:r>
      <w:r w:rsidR="00785E1F">
        <w:rPr>
          <w:rFonts w:ascii="Times New Roman" w:hAnsi="Times New Roman"/>
          <w:sz w:val="24"/>
          <w:szCs w:val="24"/>
        </w:rPr>
        <w:t>vlerësohet të jetë</w:t>
      </w:r>
      <w:r w:rsidR="00F4640E" w:rsidRPr="002A62AB">
        <w:rPr>
          <w:rFonts w:ascii="Times New Roman" w:hAnsi="Times New Roman"/>
          <w:sz w:val="24"/>
          <w:szCs w:val="24"/>
        </w:rPr>
        <w:t xml:space="preserve"> kryer në një hapësirë kohore prej 10 minutash.</w:t>
      </w:r>
      <w:r w:rsidR="00793468" w:rsidRPr="002A62AB">
        <w:rPr>
          <w:rFonts w:ascii="Times New Roman" w:hAnsi="Times New Roman"/>
          <w:sz w:val="24"/>
          <w:szCs w:val="24"/>
        </w:rPr>
        <w:t xml:space="preserve"> Po kështu, referimi i Gjykatës s</w:t>
      </w:r>
      <w:r w:rsidR="006A1BB9">
        <w:rPr>
          <w:rFonts w:ascii="Times New Roman" w:hAnsi="Times New Roman"/>
          <w:sz w:val="24"/>
          <w:szCs w:val="24"/>
        </w:rPr>
        <w:t xml:space="preserve">ë Lartë </w:t>
      </w:r>
      <w:r w:rsidR="006A1BB9" w:rsidRPr="000D2404">
        <w:rPr>
          <w:rFonts w:ascii="Times New Roman" w:hAnsi="Times New Roman"/>
          <w:sz w:val="24"/>
          <w:szCs w:val="24"/>
        </w:rPr>
        <w:t>në jurisprudencën e saj</w:t>
      </w:r>
      <w:r w:rsidR="00793468" w:rsidRPr="000D2404">
        <w:rPr>
          <w:rFonts w:ascii="Times New Roman" w:hAnsi="Times New Roman"/>
          <w:sz w:val="24"/>
          <w:szCs w:val="24"/>
        </w:rPr>
        <w:t xml:space="preserve"> </w:t>
      </w:r>
      <w:r w:rsidR="00EA4D55">
        <w:rPr>
          <w:rFonts w:ascii="Times New Roman" w:hAnsi="Times New Roman"/>
          <w:sz w:val="24"/>
          <w:szCs w:val="24"/>
        </w:rPr>
        <w:t>pa cituar vendimmarrje konkrete</w:t>
      </w:r>
      <w:r w:rsidR="00793468" w:rsidRPr="000D2404">
        <w:rPr>
          <w:rFonts w:ascii="Times New Roman" w:hAnsi="Times New Roman"/>
          <w:sz w:val="24"/>
          <w:szCs w:val="24"/>
        </w:rPr>
        <w:t xml:space="preserve"> i ka cenuar të drejtën për të debatuar </w:t>
      </w:r>
      <w:r w:rsidR="003B33FC" w:rsidRPr="000D2404">
        <w:rPr>
          <w:rFonts w:ascii="Times New Roman" w:hAnsi="Times New Roman"/>
          <w:sz w:val="24"/>
          <w:szCs w:val="24"/>
        </w:rPr>
        <w:t xml:space="preserve">për </w:t>
      </w:r>
      <w:r w:rsidR="009318EB">
        <w:rPr>
          <w:rFonts w:ascii="Times New Roman" w:hAnsi="Times New Roman"/>
          <w:sz w:val="24"/>
          <w:szCs w:val="24"/>
        </w:rPr>
        <w:t>këto vendime</w:t>
      </w:r>
      <w:r w:rsidR="003B33FC" w:rsidRPr="000D2404">
        <w:rPr>
          <w:rFonts w:ascii="Times New Roman" w:hAnsi="Times New Roman"/>
          <w:sz w:val="24"/>
          <w:szCs w:val="24"/>
        </w:rPr>
        <w:t>,</w:t>
      </w:r>
      <w:r w:rsidR="00793468" w:rsidRPr="000D2404">
        <w:rPr>
          <w:rFonts w:ascii="Times New Roman" w:hAnsi="Times New Roman"/>
          <w:sz w:val="24"/>
          <w:szCs w:val="24"/>
        </w:rPr>
        <w:t xml:space="preserve"> për rrjedhojë për t’u dëgjuar.</w:t>
      </w:r>
    </w:p>
    <w:p w:rsidR="0072278E" w:rsidRPr="000D2404" w:rsidRDefault="003839D6" w:rsidP="004D4777">
      <w:pPr>
        <w:pStyle w:val="ListParagraph"/>
        <w:numPr>
          <w:ilvl w:val="1"/>
          <w:numId w:val="2"/>
        </w:numPr>
        <w:tabs>
          <w:tab w:val="left" w:pos="1260"/>
        </w:tabs>
        <w:spacing w:after="0" w:line="360" w:lineRule="auto"/>
        <w:ind w:left="1260" w:hanging="540"/>
        <w:jc w:val="both"/>
        <w:rPr>
          <w:rFonts w:ascii="Times New Roman" w:hAnsi="Times New Roman"/>
          <w:sz w:val="24"/>
          <w:szCs w:val="24"/>
        </w:rPr>
      </w:pPr>
      <w:r w:rsidRPr="000D2404">
        <w:rPr>
          <w:rFonts w:ascii="Times New Roman" w:hAnsi="Times New Roman"/>
          <w:i/>
          <w:sz w:val="24"/>
          <w:szCs w:val="24"/>
        </w:rPr>
        <w:t>P</w:t>
      </w:r>
      <w:r w:rsidR="00742C5B" w:rsidRPr="000D2404">
        <w:rPr>
          <w:rFonts w:ascii="Times New Roman" w:hAnsi="Times New Roman"/>
          <w:i/>
          <w:sz w:val="24"/>
          <w:szCs w:val="24"/>
        </w:rPr>
        <w:t>arimi i barazisë së armëve</w:t>
      </w:r>
      <w:r w:rsidR="005B11E6" w:rsidRPr="000D2404">
        <w:rPr>
          <w:rFonts w:ascii="Times New Roman" w:hAnsi="Times New Roman"/>
          <w:sz w:val="24"/>
          <w:szCs w:val="24"/>
        </w:rPr>
        <w:t>, pasi</w:t>
      </w:r>
      <w:r w:rsidR="00742C5B" w:rsidRPr="000D2404">
        <w:rPr>
          <w:rFonts w:ascii="Times New Roman" w:hAnsi="Times New Roman"/>
          <w:sz w:val="24"/>
          <w:szCs w:val="24"/>
        </w:rPr>
        <w:t xml:space="preserve"> </w:t>
      </w:r>
      <w:r w:rsidR="005B11E6" w:rsidRPr="000D2404">
        <w:rPr>
          <w:rFonts w:ascii="Times New Roman" w:hAnsi="Times New Roman"/>
          <w:sz w:val="24"/>
          <w:szCs w:val="24"/>
        </w:rPr>
        <w:t xml:space="preserve">Kolegji Administrativ i </w:t>
      </w:r>
      <w:r w:rsidR="00742C5B" w:rsidRPr="000D2404">
        <w:rPr>
          <w:rFonts w:ascii="Times New Roman" w:hAnsi="Times New Roman"/>
          <w:sz w:val="24"/>
          <w:szCs w:val="24"/>
        </w:rPr>
        <w:t>Gjykatës së Lartë</w:t>
      </w:r>
      <w:r w:rsidRPr="000D2404">
        <w:rPr>
          <w:rFonts w:ascii="Times New Roman" w:hAnsi="Times New Roman"/>
          <w:sz w:val="24"/>
          <w:szCs w:val="24"/>
        </w:rPr>
        <w:t xml:space="preserve"> </w:t>
      </w:r>
      <w:r w:rsidR="002227D5" w:rsidRPr="000D2404">
        <w:rPr>
          <w:rFonts w:ascii="Times New Roman" w:hAnsi="Times New Roman"/>
          <w:sz w:val="24"/>
          <w:szCs w:val="24"/>
        </w:rPr>
        <w:t>nuk ka marrë parasysh shtesën e rekursit të tij</w:t>
      </w:r>
      <w:r w:rsidR="009318EB">
        <w:rPr>
          <w:rFonts w:ascii="Times New Roman" w:hAnsi="Times New Roman"/>
          <w:sz w:val="24"/>
          <w:szCs w:val="24"/>
        </w:rPr>
        <w:t>,</w:t>
      </w:r>
      <w:r w:rsidR="000879F9" w:rsidRPr="000D2404">
        <w:rPr>
          <w:rFonts w:ascii="Times New Roman" w:hAnsi="Times New Roman"/>
          <w:sz w:val="24"/>
          <w:szCs w:val="24"/>
        </w:rPr>
        <w:t xml:space="preserve"> të regjistruar në Gjykatën e Lartë me nr. 2861 prot., datë 31.08.2021</w:t>
      </w:r>
      <w:r w:rsidR="008F0066" w:rsidRPr="000D2404">
        <w:rPr>
          <w:rFonts w:ascii="Times New Roman" w:hAnsi="Times New Roman"/>
          <w:sz w:val="24"/>
          <w:szCs w:val="24"/>
        </w:rPr>
        <w:t>,</w:t>
      </w:r>
      <w:r w:rsidR="002227D5" w:rsidRPr="000D2404">
        <w:rPr>
          <w:rFonts w:ascii="Times New Roman" w:hAnsi="Times New Roman"/>
          <w:sz w:val="24"/>
          <w:szCs w:val="24"/>
        </w:rPr>
        <w:t xml:space="preserve"> d</w:t>
      </w:r>
      <w:r w:rsidR="008F0066" w:rsidRPr="000D2404">
        <w:rPr>
          <w:rFonts w:ascii="Times New Roman" w:hAnsi="Times New Roman"/>
          <w:sz w:val="24"/>
          <w:szCs w:val="24"/>
        </w:rPr>
        <w:t>uke</w:t>
      </w:r>
      <w:r w:rsidRPr="000D2404">
        <w:rPr>
          <w:rFonts w:ascii="Times New Roman" w:hAnsi="Times New Roman"/>
          <w:sz w:val="24"/>
          <w:szCs w:val="24"/>
        </w:rPr>
        <w:t xml:space="preserve"> lejuar të prevalojnë argumentet e palës kundërrekursuese. </w:t>
      </w:r>
      <w:r w:rsidR="004D639B">
        <w:rPr>
          <w:rFonts w:ascii="Times New Roman" w:hAnsi="Times New Roman"/>
          <w:sz w:val="24"/>
          <w:szCs w:val="24"/>
        </w:rPr>
        <w:t>Po kështu, k</w:t>
      </w:r>
      <w:r w:rsidRPr="000D2404">
        <w:rPr>
          <w:rFonts w:ascii="Times New Roman" w:hAnsi="Times New Roman"/>
          <w:sz w:val="24"/>
          <w:szCs w:val="24"/>
        </w:rPr>
        <w:t xml:space="preserve">undërrekursi nuk rezulton i dokumentuar në </w:t>
      </w:r>
      <w:r w:rsidR="0081202E" w:rsidRPr="000D2404">
        <w:rPr>
          <w:rFonts w:ascii="Times New Roman" w:hAnsi="Times New Roman"/>
          <w:sz w:val="24"/>
          <w:szCs w:val="24"/>
        </w:rPr>
        <w:t>listën e akteve</w:t>
      </w:r>
      <w:r w:rsidRPr="000D2404">
        <w:rPr>
          <w:rFonts w:ascii="Times New Roman" w:hAnsi="Times New Roman"/>
          <w:sz w:val="24"/>
          <w:szCs w:val="24"/>
        </w:rPr>
        <w:t xml:space="preserve"> të a</w:t>
      </w:r>
      <w:r w:rsidR="00EB3B8F" w:rsidRPr="000D2404">
        <w:rPr>
          <w:rFonts w:ascii="Times New Roman" w:hAnsi="Times New Roman"/>
          <w:sz w:val="24"/>
          <w:szCs w:val="24"/>
        </w:rPr>
        <w:t xml:space="preserve">dministruara </w:t>
      </w:r>
      <w:r w:rsidR="0081202E" w:rsidRPr="000D2404">
        <w:rPr>
          <w:rFonts w:ascii="Times New Roman" w:hAnsi="Times New Roman"/>
          <w:sz w:val="24"/>
          <w:szCs w:val="24"/>
        </w:rPr>
        <w:t xml:space="preserve">në dosje </w:t>
      </w:r>
      <w:r w:rsidR="00761D8E" w:rsidRPr="000D2404">
        <w:rPr>
          <w:rFonts w:ascii="Times New Roman" w:hAnsi="Times New Roman"/>
          <w:sz w:val="24"/>
          <w:szCs w:val="24"/>
        </w:rPr>
        <w:t>ose</w:t>
      </w:r>
      <w:r w:rsidR="00EB3B8F" w:rsidRPr="000D2404">
        <w:rPr>
          <w:rFonts w:ascii="Times New Roman" w:hAnsi="Times New Roman"/>
          <w:sz w:val="24"/>
          <w:szCs w:val="24"/>
        </w:rPr>
        <w:t xml:space="preserve"> t’i jetë dorëzuar relatorit të çështjes </w:t>
      </w:r>
      <w:r w:rsidR="009318EB">
        <w:rPr>
          <w:rFonts w:ascii="Times New Roman" w:hAnsi="Times New Roman"/>
          <w:sz w:val="24"/>
          <w:szCs w:val="24"/>
        </w:rPr>
        <w:t>dh</w:t>
      </w:r>
      <w:r w:rsidR="00F06B3F" w:rsidRPr="000D2404">
        <w:rPr>
          <w:rFonts w:ascii="Times New Roman" w:hAnsi="Times New Roman"/>
          <w:sz w:val="24"/>
          <w:szCs w:val="24"/>
        </w:rPr>
        <w:t>e anëtarëve të tjerë të trupit gjykues.</w:t>
      </w:r>
    </w:p>
    <w:p w:rsidR="00D678CD" w:rsidRPr="002A62AB" w:rsidRDefault="00D678CD" w:rsidP="004D4777">
      <w:pPr>
        <w:pStyle w:val="ListParagraph"/>
        <w:numPr>
          <w:ilvl w:val="1"/>
          <w:numId w:val="2"/>
        </w:numPr>
        <w:tabs>
          <w:tab w:val="left" w:pos="1260"/>
        </w:tabs>
        <w:spacing w:after="0" w:line="360" w:lineRule="auto"/>
        <w:ind w:left="1260" w:hanging="540"/>
        <w:jc w:val="both"/>
        <w:rPr>
          <w:rFonts w:ascii="Times New Roman" w:hAnsi="Times New Roman"/>
          <w:sz w:val="24"/>
          <w:szCs w:val="24"/>
        </w:rPr>
      </w:pPr>
      <w:r w:rsidRPr="000D2404">
        <w:rPr>
          <w:rFonts w:ascii="Times New Roman" w:hAnsi="Times New Roman"/>
          <w:i/>
          <w:sz w:val="24"/>
          <w:szCs w:val="24"/>
        </w:rPr>
        <w:t xml:space="preserve">Parimi i </w:t>
      </w:r>
      <w:r w:rsidR="00DA2D61">
        <w:rPr>
          <w:rFonts w:ascii="Times New Roman" w:hAnsi="Times New Roman"/>
          <w:i/>
          <w:sz w:val="24"/>
          <w:szCs w:val="24"/>
        </w:rPr>
        <w:t xml:space="preserve">barazisë para ligjit dhe </w:t>
      </w:r>
      <w:r w:rsidR="00565055">
        <w:rPr>
          <w:rFonts w:ascii="Times New Roman" w:hAnsi="Times New Roman"/>
          <w:i/>
          <w:sz w:val="24"/>
          <w:szCs w:val="24"/>
        </w:rPr>
        <w:t>mosdiskriminimit</w:t>
      </w:r>
      <w:r w:rsidRPr="000D2404">
        <w:rPr>
          <w:rFonts w:ascii="Times New Roman" w:hAnsi="Times New Roman"/>
          <w:sz w:val="24"/>
          <w:szCs w:val="24"/>
        </w:rPr>
        <w:t xml:space="preserve">, në drejtim të </w:t>
      </w:r>
      <w:r w:rsidRPr="000D2404">
        <w:rPr>
          <w:rFonts w:ascii="Times New Roman" w:hAnsi="Times New Roman"/>
          <w:i/>
          <w:sz w:val="24"/>
          <w:szCs w:val="24"/>
        </w:rPr>
        <w:t>standardit të gjykimit brenda një afati të arsyeshëm</w:t>
      </w:r>
      <w:r w:rsidRPr="000D2404">
        <w:rPr>
          <w:rFonts w:ascii="Times New Roman" w:hAnsi="Times New Roman"/>
          <w:sz w:val="24"/>
          <w:szCs w:val="24"/>
        </w:rPr>
        <w:t>, pasi në</w:t>
      </w:r>
      <w:r w:rsidRPr="002A62AB">
        <w:rPr>
          <w:rFonts w:ascii="Times New Roman" w:hAnsi="Times New Roman"/>
          <w:sz w:val="24"/>
          <w:szCs w:val="24"/>
        </w:rPr>
        <w:t xml:space="preserve"> ndryshim nga çështjet e tjera të shqyrtuara në të njëjtën ditë nga Gjykata e Lartë, çështja e tij është gjykuar tej një afati të arsyeshëm.</w:t>
      </w:r>
    </w:p>
    <w:p w:rsidR="00BB7D0C" w:rsidRPr="002B0F84" w:rsidRDefault="00783E65" w:rsidP="004D4777">
      <w:pPr>
        <w:pStyle w:val="ListParagraph"/>
        <w:numPr>
          <w:ilvl w:val="1"/>
          <w:numId w:val="2"/>
        </w:numPr>
        <w:tabs>
          <w:tab w:val="left" w:pos="1260"/>
        </w:tabs>
        <w:spacing w:after="0" w:line="360" w:lineRule="auto"/>
        <w:ind w:left="1260" w:hanging="540"/>
        <w:jc w:val="both"/>
        <w:rPr>
          <w:rFonts w:ascii="Times New Roman" w:hAnsi="Times New Roman"/>
          <w:sz w:val="24"/>
          <w:szCs w:val="24"/>
        </w:rPr>
      </w:pPr>
      <w:r w:rsidRPr="002A62AB">
        <w:rPr>
          <w:rFonts w:ascii="Times New Roman" w:hAnsi="Times New Roman"/>
          <w:i/>
          <w:sz w:val="24"/>
          <w:szCs w:val="24"/>
        </w:rPr>
        <w:t>S</w:t>
      </w:r>
      <w:r w:rsidR="00464A35" w:rsidRPr="002A62AB">
        <w:rPr>
          <w:rFonts w:ascii="Times New Roman" w:hAnsi="Times New Roman"/>
          <w:i/>
          <w:sz w:val="24"/>
          <w:szCs w:val="24"/>
        </w:rPr>
        <w:t>tandardi i arsyetimit të vendimit gjyqësor</w:t>
      </w:r>
      <w:r w:rsidR="003839D6" w:rsidRPr="002A62AB">
        <w:rPr>
          <w:rFonts w:ascii="Times New Roman" w:hAnsi="Times New Roman"/>
          <w:sz w:val="24"/>
          <w:szCs w:val="24"/>
        </w:rPr>
        <w:t>,</w:t>
      </w:r>
      <w:r w:rsidR="00464A35" w:rsidRPr="002A62AB">
        <w:rPr>
          <w:rFonts w:ascii="Times New Roman" w:hAnsi="Times New Roman"/>
          <w:sz w:val="24"/>
          <w:szCs w:val="24"/>
        </w:rPr>
        <w:t xml:space="preserve"> pasi </w:t>
      </w:r>
      <w:r w:rsidR="008305EB" w:rsidRPr="0034665E">
        <w:rPr>
          <w:rFonts w:ascii="Times New Roman" w:hAnsi="Times New Roman"/>
          <w:sz w:val="24"/>
          <w:szCs w:val="24"/>
        </w:rPr>
        <w:t xml:space="preserve">Gjykata e Lartë nuk ka arsyetuar </w:t>
      </w:r>
      <w:r w:rsidR="00A65A39">
        <w:rPr>
          <w:rFonts w:ascii="Times New Roman" w:hAnsi="Times New Roman"/>
          <w:sz w:val="24"/>
          <w:szCs w:val="24"/>
        </w:rPr>
        <w:t>për</w:t>
      </w:r>
      <w:r w:rsidR="008305EB" w:rsidRPr="0034665E">
        <w:rPr>
          <w:rFonts w:ascii="Times New Roman" w:hAnsi="Times New Roman"/>
          <w:sz w:val="24"/>
          <w:szCs w:val="24"/>
        </w:rPr>
        <w:t xml:space="preserve"> bazueshmërinë në ligj të qëndrimeve të Gjykatës Administrative të Apelit</w:t>
      </w:r>
      <w:r w:rsidR="001B3999">
        <w:rPr>
          <w:rFonts w:ascii="Times New Roman" w:hAnsi="Times New Roman"/>
          <w:sz w:val="24"/>
          <w:szCs w:val="24"/>
        </w:rPr>
        <w:t>,</w:t>
      </w:r>
      <w:r w:rsidR="008305EB" w:rsidRPr="0034665E">
        <w:rPr>
          <w:rFonts w:ascii="Times New Roman" w:hAnsi="Times New Roman"/>
          <w:sz w:val="24"/>
          <w:szCs w:val="24"/>
        </w:rPr>
        <w:t xml:space="preserve"> nuk ka përfshirë në vendim nene </w:t>
      </w:r>
      <w:r w:rsidR="006554BA">
        <w:rPr>
          <w:rFonts w:ascii="Times New Roman" w:hAnsi="Times New Roman"/>
          <w:sz w:val="24"/>
          <w:szCs w:val="24"/>
        </w:rPr>
        <w:t>që reduktimin e kostove të kredisë e njohin si për kredinë konsumatore, ashtu edhe për atë hipotekare</w:t>
      </w:r>
      <w:r w:rsidR="001B3999">
        <w:rPr>
          <w:rFonts w:ascii="Times New Roman" w:hAnsi="Times New Roman"/>
          <w:sz w:val="24"/>
          <w:szCs w:val="24"/>
        </w:rPr>
        <w:t xml:space="preserve">, si dhe </w:t>
      </w:r>
      <w:r w:rsidR="008305EB" w:rsidRPr="0034665E">
        <w:rPr>
          <w:rFonts w:ascii="Times New Roman" w:hAnsi="Times New Roman"/>
          <w:sz w:val="24"/>
          <w:szCs w:val="24"/>
        </w:rPr>
        <w:t xml:space="preserve">nuk u ka dhënë përgjigje pretendimeve të tij se Gjykata Administrative e Apelit ka keqzbatuar kuadrin ligjor në fuqi, </w:t>
      </w:r>
      <w:r w:rsidR="00B718A8">
        <w:rPr>
          <w:rFonts w:ascii="Times New Roman" w:hAnsi="Times New Roman"/>
          <w:sz w:val="24"/>
          <w:szCs w:val="24"/>
        </w:rPr>
        <w:t>duke ngatërruar</w:t>
      </w:r>
      <w:r w:rsidR="008305EB" w:rsidRPr="0034665E">
        <w:rPr>
          <w:rFonts w:ascii="Times New Roman" w:hAnsi="Times New Roman"/>
          <w:sz w:val="24"/>
          <w:szCs w:val="24"/>
        </w:rPr>
        <w:t xml:space="preserve"> subjektet të cil</w:t>
      </w:r>
      <w:r w:rsidR="00A65A39">
        <w:rPr>
          <w:rFonts w:ascii="Times New Roman" w:hAnsi="Times New Roman"/>
          <w:sz w:val="24"/>
          <w:szCs w:val="24"/>
        </w:rPr>
        <w:t>a</w:t>
      </w:r>
      <w:r w:rsidR="008305EB" w:rsidRPr="0034665E">
        <w:rPr>
          <w:rFonts w:ascii="Times New Roman" w:hAnsi="Times New Roman"/>
          <w:sz w:val="24"/>
          <w:szCs w:val="24"/>
        </w:rPr>
        <w:t>ve u drejtohet</w:t>
      </w:r>
      <w:r w:rsidR="001B3999">
        <w:rPr>
          <w:rFonts w:ascii="Times New Roman" w:hAnsi="Times New Roman"/>
          <w:sz w:val="24"/>
          <w:szCs w:val="24"/>
        </w:rPr>
        <w:t xml:space="preserve"> neni 91 i ligjit nr. 9662/2006</w:t>
      </w:r>
      <w:r w:rsidR="006554BA">
        <w:rPr>
          <w:rFonts w:ascii="Times New Roman" w:hAnsi="Times New Roman"/>
          <w:sz w:val="24"/>
          <w:szCs w:val="24"/>
        </w:rPr>
        <w:t>,</w:t>
      </w:r>
      <w:r w:rsidR="001B3999">
        <w:rPr>
          <w:rFonts w:ascii="Times New Roman" w:hAnsi="Times New Roman"/>
          <w:sz w:val="24"/>
          <w:szCs w:val="24"/>
        </w:rPr>
        <w:t xml:space="preserve"> </w:t>
      </w:r>
      <w:r w:rsidR="006554BA">
        <w:rPr>
          <w:rFonts w:ascii="Times New Roman" w:hAnsi="Times New Roman"/>
          <w:sz w:val="24"/>
          <w:szCs w:val="24"/>
        </w:rPr>
        <w:t>në cenim të së drejtës</w:t>
      </w:r>
      <w:r w:rsidR="008305EB" w:rsidRPr="0034665E">
        <w:rPr>
          <w:rFonts w:ascii="Times New Roman" w:hAnsi="Times New Roman"/>
          <w:sz w:val="24"/>
          <w:szCs w:val="24"/>
        </w:rPr>
        <w:t xml:space="preserve"> për informim. </w:t>
      </w:r>
      <w:r w:rsidR="001B3999">
        <w:rPr>
          <w:rFonts w:ascii="Times New Roman" w:hAnsi="Times New Roman"/>
          <w:sz w:val="24"/>
          <w:szCs w:val="24"/>
        </w:rPr>
        <w:t>Po ashtu</w:t>
      </w:r>
      <w:r w:rsidR="008305EB" w:rsidRPr="0034665E">
        <w:rPr>
          <w:rFonts w:ascii="Times New Roman" w:hAnsi="Times New Roman"/>
          <w:sz w:val="24"/>
          <w:szCs w:val="24"/>
        </w:rPr>
        <w:t xml:space="preserve">, Gjykata e Lartë nuk ka interpretuar as literalisht nenin 91 të ligjit nr. 9662/2006 në drejtim të subjekteve </w:t>
      </w:r>
      <w:r w:rsidR="00B718A8">
        <w:rPr>
          <w:rFonts w:ascii="Times New Roman" w:hAnsi="Times New Roman"/>
          <w:sz w:val="24"/>
          <w:szCs w:val="24"/>
        </w:rPr>
        <w:t>që u drejtohet,</w:t>
      </w:r>
      <w:r w:rsidR="008305EB" w:rsidRPr="0034665E">
        <w:rPr>
          <w:rFonts w:ascii="Times New Roman" w:hAnsi="Times New Roman"/>
          <w:sz w:val="24"/>
          <w:szCs w:val="24"/>
        </w:rPr>
        <w:t xml:space="preserve"> kufizimeve që vendos në lidhje me informacionin e kërkuar,</w:t>
      </w:r>
      <w:r w:rsidR="008305EB">
        <w:rPr>
          <w:rFonts w:ascii="Times New Roman" w:hAnsi="Times New Roman"/>
          <w:sz w:val="24"/>
          <w:szCs w:val="24"/>
        </w:rPr>
        <w:t xml:space="preserve"> si dhe</w:t>
      </w:r>
      <w:r w:rsidR="00A65A39">
        <w:rPr>
          <w:rFonts w:ascii="Times New Roman" w:hAnsi="Times New Roman"/>
          <w:sz w:val="24"/>
          <w:szCs w:val="24"/>
        </w:rPr>
        <w:t xml:space="preserve"> subjekteve</w:t>
      </w:r>
      <w:r w:rsidR="008305EB" w:rsidRPr="0034665E">
        <w:rPr>
          <w:rFonts w:ascii="Times New Roman" w:hAnsi="Times New Roman"/>
          <w:sz w:val="24"/>
          <w:szCs w:val="24"/>
        </w:rPr>
        <w:t xml:space="preserve"> përfitues</w:t>
      </w:r>
      <w:r w:rsidR="008305EB">
        <w:rPr>
          <w:rFonts w:ascii="Times New Roman" w:hAnsi="Times New Roman"/>
          <w:sz w:val="24"/>
          <w:szCs w:val="24"/>
        </w:rPr>
        <w:t>e</w:t>
      </w:r>
      <w:r w:rsidR="008305EB" w:rsidRPr="0034665E">
        <w:rPr>
          <w:rFonts w:ascii="Times New Roman" w:hAnsi="Times New Roman"/>
          <w:sz w:val="24"/>
          <w:szCs w:val="24"/>
        </w:rPr>
        <w:t xml:space="preserve"> të informacionit. Për rrjedhojë, proceduralisht</w:t>
      </w:r>
      <w:r w:rsidR="004B25E8">
        <w:rPr>
          <w:rFonts w:ascii="Times New Roman" w:hAnsi="Times New Roman"/>
          <w:sz w:val="24"/>
          <w:szCs w:val="24"/>
        </w:rPr>
        <w:t>,</w:t>
      </w:r>
      <w:r w:rsidR="008305EB" w:rsidRPr="0034665E">
        <w:rPr>
          <w:rFonts w:ascii="Times New Roman" w:hAnsi="Times New Roman"/>
          <w:sz w:val="24"/>
          <w:szCs w:val="24"/>
        </w:rPr>
        <w:t xml:space="preserve"> </w:t>
      </w:r>
      <w:r w:rsidR="001B3999">
        <w:rPr>
          <w:rFonts w:ascii="Times New Roman" w:hAnsi="Times New Roman"/>
          <w:sz w:val="24"/>
          <w:szCs w:val="24"/>
        </w:rPr>
        <w:t>kjo gjykatë</w:t>
      </w:r>
      <w:r w:rsidR="008305EB" w:rsidRPr="0034665E">
        <w:rPr>
          <w:rFonts w:ascii="Times New Roman" w:hAnsi="Times New Roman"/>
          <w:sz w:val="24"/>
          <w:szCs w:val="24"/>
        </w:rPr>
        <w:t xml:space="preserve"> nuk ka ushtruar funksionin e saj ligjor rishikues. Vendimi </w:t>
      </w:r>
      <w:r w:rsidR="001B3999">
        <w:rPr>
          <w:rFonts w:ascii="Times New Roman" w:hAnsi="Times New Roman"/>
          <w:sz w:val="24"/>
          <w:szCs w:val="24"/>
        </w:rPr>
        <w:t xml:space="preserve">i saj </w:t>
      </w:r>
      <w:r w:rsidR="00BE7EBD">
        <w:rPr>
          <w:rFonts w:ascii="Times New Roman" w:hAnsi="Times New Roman"/>
          <w:sz w:val="24"/>
          <w:szCs w:val="24"/>
        </w:rPr>
        <w:t>është kontradiktor, jo</w:t>
      </w:r>
      <w:r w:rsidR="008305EB" w:rsidRPr="0034665E">
        <w:rPr>
          <w:rFonts w:ascii="Times New Roman" w:hAnsi="Times New Roman"/>
          <w:sz w:val="24"/>
          <w:szCs w:val="24"/>
        </w:rPr>
        <w:t>logjik dhe nuk përmban referenca ligjore dhe jurisprudenciale. Mungesa e a</w:t>
      </w:r>
      <w:r w:rsidR="00BE7EBD">
        <w:rPr>
          <w:rFonts w:ascii="Times New Roman" w:hAnsi="Times New Roman"/>
          <w:sz w:val="24"/>
          <w:szCs w:val="24"/>
        </w:rPr>
        <w:t>rsyetimit të vendimit gjyqësor</w:t>
      </w:r>
      <w:r w:rsidR="008305EB" w:rsidRPr="0034665E">
        <w:rPr>
          <w:rFonts w:ascii="Times New Roman" w:hAnsi="Times New Roman"/>
          <w:sz w:val="24"/>
          <w:szCs w:val="24"/>
        </w:rPr>
        <w:t xml:space="preserve"> ka cenuar edhe  parimin e sigurisë juridike</w:t>
      </w:r>
      <w:r w:rsidR="003B18F0" w:rsidRPr="002B0F84">
        <w:rPr>
          <w:rFonts w:ascii="Times New Roman" w:hAnsi="Times New Roman"/>
          <w:sz w:val="24"/>
          <w:szCs w:val="24"/>
        </w:rPr>
        <w:t xml:space="preserve">.  </w:t>
      </w:r>
    </w:p>
    <w:p w:rsidR="003D1AF3" w:rsidRPr="00271F52" w:rsidRDefault="003D1AF3" w:rsidP="004D4777">
      <w:pPr>
        <w:pStyle w:val="ListParagraph"/>
        <w:numPr>
          <w:ilvl w:val="1"/>
          <w:numId w:val="2"/>
        </w:numPr>
        <w:tabs>
          <w:tab w:val="left" w:pos="1260"/>
        </w:tabs>
        <w:spacing w:after="0" w:line="360" w:lineRule="auto"/>
        <w:ind w:left="1260" w:hanging="540"/>
        <w:jc w:val="both"/>
        <w:rPr>
          <w:rFonts w:ascii="Times New Roman" w:hAnsi="Times New Roman"/>
          <w:sz w:val="24"/>
          <w:szCs w:val="24"/>
        </w:rPr>
      </w:pPr>
      <w:r w:rsidRPr="002B0F84">
        <w:rPr>
          <w:rFonts w:ascii="Times New Roman" w:hAnsi="Times New Roman"/>
          <w:i/>
          <w:sz w:val="24"/>
          <w:szCs w:val="24"/>
        </w:rPr>
        <w:t xml:space="preserve">E drejta </w:t>
      </w:r>
      <w:r w:rsidR="00FD4D91">
        <w:rPr>
          <w:rFonts w:ascii="Times New Roman" w:hAnsi="Times New Roman"/>
          <w:i/>
          <w:sz w:val="24"/>
          <w:szCs w:val="24"/>
        </w:rPr>
        <w:t>për t’u njohur</w:t>
      </w:r>
      <w:r w:rsidR="0046732C">
        <w:rPr>
          <w:rFonts w:ascii="Times New Roman" w:hAnsi="Times New Roman"/>
          <w:sz w:val="24"/>
          <w:szCs w:val="24"/>
        </w:rPr>
        <w:t xml:space="preserve"> </w:t>
      </w:r>
      <w:r w:rsidR="0046732C" w:rsidRPr="00FD4D91">
        <w:rPr>
          <w:rFonts w:ascii="Times New Roman" w:hAnsi="Times New Roman"/>
          <w:i/>
          <w:sz w:val="24"/>
          <w:szCs w:val="24"/>
        </w:rPr>
        <w:t>me të dhënat personale</w:t>
      </w:r>
      <w:r w:rsidR="0046732C">
        <w:rPr>
          <w:rFonts w:ascii="Times New Roman" w:hAnsi="Times New Roman"/>
          <w:sz w:val="24"/>
          <w:szCs w:val="24"/>
        </w:rPr>
        <w:t>,</w:t>
      </w:r>
      <w:r w:rsidR="00FD4D91">
        <w:rPr>
          <w:rFonts w:ascii="Times New Roman" w:hAnsi="Times New Roman"/>
          <w:sz w:val="24"/>
          <w:szCs w:val="24"/>
        </w:rPr>
        <w:t xml:space="preserve"> e garantuar nga neni 35, pika 3, </w:t>
      </w:r>
      <w:r w:rsidR="00EB1A92">
        <w:rPr>
          <w:rFonts w:ascii="Times New Roman" w:hAnsi="Times New Roman"/>
          <w:sz w:val="24"/>
          <w:szCs w:val="24"/>
        </w:rPr>
        <w:t>i</w:t>
      </w:r>
      <w:r w:rsidR="00FD4D91">
        <w:rPr>
          <w:rFonts w:ascii="Times New Roman" w:hAnsi="Times New Roman"/>
          <w:sz w:val="24"/>
          <w:szCs w:val="24"/>
        </w:rPr>
        <w:t xml:space="preserve"> Kushtetutës,</w:t>
      </w:r>
      <w:r w:rsidR="0046732C">
        <w:rPr>
          <w:rFonts w:ascii="Times New Roman" w:hAnsi="Times New Roman"/>
          <w:sz w:val="24"/>
          <w:szCs w:val="24"/>
        </w:rPr>
        <w:t xml:space="preserve"> </w:t>
      </w:r>
      <w:r w:rsidRPr="002B0F84">
        <w:rPr>
          <w:rFonts w:ascii="Times New Roman" w:hAnsi="Times New Roman"/>
          <w:sz w:val="24"/>
          <w:szCs w:val="24"/>
        </w:rPr>
        <w:t>pasi</w:t>
      </w:r>
      <w:r w:rsidR="001B4BA4">
        <w:rPr>
          <w:rFonts w:ascii="Times New Roman" w:hAnsi="Times New Roman"/>
          <w:sz w:val="24"/>
          <w:szCs w:val="24"/>
        </w:rPr>
        <w:t>,</w:t>
      </w:r>
      <w:r w:rsidRPr="002B0F84">
        <w:rPr>
          <w:rFonts w:ascii="Times New Roman" w:hAnsi="Times New Roman"/>
          <w:sz w:val="24"/>
          <w:szCs w:val="24"/>
        </w:rPr>
        <w:t xml:space="preserve"> pavarësisht kërkesave të tij</w:t>
      </w:r>
      <w:r w:rsidR="001B4BA4">
        <w:rPr>
          <w:rFonts w:ascii="Times New Roman" w:hAnsi="Times New Roman"/>
          <w:sz w:val="24"/>
          <w:szCs w:val="24"/>
        </w:rPr>
        <w:t>,</w:t>
      </w:r>
      <w:r w:rsidRPr="002B0F84">
        <w:rPr>
          <w:rFonts w:ascii="Times New Roman" w:hAnsi="Times New Roman"/>
          <w:sz w:val="24"/>
          <w:szCs w:val="24"/>
        </w:rPr>
        <w:t xml:space="preserve"> Banka e Shqipërisë nuk e ka informuar për të dhënat e rezultuara ndaj tij në përfundim të procesit të mbikëqyrjes së veprimeve të ish-Bankës </w:t>
      </w:r>
      <w:r w:rsidRPr="00271F52">
        <w:rPr>
          <w:rFonts w:ascii="Times New Roman" w:hAnsi="Times New Roman"/>
          <w:sz w:val="24"/>
          <w:szCs w:val="24"/>
        </w:rPr>
        <w:t>Kombëtare të Greqisë.</w:t>
      </w:r>
    </w:p>
    <w:p w:rsidR="009A65C7" w:rsidRPr="00271F52" w:rsidRDefault="00271F52" w:rsidP="004D4777">
      <w:pPr>
        <w:pStyle w:val="ListParagraph"/>
        <w:numPr>
          <w:ilvl w:val="1"/>
          <w:numId w:val="2"/>
        </w:numPr>
        <w:tabs>
          <w:tab w:val="left" w:pos="1260"/>
        </w:tabs>
        <w:spacing w:after="0" w:line="360" w:lineRule="auto"/>
        <w:ind w:left="1260" w:hanging="540"/>
        <w:jc w:val="both"/>
        <w:rPr>
          <w:rFonts w:ascii="Times New Roman" w:hAnsi="Times New Roman"/>
          <w:sz w:val="24"/>
          <w:szCs w:val="24"/>
        </w:rPr>
      </w:pPr>
      <w:r w:rsidRPr="00271F52">
        <w:rPr>
          <w:rFonts w:ascii="Times New Roman" w:hAnsi="Times New Roman"/>
          <w:sz w:val="24"/>
          <w:szCs w:val="24"/>
        </w:rPr>
        <w:t>Zbatimi i keq i ligjit për shkak se m</w:t>
      </w:r>
      <w:r w:rsidR="009A65C7" w:rsidRPr="00271F52">
        <w:rPr>
          <w:rFonts w:ascii="Times New Roman" w:hAnsi="Times New Roman"/>
          <w:sz w:val="24"/>
          <w:szCs w:val="24"/>
        </w:rPr>
        <w:t>emo</w:t>
      </w:r>
      <w:r w:rsidR="001B4BA4">
        <w:rPr>
          <w:rFonts w:ascii="Times New Roman" w:hAnsi="Times New Roman"/>
          <w:sz w:val="24"/>
          <w:szCs w:val="24"/>
        </w:rPr>
        <w:t>-ja</w:t>
      </w:r>
      <w:r w:rsidR="009A65C7" w:rsidRPr="00271F52">
        <w:rPr>
          <w:rFonts w:ascii="Times New Roman" w:hAnsi="Times New Roman"/>
          <w:sz w:val="24"/>
          <w:szCs w:val="24"/>
        </w:rPr>
        <w:t xml:space="preserve"> e përgatitur nga Zyra e Përputhshmërisë, PPT/Transparencës, Sektori i Mbikëqyrjes</w:t>
      </w:r>
      <w:r w:rsidR="007A35E6" w:rsidRPr="00271F52">
        <w:rPr>
          <w:rFonts w:ascii="Times New Roman" w:hAnsi="Times New Roman"/>
          <w:sz w:val="24"/>
          <w:szCs w:val="24"/>
        </w:rPr>
        <w:t>,</w:t>
      </w:r>
      <w:r w:rsidR="009A65C7" w:rsidRPr="00271F52">
        <w:rPr>
          <w:rFonts w:ascii="Times New Roman" w:hAnsi="Times New Roman"/>
          <w:sz w:val="24"/>
          <w:szCs w:val="24"/>
        </w:rPr>
        <w:t xml:space="preserve"> drejtuar drejtorit të Departamentit të Mbikëqyrjes së Bankës së Shqipërisë, është hartuar pa u ushtruar përgjegjësitë dhe pa u marrë vendim nga drejtori i </w:t>
      </w:r>
      <w:r w:rsidR="00835736" w:rsidRPr="00271F52">
        <w:rPr>
          <w:rFonts w:ascii="Times New Roman" w:hAnsi="Times New Roman"/>
          <w:sz w:val="24"/>
          <w:szCs w:val="24"/>
        </w:rPr>
        <w:t>këtij departamenti</w:t>
      </w:r>
      <w:r w:rsidR="009A65C7" w:rsidRPr="00271F52">
        <w:rPr>
          <w:rFonts w:ascii="Times New Roman" w:hAnsi="Times New Roman"/>
          <w:sz w:val="24"/>
          <w:szCs w:val="24"/>
        </w:rPr>
        <w:t>, sipas parashikimeve të pikës 3 të vendimit nr. 5, datë 11.02.2009</w:t>
      </w:r>
      <w:r w:rsidR="001B4BA4">
        <w:rPr>
          <w:rFonts w:ascii="Times New Roman" w:hAnsi="Times New Roman"/>
          <w:sz w:val="24"/>
          <w:szCs w:val="24"/>
        </w:rPr>
        <w:t xml:space="preserve"> “Për miratimin e rregullores p</w:t>
      </w:r>
      <w:r w:rsidR="009A65C7" w:rsidRPr="00271F52">
        <w:rPr>
          <w:rFonts w:ascii="Times New Roman" w:hAnsi="Times New Roman"/>
          <w:sz w:val="24"/>
          <w:szCs w:val="24"/>
        </w:rPr>
        <w:t xml:space="preserve">ër kredinë konsumatore dhe kredinë hipotekare për individët” </w:t>
      </w:r>
      <w:r w:rsidR="009A65C7" w:rsidRPr="00271F52">
        <w:rPr>
          <w:rFonts w:ascii="Times New Roman" w:hAnsi="Times New Roman"/>
          <w:i/>
          <w:sz w:val="24"/>
          <w:szCs w:val="24"/>
        </w:rPr>
        <w:t xml:space="preserve">(vendimi nr. 5/2009) </w:t>
      </w:r>
      <w:r w:rsidR="009A65C7" w:rsidRPr="00271F52">
        <w:rPr>
          <w:rFonts w:ascii="Times New Roman" w:hAnsi="Times New Roman"/>
          <w:sz w:val="24"/>
          <w:szCs w:val="24"/>
        </w:rPr>
        <w:t>të Bankës së Shqipërisë.</w:t>
      </w:r>
    </w:p>
    <w:p w:rsidR="00392157" w:rsidRPr="002A62AB" w:rsidRDefault="00392157" w:rsidP="00392157">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2A62AB">
        <w:rPr>
          <w:rFonts w:ascii="Times New Roman" w:hAnsi="Times New Roman"/>
          <w:b/>
          <w:i/>
          <w:sz w:val="24"/>
          <w:szCs w:val="24"/>
        </w:rPr>
        <w:t>Subjekti i interesuar</w:t>
      </w:r>
      <w:r w:rsidRPr="001B4BA4">
        <w:rPr>
          <w:rFonts w:ascii="Times New Roman" w:hAnsi="Times New Roman"/>
          <w:b/>
          <w:i/>
          <w:sz w:val="24"/>
          <w:szCs w:val="24"/>
        </w:rPr>
        <w:t>, Banka e Shqipërisë</w:t>
      </w:r>
      <w:r w:rsidRPr="002A62AB">
        <w:rPr>
          <w:rFonts w:ascii="Times New Roman" w:hAnsi="Times New Roman"/>
          <w:sz w:val="24"/>
          <w:szCs w:val="24"/>
        </w:rPr>
        <w:t>, ka prapësuar me shkrim, duke kundërshtuar pretendimet e kërkuesit si vijon:</w:t>
      </w:r>
    </w:p>
    <w:p w:rsidR="00392157" w:rsidRPr="002A62AB" w:rsidRDefault="00392157" w:rsidP="00392157">
      <w:pPr>
        <w:pStyle w:val="ListParagraph"/>
        <w:numPr>
          <w:ilvl w:val="0"/>
          <w:numId w:val="13"/>
        </w:numPr>
        <w:tabs>
          <w:tab w:val="left" w:pos="1260"/>
        </w:tabs>
        <w:spacing w:after="0" w:line="360" w:lineRule="auto"/>
        <w:ind w:left="1260" w:hanging="540"/>
        <w:jc w:val="both"/>
        <w:rPr>
          <w:rFonts w:ascii="Times New Roman" w:hAnsi="Times New Roman"/>
          <w:sz w:val="24"/>
          <w:szCs w:val="24"/>
        </w:rPr>
      </w:pPr>
      <w:r w:rsidRPr="002A62AB">
        <w:rPr>
          <w:rFonts w:ascii="Times New Roman" w:hAnsi="Times New Roman"/>
          <w:sz w:val="24"/>
          <w:szCs w:val="24"/>
        </w:rPr>
        <w:t xml:space="preserve">Kërkesa është paraqitur jashtë afatit 4-mujor të parashikuar nga neni 71/a, pika 1, shkronja “b”, i ligjit nr. 8577/2000. </w:t>
      </w:r>
    </w:p>
    <w:p w:rsidR="00392157" w:rsidRPr="002A62AB" w:rsidRDefault="001872EF" w:rsidP="00392157">
      <w:pPr>
        <w:pStyle w:val="ListParagraph"/>
        <w:numPr>
          <w:ilvl w:val="0"/>
          <w:numId w:val="13"/>
        </w:numPr>
        <w:tabs>
          <w:tab w:val="left" w:pos="1260"/>
        </w:tabs>
        <w:spacing w:after="0" w:line="360" w:lineRule="auto"/>
        <w:ind w:left="1260" w:hanging="540"/>
        <w:jc w:val="both"/>
        <w:rPr>
          <w:rFonts w:ascii="Times New Roman" w:hAnsi="Times New Roman"/>
          <w:sz w:val="24"/>
          <w:szCs w:val="24"/>
        </w:rPr>
      </w:pPr>
      <w:r w:rsidRPr="002A62AB">
        <w:rPr>
          <w:rFonts w:ascii="Times New Roman" w:hAnsi="Times New Roman"/>
          <w:sz w:val="24"/>
          <w:szCs w:val="24"/>
        </w:rPr>
        <w:t xml:space="preserve">Në kundërshtim me sa pretendon kërkuesi, </w:t>
      </w:r>
      <w:r w:rsidR="00392157" w:rsidRPr="002A62AB">
        <w:rPr>
          <w:rFonts w:ascii="Times New Roman" w:hAnsi="Times New Roman"/>
          <w:sz w:val="24"/>
          <w:szCs w:val="24"/>
        </w:rPr>
        <w:t xml:space="preserve">ligji nr. 49/2012, datë 03.05.2012 “Për organizimin dhe funksionimin e gjykatave administrative dhe gjykimin e mosmarrëveshjeve administrative” </w:t>
      </w:r>
      <w:r w:rsidR="00392157" w:rsidRPr="002A62AB">
        <w:rPr>
          <w:rFonts w:ascii="Times New Roman" w:hAnsi="Times New Roman"/>
          <w:i/>
          <w:sz w:val="24"/>
          <w:szCs w:val="24"/>
        </w:rPr>
        <w:t>(ligji nr. 49/2012)</w:t>
      </w:r>
      <w:r w:rsidR="00392157" w:rsidRPr="002A62AB">
        <w:rPr>
          <w:rFonts w:ascii="Times New Roman" w:hAnsi="Times New Roman"/>
          <w:sz w:val="24"/>
          <w:szCs w:val="24"/>
        </w:rPr>
        <w:t xml:space="preserve"> dhe Kodi i Procedurës Civile </w:t>
      </w:r>
      <w:r w:rsidR="00392157" w:rsidRPr="002A62AB">
        <w:rPr>
          <w:rFonts w:ascii="Times New Roman" w:hAnsi="Times New Roman"/>
          <w:i/>
          <w:sz w:val="24"/>
          <w:szCs w:val="24"/>
        </w:rPr>
        <w:t>(KPC)</w:t>
      </w:r>
      <w:r w:rsidR="00392157" w:rsidRPr="002A62AB">
        <w:rPr>
          <w:rFonts w:ascii="Times New Roman" w:hAnsi="Times New Roman"/>
          <w:sz w:val="24"/>
          <w:szCs w:val="24"/>
        </w:rPr>
        <w:t xml:space="preserve"> nuk përmbajnë </w:t>
      </w:r>
      <w:r w:rsidRPr="002A62AB">
        <w:rPr>
          <w:rFonts w:ascii="Times New Roman" w:hAnsi="Times New Roman"/>
          <w:sz w:val="24"/>
          <w:szCs w:val="24"/>
        </w:rPr>
        <w:t>përcaktime në lidhje me shortin</w:t>
      </w:r>
      <w:r w:rsidR="00392157" w:rsidRPr="002A62AB">
        <w:rPr>
          <w:rFonts w:ascii="Times New Roman" w:hAnsi="Times New Roman"/>
          <w:sz w:val="24"/>
          <w:szCs w:val="24"/>
        </w:rPr>
        <w:t xml:space="preserve">. Pretendimet e </w:t>
      </w:r>
      <w:r w:rsidRPr="002A62AB">
        <w:rPr>
          <w:rFonts w:ascii="Times New Roman" w:hAnsi="Times New Roman"/>
          <w:sz w:val="24"/>
          <w:szCs w:val="24"/>
        </w:rPr>
        <w:t>tij</w:t>
      </w:r>
      <w:r w:rsidR="00392157" w:rsidRPr="002A62AB">
        <w:rPr>
          <w:rFonts w:ascii="Times New Roman" w:hAnsi="Times New Roman"/>
          <w:sz w:val="24"/>
          <w:szCs w:val="24"/>
        </w:rPr>
        <w:t xml:space="preserve"> </w:t>
      </w:r>
      <w:r w:rsidRPr="002A62AB">
        <w:rPr>
          <w:rFonts w:ascii="Times New Roman" w:hAnsi="Times New Roman"/>
          <w:sz w:val="24"/>
          <w:szCs w:val="24"/>
        </w:rPr>
        <w:t>kanë të bëjnë me mospërputhjen</w:t>
      </w:r>
      <w:r w:rsidR="00392157" w:rsidRPr="002A62AB">
        <w:rPr>
          <w:rFonts w:ascii="Times New Roman" w:hAnsi="Times New Roman"/>
          <w:sz w:val="24"/>
          <w:szCs w:val="24"/>
        </w:rPr>
        <w:t xml:space="preserve"> </w:t>
      </w:r>
      <w:r w:rsidRPr="002A62AB">
        <w:rPr>
          <w:rFonts w:ascii="Times New Roman" w:hAnsi="Times New Roman"/>
          <w:sz w:val="24"/>
          <w:szCs w:val="24"/>
        </w:rPr>
        <w:t>e</w:t>
      </w:r>
      <w:r w:rsidR="00392157" w:rsidRPr="002A62AB">
        <w:rPr>
          <w:rFonts w:ascii="Times New Roman" w:hAnsi="Times New Roman"/>
          <w:sz w:val="24"/>
          <w:szCs w:val="24"/>
        </w:rPr>
        <w:t xml:space="preserve"> akteve të brendshme të Gjykatës së Lartë me </w:t>
      </w:r>
      <w:r w:rsidR="009F1828" w:rsidRPr="002A62AB">
        <w:rPr>
          <w:rFonts w:ascii="Times New Roman" w:hAnsi="Times New Roman"/>
          <w:sz w:val="24"/>
          <w:szCs w:val="24"/>
        </w:rPr>
        <w:t>ligjin nr. 9154/2003 dhe aktet e tjera nënligjore, çka nuk përbën shkelje kushtetuese.</w:t>
      </w:r>
    </w:p>
    <w:p w:rsidR="009F1828" w:rsidRPr="002A62AB" w:rsidRDefault="009F1828" w:rsidP="00392157">
      <w:pPr>
        <w:pStyle w:val="ListParagraph"/>
        <w:numPr>
          <w:ilvl w:val="0"/>
          <w:numId w:val="13"/>
        </w:numPr>
        <w:tabs>
          <w:tab w:val="left" w:pos="1260"/>
        </w:tabs>
        <w:spacing w:after="0" w:line="360" w:lineRule="auto"/>
        <w:ind w:left="1260" w:hanging="540"/>
        <w:jc w:val="both"/>
        <w:rPr>
          <w:rFonts w:ascii="Times New Roman" w:hAnsi="Times New Roman"/>
          <w:sz w:val="24"/>
          <w:szCs w:val="24"/>
        </w:rPr>
      </w:pPr>
      <w:r w:rsidRPr="002A62AB">
        <w:rPr>
          <w:rFonts w:ascii="Times New Roman" w:hAnsi="Times New Roman"/>
          <w:sz w:val="24"/>
          <w:szCs w:val="24"/>
        </w:rPr>
        <w:t>Banka NBG Albania, sh.a. është blerë dhe përthithur nga Banka Amerikane e Investimeve, sh.a. Po kështu, kërkuesi e ka shlyer kredinë ndaj asaj banke dhe detyrimi është mbyllur që prej 9 v</w:t>
      </w:r>
      <w:r w:rsidR="001B4BA4">
        <w:rPr>
          <w:rFonts w:ascii="Times New Roman" w:hAnsi="Times New Roman"/>
          <w:sz w:val="24"/>
          <w:szCs w:val="24"/>
        </w:rPr>
        <w:t>jetësh</w:t>
      </w:r>
      <w:r w:rsidRPr="002A62AB">
        <w:rPr>
          <w:rFonts w:ascii="Times New Roman" w:hAnsi="Times New Roman"/>
          <w:sz w:val="24"/>
          <w:szCs w:val="24"/>
        </w:rPr>
        <w:t>. Në këto kushte, Banka e Shqipërisë nuk mund të ushtrojë më asnjë kompetencë mbikëqyrëse e, për rrjedhojë, kërkesa e kërkuesit e ka humbur objektin. Për më tepër, Banka e Shqipërisë e ka luajtur rolin e saj mbikëqyrës, pavarësisht se konkluzionet nuk kënaqin interesat e kërkuesit.</w:t>
      </w:r>
    </w:p>
    <w:p w:rsidR="00EC62DD" w:rsidRPr="002A62AB" w:rsidRDefault="00EC62DD" w:rsidP="00392157">
      <w:pPr>
        <w:pStyle w:val="ListParagraph"/>
        <w:numPr>
          <w:ilvl w:val="0"/>
          <w:numId w:val="13"/>
        </w:numPr>
        <w:tabs>
          <w:tab w:val="left" w:pos="1260"/>
        </w:tabs>
        <w:spacing w:after="0" w:line="360" w:lineRule="auto"/>
        <w:ind w:left="1260" w:hanging="540"/>
        <w:jc w:val="both"/>
        <w:rPr>
          <w:rFonts w:ascii="Times New Roman" w:hAnsi="Times New Roman"/>
          <w:sz w:val="24"/>
          <w:szCs w:val="24"/>
        </w:rPr>
      </w:pPr>
      <w:r w:rsidRPr="002A62AB">
        <w:rPr>
          <w:rFonts w:ascii="Times New Roman" w:hAnsi="Times New Roman"/>
          <w:sz w:val="24"/>
          <w:szCs w:val="24"/>
        </w:rPr>
        <w:t>Pretendimi i kërkuesit për cenimin e standardit të arsyetimit të vendimit është i pabazuar, pasi në pikat 8, 9 dhe 10 të vendimit të saj Gjykata e Lartë i ka dhënë përgjigje për shkaqet e mospranimit të rekursit.</w:t>
      </w:r>
    </w:p>
    <w:p w:rsidR="0072278E" w:rsidRPr="002A62AB" w:rsidRDefault="0072278E" w:rsidP="00B220F0">
      <w:pPr>
        <w:spacing w:after="0" w:line="360" w:lineRule="auto"/>
        <w:ind w:left="270"/>
        <w:jc w:val="both"/>
        <w:rPr>
          <w:rFonts w:ascii="Times New Roman" w:hAnsi="Times New Roman"/>
          <w:sz w:val="24"/>
          <w:szCs w:val="24"/>
          <w:lang w:val="sq-AL"/>
        </w:rPr>
      </w:pPr>
    </w:p>
    <w:p w:rsidR="00FD5182" w:rsidRPr="002A62AB" w:rsidRDefault="00FD5182" w:rsidP="00FD5182">
      <w:pPr>
        <w:pStyle w:val="Heading2"/>
        <w:rPr>
          <w:rFonts w:eastAsia="Calibri"/>
          <w:bCs w:val="0"/>
        </w:rPr>
      </w:pPr>
      <w:r w:rsidRPr="002A62AB">
        <w:rPr>
          <w:rFonts w:eastAsia="Calibri"/>
          <w:bCs w:val="0"/>
        </w:rPr>
        <w:t>III</w:t>
      </w:r>
    </w:p>
    <w:p w:rsidR="00FD5182" w:rsidRPr="002A62AB" w:rsidRDefault="00FD5182" w:rsidP="00FD5182">
      <w:pPr>
        <w:spacing w:after="0" w:line="360" w:lineRule="auto"/>
        <w:jc w:val="center"/>
        <w:rPr>
          <w:rFonts w:ascii="Times New Roman" w:hAnsi="Times New Roman"/>
          <w:i/>
          <w:sz w:val="24"/>
          <w:szCs w:val="24"/>
          <w:lang w:val="sq-AL"/>
        </w:rPr>
      </w:pPr>
      <w:r w:rsidRPr="002A62AB">
        <w:rPr>
          <w:rFonts w:ascii="Times New Roman" w:hAnsi="Times New Roman"/>
          <w:b/>
          <w:sz w:val="24"/>
          <w:szCs w:val="24"/>
          <w:lang w:val="sq-AL"/>
        </w:rPr>
        <w:t>Vlerësimi i Gjykatës Kushtetuese</w:t>
      </w:r>
    </w:p>
    <w:p w:rsidR="00996E57" w:rsidRPr="002A62AB" w:rsidRDefault="00DA74F8" w:rsidP="00731311">
      <w:pPr>
        <w:pStyle w:val="ListParagraph"/>
        <w:numPr>
          <w:ilvl w:val="0"/>
          <w:numId w:val="3"/>
        </w:numPr>
        <w:tabs>
          <w:tab w:val="left" w:pos="1080"/>
        </w:tabs>
        <w:spacing w:after="0" w:line="360" w:lineRule="auto"/>
        <w:ind w:left="0" w:firstLine="720"/>
        <w:rPr>
          <w:rFonts w:ascii="Times New Roman" w:hAnsi="Times New Roman"/>
          <w:i/>
          <w:sz w:val="24"/>
          <w:szCs w:val="24"/>
        </w:rPr>
      </w:pPr>
      <w:r>
        <w:rPr>
          <w:rFonts w:ascii="Times New Roman" w:hAnsi="Times New Roman"/>
          <w:i/>
          <w:sz w:val="24"/>
          <w:szCs w:val="24"/>
        </w:rPr>
        <w:t>Për l</w:t>
      </w:r>
      <w:r w:rsidR="00B148E3" w:rsidRPr="002A62AB">
        <w:rPr>
          <w:rFonts w:ascii="Times New Roman" w:hAnsi="Times New Roman"/>
          <w:i/>
          <w:sz w:val="24"/>
          <w:szCs w:val="24"/>
        </w:rPr>
        <w:t>egjitimimi</w:t>
      </w:r>
      <w:r>
        <w:rPr>
          <w:rFonts w:ascii="Times New Roman" w:hAnsi="Times New Roman"/>
          <w:i/>
          <w:sz w:val="24"/>
          <w:szCs w:val="24"/>
        </w:rPr>
        <w:t>n</w:t>
      </w:r>
      <w:r w:rsidR="00B148E3" w:rsidRPr="002A62AB">
        <w:rPr>
          <w:rFonts w:ascii="Times New Roman" w:hAnsi="Times New Roman"/>
          <w:i/>
          <w:sz w:val="24"/>
          <w:szCs w:val="24"/>
        </w:rPr>
        <w:t xml:space="preserve"> </w:t>
      </w:r>
      <w:r>
        <w:rPr>
          <w:rFonts w:ascii="Times New Roman" w:hAnsi="Times New Roman"/>
          <w:i/>
          <w:sz w:val="24"/>
          <w:szCs w:val="24"/>
        </w:rPr>
        <w:t>e</w:t>
      </w:r>
      <w:r w:rsidR="00B148E3" w:rsidRPr="002A62AB">
        <w:rPr>
          <w:rFonts w:ascii="Times New Roman" w:hAnsi="Times New Roman"/>
          <w:i/>
          <w:sz w:val="24"/>
          <w:szCs w:val="24"/>
        </w:rPr>
        <w:t xml:space="preserve"> kërkuesit </w:t>
      </w:r>
    </w:p>
    <w:p w:rsidR="00BA56DB" w:rsidRPr="002A62AB" w:rsidRDefault="00BA56DB" w:rsidP="00EC62DD">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2A62AB">
        <w:rPr>
          <w:rFonts w:ascii="Times New Roman" w:eastAsia="Times New Roman" w:hAnsi="Times New Roman"/>
          <w:sz w:val="24"/>
          <w:szCs w:val="24"/>
        </w:rPr>
        <w:t>Çështja e legjitimimit (</w:t>
      </w:r>
      <w:r w:rsidRPr="002A62AB">
        <w:rPr>
          <w:rFonts w:ascii="Times New Roman" w:eastAsia="Times New Roman" w:hAnsi="Times New Roman"/>
          <w:i/>
          <w:sz w:val="24"/>
          <w:szCs w:val="24"/>
        </w:rPr>
        <w:t>locus standi</w:t>
      </w:r>
      <w:r w:rsidRPr="002A62AB">
        <w:rPr>
          <w:rFonts w:ascii="Times New Roman" w:eastAsia="Times New Roman" w:hAnsi="Times New Roman"/>
          <w:sz w:val="24"/>
          <w:szCs w:val="24"/>
        </w:rPr>
        <w:t>) është vlerësuar nga Gjykata si një ndër aspektet kryesore që lidhet me inicimin e një procesi kushtetues. Sipas neneve 131, pika 1, shkronja “f” dhe 134, pika</w:t>
      </w:r>
      <w:r w:rsidR="001B4BA4">
        <w:rPr>
          <w:rFonts w:ascii="Times New Roman" w:eastAsia="Times New Roman" w:hAnsi="Times New Roman"/>
          <w:sz w:val="24"/>
          <w:szCs w:val="24"/>
        </w:rPr>
        <w:t>t 1, shkronja “i”</w:t>
      </w:r>
      <w:r w:rsidRPr="002A62AB">
        <w:rPr>
          <w:rFonts w:ascii="Times New Roman" w:eastAsia="Times New Roman" w:hAnsi="Times New Roman"/>
          <w:sz w:val="24"/>
          <w:szCs w:val="24"/>
        </w:rPr>
        <w:t xml:space="preserve"> dhe 2, të Kushtetutës, si dhe nenit 71 të ligjit nr. 8577/2000, çdo individ, person fizik ose juridik, subjekt i së drejtës private dhe publike, mund të vërë në lëvizje Gjykatën Kushtetuese për gjykimin përfundimtar të ankesave kundër çdo akti të pushte</w:t>
      </w:r>
      <w:r w:rsidR="00C539B6">
        <w:rPr>
          <w:rFonts w:ascii="Times New Roman" w:eastAsia="Times New Roman" w:hAnsi="Times New Roman"/>
          <w:sz w:val="24"/>
          <w:szCs w:val="24"/>
        </w:rPr>
        <w:t>tit publik ose vendimi gjyqësor</w:t>
      </w:r>
      <w:r w:rsidRPr="002A62AB">
        <w:rPr>
          <w:rFonts w:ascii="Times New Roman" w:eastAsia="Times New Roman" w:hAnsi="Times New Roman"/>
          <w:sz w:val="24"/>
          <w:szCs w:val="24"/>
        </w:rPr>
        <w:t xml:space="preserve"> që cenon të drejtat dhe liritë themelore të garantuara në Kushtetutë. </w:t>
      </w:r>
    </w:p>
    <w:p w:rsidR="00BA56DB" w:rsidRPr="002A62AB" w:rsidRDefault="00BA56DB" w:rsidP="00EC62DD">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2A62AB">
        <w:rPr>
          <w:rFonts w:ascii="Times New Roman" w:eastAsiaTheme="minorHAnsi" w:hAnsi="Times New Roman"/>
          <w:sz w:val="24"/>
          <w:szCs w:val="24"/>
        </w:rPr>
        <w:t xml:space="preserve">Ankimi kushtetues individual, në çdo rast, duhet të plotësojë </w:t>
      </w:r>
      <w:r w:rsidR="00FD5182" w:rsidRPr="002A62AB">
        <w:rPr>
          <w:rFonts w:ascii="Times New Roman" w:eastAsiaTheme="minorHAnsi" w:hAnsi="Times New Roman"/>
          <w:sz w:val="24"/>
          <w:szCs w:val="24"/>
        </w:rPr>
        <w:t xml:space="preserve">edhe </w:t>
      </w:r>
      <w:r w:rsidRPr="002A62AB">
        <w:rPr>
          <w:rFonts w:ascii="Times New Roman" w:eastAsiaTheme="minorHAnsi" w:hAnsi="Times New Roman"/>
          <w:sz w:val="24"/>
          <w:szCs w:val="24"/>
        </w:rPr>
        <w:t xml:space="preserve">kriteret </w:t>
      </w:r>
      <w:r w:rsidR="00FD5182" w:rsidRPr="002A62AB">
        <w:rPr>
          <w:rFonts w:ascii="Times New Roman" w:eastAsiaTheme="minorHAnsi" w:hAnsi="Times New Roman"/>
          <w:sz w:val="24"/>
          <w:szCs w:val="24"/>
        </w:rPr>
        <w:t>kumulative të</w:t>
      </w:r>
      <w:r w:rsidRPr="002A62AB">
        <w:rPr>
          <w:rFonts w:ascii="Times New Roman" w:eastAsiaTheme="minorHAnsi" w:hAnsi="Times New Roman"/>
          <w:sz w:val="24"/>
          <w:szCs w:val="24"/>
        </w:rPr>
        <w:t xml:space="preserve">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w:t>
      </w:r>
    </w:p>
    <w:p w:rsidR="00BE0D92" w:rsidRPr="00BE0D92" w:rsidRDefault="00EC62DD" w:rsidP="00BE0D92">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2A62AB">
        <w:rPr>
          <w:rFonts w:ascii="Times New Roman" w:eastAsia="Times New Roman" w:hAnsi="Times New Roman"/>
          <w:sz w:val="24"/>
          <w:szCs w:val="24"/>
        </w:rPr>
        <w:t>K</w:t>
      </w:r>
      <w:r w:rsidRPr="002A62AB">
        <w:rPr>
          <w:rFonts w:ascii="Times New Roman" w:eastAsiaTheme="minorHAnsi" w:hAnsi="Times New Roman"/>
          <w:sz w:val="24"/>
          <w:szCs w:val="24"/>
        </w:rPr>
        <w:t xml:space="preserve">ërkuesi, si individ, legjitimohet </w:t>
      </w:r>
      <w:r w:rsidRPr="002A62AB">
        <w:rPr>
          <w:rFonts w:ascii="Times New Roman" w:eastAsiaTheme="minorHAnsi" w:hAnsi="Times New Roman"/>
          <w:i/>
          <w:sz w:val="24"/>
          <w:szCs w:val="24"/>
        </w:rPr>
        <w:t>ratione personae</w:t>
      </w:r>
      <w:r w:rsidR="00C539B6">
        <w:rPr>
          <w:rFonts w:ascii="Times New Roman" w:eastAsiaTheme="minorHAnsi" w:hAnsi="Times New Roman"/>
          <w:i/>
          <w:sz w:val="24"/>
          <w:szCs w:val="24"/>
        </w:rPr>
        <w:t>,</w:t>
      </w:r>
      <w:r w:rsidRPr="002A62AB">
        <w:rPr>
          <w:rFonts w:ascii="Times New Roman" w:eastAsiaTheme="minorHAnsi" w:hAnsi="Times New Roman"/>
          <w:sz w:val="24"/>
          <w:szCs w:val="24"/>
        </w:rPr>
        <w:t xml:space="preserve"> në kuptim të neneve 131, pika 1, shkronja “f”, 134, pika 1, shkronja “i” dhe 134, pika 2, të Kushtetutës, pasi ka qenë palë në procesin gjyqësor, për të cilin ka ngritur pretendimet në Gjykatë, ndaj provon interesin e drejtpërdrejtë në këtë çështje.</w:t>
      </w:r>
    </w:p>
    <w:p w:rsidR="006061F3" w:rsidRDefault="006061F3" w:rsidP="00BE0D92">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6061F3">
        <w:rPr>
          <w:rFonts w:ascii="Times New Roman" w:hAnsi="Times New Roman"/>
          <w:sz w:val="24"/>
          <w:szCs w:val="24"/>
        </w:rPr>
        <w:t xml:space="preserve">Një kriter tjetër që përcaktohet </w:t>
      </w:r>
      <w:r w:rsidRPr="006061F3">
        <w:rPr>
          <w:rFonts w:ascii="Times New Roman" w:hAnsi="Times New Roman"/>
          <w:bCs/>
          <w:sz w:val="24"/>
          <w:szCs w:val="24"/>
        </w:rPr>
        <w:t xml:space="preserve">nga </w:t>
      </w:r>
      <w:r w:rsidRPr="006061F3">
        <w:rPr>
          <w:rFonts w:ascii="Times New Roman" w:hAnsi="Times New Roman"/>
          <w:sz w:val="24"/>
          <w:szCs w:val="24"/>
        </w:rPr>
        <w:t>nenet 131, pika 1, shkronja “f” dhe 134, pika 1, shkronja “i”, të Kushtetutës, si dhe neni 71/a, pika 1, shkronja “a”, i ligjit nr. 8577/2000, ka të bëjë me</w:t>
      </w:r>
      <w:r w:rsidRPr="006061F3">
        <w:rPr>
          <w:rFonts w:ascii="Times New Roman" w:hAnsi="Times New Roman"/>
          <w:bCs/>
          <w:i/>
          <w:sz w:val="24"/>
          <w:szCs w:val="24"/>
        </w:rPr>
        <w:t xml:space="preserve"> shterimin e mjeteve juridike efektive</w:t>
      </w:r>
      <w:r w:rsidRPr="006061F3">
        <w:rPr>
          <w:rFonts w:ascii="Times New Roman" w:hAnsi="Times New Roman"/>
          <w:sz w:val="24"/>
          <w:szCs w:val="24"/>
        </w:rPr>
        <w:t>. Shterimi i mjeteve përbën parakusht që duhet përmbushur nga kërkues</w:t>
      </w:r>
      <w:r>
        <w:rPr>
          <w:rFonts w:ascii="Times New Roman" w:hAnsi="Times New Roman"/>
          <w:sz w:val="24"/>
          <w:szCs w:val="24"/>
        </w:rPr>
        <w:t>i</w:t>
      </w:r>
      <w:r w:rsidRPr="006061F3">
        <w:rPr>
          <w:rFonts w:ascii="Times New Roman" w:hAnsi="Times New Roman"/>
          <w:sz w:val="24"/>
          <w:szCs w:val="24"/>
        </w:rPr>
        <w:t xml:space="preserve">, </w:t>
      </w:r>
      <w:r>
        <w:rPr>
          <w:rFonts w:ascii="Times New Roman" w:hAnsi="Times New Roman"/>
          <w:sz w:val="24"/>
          <w:szCs w:val="24"/>
        </w:rPr>
        <w:t>i</w:t>
      </w:r>
      <w:r w:rsidRPr="006061F3">
        <w:rPr>
          <w:rFonts w:ascii="Times New Roman" w:hAnsi="Times New Roman"/>
          <w:sz w:val="24"/>
          <w:szCs w:val="24"/>
        </w:rPr>
        <w:t xml:space="preserve"> cil</w:t>
      </w:r>
      <w:r>
        <w:rPr>
          <w:rFonts w:ascii="Times New Roman" w:hAnsi="Times New Roman"/>
          <w:sz w:val="24"/>
          <w:szCs w:val="24"/>
        </w:rPr>
        <w:t>i</w:t>
      </w:r>
      <w:r w:rsidRPr="006061F3">
        <w:rPr>
          <w:rFonts w:ascii="Times New Roman" w:hAnsi="Times New Roman"/>
          <w:sz w:val="24"/>
          <w:szCs w:val="24"/>
        </w:rPr>
        <w:t xml:space="preserve"> para se t’i drejtohet Gjykatës duhet të vërtetojë se i ka përdorur të gjitha mjetet juridike të njohura nga ligji dhe të mjaftueshme për të rivendosur të drejtat e shkelura.</w:t>
      </w:r>
      <w:r>
        <w:rPr>
          <w:rFonts w:ascii="Times New Roman" w:hAnsi="Times New Roman"/>
          <w:sz w:val="24"/>
          <w:szCs w:val="24"/>
        </w:rPr>
        <w:t xml:space="preserve"> </w:t>
      </w:r>
      <w:r w:rsidRPr="006061F3">
        <w:rPr>
          <w:rFonts w:ascii="Times New Roman" w:hAnsi="Times New Roman"/>
          <w:sz w:val="24"/>
          <w:szCs w:val="24"/>
        </w:rPr>
        <w:t xml:space="preserve">Ky rregull nënkupton jo vetëm që individi t’u jetë drejtuar të gjitha instancave të zakonshme, por edhe që të gjitha pretendimet që ngre në këtë Gjykatë t’i ketë paraqitur më parë në këto instanca, të paktën në substancë, duke respektuar kërkesat formale dhe afatet e parashikuara në ligjin procedural </w:t>
      </w:r>
      <w:r w:rsidR="00C539B6">
        <w:rPr>
          <w:rFonts w:ascii="Times New Roman" w:hAnsi="Times New Roman"/>
          <w:i/>
          <w:sz w:val="24"/>
          <w:szCs w:val="24"/>
        </w:rPr>
        <w:t>(shih vendimet</w:t>
      </w:r>
      <w:r w:rsidRPr="006061F3">
        <w:rPr>
          <w:rFonts w:ascii="Times New Roman" w:hAnsi="Times New Roman"/>
          <w:i/>
          <w:sz w:val="24"/>
          <w:szCs w:val="24"/>
        </w:rPr>
        <w:t xml:space="preserve"> nr. 12, datë 09.03.2021</w:t>
      </w:r>
      <w:r w:rsidR="00BA2794">
        <w:rPr>
          <w:rFonts w:ascii="Times New Roman" w:hAnsi="Times New Roman"/>
          <w:i/>
          <w:sz w:val="24"/>
          <w:szCs w:val="24"/>
        </w:rPr>
        <w:t xml:space="preserve">; nr. </w:t>
      </w:r>
      <w:r w:rsidR="00ED3095">
        <w:rPr>
          <w:rFonts w:ascii="Times New Roman" w:hAnsi="Times New Roman"/>
          <w:i/>
          <w:sz w:val="24"/>
          <w:szCs w:val="24"/>
        </w:rPr>
        <w:t xml:space="preserve">2, datë </w:t>
      </w:r>
      <w:r w:rsidR="00BA2794">
        <w:rPr>
          <w:rFonts w:ascii="Times New Roman" w:hAnsi="Times New Roman"/>
          <w:i/>
          <w:sz w:val="24"/>
          <w:szCs w:val="24"/>
        </w:rPr>
        <w:t>11</w:t>
      </w:r>
      <w:r w:rsidR="00ED3095">
        <w:rPr>
          <w:rFonts w:ascii="Times New Roman" w:hAnsi="Times New Roman"/>
          <w:i/>
          <w:sz w:val="24"/>
          <w:szCs w:val="24"/>
        </w:rPr>
        <w:t>.0</w:t>
      </w:r>
      <w:r w:rsidR="00BA2794">
        <w:rPr>
          <w:rFonts w:ascii="Times New Roman" w:hAnsi="Times New Roman"/>
          <w:i/>
          <w:sz w:val="24"/>
          <w:szCs w:val="24"/>
        </w:rPr>
        <w:t>2</w:t>
      </w:r>
      <w:r w:rsidR="00ED3095">
        <w:rPr>
          <w:rFonts w:ascii="Times New Roman" w:hAnsi="Times New Roman"/>
          <w:i/>
          <w:sz w:val="24"/>
          <w:szCs w:val="24"/>
        </w:rPr>
        <w:t xml:space="preserve">.2021; </w:t>
      </w:r>
      <w:r w:rsidR="00ED3095" w:rsidRPr="00ED3095">
        <w:rPr>
          <w:rFonts w:ascii="Times New Roman" w:eastAsia="Times New Roman" w:hAnsi="Times New Roman"/>
          <w:i/>
          <w:sz w:val="24"/>
          <w:szCs w:val="24"/>
        </w:rPr>
        <w:t>nr. 8, datë 19.03.2018</w:t>
      </w:r>
      <w:r w:rsidRPr="006061F3">
        <w:rPr>
          <w:rFonts w:ascii="Times New Roman" w:hAnsi="Times New Roman"/>
          <w:i/>
          <w:sz w:val="24"/>
          <w:szCs w:val="24"/>
        </w:rPr>
        <w:t xml:space="preserve"> të Gjykatës Kushtetuese)</w:t>
      </w:r>
      <w:r w:rsidRPr="006061F3">
        <w:rPr>
          <w:rFonts w:ascii="Times New Roman" w:hAnsi="Times New Roman"/>
          <w:sz w:val="24"/>
          <w:szCs w:val="24"/>
        </w:rPr>
        <w:t>.</w:t>
      </w:r>
    </w:p>
    <w:p w:rsidR="006061F3" w:rsidRDefault="004F1414" w:rsidP="00AB17F4">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hAnsi="Times New Roman"/>
          <w:sz w:val="24"/>
          <w:szCs w:val="24"/>
        </w:rPr>
        <w:t xml:space="preserve">Në rastin konkret, </w:t>
      </w:r>
      <w:r w:rsidR="00B718A8">
        <w:rPr>
          <w:rFonts w:ascii="Times New Roman" w:hAnsi="Times New Roman"/>
          <w:sz w:val="24"/>
          <w:szCs w:val="24"/>
        </w:rPr>
        <w:t>kërkuesi ka pretenduar</w:t>
      </w:r>
      <w:r w:rsidR="00212C6D">
        <w:rPr>
          <w:rFonts w:ascii="Times New Roman" w:hAnsi="Times New Roman"/>
          <w:sz w:val="24"/>
          <w:szCs w:val="24"/>
        </w:rPr>
        <w:t>, ndër të tjera,</w:t>
      </w:r>
      <w:r w:rsidR="006061F3">
        <w:rPr>
          <w:rFonts w:ascii="Times New Roman" w:hAnsi="Times New Roman"/>
          <w:sz w:val="24"/>
          <w:szCs w:val="24"/>
        </w:rPr>
        <w:t xml:space="preserve"> </w:t>
      </w:r>
      <w:r w:rsidR="006061F3" w:rsidRPr="006061F3">
        <w:rPr>
          <w:rFonts w:ascii="Times New Roman" w:hAnsi="Times New Roman"/>
          <w:sz w:val="24"/>
          <w:szCs w:val="24"/>
        </w:rPr>
        <w:t xml:space="preserve">cenimin e </w:t>
      </w:r>
      <w:r w:rsidR="00BE3A92">
        <w:rPr>
          <w:rFonts w:ascii="Times New Roman" w:hAnsi="Times New Roman"/>
          <w:sz w:val="24"/>
          <w:szCs w:val="24"/>
        </w:rPr>
        <w:t xml:space="preserve">parimit të </w:t>
      </w:r>
      <w:r w:rsidR="00DA2D61">
        <w:rPr>
          <w:rFonts w:ascii="Times New Roman" w:hAnsi="Times New Roman"/>
          <w:sz w:val="24"/>
          <w:szCs w:val="24"/>
        </w:rPr>
        <w:t xml:space="preserve">barazisë para ligjit dhe </w:t>
      </w:r>
      <w:r w:rsidR="00565055">
        <w:rPr>
          <w:rFonts w:ascii="Times New Roman" w:hAnsi="Times New Roman"/>
          <w:sz w:val="24"/>
          <w:szCs w:val="24"/>
        </w:rPr>
        <w:t>mosdiskriminimit</w:t>
      </w:r>
      <w:r w:rsidR="006061F3" w:rsidRPr="006061F3">
        <w:rPr>
          <w:rFonts w:ascii="Times New Roman" w:hAnsi="Times New Roman"/>
          <w:sz w:val="24"/>
          <w:szCs w:val="24"/>
        </w:rPr>
        <w:t xml:space="preserve"> </w:t>
      </w:r>
      <w:r w:rsidR="00AB17F4">
        <w:rPr>
          <w:rFonts w:ascii="Times New Roman" w:hAnsi="Times New Roman"/>
          <w:sz w:val="24"/>
          <w:szCs w:val="24"/>
        </w:rPr>
        <w:t xml:space="preserve">në drejtim të standardit të gjykimit brenda një afati të arsyeshëm, pasi në krahasim me </w:t>
      </w:r>
      <w:r w:rsidR="00AB17F4" w:rsidRPr="002A62AB">
        <w:rPr>
          <w:rFonts w:ascii="Times New Roman" w:hAnsi="Times New Roman"/>
          <w:sz w:val="24"/>
          <w:szCs w:val="24"/>
        </w:rPr>
        <w:t xml:space="preserve">çështjet e tjera të shqyrtuara </w:t>
      </w:r>
      <w:r w:rsidR="00AB17F4">
        <w:rPr>
          <w:rFonts w:ascii="Times New Roman" w:hAnsi="Times New Roman"/>
          <w:sz w:val="24"/>
          <w:szCs w:val="24"/>
        </w:rPr>
        <w:t xml:space="preserve">nga Gjykata e Lartë </w:t>
      </w:r>
      <w:r w:rsidR="00AB17F4" w:rsidRPr="002A62AB">
        <w:rPr>
          <w:rFonts w:ascii="Times New Roman" w:hAnsi="Times New Roman"/>
          <w:sz w:val="24"/>
          <w:szCs w:val="24"/>
        </w:rPr>
        <w:t>në të njëjtën ditë</w:t>
      </w:r>
      <w:r w:rsidR="00AB17F4">
        <w:rPr>
          <w:rFonts w:ascii="Times New Roman" w:hAnsi="Times New Roman"/>
          <w:sz w:val="24"/>
          <w:szCs w:val="24"/>
        </w:rPr>
        <w:t xml:space="preserve">, çështja e tij është shqyrtuar tej një afati të arsyeshëm. </w:t>
      </w:r>
      <w:r w:rsidR="006061F3">
        <w:rPr>
          <w:rFonts w:ascii="Times New Roman" w:hAnsi="Times New Roman"/>
          <w:sz w:val="24"/>
          <w:szCs w:val="24"/>
        </w:rPr>
        <w:t xml:space="preserve">Gjykata </w:t>
      </w:r>
      <w:r w:rsidR="00614C20">
        <w:rPr>
          <w:rFonts w:ascii="Times New Roman" w:hAnsi="Times New Roman"/>
          <w:sz w:val="24"/>
          <w:szCs w:val="24"/>
        </w:rPr>
        <w:t>vlerëson të analizojë këtë pretendim në drejtim të standardit të gjykimit brenda një afati të arsyeshëm,</w:t>
      </w:r>
      <w:r w:rsidR="006061F3">
        <w:rPr>
          <w:rFonts w:ascii="Times New Roman" w:hAnsi="Times New Roman"/>
          <w:sz w:val="24"/>
          <w:szCs w:val="24"/>
        </w:rPr>
        <w:t xml:space="preserve"> </w:t>
      </w:r>
      <w:r w:rsidR="00251DA4">
        <w:rPr>
          <w:rFonts w:ascii="Times New Roman" w:hAnsi="Times New Roman"/>
          <w:sz w:val="24"/>
          <w:szCs w:val="24"/>
        </w:rPr>
        <w:t>të</w:t>
      </w:r>
      <w:r w:rsidR="00BE3A92">
        <w:rPr>
          <w:rFonts w:ascii="Times New Roman" w:hAnsi="Times New Roman"/>
          <w:sz w:val="24"/>
          <w:szCs w:val="24"/>
        </w:rPr>
        <w:t xml:space="preserve"> gara</w:t>
      </w:r>
      <w:r w:rsidR="00614C20">
        <w:rPr>
          <w:rFonts w:ascii="Times New Roman" w:hAnsi="Times New Roman"/>
          <w:sz w:val="24"/>
          <w:szCs w:val="24"/>
        </w:rPr>
        <w:t>ntuar nga neni 42 i Kushtetutës. Gjykata vëren se këtë standard</w:t>
      </w:r>
      <w:r w:rsidR="00BE3A92">
        <w:rPr>
          <w:rFonts w:ascii="Times New Roman" w:hAnsi="Times New Roman"/>
          <w:sz w:val="24"/>
          <w:szCs w:val="24"/>
        </w:rPr>
        <w:t xml:space="preserve"> </w:t>
      </w:r>
      <w:r w:rsidR="00B718A8">
        <w:rPr>
          <w:rFonts w:ascii="Times New Roman" w:hAnsi="Times New Roman"/>
          <w:sz w:val="24"/>
          <w:szCs w:val="24"/>
        </w:rPr>
        <w:t>kërkuesi e ka</w:t>
      </w:r>
      <w:r w:rsidR="006061F3">
        <w:rPr>
          <w:rFonts w:ascii="Times New Roman" w:hAnsi="Times New Roman"/>
          <w:sz w:val="24"/>
          <w:szCs w:val="24"/>
        </w:rPr>
        <w:t xml:space="preserve"> </w:t>
      </w:r>
      <w:r w:rsidR="00B547DC" w:rsidRPr="00B547DC">
        <w:rPr>
          <w:rFonts w:ascii="Times New Roman" w:hAnsi="Times New Roman"/>
          <w:sz w:val="24"/>
          <w:szCs w:val="24"/>
        </w:rPr>
        <w:t xml:space="preserve">parashtruar drejtpërdrejt përpara </w:t>
      </w:r>
      <w:r w:rsidR="00B547DC">
        <w:rPr>
          <w:rFonts w:ascii="Times New Roman" w:hAnsi="Times New Roman"/>
          <w:sz w:val="24"/>
          <w:szCs w:val="24"/>
        </w:rPr>
        <w:t>saj</w:t>
      </w:r>
      <w:r w:rsidR="00B547DC" w:rsidRPr="00B547DC">
        <w:rPr>
          <w:rFonts w:ascii="Times New Roman" w:hAnsi="Times New Roman"/>
          <w:sz w:val="24"/>
          <w:szCs w:val="24"/>
        </w:rPr>
        <w:t xml:space="preserve">, </w:t>
      </w:r>
      <w:r w:rsidR="00A72384">
        <w:rPr>
          <w:rFonts w:ascii="Times New Roman" w:hAnsi="Times New Roman"/>
          <w:sz w:val="24"/>
          <w:szCs w:val="24"/>
        </w:rPr>
        <w:t>pa</w:t>
      </w:r>
      <w:r w:rsidR="00B547DC" w:rsidRPr="00B547DC">
        <w:rPr>
          <w:rFonts w:ascii="Times New Roman" w:hAnsi="Times New Roman"/>
          <w:sz w:val="24"/>
          <w:szCs w:val="24"/>
        </w:rPr>
        <w:t xml:space="preserve"> shteruar paraprakisht mjetet juridike efektive në dispozicion </w:t>
      </w:r>
      <w:r>
        <w:rPr>
          <w:rFonts w:ascii="Times New Roman" w:hAnsi="Times New Roman"/>
          <w:sz w:val="24"/>
          <w:szCs w:val="24"/>
        </w:rPr>
        <w:t xml:space="preserve">të </w:t>
      </w:r>
      <w:r w:rsidR="00B718A8">
        <w:rPr>
          <w:rFonts w:ascii="Times New Roman" w:hAnsi="Times New Roman"/>
          <w:sz w:val="24"/>
          <w:szCs w:val="24"/>
        </w:rPr>
        <w:t>tij</w:t>
      </w:r>
      <w:r w:rsidR="00546687">
        <w:rPr>
          <w:rFonts w:ascii="Times New Roman" w:hAnsi="Times New Roman"/>
          <w:sz w:val="24"/>
          <w:szCs w:val="24"/>
        </w:rPr>
        <w:t>,</w:t>
      </w:r>
      <w:r>
        <w:rPr>
          <w:rFonts w:ascii="Times New Roman" w:hAnsi="Times New Roman"/>
          <w:sz w:val="24"/>
          <w:szCs w:val="24"/>
        </w:rPr>
        <w:t xml:space="preserve"> </w:t>
      </w:r>
      <w:r w:rsidR="00B547DC" w:rsidRPr="00B547DC">
        <w:rPr>
          <w:rFonts w:ascii="Times New Roman" w:hAnsi="Times New Roman"/>
          <w:sz w:val="24"/>
          <w:szCs w:val="24"/>
        </w:rPr>
        <w:t xml:space="preserve">sipas neneve 399/1 – 399/12 të KPC-së. </w:t>
      </w:r>
      <w:r w:rsidR="00546687">
        <w:rPr>
          <w:rFonts w:ascii="Times New Roman" w:hAnsi="Times New Roman"/>
          <w:sz w:val="24"/>
          <w:szCs w:val="24"/>
        </w:rPr>
        <w:t>Në jurisprudencën e saj</w:t>
      </w:r>
      <w:r w:rsidR="00B547DC">
        <w:rPr>
          <w:rFonts w:ascii="Times New Roman" w:hAnsi="Times New Roman"/>
          <w:sz w:val="24"/>
          <w:szCs w:val="24"/>
        </w:rPr>
        <w:t xml:space="preserve"> Gjykata ka theksuar se</w:t>
      </w:r>
      <w:r w:rsidR="00546687">
        <w:rPr>
          <w:rFonts w:ascii="Times New Roman" w:hAnsi="Times New Roman"/>
          <w:sz w:val="24"/>
          <w:szCs w:val="24"/>
        </w:rPr>
        <w:t>,</w:t>
      </w:r>
      <w:r w:rsidR="00B547DC">
        <w:rPr>
          <w:rFonts w:ascii="Times New Roman" w:hAnsi="Times New Roman"/>
          <w:sz w:val="24"/>
          <w:szCs w:val="24"/>
        </w:rPr>
        <w:t xml:space="preserve"> s</w:t>
      </w:r>
      <w:r w:rsidR="00B547DC" w:rsidRPr="00B547DC">
        <w:rPr>
          <w:rFonts w:ascii="Times New Roman" w:hAnsi="Times New Roman"/>
          <w:sz w:val="24"/>
          <w:szCs w:val="24"/>
        </w:rPr>
        <w:t>i rregull, shqyrtimi i këtyre lloj çështje</w:t>
      </w:r>
      <w:r w:rsidR="00F8616F">
        <w:rPr>
          <w:rFonts w:ascii="Times New Roman" w:hAnsi="Times New Roman"/>
          <w:sz w:val="24"/>
          <w:szCs w:val="24"/>
        </w:rPr>
        <w:t>ve</w:t>
      </w:r>
      <w:r w:rsidR="00B547DC" w:rsidRPr="00B547DC">
        <w:rPr>
          <w:rFonts w:ascii="Times New Roman" w:hAnsi="Times New Roman"/>
          <w:sz w:val="24"/>
          <w:szCs w:val="24"/>
        </w:rPr>
        <w:t xml:space="preserve"> dhe vlerësimi përfundimtar në lidhje me kohëz</w:t>
      </w:r>
      <w:r>
        <w:rPr>
          <w:rFonts w:ascii="Times New Roman" w:hAnsi="Times New Roman"/>
          <w:sz w:val="24"/>
          <w:szCs w:val="24"/>
        </w:rPr>
        <w:t>gjatjen e arsyeshme të gjykimit</w:t>
      </w:r>
      <w:r w:rsidR="00B547DC" w:rsidRPr="00B547DC">
        <w:rPr>
          <w:rFonts w:ascii="Times New Roman" w:hAnsi="Times New Roman"/>
          <w:sz w:val="24"/>
          <w:szCs w:val="24"/>
        </w:rPr>
        <w:t xml:space="preserve"> duhet të bëhet nga gjykatat e zakonshme, sipas kompetencës që parashikon KPC-ja, në përputhje me parimin e subsidiaritetit. </w:t>
      </w:r>
      <w:r w:rsidR="00B547DC">
        <w:rPr>
          <w:rFonts w:ascii="Times New Roman" w:hAnsi="Times New Roman"/>
          <w:sz w:val="24"/>
          <w:szCs w:val="24"/>
        </w:rPr>
        <w:t>N</w:t>
      </w:r>
      <w:r w:rsidR="00B547DC" w:rsidRPr="00B547DC">
        <w:rPr>
          <w:rFonts w:ascii="Times New Roman" w:hAnsi="Times New Roman"/>
          <w:sz w:val="24"/>
          <w:szCs w:val="24"/>
        </w:rPr>
        <w:t xml:space="preserve">ë analizë të kriterit të shterimit të mjeteve juridike, </w:t>
      </w:r>
      <w:r w:rsidR="00B547DC">
        <w:rPr>
          <w:rFonts w:ascii="Times New Roman" w:hAnsi="Times New Roman"/>
          <w:sz w:val="24"/>
          <w:szCs w:val="24"/>
        </w:rPr>
        <w:t>Gjykata</w:t>
      </w:r>
      <w:r w:rsidR="00B547DC" w:rsidRPr="00B547DC">
        <w:rPr>
          <w:rFonts w:ascii="Times New Roman" w:hAnsi="Times New Roman"/>
          <w:sz w:val="24"/>
          <w:szCs w:val="24"/>
        </w:rPr>
        <w:t xml:space="preserve"> ka</w:t>
      </w:r>
      <w:r w:rsidR="00F8616F">
        <w:rPr>
          <w:rFonts w:ascii="Times New Roman" w:hAnsi="Times New Roman"/>
          <w:sz w:val="24"/>
          <w:szCs w:val="24"/>
        </w:rPr>
        <w:t xml:space="preserve"> pranuar se</w:t>
      </w:r>
      <w:r w:rsidR="00B547DC" w:rsidRPr="00B547DC">
        <w:rPr>
          <w:rFonts w:ascii="Times New Roman" w:hAnsi="Times New Roman"/>
          <w:sz w:val="24"/>
          <w:szCs w:val="24"/>
        </w:rPr>
        <w:t xml:space="preserve"> në parim mjetet e parashikuara nga nenet 399/1 e vijues të KPC-së janë efektive, ndërsa në praktikë efektiviteti i tyre duhet shqyrtuar nën dritën e rrethanave të çdo rasti konkret </w:t>
      </w:r>
      <w:r w:rsidR="00B547DC" w:rsidRPr="00B547DC">
        <w:rPr>
          <w:rFonts w:ascii="Times New Roman" w:hAnsi="Times New Roman"/>
          <w:i/>
          <w:sz w:val="24"/>
          <w:szCs w:val="24"/>
        </w:rPr>
        <w:t>(shih vendimet nr. 3, datë 17.02.2022; nr. 2, datë 17.02.2022 të Gjykatës Kushtetuese)</w:t>
      </w:r>
      <w:r w:rsidR="00B547DC" w:rsidRPr="00B547DC">
        <w:rPr>
          <w:rFonts w:ascii="Times New Roman" w:hAnsi="Times New Roman"/>
          <w:sz w:val="24"/>
          <w:szCs w:val="24"/>
        </w:rPr>
        <w:t xml:space="preserve">. </w:t>
      </w:r>
      <w:r>
        <w:rPr>
          <w:rFonts w:ascii="Times New Roman" w:hAnsi="Times New Roman"/>
          <w:sz w:val="24"/>
          <w:szCs w:val="24"/>
        </w:rPr>
        <w:t>Për rrjedhojë</w:t>
      </w:r>
      <w:r w:rsidR="00B547DC" w:rsidRPr="00B547DC">
        <w:rPr>
          <w:rFonts w:ascii="Times New Roman" w:hAnsi="Times New Roman"/>
          <w:sz w:val="24"/>
          <w:szCs w:val="24"/>
        </w:rPr>
        <w:t>, në l</w:t>
      </w:r>
      <w:r w:rsidR="00B547DC">
        <w:rPr>
          <w:rFonts w:ascii="Times New Roman" w:hAnsi="Times New Roman"/>
          <w:sz w:val="24"/>
          <w:szCs w:val="24"/>
        </w:rPr>
        <w:t xml:space="preserve">idhje me këtë pretendim </w:t>
      </w:r>
      <w:r w:rsidR="00A01322">
        <w:rPr>
          <w:rFonts w:ascii="Times New Roman" w:hAnsi="Times New Roman"/>
          <w:sz w:val="24"/>
          <w:szCs w:val="24"/>
        </w:rPr>
        <w:t>Gjykata</w:t>
      </w:r>
      <w:r w:rsidR="00A01322" w:rsidRPr="00B547DC">
        <w:rPr>
          <w:rFonts w:ascii="Times New Roman" w:hAnsi="Times New Roman"/>
          <w:sz w:val="24"/>
          <w:szCs w:val="24"/>
        </w:rPr>
        <w:t xml:space="preserve"> çmon se</w:t>
      </w:r>
      <w:r w:rsidR="00A01322">
        <w:rPr>
          <w:rFonts w:ascii="Times New Roman" w:hAnsi="Times New Roman"/>
          <w:sz w:val="24"/>
          <w:szCs w:val="24"/>
        </w:rPr>
        <w:t xml:space="preserve"> </w:t>
      </w:r>
      <w:r w:rsidR="00B547DC">
        <w:rPr>
          <w:rFonts w:ascii="Times New Roman" w:hAnsi="Times New Roman"/>
          <w:sz w:val="24"/>
          <w:szCs w:val="24"/>
        </w:rPr>
        <w:t>kërkuesi</w:t>
      </w:r>
      <w:r w:rsidR="00B547DC" w:rsidRPr="00B547DC">
        <w:rPr>
          <w:rFonts w:ascii="Times New Roman" w:hAnsi="Times New Roman"/>
          <w:sz w:val="24"/>
          <w:szCs w:val="24"/>
        </w:rPr>
        <w:t xml:space="preserve"> nuk ka shteruar mjetet efektive në dispozicion, në kuptim të nenit 131, pika 1, shkronja “f” të Kushtetutës dhe nenit 71/a, pika 1, shkron</w:t>
      </w:r>
      <w:r w:rsidR="00A01322">
        <w:rPr>
          <w:rFonts w:ascii="Times New Roman" w:hAnsi="Times New Roman"/>
          <w:sz w:val="24"/>
          <w:szCs w:val="24"/>
        </w:rPr>
        <w:t>ja “a”, të ligjit nr. 8577/2000.</w:t>
      </w:r>
    </w:p>
    <w:p w:rsidR="00B5093E" w:rsidRDefault="0061685B" w:rsidP="00BE0D92">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hAnsi="Times New Roman"/>
          <w:sz w:val="24"/>
          <w:szCs w:val="24"/>
        </w:rPr>
        <w:t>Në vijim</w:t>
      </w:r>
      <w:r w:rsidR="00B5093E" w:rsidRPr="00BE0D92">
        <w:rPr>
          <w:rFonts w:ascii="Times New Roman" w:hAnsi="Times New Roman"/>
          <w:color w:val="000000"/>
          <w:sz w:val="24"/>
          <w:szCs w:val="24"/>
        </w:rPr>
        <w:t xml:space="preserve">, </w:t>
      </w:r>
      <w:r w:rsidR="00B5093E" w:rsidRPr="00BE0D92">
        <w:rPr>
          <w:rFonts w:ascii="Times New Roman" w:hAnsi="Times New Roman"/>
          <w:sz w:val="24"/>
          <w:szCs w:val="24"/>
        </w:rPr>
        <w:t>Gjykata konstaton se objekt i ankimi</w:t>
      </w:r>
      <w:r w:rsidR="00A27308">
        <w:rPr>
          <w:rFonts w:ascii="Times New Roman" w:hAnsi="Times New Roman"/>
          <w:sz w:val="24"/>
          <w:szCs w:val="24"/>
        </w:rPr>
        <w:t>t</w:t>
      </w:r>
      <w:r w:rsidR="00B5093E" w:rsidRPr="00BE0D92">
        <w:rPr>
          <w:rFonts w:ascii="Times New Roman" w:hAnsi="Times New Roman"/>
          <w:sz w:val="24"/>
          <w:szCs w:val="24"/>
        </w:rPr>
        <w:t xml:space="preserve"> kushtetues individual është vendimi </w:t>
      </w:r>
      <w:r w:rsidR="00EC62DD" w:rsidRPr="00BE0D92">
        <w:rPr>
          <w:rFonts w:ascii="Times New Roman" w:hAnsi="Times New Roman"/>
          <w:sz w:val="24"/>
          <w:szCs w:val="24"/>
        </w:rPr>
        <w:t xml:space="preserve">nr. </w:t>
      </w:r>
      <w:r w:rsidR="00B5093E" w:rsidRPr="00BE0D92">
        <w:rPr>
          <w:rFonts w:ascii="Times New Roman" w:eastAsia="Times New Roman" w:hAnsi="Times New Roman"/>
          <w:sz w:val="24"/>
          <w:szCs w:val="24"/>
        </w:rPr>
        <w:t xml:space="preserve">00-2021-1362, datë 16.09.2021 </w:t>
      </w:r>
      <w:r w:rsidR="00A27308">
        <w:rPr>
          <w:rFonts w:ascii="Times New Roman" w:eastAsia="Times New Roman" w:hAnsi="Times New Roman"/>
          <w:sz w:val="24"/>
          <w:szCs w:val="24"/>
        </w:rPr>
        <w:t>i</w:t>
      </w:r>
      <w:r w:rsidR="00B5093E" w:rsidRPr="00BE0D92">
        <w:rPr>
          <w:rFonts w:ascii="Times New Roman" w:eastAsia="Times New Roman" w:hAnsi="Times New Roman"/>
          <w:sz w:val="24"/>
          <w:szCs w:val="24"/>
        </w:rPr>
        <w:t xml:space="preserve"> Kolegjit Administrativ të Gjykatës së Lartë, i cili ka </w:t>
      </w:r>
      <w:r w:rsidR="006925B1">
        <w:rPr>
          <w:rFonts w:ascii="Times New Roman" w:eastAsia="Times New Roman" w:hAnsi="Times New Roman"/>
          <w:sz w:val="24"/>
          <w:szCs w:val="24"/>
        </w:rPr>
        <w:t xml:space="preserve">përmbyllur </w:t>
      </w:r>
      <w:r w:rsidR="006925B1" w:rsidRPr="0003120C">
        <w:rPr>
          <w:rFonts w:ascii="Times New Roman" w:hAnsi="Times New Roman"/>
          <w:sz w:val="24"/>
          <w:szCs w:val="24"/>
        </w:rPr>
        <w:t>procesi</w:t>
      </w:r>
      <w:r w:rsidR="006925B1">
        <w:rPr>
          <w:rFonts w:ascii="Times New Roman" w:hAnsi="Times New Roman"/>
          <w:sz w:val="24"/>
          <w:szCs w:val="24"/>
        </w:rPr>
        <w:t>n</w:t>
      </w:r>
      <w:r w:rsidR="006925B1" w:rsidRPr="0003120C">
        <w:rPr>
          <w:rFonts w:ascii="Times New Roman" w:hAnsi="Times New Roman"/>
          <w:sz w:val="24"/>
          <w:szCs w:val="24"/>
        </w:rPr>
        <w:t xml:space="preserve"> gjyqësor në të tria shkallët e gjyqësorit të zakonshëm</w:t>
      </w:r>
      <w:r>
        <w:rPr>
          <w:rFonts w:ascii="Times New Roman" w:hAnsi="Times New Roman"/>
          <w:sz w:val="24"/>
          <w:szCs w:val="24"/>
        </w:rPr>
        <w:t xml:space="preserve"> dhe pretendimet e tjera</w:t>
      </w:r>
      <w:r w:rsidR="006925B1">
        <w:rPr>
          <w:rFonts w:ascii="Times New Roman" w:hAnsi="Times New Roman"/>
          <w:sz w:val="24"/>
          <w:szCs w:val="24"/>
        </w:rPr>
        <w:t xml:space="preserve"> </w:t>
      </w:r>
      <w:r w:rsidR="00D10A8A">
        <w:rPr>
          <w:rFonts w:ascii="Times New Roman" w:hAnsi="Times New Roman"/>
          <w:sz w:val="24"/>
          <w:szCs w:val="24"/>
        </w:rPr>
        <w:t xml:space="preserve">kërkuesi </w:t>
      </w:r>
      <w:r w:rsidR="006925B1">
        <w:rPr>
          <w:rFonts w:ascii="Times New Roman" w:hAnsi="Times New Roman"/>
          <w:sz w:val="24"/>
          <w:szCs w:val="24"/>
        </w:rPr>
        <w:t>i ka ngritur, në thelb, përpara këtyre gjykatave</w:t>
      </w:r>
      <w:r w:rsidR="00B5093E" w:rsidRPr="00BE0D92">
        <w:rPr>
          <w:rFonts w:ascii="Times New Roman" w:eastAsia="Times New Roman" w:hAnsi="Times New Roman"/>
          <w:sz w:val="24"/>
          <w:szCs w:val="24"/>
        </w:rPr>
        <w:t>.</w:t>
      </w:r>
      <w:r w:rsidR="00B5093E" w:rsidRPr="00BE0D92">
        <w:rPr>
          <w:rFonts w:ascii="Times New Roman" w:hAnsi="Times New Roman"/>
          <w:sz w:val="24"/>
          <w:szCs w:val="24"/>
        </w:rPr>
        <w:t xml:space="preserve"> </w:t>
      </w:r>
      <w:r w:rsidR="004F1414">
        <w:rPr>
          <w:rFonts w:ascii="Times New Roman" w:hAnsi="Times New Roman"/>
          <w:sz w:val="24"/>
          <w:szCs w:val="24"/>
        </w:rPr>
        <w:t>Në këto kushte</w:t>
      </w:r>
      <w:r w:rsidR="00B5093E" w:rsidRPr="00BE0D92">
        <w:rPr>
          <w:rFonts w:ascii="Times New Roman" w:hAnsi="Times New Roman"/>
          <w:sz w:val="24"/>
          <w:szCs w:val="24"/>
        </w:rPr>
        <w:t xml:space="preserve">, Gjykata vlerëson se </w:t>
      </w:r>
      <w:r w:rsidR="00D10A8A">
        <w:rPr>
          <w:rFonts w:ascii="Times New Roman" w:hAnsi="Times New Roman"/>
          <w:sz w:val="24"/>
          <w:szCs w:val="24"/>
        </w:rPr>
        <w:t>ai</w:t>
      </w:r>
      <w:r w:rsidR="00B5093E" w:rsidRPr="00BE0D92">
        <w:rPr>
          <w:rFonts w:ascii="Times New Roman" w:hAnsi="Times New Roman"/>
          <w:sz w:val="24"/>
          <w:szCs w:val="24"/>
        </w:rPr>
        <w:t xml:space="preserve"> nuk ka mjet tjetër juridik në dispozicion për mbrojtjen e të drejtave të tij kushtetuese përveç paraqitjes së ankimit kushtetues individual. </w:t>
      </w:r>
    </w:p>
    <w:p w:rsidR="00B5093E" w:rsidRPr="002A62AB" w:rsidRDefault="00212C6D" w:rsidP="00EC62DD">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eastAsia="Times New Roman" w:hAnsi="Times New Roman"/>
          <w:bCs/>
          <w:sz w:val="24"/>
          <w:szCs w:val="24"/>
        </w:rPr>
        <w:t>Në lidhje me legjitimimin</w:t>
      </w:r>
      <w:r w:rsidR="00D10A8A">
        <w:rPr>
          <w:rFonts w:ascii="Times New Roman" w:eastAsia="Times New Roman" w:hAnsi="Times New Roman"/>
          <w:bCs/>
          <w:sz w:val="24"/>
          <w:szCs w:val="24"/>
        </w:rPr>
        <w:t xml:space="preserve"> </w:t>
      </w:r>
      <w:r w:rsidR="00B5093E" w:rsidRPr="002A62AB">
        <w:rPr>
          <w:rFonts w:ascii="Times New Roman" w:eastAsia="Times New Roman" w:hAnsi="Times New Roman"/>
          <w:bCs/>
          <w:i/>
          <w:sz w:val="24"/>
          <w:szCs w:val="24"/>
        </w:rPr>
        <w:t>ratione temporis</w:t>
      </w:r>
      <w:r w:rsidR="00B5093E" w:rsidRPr="002A62AB">
        <w:rPr>
          <w:rFonts w:ascii="Times New Roman" w:eastAsia="Times New Roman" w:hAnsi="Times New Roman"/>
          <w:bCs/>
          <w:sz w:val="24"/>
          <w:szCs w:val="24"/>
        </w:rPr>
        <w:t xml:space="preserve">, </w:t>
      </w:r>
      <w:r w:rsidR="00251DA4">
        <w:rPr>
          <w:rFonts w:ascii="Times New Roman" w:eastAsia="Times New Roman" w:hAnsi="Times New Roman"/>
          <w:bCs/>
          <w:sz w:val="24"/>
          <w:szCs w:val="24"/>
        </w:rPr>
        <w:t xml:space="preserve">Gjykata vëren se </w:t>
      </w:r>
      <w:r w:rsidR="00B5093E" w:rsidRPr="002A62AB">
        <w:rPr>
          <w:rFonts w:ascii="Times New Roman" w:hAnsi="Times New Roman"/>
          <w:sz w:val="24"/>
          <w:szCs w:val="24"/>
        </w:rPr>
        <w:t xml:space="preserve">vendimi më i fundit në kohë është ai i Kolegjit </w:t>
      </w:r>
      <w:r w:rsidR="00B5093E" w:rsidRPr="002A62AB">
        <w:rPr>
          <w:rFonts w:ascii="Times New Roman" w:eastAsia="Times New Roman" w:hAnsi="Times New Roman"/>
          <w:sz w:val="24"/>
          <w:szCs w:val="24"/>
        </w:rPr>
        <w:t>Adm</w:t>
      </w:r>
      <w:r w:rsidR="00F8616F">
        <w:rPr>
          <w:rFonts w:ascii="Times New Roman" w:eastAsia="Times New Roman" w:hAnsi="Times New Roman"/>
          <w:sz w:val="24"/>
          <w:szCs w:val="24"/>
        </w:rPr>
        <w:t>inistrativ të Gjykatës së Lartë</w:t>
      </w:r>
      <w:r w:rsidR="00B5093E" w:rsidRPr="002A62AB">
        <w:rPr>
          <w:rFonts w:ascii="Times New Roman" w:eastAsia="Times New Roman" w:hAnsi="Times New Roman"/>
          <w:sz w:val="24"/>
          <w:szCs w:val="24"/>
        </w:rPr>
        <w:t xml:space="preserve"> i datës 16.09.2021, ndërsa </w:t>
      </w:r>
      <w:r w:rsidR="00D10A8A">
        <w:rPr>
          <w:rFonts w:ascii="Times New Roman" w:eastAsia="Times New Roman" w:hAnsi="Times New Roman"/>
          <w:sz w:val="24"/>
          <w:szCs w:val="24"/>
        </w:rPr>
        <w:t>ankimi kushtetues individual është paraqitur</w:t>
      </w:r>
      <w:r w:rsidR="00B5093E" w:rsidRPr="002A62AB">
        <w:rPr>
          <w:rFonts w:ascii="Times New Roman" w:eastAsia="Times New Roman" w:hAnsi="Times New Roman"/>
          <w:sz w:val="24"/>
          <w:szCs w:val="24"/>
        </w:rPr>
        <w:t xml:space="preserve"> në datën 11.02.2022. Në lidhje me këtë</w:t>
      </w:r>
      <w:r w:rsidR="00F8616F">
        <w:rPr>
          <w:rFonts w:ascii="Times New Roman" w:eastAsia="Times New Roman" w:hAnsi="Times New Roman"/>
          <w:sz w:val="24"/>
          <w:szCs w:val="24"/>
        </w:rPr>
        <w:t xml:space="preserve"> fakt</w:t>
      </w:r>
      <w:r w:rsidR="00B5093E" w:rsidRPr="002A62AB">
        <w:rPr>
          <w:rFonts w:ascii="Times New Roman" w:eastAsia="Times New Roman" w:hAnsi="Times New Roman"/>
          <w:sz w:val="24"/>
          <w:szCs w:val="24"/>
        </w:rPr>
        <w:t xml:space="preserve">, </w:t>
      </w:r>
      <w:r w:rsidR="0002620D" w:rsidRPr="002A62AB">
        <w:rPr>
          <w:rFonts w:ascii="Times New Roman" w:eastAsia="Times New Roman" w:hAnsi="Times New Roman"/>
          <w:sz w:val="24"/>
          <w:szCs w:val="24"/>
        </w:rPr>
        <w:t>kërkuesi ka pretenduar se vendimi gjyqësor i arsyetuar i është njoftuar në datën 11.10.2021</w:t>
      </w:r>
      <w:r w:rsidR="0002620D">
        <w:rPr>
          <w:rFonts w:ascii="Times New Roman" w:eastAsia="Times New Roman" w:hAnsi="Times New Roman"/>
          <w:sz w:val="24"/>
          <w:szCs w:val="24"/>
        </w:rPr>
        <w:t xml:space="preserve">, </w:t>
      </w:r>
      <w:r w:rsidR="0002620D" w:rsidRPr="002A62AB">
        <w:rPr>
          <w:rFonts w:ascii="Times New Roman" w:eastAsia="Times New Roman" w:hAnsi="Times New Roman"/>
          <w:sz w:val="24"/>
          <w:szCs w:val="24"/>
        </w:rPr>
        <w:t xml:space="preserve">ndërsa </w:t>
      </w:r>
      <w:r w:rsidR="00B5093E" w:rsidRPr="002A62AB">
        <w:rPr>
          <w:rFonts w:ascii="Times New Roman" w:eastAsia="Times New Roman" w:hAnsi="Times New Roman"/>
          <w:sz w:val="24"/>
          <w:szCs w:val="24"/>
        </w:rPr>
        <w:t>subjekti i interesuar, Banka e Shqipërisë, ka pretenduar se kërkesa është paraqitur jashtë afatit 4-mujor të parashikuar nga neni 71/a, pika 1, shkronja “b”, i ligjit nr. 8577/2000.</w:t>
      </w:r>
    </w:p>
    <w:p w:rsidR="00EC62DD" w:rsidRPr="00FC19C9" w:rsidRDefault="00541786" w:rsidP="00541786">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eastAsia="Times New Roman" w:hAnsi="Times New Roman"/>
          <w:sz w:val="24"/>
          <w:szCs w:val="24"/>
        </w:rPr>
        <w:t>N</w:t>
      </w:r>
      <w:r w:rsidRPr="002A62AB">
        <w:rPr>
          <w:rFonts w:ascii="Times New Roman" w:eastAsia="Times New Roman" w:hAnsi="Times New Roman"/>
          <w:sz w:val="24"/>
          <w:szCs w:val="24"/>
        </w:rPr>
        <w:t xml:space="preserve">ga materialet e dosjes gjyqësore të administruar për qëllime të gjykimit kushtetues, </w:t>
      </w:r>
      <w:r w:rsidR="000976EA">
        <w:rPr>
          <w:rFonts w:ascii="Times New Roman" w:eastAsia="Times New Roman" w:hAnsi="Times New Roman"/>
          <w:sz w:val="24"/>
          <w:szCs w:val="24"/>
        </w:rPr>
        <w:t xml:space="preserve">Gjykata </w:t>
      </w:r>
      <w:r w:rsidR="00251DA4">
        <w:rPr>
          <w:rFonts w:ascii="Times New Roman" w:eastAsia="Times New Roman" w:hAnsi="Times New Roman"/>
          <w:sz w:val="24"/>
          <w:szCs w:val="24"/>
        </w:rPr>
        <w:t>konstaton</w:t>
      </w:r>
      <w:r w:rsidR="00EF30C8">
        <w:rPr>
          <w:rFonts w:ascii="Times New Roman" w:eastAsia="Times New Roman" w:hAnsi="Times New Roman"/>
          <w:sz w:val="24"/>
          <w:szCs w:val="24"/>
        </w:rPr>
        <w:t xml:space="preserve"> </w:t>
      </w:r>
      <w:r w:rsidR="000976EA">
        <w:rPr>
          <w:rFonts w:ascii="Times New Roman" w:eastAsia="Times New Roman" w:hAnsi="Times New Roman"/>
          <w:sz w:val="24"/>
          <w:szCs w:val="24"/>
        </w:rPr>
        <w:t xml:space="preserve">se </w:t>
      </w:r>
      <w:r w:rsidR="00DE7D4F">
        <w:rPr>
          <w:rFonts w:ascii="Times New Roman" w:eastAsia="Times New Roman" w:hAnsi="Times New Roman"/>
          <w:sz w:val="24"/>
          <w:szCs w:val="24"/>
        </w:rPr>
        <w:t>në zbatim të nen</w:t>
      </w:r>
      <w:r w:rsidR="002D1C9E">
        <w:rPr>
          <w:rFonts w:ascii="Times New Roman" w:eastAsia="Times New Roman" w:hAnsi="Times New Roman"/>
          <w:sz w:val="24"/>
          <w:szCs w:val="24"/>
        </w:rPr>
        <w:t>it 61, pika 2, të ligjit nr. 49</w:t>
      </w:r>
      <w:r w:rsidR="00205106">
        <w:rPr>
          <w:rFonts w:ascii="Times New Roman" w:eastAsia="Times New Roman" w:hAnsi="Times New Roman"/>
          <w:sz w:val="24"/>
          <w:szCs w:val="24"/>
        </w:rPr>
        <w:t xml:space="preserve">/2012 </w:t>
      </w:r>
      <w:r w:rsidR="003606BE">
        <w:rPr>
          <w:rFonts w:ascii="Times New Roman" w:eastAsia="Times New Roman" w:hAnsi="Times New Roman"/>
          <w:sz w:val="24"/>
          <w:szCs w:val="24"/>
        </w:rPr>
        <w:t xml:space="preserve">dhe pikës 4 të vendimit nr. 131, datë 02.07.2021 “Për publikimin e datave të gjykimeve dhe njoftimin e palëve” të zëvendëskryetarit të Gjykatës së Lartë </w:t>
      </w:r>
      <w:r w:rsidR="003606BE">
        <w:rPr>
          <w:rFonts w:ascii="Times New Roman" w:eastAsia="Times New Roman" w:hAnsi="Times New Roman"/>
          <w:i/>
          <w:sz w:val="24"/>
          <w:szCs w:val="24"/>
        </w:rPr>
        <w:t>(urdhri nr. 131/2021)</w:t>
      </w:r>
      <w:r w:rsidR="003606BE">
        <w:rPr>
          <w:rFonts w:ascii="Times New Roman" w:eastAsia="Times New Roman" w:hAnsi="Times New Roman"/>
          <w:sz w:val="24"/>
          <w:szCs w:val="24"/>
        </w:rPr>
        <w:t xml:space="preserve">, </w:t>
      </w:r>
      <w:r w:rsidR="00013297">
        <w:rPr>
          <w:rFonts w:ascii="Times New Roman" w:eastAsia="Times New Roman" w:hAnsi="Times New Roman"/>
          <w:sz w:val="24"/>
          <w:szCs w:val="24"/>
        </w:rPr>
        <w:t xml:space="preserve">në datën </w:t>
      </w:r>
      <w:r>
        <w:rPr>
          <w:rFonts w:ascii="Times New Roman" w:eastAsia="Times New Roman" w:hAnsi="Times New Roman"/>
          <w:sz w:val="24"/>
          <w:szCs w:val="24"/>
        </w:rPr>
        <w:t xml:space="preserve">02.08.2021 </w:t>
      </w:r>
      <w:r w:rsidR="00DE7D4F">
        <w:rPr>
          <w:rFonts w:ascii="Times New Roman" w:eastAsia="Times New Roman" w:hAnsi="Times New Roman"/>
          <w:sz w:val="24"/>
          <w:szCs w:val="24"/>
        </w:rPr>
        <w:t>sekretaria gjyqësore e Gjykatës së Lartë ka njoftuar</w:t>
      </w:r>
      <w:r w:rsidR="003606BE">
        <w:rPr>
          <w:rFonts w:ascii="Times New Roman" w:eastAsia="Times New Roman" w:hAnsi="Times New Roman"/>
          <w:sz w:val="24"/>
          <w:szCs w:val="24"/>
        </w:rPr>
        <w:t>,</w:t>
      </w:r>
      <w:r w:rsidR="00DE7D4F">
        <w:rPr>
          <w:rFonts w:ascii="Times New Roman" w:eastAsia="Times New Roman" w:hAnsi="Times New Roman"/>
          <w:sz w:val="24"/>
          <w:szCs w:val="24"/>
        </w:rPr>
        <w:t xml:space="preserve"> përmes shpalljes në faqen zyrtare të</w:t>
      </w:r>
      <w:r>
        <w:rPr>
          <w:rFonts w:ascii="Times New Roman" w:eastAsia="Times New Roman" w:hAnsi="Times New Roman"/>
          <w:sz w:val="24"/>
          <w:szCs w:val="24"/>
        </w:rPr>
        <w:t xml:space="preserve"> </w:t>
      </w:r>
      <w:r w:rsidR="00DE7D4F">
        <w:rPr>
          <w:rFonts w:ascii="Times New Roman" w:eastAsia="Times New Roman" w:hAnsi="Times New Roman"/>
          <w:sz w:val="24"/>
          <w:szCs w:val="24"/>
        </w:rPr>
        <w:t>gjykatës</w:t>
      </w:r>
      <w:r w:rsidR="003606BE">
        <w:rPr>
          <w:rFonts w:ascii="Times New Roman" w:eastAsia="Times New Roman" w:hAnsi="Times New Roman"/>
          <w:sz w:val="24"/>
          <w:szCs w:val="24"/>
        </w:rPr>
        <w:t>,</w:t>
      </w:r>
      <w:r>
        <w:rPr>
          <w:rFonts w:ascii="Times New Roman" w:eastAsia="Times New Roman" w:hAnsi="Times New Roman"/>
          <w:sz w:val="24"/>
          <w:szCs w:val="24"/>
        </w:rPr>
        <w:t xml:space="preserve"> datën e shqyrtimit të çështjes së kërkuesit, si dhe përbërjen e trupit gjykues. Po kështu, në zbatim të pikës 5 të urdhrit nr. 131/2021</w:t>
      </w:r>
      <w:r w:rsidR="00046445">
        <w:rPr>
          <w:rFonts w:ascii="Times New Roman" w:eastAsia="Times New Roman" w:hAnsi="Times New Roman"/>
          <w:sz w:val="24"/>
          <w:szCs w:val="24"/>
        </w:rPr>
        <w:t>,</w:t>
      </w:r>
      <w:r>
        <w:rPr>
          <w:rFonts w:ascii="Times New Roman" w:eastAsia="Times New Roman" w:hAnsi="Times New Roman"/>
          <w:sz w:val="24"/>
          <w:szCs w:val="24"/>
        </w:rPr>
        <w:t xml:space="preserve"> për njoftimin elektronik të akteve, </w:t>
      </w:r>
      <w:r w:rsidR="00BC5DC4" w:rsidRPr="002A62AB">
        <w:rPr>
          <w:rFonts w:ascii="Times New Roman" w:eastAsia="Times New Roman" w:hAnsi="Times New Roman"/>
          <w:sz w:val="24"/>
          <w:szCs w:val="24"/>
        </w:rPr>
        <w:t>në datën 11.10.2021</w:t>
      </w:r>
      <w:r w:rsidR="00BC5DC4">
        <w:rPr>
          <w:rFonts w:ascii="Times New Roman" w:eastAsia="Times New Roman" w:hAnsi="Times New Roman"/>
          <w:sz w:val="24"/>
          <w:szCs w:val="24"/>
        </w:rPr>
        <w:t xml:space="preserve"> </w:t>
      </w:r>
      <w:r w:rsidRPr="002A62AB">
        <w:rPr>
          <w:rFonts w:ascii="Times New Roman" w:eastAsia="Times New Roman" w:hAnsi="Times New Roman"/>
          <w:sz w:val="24"/>
          <w:szCs w:val="24"/>
        </w:rPr>
        <w:t>kërkuesi</w:t>
      </w:r>
      <w:r w:rsidR="00046445">
        <w:rPr>
          <w:rFonts w:ascii="Times New Roman" w:eastAsia="Times New Roman" w:hAnsi="Times New Roman"/>
          <w:sz w:val="24"/>
          <w:szCs w:val="24"/>
        </w:rPr>
        <w:t>t i</w:t>
      </w:r>
      <w:r w:rsidRPr="002A62AB">
        <w:rPr>
          <w:rFonts w:ascii="Times New Roman" w:eastAsia="Times New Roman" w:hAnsi="Times New Roman"/>
          <w:sz w:val="24"/>
          <w:szCs w:val="24"/>
        </w:rPr>
        <w:t xml:space="preserve"> </w:t>
      </w:r>
      <w:r w:rsidR="00BC5DC4">
        <w:rPr>
          <w:rFonts w:ascii="Times New Roman" w:eastAsia="Times New Roman" w:hAnsi="Times New Roman"/>
          <w:sz w:val="24"/>
          <w:szCs w:val="24"/>
        </w:rPr>
        <w:t xml:space="preserve">është bërë me dije </w:t>
      </w:r>
      <w:r w:rsidRPr="002A62AB">
        <w:rPr>
          <w:rFonts w:ascii="Times New Roman" w:eastAsia="Times New Roman" w:hAnsi="Times New Roman"/>
          <w:sz w:val="24"/>
          <w:szCs w:val="24"/>
        </w:rPr>
        <w:t xml:space="preserve">vendimi </w:t>
      </w:r>
      <w:r w:rsidR="00046445">
        <w:rPr>
          <w:rFonts w:ascii="Times New Roman" w:eastAsia="Times New Roman" w:hAnsi="Times New Roman"/>
          <w:sz w:val="24"/>
          <w:szCs w:val="24"/>
        </w:rPr>
        <w:t>i</w:t>
      </w:r>
      <w:r w:rsidRPr="002A62AB">
        <w:rPr>
          <w:rFonts w:ascii="Times New Roman" w:eastAsia="Times New Roman" w:hAnsi="Times New Roman"/>
          <w:sz w:val="24"/>
          <w:szCs w:val="24"/>
        </w:rPr>
        <w:t xml:space="preserve"> arsyetuar </w:t>
      </w:r>
      <w:r w:rsidR="00046445">
        <w:rPr>
          <w:rFonts w:ascii="Times New Roman" w:eastAsia="Times New Roman" w:hAnsi="Times New Roman"/>
          <w:sz w:val="24"/>
          <w:szCs w:val="24"/>
        </w:rPr>
        <w:t>i</w:t>
      </w:r>
      <w:r w:rsidR="00355B01">
        <w:rPr>
          <w:rFonts w:ascii="Times New Roman" w:eastAsia="Times New Roman" w:hAnsi="Times New Roman"/>
          <w:sz w:val="24"/>
          <w:szCs w:val="24"/>
        </w:rPr>
        <w:t xml:space="preserve"> Gjykatës së Lartë</w:t>
      </w:r>
      <w:r w:rsidRPr="002A62AB">
        <w:rPr>
          <w:rFonts w:ascii="Times New Roman" w:eastAsia="Times New Roman" w:hAnsi="Times New Roman"/>
          <w:sz w:val="24"/>
          <w:szCs w:val="24"/>
        </w:rPr>
        <w:t xml:space="preserve"> </w:t>
      </w:r>
      <w:r w:rsidR="00355B01">
        <w:rPr>
          <w:rFonts w:ascii="Times New Roman" w:eastAsia="Times New Roman" w:hAnsi="Times New Roman"/>
          <w:sz w:val="24"/>
          <w:szCs w:val="24"/>
        </w:rPr>
        <w:t>në mënyrë elektronike</w:t>
      </w:r>
      <w:r w:rsidRPr="002A62AB">
        <w:rPr>
          <w:rFonts w:ascii="Times New Roman" w:eastAsia="Times New Roman" w:hAnsi="Times New Roman"/>
          <w:sz w:val="24"/>
          <w:szCs w:val="24"/>
        </w:rPr>
        <w:t xml:space="preserve"> nga sekretaria gjyqësore e kësaj </w:t>
      </w:r>
      <w:r w:rsidRPr="009D78E2">
        <w:rPr>
          <w:rFonts w:ascii="Times New Roman" w:eastAsia="Times New Roman" w:hAnsi="Times New Roman"/>
          <w:sz w:val="24"/>
          <w:szCs w:val="24"/>
        </w:rPr>
        <w:t xml:space="preserve">gjykate </w:t>
      </w:r>
      <w:r w:rsidRPr="009D78E2">
        <w:rPr>
          <w:rFonts w:ascii="Times New Roman" w:eastAsia="Times New Roman" w:hAnsi="Times New Roman"/>
          <w:i/>
          <w:sz w:val="24"/>
          <w:szCs w:val="24"/>
        </w:rPr>
        <w:t>(shih dosjen gjyqësore nr</w:t>
      </w:r>
      <w:r>
        <w:rPr>
          <w:rFonts w:ascii="Times New Roman" w:eastAsia="Times New Roman" w:hAnsi="Times New Roman"/>
          <w:i/>
          <w:sz w:val="24"/>
          <w:szCs w:val="24"/>
        </w:rPr>
        <w:t>.</w:t>
      </w:r>
      <w:r w:rsidRPr="009D78E2">
        <w:rPr>
          <w:rFonts w:ascii="Times New Roman" w:eastAsia="Times New Roman" w:hAnsi="Times New Roman"/>
          <w:i/>
          <w:sz w:val="24"/>
          <w:szCs w:val="24"/>
        </w:rPr>
        <w:t xml:space="preserve"> 1362, datë 16.09.2021 të Gjykatës së Lartë, faq</w:t>
      </w:r>
      <w:r>
        <w:rPr>
          <w:rFonts w:ascii="Times New Roman" w:eastAsia="Times New Roman" w:hAnsi="Times New Roman"/>
          <w:i/>
          <w:sz w:val="24"/>
          <w:szCs w:val="24"/>
        </w:rPr>
        <w:t>et 7-9 dhe</w:t>
      </w:r>
      <w:r w:rsidRPr="009D78E2">
        <w:rPr>
          <w:rFonts w:ascii="Times New Roman" w:eastAsia="Times New Roman" w:hAnsi="Times New Roman"/>
          <w:i/>
          <w:sz w:val="24"/>
          <w:szCs w:val="24"/>
        </w:rPr>
        <w:t xml:space="preserve"> 22)</w:t>
      </w:r>
      <w:r w:rsidRPr="009D78E2">
        <w:rPr>
          <w:rFonts w:ascii="Times New Roman" w:eastAsia="Times New Roman" w:hAnsi="Times New Roman"/>
          <w:sz w:val="24"/>
          <w:szCs w:val="24"/>
        </w:rPr>
        <w:t>.</w:t>
      </w:r>
      <w:r w:rsidRPr="002A62AB">
        <w:rPr>
          <w:rFonts w:ascii="Times New Roman" w:eastAsia="Times New Roman" w:hAnsi="Times New Roman"/>
          <w:sz w:val="24"/>
          <w:szCs w:val="24"/>
        </w:rPr>
        <w:t xml:space="preserve"> </w:t>
      </w:r>
      <w:r w:rsidR="008F686C">
        <w:rPr>
          <w:rFonts w:ascii="Times New Roman" w:eastAsia="Times New Roman" w:hAnsi="Times New Roman"/>
          <w:sz w:val="24"/>
          <w:szCs w:val="24"/>
        </w:rPr>
        <w:t>Për rrjedhojë, në kushtet kur pretendimet e kërkuesit lidhen edhe me arsyetimin e vendimit të Gjykatës së Lartë</w:t>
      </w:r>
      <w:r w:rsidRPr="002A62AB">
        <w:rPr>
          <w:rFonts w:ascii="Times New Roman" w:eastAsia="Times New Roman" w:hAnsi="Times New Roman"/>
          <w:sz w:val="24"/>
          <w:szCs w:val="24"/>
        </w:rPr>
        <w:t xml:space="preserve">, </w:t>
      </w:r>
      <w:r w:rsidRPr="002A62AB">
        <w:rPr>
          <w:rFonts w:ascii="Times New Roman" w:eastAsia="Times New Roman" w:hAnsi="Times New Roman"/>
          <w:bCs/>
          <w:sz w:val="24"/>
          <w:szCs w:val="24"/>
        </w:rPr>
        <w:t>Gjykata vlerëson se kërkesa është paraqitur brenda afatit 4-mujor të përcaktuar nga neni 71/a, pika 1, shkronja “b”, i ligjit nr. 8577/2000</w:t>
      </w:r>
      <w:r>
        <w:rPr>
          <w:rFonts w:ascii="Times New Roman" w:eastAsia="Times New Roman" w:hAnsi="Times New Roman"/>
          <w:bCs/>
          <w:sz w:val="24"/>
          <w:szCs w:val="24"/>
        </w:rPr>
        <w:t>.</w:t>
      </w:r>
    </w:p>
    <w:p w:rsidR="00033E38" w:rsidRDefault="00223C8A" w:rsidP="00033E38">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411C49">
        <w:rPr>
          <w:rFonts w:ascii="Times New Roman" w:hAnsi="Times New Roman"/>
          <w:sz w:val="24"/>
          <w:szCs w:val="24"/>
        </w:rPr>
        <w:t xml:space="preserve">Për sa i takon legjitimimit </w:t>
      </w:r>
      <w:r w:rsidRPr="00411C49">
        <w:rPr>
          <w:rFonts w:ascii="Times New Roman" w:hAnsi="Times New Roman"/>
          <w:i/>
          <w:sz w:val="24"/>
          <w:szCs w:val="24"/>
        </w:rPr>
        <w:t>ratione materiae</w:t>
      </w:r>
      <w:r w:rsidRPr="00411C49">
        <w:rPr>
          <w:rFonts w:ascii="Times New Roman" w:hAnsi="Times New Roman"/>
          <w:sz w:val="24"/>
          <w:szCs w:val="24"/>
        </w:rPr>
        <w:t xml:space="preserve">, </w:t>
      </w:r>
      <w:r w:rsidR="00033E38" w:rsidRPr="00411C49">
        <w:rPr>
          <w:rFonts w:ascii="Times New Roman" w:hAnsi="Times New Roman"/>
          <w:sz w:val="24"/>
          <w:szCs w:val="24"/>
        </w:rPr>
        <w:t>kërkuesi ka p</w:t>
      </w:r>
      <w:r w:rsidR="00622560">
        <w:rPr>
          <w:rFonts w:ascii="Times New Roman" w:hAnsi="Times New Roman"/>
          <w:sz w:val="24"/>
          <w:szCs w:val="24"/>
        </w:rPr>
        <w:t>arashtruar</w:t>
      </w:r>
      <w:r w:rsidR="00033E38" w:rsidRPr="00411C49">
        <w:rPr>
          <w:rFonts w:ascii="Times New Roman" w:hAnsi="Times New Roman"/>
          <w:sz w:val="24"/>
          <w:szCs w:val="24"/>
        </w:rPr>
        <w:t xml:space="preserve"> </w:t>
      </w:r>
      <w:r w:rsidR="002A379F">
        <w:rPr>
          <w:rFonts w:ascii="Times New Roman" w:hAnsi="Times New Roman"/>
          <w:sz w:val="24"/>
          <w:szCs w:val="24"/>
        </w:rPr>
        <w:t>nj</w:t>
      </w:r>
      <w:r w:rsidR="002A379F" w:rsidRPr="002A379F">
        <w:rPr>
          <w:rFonts w:ascii="Times New Roman" w:hAnsi="Times New Roman"/>
          <w:sz w:val="24"/>
          <w:szCs w:val="24"/>
        </w:rPr>
        <w:t>ë</w:t>
      </w:r>
      <w:r w:rsidR="002A379F">
        <w:rPr>
          <w:rFonts w:ascii="Times New Roman" w:hAnsi="Times New Roman"/>
          <w:sz w:val="24"/>
          <w:szCs w:val="24"/>
        </w:rPr>
        <w:t xml:space="preserve"> s</w:t>
      </w:r>
      <w:r w:rsidR="002A379F" w:rsidRPr="002A379F">
        <w:rPr>
          <w:rFonts w:ascii="Times New Roman" w:hAnsi="Times New Roman"/>
          <w:sz w:val="24"/>
          <w:szCs w:val="24"/>
        </w:rPr>
        <w:t>ë</w:t>
      </w:r>
      <w:r w:rsidR="002A379F">
        <w:rPr>
          <w:rFonts w:ascii="Times New Roman" w:hAnsi="Times New Roman"/>
          <w:sz w:val="24"/>
          <w:szCs w:val="24"/>
        </w:rPr>
        <w:t>r</w:t>
      </w:r>
      <w:r w:rsidR="002A379F" w:rsidRPr="002A379F">
        <w:rPr>
          <w:rFonts w:ascii="Times New Roman" w:hAnsi="Times New Roman"/>
          <w:sz w:val="24"/>
          <w:szCs w:val="24"/>
        </w:rPr>
        <w:t>ë</w:t>
      </w:r>
      <w:r w:rsidR="002A379F">
        <w:rPr>
          <w:rFonts w:ascii="Times New Roman" w:hAnsi="Times New Roman"/>
          <w:sz w:val="24"/>
          <w:szCs w:val="24"/>
        </w:rPr>
        <w:t xml:space="preserve"> pretendimesh, si </w:t>
      </w:r>
      <w:r w:rsidR="00033E38" w:rsidRPr="00411C49">
        <w:rPr>
          <w:rFonts w:ascii="Times New Roman" w:hAnsi="Times New Roman"/>
          <w:sz w:val="24"/>
          <w:szCs w:val="24"/>
        </w:rPr>
        <w:t>cenimin e së drejtës për t’u gjykuar nga</w:t>
      </w:r>
      <w:r w:rsidR="00826075">
        <w:rPr>
          <w:rFonts w:ascii="Times New Roman" w:hAnsi="Times New Roman"/>
          <w:sz w:val="24"/>
          <w:szCs w:val="24"/>
        </w:rPr>
        <w:t xml:space="preserve"> një gjykatë e caktuar me ligj,</w:t>
      </w:r>
      <w:r w:rsidR="00CA2C56">
        <w:rPr>
          <w:rFonts w:ascii="Times New Roman" w:hAnsi="Times New Roman"/>
          <w:sz w:val="24"/>
          <w:szCs w:val="24"/>
        </w:rPr>
        <w:t xml:space="preserve"> s</w:t>
      </w:r>
      <w:r w:rsidR="00033E38" w:rsidRPr="00411C49">
        <w:rPr>
          <w:rFonts w:ascii="Times New Roman" w:hAnsi="Times New Roman"/>
          <w:sz w:val="24"/>
          <w:szCs w:val="24"/>
        </w:rPr>
        <w:t xml:space="preserve">ë drejtës së aksesit, </w:t>
      </w:r>
      <w:r w:rsidR="00CA2C56">
        <w:rPr>
          <w:rFonts w:ascii="Times New Roman" w:hAnsi="Times New Roman"/>
          <w:sz w:val="24"/>
          <w:szCs w:val="24"/>
        </w:rPr>
        <w:t>s</w:t>
      </w:r>
      <w:r w:rsidR="00033E38" w:rsidRPr="00411C49">
        <w:rPr>
          <w:rFonts w:ascii="Times New Roman" w:hAnsi="Times New Roman"/>
          <w:sz w:val="24"/>
          <w:szCs w:val="24"/>
        </w:rPr>
        <w:t xml:space="preserve">ë drejtës për t’u gjykuar nga një gjykatë e paanshme, </w:t>
      </w:r>
      <w:r w:rsidR="00CA2C56">
        <w:rPr>
          <w:rFonts w:ascii="Times New Roman" w:hAnsi="Times New Roman"/>
          <w:sz w:val="24"/>
          <w:szCs w:val="24"/>
        </w:rPr>
        <w:t>s</w:t>
      </w:r>
      <w:r w:rsidR="00033E38" w:rsidRPr="00411C49">
        <w:rPr>
          <w:rFonts w:ascii="Times New Roman" w:hAnsi="Times New Roman"/>
          <w:sz w:val="24"/>
          <w:szCs w:val="24"/>
        </w:rPr>
        <w:t>ë drejtës për t’u dëgjuar, parimit të barazisë së armëve, standardit të arsyetimit të vendimit</w:t>
      </w:r>
      <w:r w:rsidR="00CA2C56">
        <w:rPr>
          <w:rFonts w:ascii="Times New Roman" w:hAnsi="Times New Roman"/>
          <w:sz w:val="24"/>
          <w:szCs w:val="24"/>
        </w:rPr>
        <w:t>, si</w:t>
      </w:r>
      <w:r w:rsidR="00033E38" w:rsidRPr="00411C49">
        <w:rPr>
          <w:rFonts w:ascii="Times New Roman" w:hAnsi="Times New Roman"/>
          <w:sz w:val="24"/>
          <w:szCs w:val="24"/>
        </w:rPr>
        <w:t xml:space="preserve"> dhe </w:t>
      </w:r>
      <w:r w:rsidR="00CA2C56">
        <w:rPr>
          <w:rFonts w:ascii="Times New Roman" w:hAnsi="Times New Roman"/>
          <w:sz w:val="24"/>
          <w:szCs w:val="24"/>
        </w:rPr>
        <w:t>s</w:t>
      </w:r>
      <w:r w:rsidR="00033E38" w:rsidRPr="00411C49">
        <w:rPr>
          <w:rFonts w:ascii="Times New Roman" w:hAnsi="Times New Roman"/>
          <w:sz w:val="24"/>
          <w:szCs w:val="24"/>
        </w:rPr>
        <w:t>ë drejtës për t’u njohur me të dhënat personale.</w:t>
      </w:r>
      <w:r w:rsidR="0045137D">
        <w:rPr>
          <w:rFonts w:ascii="Times New Roman" w:hAnsi="Times New Roman"/>
          <w:sz w:val="24"/>
          <w:szCs w:val="24"/>
        </w:rPr>
        <w:t xml:space="preserve"> Po kë</w:t>
      </w:r>
      <w:r w:rsidR="00033E38">
        <w:rPr>
          <w:rFonts w:ascii="Times New Roman" w:hAnsi="Times New Roman"/>
          <w:sz w:val="24"/>
          <w:szCs w:val="24"/>
        </w:rPr>
        <w:t>shtu, ai ka pr</w:t>
      </w:r>
      <w:r w:rsidR="00981069">
        <w:rPr>
          <w:rFonts w:ascii="Times New Roman" w:hAnsi="Times New Roman"/>
          <w:sz w:val="24"/>
          <w:szCs w:val="24"/>
        </w:rPr>
        <w:t>e</w:t>
      </w:r>
      <w:r w:rsidR="00033E38">
        <w:rPr>
          <w:rFonts w:ascii="Times New Roman" w:hAnsi="Times New Roman"/>
          <w:sz w:val="24"/>
          <w:szCs w:val="24"/>
        </w:rPr>
        <w:t>tenduar</w:t>
      </w:r>
      <w:r w:rsidR="00033E38" w:rsidRPr="00033E38">
        <w:rPr>
          <w:rFonts w:ascii="Times New Roman" w:hAnsi="Times New Roman"/>
          <w:sz w:val="24"/>
          <w:szCs w:val="24"/>
        </w:rPr>
        <w:t xml:space="preserve"> </w:t>
      </w:r>
      <w:r w:rsidR="0045137D">
        <w:rPr>
          <w:rFonts w:ascii="Times New Roman" w:hAnsi="Times New Roman"/>
          <w:sz w:val="24"/>
          <w:szCs w:val="24"/>
        </w:rPr>
        <w:t>se është zbatuar keq</w:t>
      </w:r>
      <w:r w:rsidR="00033E38" w:rsidRPr="00411C49">
        <w:rPr>
          <w:rFonts w:ascii="Times New Roman" w:hAnsi="Times New Roman"/>
          <w:sz w:val="24"/>
          <w:szCs w:val="24"/>
        </w:rPr>
        <w:t xml:space="preserve"> ligji</w:t>
      </w:r>
      <w:r w:rsidR="00033E38">
        <w:rPr>
          <w:rFonts w:ascii="Times New Roman" w:hAnsi="Times New Roman"/>
          <w:sz w:val="24"/>
          <w:szCs w:val="24"/>
        </w:rPr>
        <w:t xml:space="preserve">, </w:t>
      </w:r>
      <w:r w:rsidR="00033E38" w:rsidRPr="00411C49">
        <w:rPr>
          <w:rFonts w:ascii="Times New Roman" w:hAnsi="Times New Roman"/>
          <w:sz w:val="24"/>
          <w:szCs w:val="24"/>
        </w:rPr>
        <w:t>për shkak të mënyrës së hartimit të memos nga Zyra e Përputhshmërisë</w:t>
      </w:r>
      <w:r w:rsidR="00981069">
        <w:rPr>
          <w:rFonts w:ascii="Times New Roman" w:hAnsi="Times New Roman"/>
          <w:sz w:val="24"/>
          <w:szCs w:val="24"/>
        </w:rPr>
        <w:t xml:space="preserve">, se </w:t>
      </w:r>
      <w:r w:rsidR="00981069" w:rsidRPr="00411C49">
        <w:rPr>
          <w:rFonts w:ascii="Times New Roman" w:hAnsi="Times New Roman"/>
          <w:sz w:val="24"/>
          <w:szCs w:val="24"/>
        </w:rPr>
        <w:t>kundërrekursi nuk rezulton i dokumentuar në listën e akteve të administruara në dosje ose t’i jetë dorëzuar relatorit të çështjes e anëtarëve të tjerë të trupit gjykues</w:t>
      </w:r>
      <w:r w:rsidR="00EB0179">
        <w:rPr>
          <w:rFonts w:ascii="Times New Roman" w:hAnsi="Times New Roman"/>
          <w:sz w:val="24"/>
          <w:szCs w:val="24"/>
        </w:rPr>
        <w:t xml:space="preserve">, si dhe </w:t>
      </w:r>
      <w:r w:rsidR="00C65F4B">
        <w:rPr>
          <w:rFonts w:ascii="Times New Roman" w:hAnsi="Times New Roman"/>
          <w:sz w:val="24"/>
          <w:szCs w:val="24"/>
        </w:rPr>
        <w:t>se nuk janë zb</w:t>
      </w:r>
      <w:r w:rsidR="00EB0179">
        <w:rPr>
          <w:rFonts w:ascii="Times New Roman" w:hAnsi="Times New Roman"/>
          <w:sz w:val="24"/>
          <w:szCs w:val="24"/>
        </w:rPr>
        <w:t>at</w:t>
      </w:r>
      <w:r w:rsidR="00C65F4B">
        <w:rPr>
          <w:rFonts w:ascii="Times New Roman" w:hAnsi="Times New Roman"/>
          <w:sz w:val="24"/>
          <w:szCs w:val="24"/>
        </w:rPr>
        <w:t>uar</w:t>
      </w:r>
      <w:r w:rsidR="00EB0179">
        <w:rPr>
          <w:rFonts w:ascii="Times New Roman" w:hAnsi="Times New Roman"/>
          <w:sz w:val="24"/>
          <w:szCs w:val="24"/>
        </w:rPr>
        <w:t xml:space="preserve"> </w:t>
      </w:r>
      <w:r w:rsidR="00EB0179" w:rsidRPr="00A27308">
        <w:rPr>
          <w:rFonts w:ascii="Times New Roman" w:hAnsi="Times New Roman"/>
          <w:sz w:val="24"/>
          <w:szCs w:val="24"/>
        </w:rPr>
        <w:t>norma</w:t>
      </w:r>
      <w:r w:rsidR="00C65F4B">
        <w:rPr>
          <w:rFonts w:ascii="Times New Roman" w:hAnsi="Times New Roman"/>
          <w:sz w:val="24"/>
          <w:szCs w:val="24"/>
        </w:rPr>
        <w:t>t</w:t>
      </w:r>
      <w:r w:rsidR="00EB0179" w:rsidRPr="00A27308">
        <w:rPr>
          <w:rFonts w:ascii="Times New Roman" w:hAnsi="Times New Roman"/>
          <w:sz w:val="24"/>
          <w:szCs w:val="24"/>
        </w:rPr>
        <w:t xml:space="preserve"> tekniko-profesionale dhe metodologji</w:t>
      </w:r>
      <w:r w:rsidR="00286F27">
        <w:rPr>
          <w:rFonts w:ascii="Times New Roman" w:hAnsi="Times New Roman"/>
          <w:sz w:val="24"/>
          <w:szCs w:val="24"/>
        </w:rPr>
        <w:t>a</w:t>
      </w:r>
      <w:r w:rsidR="00EB0179" w:rsidRPr="00A27308">
        <w:rPr>
          <w:rFonts w:ascii="Times New Roman" w:hAnsi="Times New Roman"/>
          <w:sz w:val="24"/>
          <w:szCs w:val="24"/>
        </w:rPr>
        <w:t xml:space="preserve"> </w:t>
      </w:r>
      <w:r w:rsidR="00286F27">
        <w:rPr>
          <w:rFonts w:ascii="Times New Roman" w:hAnsi="Times New Roman"/>
          <w:sz w:val="24"/>
          <w:szCs w:val="24"/>
        </w:rPr>
        <w:t>e</w:t>
      </w:r>
      <w:r w:rsidR="00EB0179" w:rsidRPr="00A27308">
        <w:rPr>
          <w:rFonts w:ascii="Times New Roman" w:hAnsi="Times New Roman"/>
          <w:sz w:val="24"/>
          <w:szCs w:val="24"/>
        </w:rPr>
        <w:t xml:space="preserve"> shërbimit arkivor në evidentimin e dosjes gjyqësore për çështjen e tij</w:t>
      </w:r>
      <w:r w:rsidR="00EB0179">
        <w:rPr>
          <w:rFonts w:ascii="Times New Roman" w:hAnsi="Times New Roman"/>
          <w:sz w:val="24"/>
          <w:szCs w:val="24"/>
        </w:rPr>
        <w:t xml:space="preserve"> </w:t>
      </w:r>
      <w:r w:rsidR="00EB0179" w:rsidRPr="00A90CE7">
        <w:rPr>
          <w:rFonts w:ascii="Times New Roman" w:hAnsi="Times New Roman"/>
          <w:i/>
          <w:sz w:val="24"/>
          <w:szCs w:val="24"/>
        </w:rPr>
        <w:t>(</w:t>
      </w:r>
      <w:r w:rsidR="00A90CE7">
        <w:rPr>
          <w:rFonts w:ascii="Times New Roman" w:hAnsi="Times New Roman"/>
          <w:i/>
          <w:sz w:val="24"/>
          <w:szCs w:val="24"/>
        </w:rPr>
        <w:t xml:space="preserve">shih paragrafët </w:t>
      </w:r>
      <w:r w:rsidR="002A379F" w:rsidRPr="002A379F">
        <w:rPr>
          <w:rFonts w:ascii="Times New Roman" w:hAnsi="Times New Roman"/>
          <w:i/>
          <w:sz w:val="24"/>
          <w:szCs w:val="24"/>
        </w:rPr>
        <w:t xml:space="preserve">11.1.-11.9 </w:t>
      </w:r>
      <w:r w:rsidR="00A90CE7">
        <w:rPr>
          <w:rFonts w:ascii="Times New Roman" w:hAnsi="Times New Roman"/>
          <w:i/>
          <w:sz w:val="24"/>
          <w:szCs w:val="24"/>
        </w:rPr>
        <w:t>të</w:t>
      </w:r>
      <w:r w:rsidR="002A379F" w:rsidRPr="002A379F">
        <w:rPr>
          <w:rFonts w:ascii="Times New Roman" w:hAnsi="Times New Roman"/>
          <w:i/>
          <w:sz w:val="24"/>
          <w:szCs w:val="24"/>
        </w:rPr>
        <w:t xml:space="preserve"> vendimit</w:t>
      </w:r>
      <w:r w:rsidR="002A379F" w:rsidRPr="00A90CE7">
        <w:rPr>
          <w:rFonts w:ascii="Times New Roman" w:hAnsi="Times New Roman"/>
          <w:i/>
          <w:sz w:val="24"/>
          <w:szCs w:val="24"/>
        </w:rPr>
        <w:t>)</w:t>
      </w:r>
      <w:r w:rsidR="00981069">
        <w:rPr>
          <w:rFonts w:ascii="Times New Roman" w:hAnsi="Times New Roman"/>
          <w:sz w:val="24"/>
          <w:szCs w:val="24"/>
        </w:rPr>
        <w:t>.</w:t>
      </w:r>
    </w:p>
    <w:p w:rsidR="00981069" w:rsidRPr="00053E9F" w:rsidRDefault="00981069" w:rsidP="00981069">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411C49">
        <w:rPr>
          <w:rFonts w:ascii="Times New Roman" w:hAnsi="Times New Roman"/>
          <w:sz w:val="24"/>
          <w:szCs w:val="24"/>
        </w:rPr>
        <w:t>Sipas subjektit të interesuar, Bankës së Shqipërisë, Banka NBG Albania, sh.a. është blerë dhe përthithur nga Banka Amerikane e Investimeve, sh.a., kërkuesi e ka shlyer kredinë ndaj asaj banke dhe detyrimi është mbyllur që prej 9 v</w:t>
      </w:r>
      <w:r w:rsidR="00A90CE7">
        <w:rPr>
          <w:rFonts w:ascii="Times New Roman" w:hAnsi="Times New Roman"/>
          <w:sz w:val="24"/>
          <w:szCs w:val="24"/>
        </w:rPr>
        <w:t>jetësh</w:t>
      </w:r>
      <w:r w:rsidRPr="00411C49">
        <w:rPr>
          <w:rFonts w:ascii="Times New Roman" w:hAnsi="Times New Roman"/>
          <w:sz w:val="24"/>
          <w:szCs w:val="24"/>
        </w:rPr>
        <w:t>. Në këto kushte, ajo nuk mund të ushtrojë m</w:t>
      </w:r>
      <w:r w:rsidR="00A90CE7">
        <w:rPr>
          <w:rFonts w:ascii="Times New Roman" w:hAnsi="Times New Roman"/>
          <w:sz w:val="24"/>
          <w:szCs w:val="24"/>
        </w:rPr>
        <w:t>ë asnjë kompetencë mbikëqyrëse</w:t>
      </w:r>
      <w:r w:rsidRPr="00411C49">
        <w:rPr>
          <w:rFonts w:ascii="Times New Roman" w:hAnsi="Times New Roman"/>
          <w:sz w:val="24"/>
          <w:szCs w:val="24"/>
        </w:rPr>
        <w:t xml:space="preserve">, për rrjedhojë kërkesa e kërkuesit e ka humbur objektin e saj. Për më tepër, Banka e Shqipërisë e ka luajtur rolin e saj mbikëqyrës, pavarësisht se konkluzionet </w:t>
      </w:r>
      <w:r w:rsidRPr="00053E9F">
        <w:rPr>
          <w:rFonts w:ascii="Times New Roman" w:hAnsi="Times New Roman"/>
          <w:sz w:val="24"/>
          <w:szCs w:val="24"/>
        </w:rPr>
        <w:t xml:space="preserve">nuk kënaqin interesat e kërkuesit. </w:t>
      </w:r>
    </w:p>
    <w:p w:rsidR="00411C49" w:rsidRPr="00053E9F" w:rsidRDefault="00286F27" w:rsidP="00411C49">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eastAsia="Times New Roman" w:hAnsi="Times New Roman"/>
          <w:sz w:val="24"/>
          <w:szCs w:val="24"/>
        </w:rPr>
        <w:t>Gjykata vlerëson se</w:t>
      </w:r>
      <w:r w:rsidR="00981069" w:rsidRPr="00053E9F">
        <w:rPr>
          <w:rFonts w:ascii="Times New Roman" w:eastAsia="Times New Roman" w:hAnsi="Times New Roman"/>
          <w:sz w:val="24"/>
          <w:szCs w:val="24"/>
        </w:rPr>
        <w:t xml:space="preserve"> për</w:t>
      </w:r>
      <w:r>
        <w:rPr>
          <w:rFonts w:ascii="Times New Roman" w:eastAsia="Times New Roman" w:hAnsi="Times New Roman"/>
          <w:sz w:val="24"/>
          <w:szCs w:val="24"/>
        </w:rPr>
        <w:t xml:space="preserve"> sa kohë që procesi i themelit të</w:t>
      </w:r>
      <w:r w:rsidR="00981069" w:rsidRPr="00053E9F">
        <w:rPr>
          <w:rFonts w:ascii="Times New Roman" w:eastAsia="Times New Roman" w:hAnsi="Times New Roman"/>
          <w:sz w:val="24"/>
          <w:szCs w:val="24"/>
        </w:rPr>
        <w:t xml:space="preserve"> çështjes ka të bëjë me veprimet/mosveprimet administrative të Bankës së Shqipërisë, për ndërhyrje përmes veprimeve rregullatore, si dhe procesin administrativ të zhvilluar prej saj, të cilin kërkuesi e ka kundërshtuar në gjykatë, pretendimet e subjektit të interesuar</w:t>
      </w:r>
      <w:r>
        <w:rPr>
          <w:rFonts w:ascii="Times New Roman" w:eastAsia="Times New Roman" w:hAnsi="Times New Roman"/>
          <w:sz w:val="24"/>
          <w:szCs w:val="24"/>
        </w:rPr>
        <w:t xml:space="preserve"> </w:t>
      </w:r>
      <w:r w:rsidR="00981069" w:rsidRPr="00053E9F">
        <w:rPr>
          <w:rFonts w:ascii="Times New Roman" w:eastAsia="Times New Roman" w:hAnsi="Times New Roman"/>
          <w:sz w:val="24"/>
          <w:szCs w:val="24"/>
        </w:rPr>
        <w:t xml:space="preserve">lidhur me humbjen e objektit të </w:t>
      </w:r>
      <w:r w:rsidR="0037229E" w:rsidRPr="00053E9F">
        <w:rPr>
          <w:rFonts w:ascii="Times New Roman" w:eastAsia="Times New Roman" w:hAnsi="Times New Roman"/>
          <w:sz w:val="24"/>
          <w:szCs w:val="24"/>
        </w:rPr>
        <w:t xml:space="preserve">çështjes </w:t>
      </w:r>
      <w:r w:rsidR="00981069" w:rsidRPr="00053E9F">
        <w:rPr>
          <w:rFonts w:ascii="Times New Roman" w:eastAsia="Times New Roman" w:hAnsi="Times New Roman"/>
          <w:sz w:val="24"/>
          <w:szCs w:val="24"/>
        </w:rPr>
        <w:t xml:space="preserve">janë të pabazuara. </w:t>
      </w:r>
    </w:p>
    <w:p w:rsidR="00E87822" w:rsidRPr="008B3460" w:rsidRDefault="00286F27" w:rsidP="008B3460">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hAnsi="Times New Roman"/>
          <w:sz w:val="24"/>
          <w:szCs w:val="24"/>
        </w:rPr>
        <w:t>Po kë</w:t>
      </w:r>
      <w:r w:rsidR="00DD1F33" w:rsidRPr="00411C49">
        <w:rPr>
          <w:rFonts w:ascii="Times New Roman" w:hAnsi="Times New Roman"/>
          <w:sz w:val="24"/>
          <w:szCs w:val="24"/>
        </w:rPr>
        <w:t xml:space="preserve">shtu, </w:t>
      </w:r>
      <w:r w:rsidR="00981069" w:rsidRPr="00411C49">
        <w:rPr>
          <w:rFonts w:ascii="Times New Roman" w:hAnsi="Times New Roman"/>
          <w:sz w:val="24"/>
          <w:szCs w:val="24"/>
        </w:rPr>
        <w:t xml:space="preserve">Gjykata vëren se </w:t>
      </w:r>
      <w:r>
        <w:rPr>
          <w:rFonts w:ascii="Times New Roman" w:hAnsi="Times New Roman"/>
          <w:sz w:val="24"/>
          <w:szCs w:val="24"/>
        </w:rPr>
        <w:t>pretendimi</w:t>
      </w:r>
      <w:r w:rsidR="00981069">
        <w:rPr>
          <w:rFonts w:ascii="Times New Roman" w:hAnsi="Times New Roman"/>
          <w:sz w:val="24"/>
          <w:szCs w:val="24"/>
        </w:rPr>
        <w:t xml:space="preserve"> </w:t>
      </w:r>
      <w:r>
        <w:rPr>
          <w:rFonts w:ascii="Times New Roman" w:hAnsi="Times New Roman"/>
          <w:sz w:val="24"/>
          <w:szCs w:val="24"/>
        </w:rPr>
        <w:t>i</w:t>
      </w:r>
      <w:r w:rsidR="00981069">
        <w:rPr>
          <w:rFonts w:ascii="Times New Roman" w:hAnsi="Times New Roman"/>
          <w:sz w:val="24"/>
          <w:szCs w:val="24"/>
        </w:rPr>
        <w:t xml:space="preserve"> </w:t>
      </w:r>
      <w:r w:rsidR="00981069" w:rsidRPr="00411C49">
        <w:rPr>
          <w:rFonts w:ascii="Times New Roman" w:hAnsi="Times New Roman"/>
          <w:sz w:val="24"/>
          <w:szCs w:val="24"/>
        </w:rPr>
        <w:t>zbatim</w:t>
      </w:r>
      <w:r w:rsidR="00981069">
        <w:rPr>
          <w:rFonts w:ascii="Times New Roman" w:hAnsi="Times New Roman"/>
          <w:sz w:val="24"/>
          <w:szCs w:val="24"/>
        </w:rPr>
        <w:t>it</w:t>
      </w:r>
      <w:r w:rsidR="00981069" w:rsidRPr="00411C49">
        <w:rPr>
          <w:rFonts w:ascii="Times New Roman" w:hAnsi="Times New Roman"/>
          <w:sz w:val="24"/>
          <w:szCs w:val="24"/>
        </w:rPr>
        <w:t xml:space="preserve"> keq të ligjit</w:t>
      </w:r>
      <w:r w:rsidR="00981069">
        <w:rPr>
          <w:rFonts w:ascii="Times New Roman" w:hAnsi="Times New Roman"/>
          <w:sz w:val="24"/>
          <w:szCs w:val="24"/>
        </w:rPr>
        <w:t xml:space="preserve">, </w:t>
      </w:r>
      <w:r w:rsidR="00981069" w:rsidRPr="00411C49">
        <w:rPr>
          <w:rFonts w:ascii="Times New Roman" w:hAnsi="Times New Roman"/>
          <w:sz w:val="24"/>
          <w:szCs w:val="24"/>
        </w:rPr>
        <w:t>për shkak të mënyrës së hartimit të memos nga Zyra e Përputhshmërisë</w:t>
      </w:r>
      <w:r w:rsidR="00B10A23">
        <w:rPr>
          <w:rFonts w:ascii="Times New Roman" w:hAnsi="Times New Roman"/>
          <w:sz w:val="24"/>
          <w:szCs w:val="24"/>
        </w:rPr>
        <w:t xml:space="preserve">, </w:t>
      </w:r>
      <w:r w:rsidR="00981069" w:rsidRPr="00411C49">
        <w:rPr>
          <w:rFonts w:ascii="Times New Roman" w:hAnsi="Times New Roman"/>
          <w:sz w:val="24"/>
          <w:szCs w:val="24"/>
        </w:rPr>
        <w:t xml:space="preserve">ka të bëjë me çështje të interpretimit të ligjit dhe, si i tillë, nuk </w:t>
      </w:r>
      <w:r w:rsidR="00B10A23">
        <w:rPr>
          <w:rFonts w:ascii="Times New Roman" w:hAnsi="Times New Roman"/>
          <w:sz w:val="24"/>
          <w:szCs w:val="24"/>
        </w:rPr>
        <w:t>përbën</w:t>
      </w:r>
      <w:r w:rsidR="00981069" w:rsidRPr="00411C49">
        <w:rPr>
          <w:rFonts w:ascii="Times New Roman" w:hAnsi="Times New Roman"/>
          <w:sz w:val="24"/>
          <w:szCs w:val="24"/>
        </w:rPr>
        <w:t xml:space="preserve"> juridiksion kushtetues</w:t>
      </w:r>
      <w:r w:rsidR="00981069">
        <w:rPr>
          <w:rFonts w:ascii="Times New Roman" w:hAnsi="Times New Roman"/>
          <w:sz w:val="24"/>
          <w:szCs w:val="24"/>
        </w:rPr>
        <w:t>. N</w:t>
      </w:r>
      <w:r w:rsidR="00981069" w:rsidRPr="00411C49">
        <w:rPr>
          <w:rFonts w:ascii="Times New Roman" w:hAnsi="Times New Roman"/>
          <w:sz w:val="24"/>
          <w:szCs w:val="24"/>
        </w:rPr>
        <w:t>dërsa</w:t>
      </w:r>
      <w:r w:rsidR="00981069">
        <w:rPr>
          <w:rFonts w:ascii="Times New Roman" w:hAnsi="Times New Roman"/>
          <w:sz w:val="24"/>
          <w:szCs w:val="24"/>
        </w:rPr>
        <w:t>,</w:t>
      </w:r>
      <w:r w:rsidR="00981069" w:rsidRPr="00411C49">
        <w:rPr>
          <w:rFonts w:ascii="Times New Roman" w:hAnsi="Times New Roman"/>
          <w:sz w:val="24"/>
          <w:szCs w:val="24"/>
        </w:rPr>
        <w:t xml:space="preserve"> për pretendimin se kundërrekursi nuk rezulton i dokumentuar në listën e akteve të administruara në dosje ose t’i jetë dorëzuar relatorit të çështjes e anëtarëve të tjerë të trupit gjykues, </w:t>
      </w:r>
      <w:r w:rsidR="000E774E">
        <w:rPr>
          <w:rFonts w:ascii="Times New Roman" w:hAnsi="Times New Roman"/>
          <w:sz w:val="24"/>
          <w:szCs w:val="24"/>
        </w:rPr>
        <w:t>Gjykata çmon se argumentet e parashtruara janë të pamjaftueshme për të mbështetur pretendimin e cenimit të së drejtës për proces të rregullt ligjor</w:t>
      </w:r>
      <w:r w:rsidR="00981069" w:rsidRPr="00411C49">
        <w:rPr>
          <w:rFonts w:ascii="Times New Roman" w:eastAsia="Times New Roman" w:hAnsi="Times New Roman"/>
          <w:sz w:val="24"/>
          <w:szCs w:val="24"/>
        </w:rPr>
        <w:t>.</w:t>
      </w:r>
      <w:r w:rsidR="008A399B" w:rsidRPr="008A399B">
        <w:rPr>
          <w:rFonts w:ascii="Times New Roman" w:hAnsi="Times New Roman"/>
          <w:sz w:val="24"/>
          <w:szCs w:val="24"/>
        </w:rPr>
        <w:t xml:space="preserve"> </w:t>
      </w:r>
      <w:r w:rsidR="003F5D37">
        <w:rPr>
          <w:rFonts w:ascii="Times New Roman" w:hAnsi="Times New Roman"/>
          <w:sz w:val="24"/>
          <w:szCs w:val="24"/>
        </w:rPr>
        <w:t>P</w:t>
      </w:r>
      <w:r w:rsidR="003F5D37" w:rsidRPr="003F5D37">
        <w:rPr>
          <w:rFonts w:ascii="Times New Roman" w:hAnsi="Times New Roman"/>
          <w:sz w:val="24"/>
          <w:szCs w:val="24"/>
        </w:rPr>
        <w:t>ë</w:t>
      </w:r>
      <w:r w:rsidR="003F5D37">
        <w:rPr>
          <w:rFonts w:ascii="Times New Roman" w:hAnsi="Times New Roman"/>
          <w:sz w:val="24"/>
          <w:szCs w:val="24"/>
        </w:rPr>
        <w:t>r m</w:t>
      </w:r>
      <w:r w:rsidR="003F5D37" w:rsidRPr="003F5D37">
        <w:rPr>
          <w:rFonts w:ascii="Times New Roman" w:hAnsi="Times New Roman"/>
          <w:sz w:val="24"/>
          <w:szCs w:val="24"/>
        </w:rPr>
        <w:t>ë</w:t>
      </w:r>
      <w:r w:rsidR="003F5D37">
        <w:rPr>
          <w:rFonts w:ascii="Times New Roman" w:hAnsi="Times New Roman"/>
          <w:sz w:val="24"/>
          <w:szCs w:val="24"/>
        </w:rPr>
        <w:t xml:space="preserve"> tep</w:t>
      </w:r>
      <w:r w:rsidR="003F5D37" w:rsidRPr="003F5D37">
        <w:rPr>
          <w:rFonts w:ascii="Times New Roman" w:hAnsi="Times New Roman"/>
          <w:sz w:val="24"/>
          <w:szCs w:val="24"/>
        </w:rPr>
        <w:t>ë</w:t>
      </w:r>
      <w:r w:rsidR="003F5D37">
        <w:rPr>
          <w:rFonts w:ascii="Times New Roman" w:hAnsi="Times New Roman"/>
          <w:sz w:val="24"/>
          <w:szCs w:val="24"/>
        </w:rPr>
        <w:t xml:space="preserve">r, pretendimet </w:t>
      </w:r>
      <w:r>
        <w:rPr>
          <w:rFonts w:ascii="Times New Roman" w:hAnsi="Times New Roman"/>
          <w:sz w:val="24"/>
          <w:szCs w:val="24"/>
        </w:rPr>
        <w:t>për</w:t>
      </w:r>
      <w:r w:rsidR="003F5D37">
        <w:rPr>
          <w:rFonts w:ascii="Times New Roman" w:hAnsi="Times New Roman"/>
          <w:sz w:val="24"/>
          <w:szCs w:val="24"/>
        </w:rPr>
        <w:t xml:space="preserve"> </w:t>
      </w:r>
      <w:r w:rsidR="003F5D37" w:rsidRPr="00A27308">
        <w:rPr>
          <w:rFonts w:ascii="Times New Roman" w:hAnsi="Times New Roman"/>
          <w:sz w:val="24"/>
          <w:szCs w:val="24"/>
        </w:rPr>
        <w:t xml:space="preserve">cenimin e </w:t>
      </w:r>
      <w:r>
        <w:rPr>
          <w:rFonts w:ascii="Times New Roman" w:hAnsi="Times New Roman"/>
          <w:sz w:val="24"/>
          <w:szCs w:val="24"/>
        </w:rPr>
        <w:t>s</w:t>
      </w:r>
      <w:r w:rsidR="003F5D37" w:rsidRPr="00A27308">
        <w:rPr>
          <w:rFonts w:ascii="Times New Roman" w:hAnsi="Times New Roman"/>
          <w:sz w:val="24"/>
          <w:szCs w:val="24"/>
        </w:rPr>
        <w:t>ë</w:t>
      </w:r>
      <w:r w:rsidR="008A399B" w:rsidRPr="00A27308">
        <w:rPr>
          <w:rFonts w:ascii="Times New Roman" w:hAnsi="Times New Roman"/>
          <w:sz w:val="24"/>
          <w:szCs w:val="24"/>
        </w:rPr>
        <w:t xml:space="preserve"> drejtës së aksesit</w:t>
      </w:r>
      <w:r w:rsidR="008A399B">
        <w:rPr>
          <w:rFonts w:ascii="Times New Roman" w:hAnsi="Times New Roman"/>
          <w:sz w:val="24"/>
          <w:szCs w:val="24"/>
        </w:rPr>
        <w:t xml:space="preserve">, </w:t>
      </w:r>
      <w:r>
        <w:rPr>
          <w:rFonts w:ascii="Times New Roman" w:hAnsi="Times New Roman"/>
          <w:sz w:val="24"/>
          <w:szCs w:val="24"/>
        </w:rPr>
        <w:t>s</w:t>
      </w:r>
      <w:r w:rsidR="008A399B" w:rsidRPr="00A27308">
        <w:rPr>
          <w:rFonts w:ascii="Times New Roman" w:hAnsi="Times New Roman"/>
          <w:sz w:val="24"/>
          <w:szCs w:val="24"/>
        </w:rPr>
        <w:t>ë drejtës për t’u gjykuar nga një gjykatë e paanshme</w:t>
      </w:r>
      <w:r w:rsidR="008A399B">
        <w:rPr>
          <w:rFonts w:ascii="Times New Roman" w:hAnsi="Times New Roman"/>
          <w:sz w:val="24"/>
          <w:szCs w:val="24"/>
        </w:rPr>
        <w:t>, si</w:t>
      </w:r>
      <w:r w:rsidR="008A399B" w:rsidRPr="00A27308">
        <w:rPr>
          <w:rFonts w:ascii="Times New Roman" w:hAnsi="Times New Roman"/>
          <w:sz w:val="24"/>
          <w:szCs w:val="24"/>
        </w:rPr>
        <w:t xml:space="preserve"> dhe </w:t>
      </w:r>
      <w:r>
        <w:rPr>
          <w:rFonts w:ascii="Times New Roman" w:hAnsi="Times New Roman"/>
          <w:sz w:val="24"/>
          <w:szCs w:val="24"/>
        </w:rPr>
        <w:t>s</w:t>
      </w:r>
      <w:r w:rsidR="008A399B">
        <w:rPr>
          <w:rFonts w:ascii="Times New Roman" w:hAnsi="Times New Roman"/>
          <w:sz w:val="24"/>
          <w:szCs w:val="24"/>
        </w:rPr>
        <w:t>ë drejtës për t’u dëgjuar,</w:t>
      </w:r>
      <w:r w:rsidR="008A399B" w:rsidRPr="00A27308">
        <w:rPr>
          <w:rFonts w:ascii="Times New Roman" w:hAnsi="Times New Roman"/>
          <w:sz w:val="24"/>
          <w:szCs w:val="24"/>
        </w:rPr>
        <w:t xml:space="preserve"> si rrjedhojë e moszbatimit nga Gjykata e Lartë të normave tekniko-profesionale dhe metodologjisë së shërbimit arkivor në evidentimin e dosjes gjyqësore për çështjen e tij</w:t>
      </w:r>
      <w:r w:rsidR="008A399B">
        <w:rPr>
          <w:rFonts w:ascii="Times New Roman" w:hAnsi="Times New Roman"/>
          <w:sz w:val="24"/>
          <w:szCs w:val="24"/>
        </w:rPr>
        <w:t>,</w:t>
      </w:r>
      <w:r w:rsidR="008A399B" w:rsidRPr="00A27308">
        <w:rPr>
          <w:rFonts w:ascii="Times New Roman" w:hAnsi="Times New Roman"/>
          <w:sz w:val="24"/>
          <w:szCs w:val="24"/>
        </w:rPr>
        <w:t xml:space="preserve"> mungesës së të dhënave nëse relacioni i gjyqtarit </w:t>
      </w:r>
      <w:r w:rsidR="008A399B">
        <w:rPr>
          <w:rFonts w:ascii="Times New Roman" w:hAnsi="Times New Roman"/>
          <w:sz w:val="24"/>
          <w:szCs w:val="24"/>
        </w:rPr>
        <w:t xml:space="preserve">për shqyrtimin </w:t>
      </w:r>
      <w:r w:rsidR="008A399B" w:rsidRPr="00A27308">
        <w:rPr>
          <w:rFonts w:ascii="Times New Roman" w:hAnsi="Times New Roman"/>
          <w:sz w:val="24"/>
          <w:szCs w:val="24"/>
        </w:rPr>
        <w:t xml:space="preserve">paraprak </w:t>
      </w:r>
      <w:r w:rsidR="008A399B">
        <w:rPr>
          <w:rFonts w:ascii="Times New Roman" w:hAnsi="Times New Roman"/>
          <w:sz w:val="24"/>
          <w:szCs w:val="24"/>
        </w:rPr>
        <w:t xml:space="preserve">të çështjes </w:t>
      </w:r>
      <w:r w:rsidR="008A399B" w:rsidRPr="00A27308">
        <w:rPr>
          <w:rFonts w:ascii="Times New Roman" w:hAnsi="Times New Roman"/>
          <w:sz w:val="24"/>
          <w:szCs w:val="24"/>
        </w:rPr>
        <w:t xml:space="preserve">i është shpërndarë gjyqtarëve të tjerë të Kolegjit Administrativ të </w:t>
      </w:r>
      <w:r w:rsidR="008A399B">
        <w:rPr>
          <w:rFonts w:ascii="Times New Roman" w:hAnsi="Times New Roman"/>
          <w:sz w:val="24"/>
          <w:szCs w:val="24"/>
        </w:rPr>
        <w:t>asaj gjykate,</w:t>
      </w:r>
      <w:r w:rsidR="008A399B" w:rsidRPr="00A27308">
        <w:rPr>
          <w:rFonts w:ascii="Times New Roman" w:hAnsi="Times New Roman"/>
          <w:sz w:val="24"/>
          <w:szCs w:val="24"/>
        </w:rPr>
        <w:t xml:space="preserve"> prezumimit se çështja është shqyrtuar në një hapësirë</w:t>
      </w:r>
      <w:r w:rsidR="008A399B">
        <w:rPr>
          <w:rFonts w:ascii="Times New Roman" w:hAnsi="Times New Roman"/>
          <w:sz w:val="24"/>
          <w:szCs w:val="24"/>
        </w:rPr>
        <w:t xml:space="preserve"> kohore prej 10 minutash</w:t>
      </w:r>
      <w:r w:rsidR="008A399B" w:rsidRPr="00A27308">
        <w:rPr>
          <w:rFonts w:ascii="Times New Roman" w:hAnsi="Times New Roman"/>
          <w:sz w:val="24"/>
          <w:szCs w:val="24"/>
        </w:rPr>
        <w:t xml:space="preserve"> dhe </w:t>
      </w:r>
      <w:r w:rsidR="008A399B">
        <w:rPr>
          <w:rFonts w:ascii="Times New Roman" w:hAnsi="Times New Roman"/>
          <w:sz w:val="24"/>
          <w:szCs w:val="24"/>
        </w:rPr>
        <w:t>moscitimi</w:t>
      </w:r>
      <w:r>
        <w:rPr>
          <w:rFonts w:ascii="Times New Roman" w:hAnsi="Times New Roman"/>
          <w:sz w:val="24"/>
          <w:szCs w:val="24"/>
        </w:rPr>
        <w:t>n</w:t>
      </w:r>
      <w:r w:rsidR="008A399B">
        <w:rPr>
          <w:rFonts w:ascii="Times New Roman" w:hAnsi="Times New Roman"/>
          <w:sz w:val="24"/>
          <w:szCs w:val="24"/>
        </w:rPr>
        <w:t xml:space="preserve"> në vendim</w:t>
      </w:r>
      <w:r>
        <w:rPr>
          <w:rFonts w:ascii="Times New Roman" w:hAnsi="Times New Roman"/>
          <w:sz w:val="24"/>
          <w:szCs w:val="24"/>
        </w:rPr>
        <w:t>in e</w:t>
      </w:r>
      <w:r w:rsidR="008A399B">
        <w:rPr>
          <w:rFonts w:ascii="Times New Roman" w:hAnsi="Times New Roman"/>
          <w:sz w:val="24"/>
          <w:szCs w:val="24"/>
        </w:rPr>
        <w:t xml:space="preserve"> Gjykatës së Lartë të </w:t>
      </w:r>
      <w:r w:rsidR="008B3460">
        <w:rPr>
          <w:rFonts w:ascii="Times New Roman" w:hAnsi="Times New Roman"/>
          <w:sz w:val="24"/>
          <w:szCs w:val="24"/>
        </w:rPr>
        <w:t xml:space="preserve">vendimmarrjeve konkrete të saj, </w:t>
      </w:r>
      <w:r w:rsidR="008A399B" w:rsidRPr="00A27308">
        <w:rPr>
          <w:rFonts w:ascii="Times New Roman" w:hAnsi="Times New Roman"/>
          <w:sz w:val="24"/>
          <w:szCs w:val="24"/>
        </w:rPr>
        <w:t>Gjykata vlerëson se nuk janë ngritur në nivel kushtetues</w:t>
      </w:r>
      <w:r w:rsidR="008A399B">
        <w:rPr>
          <w:rFonts w:ascii="Times New Roman" w:hAnsi="Times New Roman"/>
          <w:sz w:val="24"/>
          <w:szCs w:val="24"/>
        </w:rPr>
        <w:t>, për rrjedhojë nuk do të ndalet në shqyrtimin e tyre</w:t>
      </w:r>
      <w:r w:rsidR="008A399B" w:rsidRPr="00A27308">
        <w:rPr>
          <w:rFonts w:ascii="Times New Roman" w:hAnsi="Times New Roman"/>
          <w:sz w:val="24"/>
          <w:szCs w:val="24"/>
        </w:rPr>
        <w:t>.</w:t>
      </w:r>
      <w:r w:rsidR="008A399B">
        <w:rPr>
          <w:rFonts w:ascii="Times New Roman" w:hAnsi="Times New Roman"/>
          <w:sz w:val="24"/>
          <w:szCs w:val="24"/>
        </w:rPr>
        <w:t xml:space="preserve"> </w:t>
      </w:r>
    </w:p>
    <w:p w:rsidR="001C1CBE" w:rsidRPr="00B30E5C" w:rsidRDefault="006061C7" w:rsidP="00B30E5C">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hAnsi="Times New Roman"/>
          <w:sz w:val="24"/>
          <w:szCs w:val="24"/>
        </w:rPr>
        <w:t xml:space="preserve">Lidhur me </w:t>
      </w:r>
      <w:r w:rsidR="008B3460" w:rsidRPr="001C1CBE">
        <w:rPr>
          <w:rFonts w:ascii="Times New Roman" w:hAnsi="Times New Roman"/>
          <w:sz w:val="24"/>
          <w:szCs w:val="24"/>
        </w:rPr>
        <w:t>cenimin e së drejtës për t’u gjykuar nga një gjykatë e caktuar me lig</w:t>
      </w:r>
      <w:r w:rsidR="008B3460">
        <w:rPr>
          <w:rFonts w:ascii="Times New Roman" w:hAnsi="Times New Roman"/>
          <w:sz w:val="24"/>
          <w:szCs w:val="24"/>
        </w:rPr>
        <w:t>j</w:t>
      </w:r>
      <w:r w:rsidR="00B30E5C">
        <w:rPr>
          <w:rFonts w:ascii="Times New Roman" w:hAnsi="Times New Roman"/>
          <w:sz w:val="24"/>
          <w:szCs w:val="24"/>
        </w:rPr>
        <w:t>, p</w:t>
      </w:r>
      <w:r w:rsidR="00B30E5C" w:rsidRPr="00B30E5C">
        <w:rPr>
          <w:rFonts w:ascii="Times New Roman" w:hAnsi="Times New Roman"/>
          <w:sz w:val="24"/>
          <w:szCs w:val="24"/>
        </w:rPr>
        <w:t>ë</w:t>
      </w:r>
      <w:r w:rsidR="00B30E5C">
        <w:rPr>
          <w:rFonts w:ascii="Times New Roman" w:hAnsi="Times New Roman"/>
          <w:sz w:val="24"/>
          <w:szCs w:val="24"/>
        </w:rPr>
        <w:t>r shkak t</w:t>
      </w:r>
      <w:r w:rsidR="00B30E5C" w:rsidRPr="00B30E5C">
        <w:rPr>
          <w:rFonts w:ascii="Times New Roman" w:hAnsi="Times New Roman"/>
          <w:sz w:val="24"/>
          <w:szCs w:val="24"/>
        </w:rPr>
        <w:t>ë</w:t>
      </w:r>
      <w:r w:rsidR="00B30E5C">
        <w:rPr>
          <w:rFonts w:ascii="Times New Roman" w:hAnsi="Times New Roman"/>
          <w:sz w:val="24"/>
          <w:szCs w:val="24"/>
        </w:rPr>
        <w:t xml:space="preserve"> moshedhjes s</w:t>
      </w:r>
      <w:r w:rsidR="00B30E5C" w:rsidRPr="00B30E5C">
        <w:rPr>
          <w:rFonts w:ascii="Times New Roman" w:hAnsi="Times New Roman"/>
          <w:sz w:val="24"/>
          <w:szCs w:val="24"/>
        </w:rPr>
        <w:t>ë</w:t>
      </w:r>
      <w:r w:rsidR="00B30E5C">
        <w:rPr>
          <w:rFonts w:ascii="Times New Roman" w:hAnsi="Times New Roman"/>
          <w:sz w:val="24"/>
          <w:szCs w:val="24"/>
        </w:rPr>
        <w:t xml:space="preserve"> shortit t</w:t>
      </w:r>
      <w:r w:rsidR="00B30E5C" w:rsidRPr="00B30E5C">
        <w:rPr>
          <w:rFonts w:ascii="Times New Roman" w:hAnsi="Times New Roman"/>
          <w:sz w:val="24"/>
          <w:szCs w:val="24"/>
        </w:rPr>
        <w:t>ë</w:t>
      </w:r>
      <w:r w:rsidR="00B30E5C">
        <w:rPr>
          <w:rFonts w:ascii="Times New Roman" w:hAnsi="Times New Roman"/>
          <w:sz w:val="24"/>
          <w:szCs w:val="24"/>
        </w:rPr>
        <w:t xml:space="preserve"> ri nga Gjykata e Lart</w:t>
      </w:r>
      <w:r w:rsidR="00B30E5C" w:rsidRPr="00B30E5C">
        <w:rPr>
          <w:rFonts w:ascii="Times New Roman" w:hAnsi="Times New Roman"/>
          <w:sz w:val="24"/>
          <w:szCs w:val="24"/>
        </w:rPr>
        <w:t>ë</w:t>
      </w:r>
      <w:r w:rsidR="00B30E5C">
        <w:rPr>
          <w:rFonts w:ascii="Times New Roman" w:hAnsi="Times New Roman"/>
          <w:sz w:val="24"/>
          <w:szCs w:val="24"/>
        </w:rPr>
        <w:t xml:space="preserve"> </w:t>
      </w:r>
      <w:r w:rsidR="00657127">
        <w:rPr>
          <w:rFonts w:ascii="Times New Roman" w:hAnsi="Times New Roman"/>
          <w:sz w:val="24"/>
          <w:szCs w:val="24"/>
        </w:rPr>
        <w:t xml:space="preserve"> </w:t>
      </w:r>
      <w:r w:rsidR="008B3460" w:rsidRPr="001C1CBE">
        <w:rPr>
          <w:rFonts w:ascii="Times New Roman" w:hAnsi="Times New Roman"/>
          <w:sz w:val="24"/>
          <w:szCs w:val="24"/>
        </w:rPr>
        <w:t xml:space="preserve">dhe </w:t>
      </w:r>
      <w:r w:rsidR="008B3460">
        <w:rPr>
          <w:rFonts w:ascii="Times New Roman" w:hAnsi="Times New Roman"/>
          <w:sz w:val="24"/>
          <w:szCs w:val="24"/>
        </w:rPr>
        <w:t xml:space="preserve">të </w:t>
      </w:r>
      <w:r w:rsidR="008B3460" w:rsidRPr="001C1CBE">
        <w:rPr>
          <w:rFonts w:ascii="Times New Roman" w:hAnsi="Times New Roman"/>
          <w:sz w:val="24"/>
          <w:szCs w:val="24"/>
        </w:rPr>
        <w:t>standardit të arsyetimit të vendimit</w:t>
      </w:r>
      <w:r w:rsidR="00657127">
        <w:rPr>
          <w:rFonts w:ascii="Times New Roman" w:hAnsi="Times New Roman"/>
          <w:sz w:val="24"/>
          <w:szCs w:val="24"/>
        </w:rPr>
        <w:t xml:space="preserve"> t</w:t>
      </w:r>
      <w:r w:rsidR="00657127" w:rsidRPr="00657127">
        <w:rPr>
          <w:rFonts w:ascii="Times New Roman" w:hAnsi="Times New Roman"/>
          <w:sz w:val="24"/>
          <w:szCs w:val="24"/>
        </w:rPr>
        <w:t>ë</w:t>
      </w:r>
      <w:r w:rsidR="00657127">
        <w:rPr>
          <w:rFonts w:ascii="Times New Roman" w:hAnsi="Times New Roman"/>
          <w:sz w:val="24"/>
          <w:szCs w:val="24"/>
        </w:rPr>
        <w:t xml:space="preserve"> k</w:t>
      </w:r>
      <w:r w:rsidR="00657127" w:rsidRPr="00657127">
        <w:rPr>
          <w:rFonts w:ascii="Times New Roman" w:hAnsi="Times New Roman"/>
          <w:sz w:val="24"/>
          <w:szCs w:val="24"/>
        </w:rPr>
        <w:t>ë</w:t>
      </w:r>
      <w:r w:rsidR="00657127">
        <w:rPr>
          <w:rFonts w:ascii="Times New Roman" w:hAnsi="Times New Roman"/>
          <w:sz w:val="24"/>
          <w:szCs w:val="24"/>
        </w:rPr>
        <w:t>saj gjykate,</w:t>
      </w:r>
      <w:r w:rsidR="008B3460" w:rsidRPr="001C1CBE">
        <w:rPr>
          <w:rFonts w:ascii="Times New Roman" w:hAnsi="Times New Roman"/>
          <w:sz w:val="24"/>
          <w:szCs w:val="24"/>
        </w:rPr>
        <w:t xml:space="preserve"> </w:t>
      </w:r>
      <w:r w:rsidR="00517776" w:rsidRPr="001C1CBE">
        <w:rPr>
          <w:rFonts w:ascii="Times New Roman" w:hAnsi="Times New Roman"/>
          <w:sz w:val="24"/>
          <w:szCs w:val="24"/>
        </w:rPr>
        <w:t>Gjykata vëren se</w:t>
      </w:r>
      <w:r w:rsidR="00286F27">
        <w:rPr>
          <w:rFonts w:ascii="Times New Roman" w:hAnsi="Times New Roman"/>
          <w:sz w:val="24"/>
          <w:szCs w:val="24"/>
        </w:rPr>
        <w:t xml:space="preserve"> këto pretendime</w:t>
      </w:r>
      <w:r w:rsidR="00517776" w:rsidRPr="001C1CBE">
        <w:rPr>
          <w:rFonts w:ascii="Times New Roman" w:hAnsi="Times New Roman"/>
          <w:sz w:val="24"/>
          <w:szCs w:val="24"/>
        </w:rPr>
        <w:t xml:space="preserve"> </w:t>
      </w:r>
      <w:r w:rsidR="00517776" w:rsidRPr="00B75D3E">
        <w:rPr>
          <w:rFonts w:ascii="Times New Roman" w:eastAsia="Times New Roman" w:hAnsi="Times New Roman"/>
          <w:sz w:val="24"/>
          <w:szCs w:val="24"/>
        </w:rPr>
        <w:t>janë të tilla që bëjnë pjesë në juridiksionin kushtetues</w:t>
      </w:r>
      <w:r w:rsidR="00517776">
        <w:rPr>
          <w:rFonts w:ascii="Times New Roman" w:eastAsia="Times New Roman" w:hAnsi="Times New Roman"/>
          <w:sz w:val="24"/>
          <w:szCs w:val="24"/>
        </w:rPr>
        <w:t>, për rrjedhojë do t’i shqyrtojë në vijim</w:t>
      </w:r>
      <w:r w:rsidR="00517776" w:rsidRPr="001C1CBE">
        <w:rPr>
          <w:rFonts w:ascii="Times New Roman" w:hAnsi="Times New Roman"/>
          <w:sz w:val="24"/>
          <w:szCs w:val="24"/>
        </w:rPr>
        <w:t xml:space="preserve">. </w:t>
      </w:r>
      <w:r w:rsidR="00517776" w:rsidRPr="00B30E5C">
        <w:rPr>
          <w:rFonts w:ascii="Times New Roman" w:hAnsi="Times New Roman"/>
          <w:sz w:val="24"/>
          <w:szCs w:val="24"/>
        </w:rPr>
        <w:t xml:space="preserve">Po ashtu, </w:t>
      </w:r>
      <w:r w:rsidR="00286F27">
        <w:rPr>
          <w:rFonts w:ascii="Times New Roman" w:hAnsi="Times New Roman"/>
          <w:sz w:val="24"/>
          <w:szCs w:val="24"/>
        </w:rPr>
        <w:t>ajo</w:t>
      </w:r>
      <w:r w:rsidR="00517776" w:rsidRPr="00B30E5C">
        <w:rPr>
          <w:rFonts w:ascii="Times New Roman" w:hAnsi="Times New Roman"/>
          <w:sz w:val="24"/>
          <w:szCs w:val="24"/>
        </w:rPr>
        <w:t xml:space="preserve"> thekson se p</w:t>
      </w:r>
      <w:r w:rsidR="007D40E6" w:rsidRPr="00B30E5C">
        <w:rPr>
          <w:rFonts w:ascii="Times New Roman" w:hAnsi="Times New Roman"/>
          <w:sz w:val="24"/>
          <w:szCs w:val="24"/>
        </w:rPr>
        <w:t>retendime</w:t>
      </w:r>
      <w:r w:rsidR="00F36934" w:rsidRPr="00B30E5C">
        <w:rPr>
          <w:rFonts w:ascii="Times New Roman" w:hAnsi="Times New Roman"/>
          <w:sz w:val="24"/>
          <w:szCs w:val="24"/>
        </w:rPr>
        <w:t>t</w:t>
      </w:r>
      <w:r w:rsidR="007D40E6" w:rsidRPr="00B30E5C">
        <w:rPr>
          <w:rFonts w:ascii="Times New Roman" w:hAnsi="Times New Roman"/>
          <w:sz w:val="24"/>
          <w:szCs w:val="24"/>
        </w:rPr>
        <w:t xml:space="preserve"> e</w:t>
      </w:r>
      <w:r w:rsidR="00F36934" w:rsidRPr="00B30E5C">
        <w:rPr>
          <w:rFonts w:ascii="Times New Roman" w:hAnsi="Times New Roman"/>
          <w:sz w:val="24"/>
          <w:szCs w:val="24"/>
        </w:rPr>
        <w:t xml:space="preserve"> kërkuesit për cenimin e </w:t>
      </w:r>
      <w:r w:rsidR="00E90365">
        <w:rPr>
          <w:rFonts w:ascii="Times New Roman" w:hAnsi="Times New Roman"/>
          <w:sz w:val="24"/>
          <w:szCs w:val="24"/>
        </w:rPr>
        <w:t>s</w:t>
      </w:r>
      <w:r w:rsidR="006A0115" w:rsidRPr="00B30E5C">
        <w:rPr>
          <w:rFonts w:ascii="Times New Roman" w:hAnsi="Times New Roman"/>
          <w:sz w:val="24"/>
          <w:szCs w:val="24"/>
        </w:rPr>
        <w:t xml:space="preserve">ë drejtës për t’u njohur me të dhënat personale, për shkak se Banka e Shqipërisë </w:t>
      </w:r>
      <w:r w:rsidR="00A2154B" w:rsidRPr="00B30E5C">
        <w:rPr>
          <w:rFonts w:ascii="Times New Roman" w:hAnsi="Times New Roman"/>
          <w:sz w:val="24"/>
          <w:szCs w:val="24"/>
        </w:rPr>
        <w:t xml:space="preserve">nuk e ka informuar për të dhënat e rezultuara ndaj tij në përfundim të procesit të mbikëqyrjes, </w:t>
      </w:r>
      <w:r w:rsidR="006A0115" w:rsidRPr="00B30E5C">
        <w:rPr>
          <w:rFonts w:ascii="Times New Roman" w:hAnsi="Times New Roman"/>
          <w:sz w:val="24"/>
          <w:szCs w:val="24"/>
        </w:rPr>
        <w:t xml:space="preserve">si dhe të </w:t>
      </w:r>
      <w:r w:rsidR="00F36934" w:rsidRPr="00B30E5C">
        <w:rPr>
          <w:rFonts w:ascii="Times New Roman" w:hAnsi="Times New Roman"/>
          <w:sz w:val="24"/>
          <w:szCs w:val="24"/>
        </w:rPr>
        <w:t>parimit të barazisë së armëve</w:t>
      </w:r>
      <w:r w:rsidR="00E90365">
        <w:rPr>
          <w:rFonts w:ascii="Times New Roman" w:hAnsi="Times New Roman"/>
          <w:sz w:val="24"/>
          <w:szCs w:val="24"/>
        </w:rPr>
        <w:t>,</w:t>
      </w:r>
      <w:r w:rsidR="00F36934" w:rsidRPr="00B30E5C">
        <w:rPr>
          <w:rFonts w:ascii="Times New Roman" w:hAnsi="Times New Roman"/>
          <w:sz w:val="24"/>
          <w:szCs w:val="24"/>
        </w:rPr>
        <w:t xml:space="preserve"> për shkak se Kolegji Administrativ i Gjykatës së Lartë nuk ka marrë parasysh shtesën e rekursit të tij, n</w:t>
      </w:r>
      <w:r w:rsidR="0073244B" w:rsidRPr="00B30E5C">
        <w:rPr>
          <w:rFonts w:ascii="Times New Roman" w:hAnsi="Times New Roman"/>
          <w:sz w:val="24"/>
          <w:szCs w:val="24"/>
        </w:rPr>
        <w:t xml:space="preserve">ë zbatim të parimit </w:t>
      </w:r>
      <w:r w:rsidR="0073244B" w:rsidRPr="00B30E5C">
        <w:rPr>
          <w:rFonts w:ascii="Times New Roman" w:hAnsi="Times New Roman"/>
          <w:i/>
          <w:sz w:val="24"/>
          <w:szCs w:val="24"/>
        </w:rPr>
        <w:t>iura novit curia</w:t>
      </w:r>
      <w:r w:rsidR="0073244B" w:rsidRPr="00B30E5C">
        <w:rPr>
          <w:rFonts w:ascii="Times New Roman" w:hAnsi="Times New Roman"/>
          <w:sz w:val="24"/>
          <w:szCs w:val="24"/>
        </w:rPr>
        <w:t xml:space="preserve"> </w:t>
      </w:r>
      <w:r w:rsidR="00517776" w:rsidRPr="00B30E5C">
        <w:rPr>
          <w:rFonts w:ascii="Times New Roman" w:hAnsi="Times New Roman"/>
          <w:sz w:val="24"/>
          <w:szCs w:val="24"/>
        </w:rPr>
        <w:t xml:space="preserve">do </w:t>
      </w:r>
      <w:r w:rsidR="0073244B" w:rsidRPr="00B30E5C">
        <w:rPr>
          <w:rFonts w:ascii="Times New Roman" w:hAnsi="Times New Roman"/>
          <w:sz w:val="24"/>
          <w:szCs w:val="24"/>
        </w:rPr>
        <w:t>t</w:t>
      </w:r>
      <w:r w:rsidR="00A2154B" w:rsidRPr="00B30E5C">
        <w:rPr>
          <w:rFonts w:ascii="Times New Roman" w:hAnsi="Times New Roman"/>
          <w:sz w:val="24"/>
          <w:szCs w:val="24"/>
        </w:rPr>
        <w:t>’i</w:t>
      </w:r>
      <w:r w:rsidR="0073244B" w:rsidRPr="00B30E5C">
        <w:rPr>
          <w:rFonts w:ascii="Times New Roman" w:hAnsi="Times New Roman"/>
          <w:sz w:val="24"/>
          <w:szCs w:val="24"/>
        </w:rPr>
        <w:t xml:space="preserve"> analizojë në këndvështrim të standardit të arsyetimit të vendimit. </w:t>
      </w:r>
    </w:p>
    <w:p w:rsidR="00223C8A" w:rsidRPr="002A62AB" w:rsidRDefault="00223C8A" w:rsidP="00223C8A">
      <w:pPr>
        <w:pStyle w:val="ListParagraph"/>
        <w:tabs>
          <w:tab w:val="left" w:pos="1080"/>
        </w:tabs>
        <w:spacing w:after="0" w:line="360" w:lineRule="auto"/>
        <w:jc w:val="both"/>
        <w:rPr>
          <w:rFonts w:ascii="Times New Roman" w:hAnsi="Times New Roman"/>
          <w:sz w:val="24"/>
          <w:szCs w:val="24"/>
        </w:rPr>
      </w:pPr>
    </w:p>
    <w:p w:rsidR="00223C8A" w:rsidRPr="002A62AB" w:rsidRDefault="00223C8A" w:rsidP="00223C8A">
      <w:pPr>
        <w:pStyle w:val="ListParagraph"/>
        <w:tabs>
          <w:tab w:val="left" w:pos="1080"/>
        </w:tabs>
        <w:spacing w:after="0" w:line="360" w:lineRule="auto"/>
        <w:jc w:val="both"/>
        <w:rPr>
          <w:rFonts w:ascii="Times New Roman" w:hAnsi="Times New Roman"/>
          <w:i/>
          <w:sz w:val="24"/>
          <w:szCs w:val="24"/>
        </w:rPr>
      </w:pPr>
      <w:r w:rsidRPr="002A62AB">
        <w:rPr>
          <w:rFonts w:ascii="Times New Roman" w:hAnsi="Times New Roman"/>
          <w:i/>
          <w:sz w:val="24"/>
          <w:szCs w:val="24"/>
        </w:rPr>
        <w:t>B. Për themelin e pretendimeve</w:t>
      </w:r>
    </w:p>
    <w:p w:rsidR="00223C8A" w:rsidRPr="002A62AB" w:rsidRDefault="00223C8A" w:rsidP="00E90365">
      <w:pPr>
        <w:pStyle w:val="ListParagraph"/>
        <w:tabs>
          <w:tab w:val="left" w:pos="1080"/>
        </w:tabs>
        <w:spacing w:after="0" w:line="360" w:lineRule="auto"/>
        <w:ind w:left="0" w:firstLine="720"/>
        <w:jc w:val="both"/>
        <w:rPr>
          <w:rFonts w:ascii="Times New Roman" w:hAnsi="Times New Roman"/>
          <w:i/>
          <w:sz w:val="24"/>
          <w:szCs w:val="24"/>
        </w:rPr>
      </w:pPr>
      <w:r w:rsidRPr="002A62AB">
        <w:rPr>
          <w:rFonts w:ascii="Times New Roman" w:hAnsi="Times New Roman"/>
          <w:i/>
          <w:sz w:val="24"/>
          <w:szCs w:val="24"/>
        </w:rPr>
        <w:t xml:space="preserve">B.1. Për </w:t>
      </w:r>
      <w:r w:rsidR="00E90365">
        <w:rPr>
          <w:rFonts w:ascii="Times New Roman" w:hAnsi="Times New Roman"/>
          <w:i/>
          <w:sz w:val="24"/>
          <w:szCs w:val="24"/>
        </w:rPr>
        <w:t>pretendimin e cenimit</w:t>
      </w:r>
      <w:r w:rsidRPr="002A62AB">
        <w:rPr>
          <w:rFonts w:ascii="Times New Roman" w:hAnsi="Times New Roman"/>
          <w:i/>
          <w:sz w:val="24"/>
          <w:szCs w:val="24"/>
        </w:rPr>
        <w:t xml:space="preserve"> </w:t>
      </w:r>
      <w:r w:rsidR="00E90365">
        <w:rPr>
          <w:rFonts w:ascii="Times New Roman" w:hAnsi="Times New Roman"/>
          <w:i/>
          <w:sz w:val="24"/>
          <w:szCs w:val="24"/>
        </w:rPr>
        <w:t>të</w:t>
      </w:r>
      <w:r w:rsidRPr="002A62AB">
        <w:rPr>
          <w:rFonts w:ascii="Times New Roman" w:hAnsi="Times New Roman"/>
          <w:i/>
          <w:sz w:val="24"/>
          <w:szCs w:val="24"/>
        </w:rPr>
        <w:t xml:space="preserve"> </w:t>
      </w:r>
      <w:r w:rsidR="00E90365">
        <w:rPr>
          <w:rFonts w:ascii="Times New Roman" w:hAnsi="Times New Roman"/>
          <w:i/>
          <w:sz w:val="24"/>
          <w:szCs w:val="24"/>
        </w:rPr>
        <w:t>s</w:t>
      </w:r>
      <w:r w:rsidRPr="002A62AB">
        <w:rPr>
          <w:rFonts w:ascii="Times New Roman" w:hAnsi="Times New Roman"/>
          <w:i/>
          <w:sz w:val="24"/>
          <w:szCs w:val="24"/>
        </w:rPr>
        <w:t>ë drejtës për t’u gjykuar nga një gjykatë</w:t>
      </w:r>
      <w:r w:rsidR="00CE27AE" w:rsidRPr="002A62AB">
        <w:rPr>
          <w:rFonts w:ascii="Times New Roman" w:hAnsi="Times New Roman"/>
          <w:i/>
          <w:sz w:val="24"/>
          <w:szCs w:val="24"/>
        </w:rPr>
        <w:t xml:space="preserve"> e caktuar me ligj</w:t>
      </w:r>
    </w:p>
    <w:p w:rsidR="00223C8A" w:rsidRPr="002A62AB" w:rsidRDefault="00223C8A" w:rsidP="00AF0200">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2A62AB">
        <w:rPr>
          <w:rFonts w:ascii="Times New Roman" w:hAnsi="Times New Roman"/>
          <w:sz w:val="24"/>
          <w:szCs w:val="24"/>
        </w:rPr>
        <w:t xml:space="preserve">Kërkuesi ka pretenduar se duke arsyetuar për ligjshmërinë e ekzekutimit të kontratës së kredisë, gjykatat janë shprehur edhe për të drejtën subjektive të pronësisë, e cila është në kompetencë të gjykatave civile. </w:t>
      </w:r>
      <w:r w:rsidR="00AF0200" w:rsidRPr="00AF0200">
        <w:rPr>
          <w:rFonts w:ascii="Times New Roman" w:hAnsi="Times New Roman"/>
          <w:sz w:val="24"/>
          <w:szCs w:val="24"/>
        </w:rPr>
        <w:t xml:space="preserve">Po </w:t>
      </w:r>
      <w:r w:rsidR="00B75D3E">
        <w:rPr>
          <w:rFonts w:ascii="Times New Roman" w:hAnsi="Times New Roman"/>
          <w:sz w:val="24"/>
          <w:szCs w:val="24"/>
        </w:rPr>
        <w:t>sipas tij</w:t>
      </w:r>
      <w:r w:rsidR="00AF0200" w:rsidRPr="00AF0200">
        <w:rPr>
          <w:rFonts w:ascii="Times New Roman" w:hAnsi="Times New Roman"/>
          <w:sz w:val="24"/>
          <w:szCs w:val="24"/>
        </w:rPr>
        <w:t>, nga aktet e dosjes gjyqësore të Gjykatës së Lartë nuk rezultojnë procedurat e shortit për caktimin e trupit gjykues, në zbatim të vendimit nr. 47/2021</w:t>
      </w:r>
      <w:r w:rsidR="00AF0200">
        <w:rPr>
          <w:rFonts w:ascii="Times New Roman" w:hAnsi="Times New Roman"/>
          <w:sz w:val="24"/>
          <w:szCs w:val="24"/>
        </w:rPr>
        <w:t xml:space="preserve"> të </w:t>
      </w:r>
      <w:r w:rsidR="00E90365">
        <w:rPr>
          <w:rFonts w:ascii="Times New Roman" w:hAnsi="Times New Roman"/>
          <w:sz w:val="24"/>
          <w:szCs w:val="24"/>
        </w:rPr>
        <w:t>k</w:t>
      </w:r>
      <w:r w:rsidR="00AF0200">
        <w:rPr>
          <w:rFonts w:ascii="Times New Roman" w:hAnsi="Times New Roman"/>
          <w:sz w:val="24"/>
          <w:szCs w:val="24"/>
        </w:rPr>
        <w:t>ëshillit të kësaj gjykate</w:t>
      </w:r>
      <w:r w:rsidR="00AF0200" w:rsidRPr="00AF0200">
        <w:rPr>
          <w:rFonts w:ascii="Times New Roman" w:hAnsi="Times New Roman"/>
          <w:sz w:val="24"/>
          <w:szCs w:val="24"/>
        </w:rPr>
        <w:t>, çka përbën një garanci procedurale të munguar. Për më tepër, vendimi nr. 47/2021 e kishte humbur fuqinë me emërimin e dy gjyqtarëve të rinj dhe, për rrjedhojë, nuk sillte pasoja juridike</w:t>
      </w:r>
      <w:r w:rsidRPr="002A62AB">
        <w:rPr>
          <w:rFonts w:ascii="Times New Roman" w:hAnsi="Times New Roman"/>
          <w:sz w:val="24"/>
          <w:szCs w:val="24"/>
        </w:rPr>
        <w:t>.</w:t>
      </w:r>
    </w:p>
    <w:p w:rsidR="002D48DF" w:rsidRPr="007B2ECE" w:rsidRDefault="002D48DF" w:rsidP="00EC62DD">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7B2ECE">
        <w:rPr>
          <w:rFonts w:ascii="Times New Roman" w:hAnsi="Times New Roman"/>
          <w:sz w:val="24"/>
          <w:szCs w:val="24"/>
        </w:rPr>
        <w:t>Subjekti i interesuar, Banka e Shqipërisë, ka pretenduar se në kundërshtim me sa pretendon kërkuesi, ligji nr. 49/2012 dhe KPC-ja nuk përmbajnë përcaktime në lidhje me shortin. Pretendimet e tij kanë të bëjnë me mospërputhjen e akteve të brendshme të Gjykatës së Lartë me ligjin nr. 9154/2003 dhe aktet e tjera nënligjore, çka nuk përbën shkelje kushtetuese.</w:t>
      </w:r>
    </w:p>
    <w:p w:rsidR="00223C8A" w:rsidRPr="002A62AB" w:rsidRDefault="001872EF" w:rsidP="00EC62DD">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2A62AB">
        <w:rPr>
          <w:rFonts w:ascii="Times New Roman" w:eastAsia="Times New Roman" w:hAnsi="Times New Roman"/>
          <w:sz w:val="24"/>
          <w:szCs w:val="24"/>
        </w:rPr>
        <w:t>Gjykata ka vlerësuar se një nga elementet e procesit të rregullt ligjor, sipas nenit 42 të Kushtetutës dhe nenit 6 të KEDNJ-së, është edhe shqyrtimi i çështjes nga një “</w:t>
      </w:r>
      <w:r w:rsidRPr="002A62AB">
        <w:rPr>
          <w:rFonts w:ascii="Times New Roman" w:eastAsia="Times New Roman" w:hAnsi="Times New Roman"/>
          <w:i/>
          <w:sz w:val="24"/>
          <w:szCs w:val="24"/>
        </w:rPr>
        <w:t>gjykatë</w:t>
      </w:r>
      <w:r w:rsidRPr="002A62AB">
        <w:rPr>
          <w:rFonts w:ascii="Times New Roman" w:eastAsia="Times New Roman" w:hAnsi="Times New Roman"/>
          <w:sz w:val="24"/>
          <w:szCs w:val="24"/>
        </w:rPr>
        <w:t xml:space="preserve"> </w:t>
      </w:r>
      <w:r w:rsidRPr="002A62AB">
        <w:rPr>
          <w:rFonts w:ascii="Times New Roman" w:eastAsia="Times New Roman" w:hAnsi="Times New Roman"/>
          <w:i/>
          <w:sz w:val="24"/>
          <w:szCs w:val="24"/>
        </w:rPr>
        <w:t>e caktuar me ligj</w:t>
      </w:r>
      <w:r w:rsidRPr="002A62AB">
        <w:rPr>
          <w:rFonts w:ascii="Times New Roman" w:eastAsia="Times New Roman" w:hAnsi="Times New Roman"/>
          <w:sz w:val="24"/>
          <w:szCs w:val="24"/>
        </w:rPr>
        <w:t>”. Ky element karakterizohet, në sensin material, nga funksioni i saj gjyqësor, që ka të bëjë me zgjidhjen e çështjeve nga organe të ngarkuara me ligj për të dhënë drejtësi. Përveç këtij kushti, këto organe duhet të shqyrtojnë dhe të vendosin për çështje që janë në kompetencë të tyre gjatë një procesi të zhvilluar mbi një procedurë ligjërisht të përcaktuar dhe në pajtim me rendin juridik. E drejta e çdo pale për t’u dëgjuar në seancë përpara një gjykate kompetente dhe të caktuar me ligj nënkupton që gjykata të ketë juridiksion për të gjykuar çështjen dhe që kompetenca për të vendosur për të t’i jetë njohur nëpërmjet ligjit</w:t>
      </w:r>
      <w:r w:rsidRPr="002A62AB">
        <w:rPr>
          <w:rFonts w:ascii="Times New Roman" w:hAnsi="Times New Roman"/>
          <w:sz w:val="24"/>
          <w:szCs w:val="24"/>
        </w:rPr>
        <w:t>.</w:t>
      </w:r>
      <w:r w:rsidR="00B53621" w:rsidRPr="002A62AB">
        <w:rPr>
          <w:rFonts w:ascii="Times New Roman" w:hAnsi="Times New Roman"/>
          <w:sz w:val="24"/>
          <w:szCs w:val="24"/>
        </w:rPr>
        <w:t xml:space="preserve"> </w:t>
      </w:r>
      <w:r w:rsidR="00B53621" w:rsidRPr="002A62AB">
        <w:rPr>
          <w:rFonts w:ascii="Times New Roman" w:eastAsia="Times New Roman" w:hAnsi="Times New Roman"/>
          <w:sz w:val="24"/>
          <w:szCs w:val="24"/>
        </w:rPr>
        <w:t xml:space="preserve">Këtë parim Gjykata e ka parë të lidhur ngushtë edhe me përbërjen e trupit gjykues të ngarkuar për shqyrtimin e çdo çështjeje konkrete </w:t>
      </w:r>
      <w:r w:rsidR="00B53621" w:rsidRPr="002A62AB">
        <w:rPr>
          <w:rFonts w:ascii="Times New Roman" w:hAnsi="Times New Roman"/>
          <w:i/>
          <w:sz w:val="24"/>
          <w:szCs w:val="24"/>
        </w:rPr>
        <w:t xml:space="preserve">(shih vendimet nr. 12, datë 09.03.2021; </w:t>
      </w:r>
      <w:r w:rsidR="00B53621" w:rsidRPr="002A62AB">
        <w:rPr>
          <w:rFonts w:ascii="Times New Roman" w:eastAsia="Times New Roman" w:hAnsi="Times New Roman"/>
          <w:i/>
          <w:iCs/>
          <w:sz w:val="24"/>
          <w:szCs w:val="24"/>
        </w:rPr>
        <w:t xml:space="preserve">nr. 69, datë 17.11.2015 </w:t>
      </w:r>
      <w:r w:rsidR="00B53621" w:rsidRPr="002A62AB">
        <w:rPr>
          <w:rFonts w:ascii="Times New Roman" w:hAnsi="Times New Roman"/>
          <w:i/>
          <w:sz w:val="24"/>
          <w:szCs w:val="24"/>
        </w:rPr>
        <w:t>të Gjykatës Kushtetuese)</w:t>
      </w:r>
      <w:r w:rsidR="00B53621" w:rsidRPr="002A62AB">
        <w:rPr>
          <w:rFonts w:ascii="Times New Roman" w:eastAsia="Times New Roman" w:hAnsi="Times New Roman"/>
          <w:iCs/>
          <w:sz w:val="24"/>
          <w:szCs w:val="24"/>
        </w:rPr>
        <w:t>.</w:t>
      </w:r>
    </w:p>
    <w:p w:rsidR="0078304F" w:rsidRPr="002A62AB" w:rsidRDefault="0068198E" w:rsidP="00916F34">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2A62AB">
        <w:rPr>
          <w:rFonts w:ascii="Times New Roman" w:hAnsi="Times New Roman"/>
          <w:sz w:val="24"/>
          <w:szCs w:val="24"/>
        </w:rPr>
        <w:t xml:space="preserve">Gjykata vëren se kompetenca dhe juridiksioni i Gjykatës së Lartë në shqyrtimin e çështjes së kërkuesit </w:t>
      </w:r>
      <w:r w:rsidR="00FA7D63" w:rsidRPr="002A62AB">
        <w:rPr>
          <w:rFonts w:ascii="Times New Roman" w:hAnsi="Times New Roman"/>
          <w:sz w:val="24"/>
          <w:szCs w:val="24"/>
        </w:rPr>
        <w:t xml:space="preserve">janë </w:t>
      </w:r>
      <w:r w:rsidRPr="002A62AB">
        <w:rPr>
          <w:rFonts w:ascii="Times New Roman" w:hAnsi="Times New Roman"/>
          <w:sz w:val="24"/>
          <w:szCs w:val="24"/>
        </w:rPr>
        <w:t>parashik</w:t>
      </w:r>
      <w:r w:rsidR="00FA7D63" w:rsidRPr="002A62AB">
        <w:rPr>
          <w:rFonts w:ascii="Times New Roman" w:hAnsi="Times New Roman"/>
          <w:sz w:val="24"/>
          <w:szCs w:val="24"/>
        </w:rPr>
        <w:t>uar</w:t>
      </w:r>
      <w:r w:rsidRPr="002A62AB">
        <w:rPr>
          <w:rFonts w:ascii="Times New Roman" w:hAnsi="Times New Roman"/>
          <w:sz w:val="24"/>
          <w:szCs w:val="24"/>
        </w:rPr>
        <w:t xml:space="preserve"> në </w:t>
      </w:r>
      <w:r w:rsidR="00A3093D">
        <w:rPr>
          <w:rFonts w:ascii="Times New Roman" w:hAnsi="Times New Roman"/>
          <w:sz w:val="24"/>
          <w:szCs w:val="24"/>
        </w:rPr>
        <w:t xml:space="preserve">nenin 141 të Kushtetutës, </w:t>
      </w:r>
      <w:r w:rsidR="00CF769B" w:rsidRPr="002A62AB">
        <w:rPr>
          <w:rFonts w:ascii="Times New Roman" w:hAnsi="Times New Roman"/>
          <w:sz w:val="24"/>
          <w:szCs w:val="24"/>
        </w:rPr>
        <w:t>ligji</w:t>
      </w:r>
      <w:r w:rsidR="0078304F" w:rsidRPr="002A62AB">
        <w:rPr>
          <w:rFonts w:ascii="Times New Roman" w:hAnsi="Times New Roman"/>
          <w:sz w:val="24"/>
          <w:szCs w:val="24"/>
        </w:rPr>
        <w:t>n</w:t>
      </w:r>
      <w:r w:rsidR="00CF769B" w:rsidRPr="002A62AB">
        <w:rPr>
          <w:rFonts w:ascii="Times New Roman" w:hAnsi="Times New Roman"/>
          <w:sz w:val="24"/>
          <w:szCs w:val="24"/>
        </w:rPr>
        <w:t xml:space="preserve"> nr. </w:t>
      </w:r>
      <w:r w:rsidR="0078304F" w:rsidRPr="002A62AB">
        <w:rPr>
          <w:rFonts w:ascii="Times New Roman" w:hAnsi="Times New Roman"/>
          <w:sz w:val="24"/>
          <w:szCs w:val="24"/>
        </w:rPr>
        <w:t>49/2012</w:t>
      </w:r>
      <w:r w:rsidR="00CF769B" w:rsidRPr="002A62AB">
        <w:rPr>
          <w:rFonts w:ascii="Times New Roman" w:hAnsi="Times New Roman"/>
          <w:sz w:val="24"/>
          <w:szCs w:val="24"/>
        </w:rPr>
        <w:t xml:space="preserve"> dhe </w:t>
      </w:r>
      <w:r w:rsidR="00D868B2" w:rsidRPr="002A62AB">
        <w:rPr>
          <w:rFonts w:ascii="Times New Roman" w:hAnsi="Times New Roman"/>
          <w:sz w:val="24"/>
          <w:szCs w:val="24"/>
        </w:rPr>
        <w:t>ligji</w:t>
      </w:r>
      <w:r w:rsidR="0078304F" w:rsidRPr="002A62AB">
        <w:rPr>
          <w:rFonts w:ascii="Times New Roman" w:hAnsi="Times New Roman"/>
          <w:sz w:val="24"/>
          <w:szCs w:val="24"/>
        </w:rPr>
        <w:t>n</w:t>
      </w:r>
      <w:r w:rsidR="00D868B2" w:rsidRPr="002A62AB">
        <w:rPr>
          <w:rFonts w:ascii="Times New Roman" w:hAnsi="Times New Roman"/>
          <w:sz w:val="24"/>
          <w:szCs w:val="24"/>
        </w:rPr>
        <w:t xml:space="preserve"> nr. 98/2016, datë 06.10.2016 “Për organizimin e pushtetit gjyqësor në Republikën e Shqipërisë”, </w:t>
      </w:r>
      <w:r w:rsidR="00E90365">
        <w:rPr>
          <w:rFonts w:ascii="Times New Roman" w:hAnsi="Times New Roman"/>
          <w:sz w:val="24"/>
          <w:szCs w:val="24"/>
        </w:rPr>
        <w:t>të</w:t>
      </w:r>
      <w:r w:rsidR="00D868B2" w:rsidRPr="002A62AB">
        <w:rPr>
          <w:rFonts w:ascii="Times New Roman" w:hAnsi="Times New Roman"/>
          <w:sz w:val="24"/>
          <w:szCs w:val="24"/>
        </w:rPr>
        <w:t xml:space="preserve"> ndryshuar </w:t>
      </w:r>
      <w:r w:rsidR="00D868B2" w:rsidRPr="002A62AB">
        <w:rPr>
          <w:rFonts w:ascii="Times New Roman" w:hAnsi="Times New Roman"/>
          <w:i/>
          <w:sz w:val="24"/>
          <w:szCs w:val="24"/>
        </w:rPr>
        <w:t>(ligji nr. 98/2016)</w:t>
      </w:r>
      <w:r w:rsidR="0078304F" w:rsidRPr="002A62AB">
        <w:rPr>
          <w:rFonts w:ascii="Times New Roman" w:hAnsi="Times New Roman"/>
          <w:sz w:val="24"/>
          <w:szCs w:val="24"/>
        </w:rPr>
        <w:t>. V</w:t>
      </w:r>
      <w:r w:rsidR="00D868B2" w:rsidRPr="002A62AB">
        <w:rPr>
          <w:rFonts w:ascii="Times New Roman" w:hAnsi="Times New Roman"/>
          <w:sz w:val="24"/>
          <w:szCs w:val="24"/>
        </w:rPr>
        <w:t xml:space="preserve">endimi nr. 47/2021 i Këshillit të Gjykatës së Lartë është bazuar në </w:t>
      </w:r>
      <w:r w:rsidR="00B53621" w:rsidRPr="002A62AB">
        <w:rPr>
          <w:rFonts w:ascii="Times New Roman" w:hAnsi="Times New Roman"/>
          <w:sz w:val="24"/>
          <w:szCs w:val="24"/>
        </w:rPr>
        <w:t xml:space="preserve">pikat 2 </w:t>
      </w:r>
      <w:r w:rsidR="00D868B2" w:rsidRPr="002A62AB">
        <w:rPr>
          <w:rFonts w:ascii="Times New Roman" w:hAnsi="Times New Roman"/>
          <w:sz w:val="24"/>
          <w:szCs w:val="24"/>
        </w:rPr>
        <w:t>e 3 të nenit 23 dhe shkronjën “ç” të nenit 38 të ligjit nr. 98/2016</w:t>
      </w:r>
      <w:r w:rsidR="00FA7D63" w:rsidRPr="002A62AB">
        <w:rPr>
          <w:rFonts w:ascii="Times New Roman" w:hAnsi="Times New Roman"/>
          <w:sz w:val="24"/>
          <w:szCs w:val="24"/>
        </w:rPr>
        <w:t xml:space="preserve">, që parashikojnë krijimin në çdo gjykatë të </w:t>
      </w:r>
      <w:r w:rsidR="00BC5914">
        <w:rPr>
          <w:rFonts w:ascii="Times New Roman" w:hAnsi="Times New Roman"/>
          <w:sz w:val="24"/>
          <w:szCs w:val="24"/>
        </w:rPr>
        <w:t xml:space="preserve">seksioneve dhe </w:t>
      </w:r>
      <w:r w:rsidR="00D868B2" w:rsidRPr="002A62AB">
        <w:rPr>
          <w:rFonts w:ascii="Times New Roman" w:hAnsi="Times New Roman"/>
          <w:sz w:val="24"/>
          <w:szCs w:val="24"/>
        </w:rPr>
        <w:t>t</w:t>
      </w:r>
      <w:r w:rsidR="00FA7D63" w:rsidRPr="002A62AB">
        <w:rPr>
          <w:rFonts w:ascii="Times New Roman" w:hAnsi="Times New Roman"/>
          <w:sz w:val="24"/>
          <w:szCs w:val="24"/>
        </w:rPr>
        <w:t>rupave</w:t>
      </w:r>
      <w:r w:rsidR="00E90365">
        <w:rPr>
          <w:rFonts w:ascii="Times New Roman" w:hAnsi="Times New Roman"/>
          <w:sz w:val="24"/>
          <w:szCs w:val="24"/>
        </w:rPr>
        <w:t xml:space="preserve"> gjykues</w:t>
      </w:r>
      <w:r w:rsidR="00BC5914">
        <w:rPr>
          <w:rFonts w:ascii="Times New Roman" w:hAnsi="Times New Roman"/>
          <w:sz w:val="24"/>
          <w:szCs w:val="24"/>
        </w:rPr>
        <w:t>,</w:t>
      </w:r>
      <w:r w:rsidR="00D868B2" w:rsidRPr="002A62AB">
        <w:rPr>
          <w:rFonts w:ascii="Times New Roman" w:hAnsi="Times New Roman"/>
          <w:sz w:val="24"/>
          <w:szCs w:val="24"/>
        </w:rPr>
        <w:t xml:space="preserve"> sipas rregullave të parashikuara në ligjin procedural</w:t>
      </w:r>
      <w:r w:rsidR="00FA7D63" w:rsidRPr="002A62AB">
        <w:rPr>
          <w:rFonts w:ascii="Times New Roman" w:hAnsi="Times New Roman"/>
          <w:sz w:val="24"/>
          <w:szCs w:val="24"/>
        </w:rPr>
        <w:t>, si</w:t>
      </w:r>
      <w:r w:rsidR="00D868B2" w:rsidRPr="002A62AB">
        <w:rPr>
          <w:rFonts w:ascii="Times New Roman" w:hAnsi="Times New Roman"/>
          <w:sz w:val="24"/>
          <w:szCs w:val="24"/>
        </w:rPr>
        <w:t xml:space="preserve"> dhe caktimi</w:t>
      </w:r>
      <w:r w:rsidR="00FA7D63" w:rsidRPr="002A62AB">
        <w:rPr>
          <w:rFonts w:ascii="Times New Roman" w:hAnsi="Times New Roman"/>
          <w:sz w:val="24"/>
          <w:szCs w:val="24"/>
        </w:rPr>
        <w:t>n</w:t>
      </w:r>
      <w:r w:rsidR="00D868B2" w:rsidRPr="002A62AB">
        <w:rPr>
          <w:rFonts w:ascii="Times New Roman" w:hAnsi="Times New Roman"/>
          <w:sz w:val="24"/>
          <w:szCs w:val="24"/>
        </w:rPr>
        <w:t xml:space="preserve"> </w:t>
      </w:r>
      <w:r w:rsidR="00673096">
        <w:rPr>
          <w:rFonts w:ascii="Times New Roman" w:hAnsi="Times New Roman"/>
          <w:sz w:val="24"/>
          <w:szCs w:val="24"/>
        </w:rPr>
        <w:t>në to të g</w:t>
      </w:r>
      <w:r w:rsidR="00BC5914">
        <w:rPr>
          <w:rFonts w:ascii="Times New Roman" w:hAnsi="Times New Roman"/>
          <w:sz w:val="24"/>
          <w:szCs w:val="24"/>
        </w:rPr>
        <w:t>jyqtarëve</w:t>
      </w:r>
      <w:r w:rsidR="00673096">
        <w:rPr>
          <w:rFonts w:ascii="Times New Roman" w:hAnsi="Times New Roman"/>
          <w:sz w:val="24"/>
          <w:szCs w:val="24"/>
        </w:rPr>
        <w:t>,</w:t>
      </w:r>
      <w:r w:rsidR="00BC5914">
        <w:rPr>
          <w:rFonts w:ascii="Times New Roman" w:hAnsi="Times New Roman"/>
          <w:sz w:val="24"/>
          <w:szCs w:val="24"/>
        </w:rPr>
        <w:t xml:space="preserve"> </w:t>
      </w:r>
      <w:r w:rsidR="00D868B2" w:rsidRPr="002A62AB">
        <w:rPr>
          <w:rFonts w:ascii="Times New Roman" w:hAnsi="Times New Roman"/>
          <w:sz w:val="24"/>
          <w:szCs w:val="24"/>
        </w:rPr>
        <w:t>duke marrë parasysh përvojën profesionale dhe fushën e tyre të interesit.</w:t>
      </w:r>
    </w:p>
    <w:p w:rsidR="0068198E" w:rsidRPr="002A62AB" w:rsidRDefault="009A0494" w:rsidP="0078304F">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9A0494">
        <w:rPr>
          <w:rFonts w:ascii="Times New Roman" w:hAnsi="Times New Roman"/>
          <w:sz w:val="24"/>
          <w:szCs w:val="24"/>
        </w:rPr>
        <w:t>Në përgjigje të informacionit të kërkuar nga Gjykata për pretendimet e kërkuesit në lidhje me formimin e trupit gjykues që ka shqyrtuar çështjen e tij, Gjykata e Lartë ka bërë me dije se ajo ka rifilluar funksionimin e saj në mars të vitit 2020</w:t>
      </w:r>
      <w:r w:rsidR="006251A6">
        <w:rPr>
          <w:rFonts w:ascii="Times New Roman" w:hAnsi="Times New Roman"/>
          <w:sz w:val="24"/>
          <w:szCs w:val="24"/>
        </w:rPr>
        <w:t>,</w:t>
      </w:r>
      <w:r w:rsidRPr="009A0494">
        <w:rPr>
          <w:rFonts w:ascii="Times New Roman" w:hAnsi="Times New Roman"/>
          <w:sz w:val="24"/>
          <w:szCs w:val="24"/>
        </w:rPr>
        <w:t xml:space="preserve"> p</w:t>
      </w:r>
      <w:r w:rsidR="00E90365">
        <w:rPr>
          <w:rFonts w:ascii="Times New Roman" w:hAnsi="Times New Roman"/>
          <w:sz w:val="24"/>
          <w:szCs w:val="24"/>
        </w:rPr>
        <w:t>a</w:t>
      </w:r>
      <w:r w:rsidRPr="009A0494">
        <w:rPr>
          <w:rFonts w:ascii="Times New Roman" w:hAnsi="Times New Roman"/>
          <w:sz w:val="24"/>
          <w:szCs w:val="24"/>
        </w:rPr>
        <w:t>s emërimit të 3 gjyqtarëve, të cilët me vendimin nr. 2, datë 09.04.20</w:t>
      </w:r>
      <w:r w:rsidR="00673096">
        <w:rPr>
          <w:rFonts w:ascii="Times New Roman" w:hAnsi="Times New Roman"/>
          <w:sz w:val="24"/>
          <w:szCs w:val="24"/>
        </w:rPr>
        <w:t xml:space="preserve">20 të </w:t>
      </w:r>
      <w:r w:rsidR="00407F49">
        <w:rPr>
          <w:rFonts w:ascii="Times New Roman" w:hAnsi="Times New Roman"/>
          <w:sz w:val="24"/>
          <w:szCs w:val="24"/>
        </w:rPr>
        <w:t>k</w:t>
      </w:r>
      <w:r w:rsidR="00BA5FD7">
        <w:rPr>
          <w:rFonts w:ascii="Times New Roman" w:hAnsi="Times New Roman"/>
          <w:sz w:val="24"/>
          <w:szCs w:val="24"/>
        </w:rPr>
        <w:t>ëshillit të kë</w:t>
      </w:r>
      <w:r w:rsidR="00673096">
        <w:rPr>
          <w:rFonts w:ascii="Times New Roman" w:hAnsi="Times New Roman"/>
          <w:sz w:val="24"/>
          <w:szCs w:val="24"/>
        </w:rPr>
        <w:t>saj gjykate</w:t>
      </w:r>
      <w:r w:rsidRPr="009A0494">
        <w:rPr>
          <w:rFonts w:ascii="Times New Roman" w:hAnsi="Times New Roman"/>
          <w:sz w:val="24"/>
          <w:szCs w:val="24"/>
        </w:rPr>
        <w:t xml:space="preserve"> janë caktuar në përbërje të një prej trupave gjy</w:t>
      </w:r>
      <w:r w:rsidR="00A74CB8">
        <w:rPr>
          <w:rFonts w:ascii="Times New Roman" w:hAnsi="Times New Roman"/>
          <w:sz w:val="24"/>
          <w:szCs w:val="24"/>
        </w:rPr>
        <w:t>kues</w:t>
      </w:r>
      <w:r w:rsidRPr="009A0494">
        <w:rPr>
          <w:rFonts w:ascii="Times New Roman" w:hAnsi="Times New Roman"/>
          <w:sz w:val="24"/>
          <w:szCs w:val="24"/>
        </w:rPr>
        <w:t xml:space="preserve"> të saj. Përbërja e trupave gjy</w:t>
      </w:r>
      <w:r w:rsidR="00D3207D">
        <w:rPr>
          <w:rFonts w:ascii="Times New Roman" w:hAnsi="Times New Roman"/>
          <w:sz w:val="24"/>
          <w:szCs w:val="24"/>
        </w:rPr>
        <w:t>kues</w:t>
      </w:r>
      <w:r w:rsidRPr="009A0494">
        <w:rPr>
          <w:rFonts w:ascii="Times New Roman" w:hAnsi="Times New Roman"/>
          <w:sz w:val="24"/>
          <w:szCs w:val="24"/>
        </w:rPr>
        <w:t xml:space="preserve"> është riformatuar me vendimin nr. 47/2021 të Këshillit të Gjykatës së Lartë me emër</w:t>
      </w:r>
      <w:r w:rsidR="00360A47">
        <w:rPr>
          <w:rFonts w:ascii="Times New Roman" w:hAnsi="Times New Roman"/>
          <w:sz w:val="24"/>
          <w:szCs w:val="24"/>
        </w:rPr>
        <w:t>imin e 4 gjyqtarëve të rinj dhe në vijim</w:t>
      </w:r>
      <w:r w:rsidRPr="009A0494">
        <w:rPr>
          <w:rFonts w:ascii="Times New Roman" w:hAnsi="Times New Roman"/>
          <w:sz w:val="24"/>
          <w:szCs w:val="24"/>
        </w:rPr>
        <w:t xml:space="preserve"> është riformatuar përsëri me vendimin nr. 56, datë 17.09.2021 </w:t>
      </w:r>
      <w:r w:rsidRPr="009A0494">
        <w:rPr>
          <w:rFonts w:ascii="Times New Roman" w:hAnsi="Times New Roman"/>
          <w:i/>
          <w:sz w:val="24"/>
          <w:szCs w:val="24"/>
        </w:rPr>
        <w:t>(vendimi nr. 56/2021)</w:t>
      </w:r>
      <w:r w:rsidRPr="009A0494">
        <w:rPr>
          <w:rFonts w:ascii="Times New Roman" w:hAnsi="Times New Roman"/>
          <w:sz w:val="24"/>
          <w:szCs w:val="24"/>
        </w:rPr>
        <w:t xml:space="preserve"> me</w:t>
      </w:r>
      <w:r w:rsidRPr="009A0494">
        <w:rPr>
          <w:rFonts w:ascii="Times New Roman" w:hAnsi="Times New Roman"/>
          <w:i/>
          <w:sz w:val="24"/>
          <w:szCs w:val="24"/>
        </w:rPr>
        <w:t xml:space="preserve"> </w:t>
      </w:r>
      <w:r w:rsidRPr="009A0494">
        <w:rPr>
          <w:rFonts w:ascii="Times New Roman" w:hAnsi="Times New Roman"/>
          <w:sz w:val="24"/>
          <w:szCs w:val="24"/>
        </w:rPr>
        <w:t>emërimin e 2 gjyqtarëve të tjerë në muajt korrik dhe shtator</w:t>
      </w:r>
      <w:r w:rsidR="00360A47">
        <w:rPr>
          <w:rFonts w:ascii="Times New Roman" w:hAnsi="Times New Roman"/>
          <w:sz w:val="24"/>
          <w:szCs w:val="24"/>
        </w:rPr>
        <w:t xml:space="preserve"> të vitit</w:t>
      </w:r>
      <w:r w:rsidRPr="009A0494">
        <w:rPr>
          <w:rFonts w:ascii="Times New Roman" w:hAnsi="Times New Roman"/>
          <w:sz w:val="24"/>
          <w:szCs w:val="24"/>
        </w:rPr>
        <w:t xml:space="preserve"> 2021. Po sipas </w:t>
      </w:r>
      <w:r w:rsidR="00947AFC">
        <w:rPr>
          <w:rFonts w:ascii="Times New Roman" w:hAnsi="Times New Roman"/>
          <w:sz w:val="24"/>
          <w:szCs w:val="24"/>
        </w:rPr>
        <w:t>Gjykatës së Lartë</w:t>
      </w:r>
      <w:r w:rsidRPr="009A0494">
        <w:rPr>
          <w:rFonts w:ascii="Times New Roman" w:hAnsi="Times New Roman"/>
          <w:sz w:val="24"/>
          <w:szCs w:val="24"/>
        </w:rPr>
        <w:t>, pika 9 e vendimit nr. 56/2021 parashik</w:t>
      </w:r>
      <w:r w:rsidR="00947AFC">
        <w:rPr>
          <w:rFonts w:ascii="Times New Roman" w:hAnsi="Times New Roman"/>
          <w:sz w:val="24"/>
          <w:szCs w:val="24"/>
        </w:rPr>
        <w:t>on</w:t>
      </w:r>
      <w:r w:rsidRPr="009A0494">
        <w:rPr>
          <w:rFonts w:ascii="Times New Roman" w:hAnsi="Times New Roman"/>
          <w:sz w:val="24"/>
          <w:szCs w:val="24"/>
        </w:rPr>
        <w:t xml:space="preserve"> se çështjet për të cilat janë caktuar datat e shqyrtimit dhe përbërja e trupit gjykues në dhomë këshillimi ose në seancë gjyqësore përfundohen nga trup</w:t>
      </w:r>
      <w:r w:rsidR="00453B50">
        <w:rPr>
          <w:rFonts w:ascii="Times New Roman" w:hAnsi="Times New Roman"/>
          <w:sz w:val="24"/>
          <w:szCs w:val="24"/>
        </w:rPr>
        <w:t>i</w:t>
      </w:r>
      <w:r w:rsidRPr="009A0494">
        <w:rPr>
          <w:rFonts w:ascii="Times New Roman" w:hAnsi="Times New Roman"/>
          <w:sz w:val="24"/>
          <w:szCs w:val="24"/>
        </w:rPr>
        <w:t xml:space="preserve"> gjy</w:t>
      </w:r>
      <w:r w:rsidR="00453B50">
        <w:rPr>
          <w:rFonts w:ascii="Times New Roman" w:hAnsi="Times New Roman"/>
          <w:sz w:val="24"/>
          <w:szCs w:val="24"/>
        </w:rPr>
        <w:t>kues</w:t>
      </w:r>
      <w:r w:rsidRPr="009A0494">
        <w:rPr>
          <w:rFonts w:ascii="Times New Roman" w:hAnsi="Times New Roman"/>
          <w:sz w:val="24"/>
          <w:szCs w:val="24"/>
        </w:rPr>
        <w:t xml:space="preserve"> </w:t>
      </w:r>
      <w:r w:rsidR="00453B50">
        <w:rPr>
          <w:rFonts w:ascii="Times New Roman" w:hAnsi="Times New Roman"/>
          <w:sz w:val="24"/>
          <w:szCs w:val="24"/>
        </w:rPr>
        <w:t>i</w:t>
      </w:r>
      <w:r w:rsidRPr="009A0494">
        <w:rPr>
          <w:rFonts w:ascii="Times New Roman" w:hAnsi="Times New Roman"/>
          <w:sz w:val="24"/>
          <w:szCs w:val="24"/>
        </w:rPr>
        <w:t xml:space="preserve"> krijuar para hyrjes në fuqi të këtij vendimi. Planifikimi i shqyrtimit të çështjes së kërkuesit është bërë në datën 02.08.2021, ndërsa vendimi për çështjen e tij është marrë në datën 16.09.2021. </w:t>
      </w:r>
      <w:r w:rsidR="00673096">
        <w:rPr>
          <w:rFonts w:ascii="Times New Roman" w:hAnsi="Times New Roman"/>
          <w:sz w:val="24"/>
          <w:szCs w:val="24"/>
        </w:rPr>
        <w:t xml:space="preserve">Për rrjedhojë, pretendimi i kërkuesit se vendimi nr. 47/2021 </w:t>
      </w:r>
      <w:r w:rsidR="00174D68" w:rsidRPr="009A0494">
        <w:rPr>
          <w:rFonts w:ascii="Times New Roman" w:hAnsi="Times New Roman"/>
          <w:sz w:val="24"/>
          <w:szCs w:val="24"/>
        </w:rPr>
        <w:t xml:space="preserve">i Këshillit të Gjykatës së Lartë </w:t>
      </w:r>
      <w:r w:rsidR="00673096">
        <w:rPr>
          <w:rFonts w:ascii="Times New Roman" w:hAnsi="Times New Roman"/>
          <w:sz w:val="24"/>
          <w:szCs w:val="24"/>
        </w:rPr>
        <w:t xml:space="preserve">kishte humbur fuqinë ditën e </w:t>
      </w:r>
      <w:r w:rsidR="00174D68">
        <w:rPr>
          <w:rFonts w:ascii="Times New Roman" w:hAnsi="Times New Roman"/>
          <w:sz w:val="24"/>
          <w:szCs w:val="24"/>
        </w:rPr>
        <w:t>gjykimit të çështjes së kër</w:t>
      </w:r>
      <w:r w:rsidR="00E5540C">
        <w:rPr>
          <w:rFonts w:ascii="Times New Roman" w:hAnsi="Times New Roman"/>
          <w:sz w:val="24"/>
          <w:szCs w:val="24"/>
        </w:rPr>
        <w:t>kuesit</w:t>
      </w:r>
      <w:r w:rsidR="00453B50">
        <w:rPr>
          <w:rFonts w:ascii="Times New Roman" w:hAnsi="Times New Roman"/>
          <w:sz w:val="24"/>
          <w:szCs w:val="24"/>
        </w:rPr>
        <w:t>,</w:t>
      </w:r>
      <w:r w:rsidR="00E5540C">
        <w:rPr>
          <w:rFonts w:ascii="Times New Roman" w:hAnsi="Times New Roman"/>
          <w:sz w:val="24"/>
          <w:szCs w:val="24"/>
        </w:rPr>
        <w:t xml:space="preserve"> është i pabazuar, pasi ky</w:t>
      </w:r>
      <w:r w:rsidR="00174D68">
        <w:rPr>
          <w:rFonts w:ascii="Times New Roman" w:hAnsi="Times New Roman"/>
          <w:sz w:val="24"/>
          <w:szCs w:val="24"/>
        </w:rPr>
        <w:t xml:space="preserve"> vendim</w:t>
      </w:r>
      <w:r w:rsidRPr="009A0494">
        <w:rPr>
          <w:rFonts w:ascii="Times New Roman" w:hAnsi="Times New Roman"/>
          <w:sz w:val="24"/>
          <w:szCs w:val="24"/>
        </w:rPr>
        <w:t xml:space="preserve"> ka sjellë efekte deri në datën 17.09.2021, kur është miratuar vendimi nr. 56/2021</w:t>
      </w:r>
      <w:r w:rsidR="001E481F">
        <w:rPr>
          <w:rFonts w:ascii="Times New Roman" w:hAnsi="Times New Roman"/>
          <w:sz w:val="24"/>
          <w:szCs w:val="24"/>
        </w:rPr>
        <w:t>.</w:t>
      </w:r>
    </w:p>
    <w:p w:rsidR="002D48DF" w:rsidRPr="002A62AB" w:rsidRDefault="00706BF2" w:rsidP="002D48DF">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hAnsi="Times New Roman"/>
          <w:sz w:val="24"/>
          <w:szCs w:val="24"/>
        </w:rPr>
        <w:t xml:space="preserve">Për sa më lart, </w:t>
      </w:r>
      <w:r w:rsidR="00004906">
        <w:rPr>
          <w:rFonts w:ascii="Times New Roman" w:hAnsi="Times New Roman"/>
          <w:sz w:val="24"/>
          <w:szCs w:val="24"/>
        </w:rPr>
        <w:t>në vlerësim të dispozitave</w:t>
      </w:r>
      <w:r w:rsidR="00D306BD">
        <w:rPr>
          <w:rFonts w:ascii="Times New Roman" w:hAnsi="Times New Roman"/>
          <w:sz w:val="24"/>
          <w:szCs w:val="24"/>
        </w:rPr>
        <w:t xml:space="preserve"> kushtetuese</w:t>
      </w:r>
      <w:r w:rsidR="00A6200B">
        <w:rPr>
          <w:rFonts w:ascii="Times New Roman" w:hAnsi="Times New Roman"/>
          <w:sz w:val="24"/>
          <w:szCs w:val="24"/>
        </w:rPr>
        <w:t>,</w:t>
      </w:r>
      <w:r w:rsidR="00D306BD">
        <w:rPr>
          <w:rFonts w:ascii="Times New Roman" w:hAnsi="Times New Roman"/>
          <w:sz w:val="24"/>
          <w:szCs w:val="24"/>
        </w:rPr>
        <w:t xml:space="preserve"> ligjore dhe n</w:t>
      </w:r>
      <w:r w:rsidR="00D306BD" w:rsidRPr="00D306BD">
        <w:rPr>
          <w:rFonts w:ascii="Times New Roman" w:hAnsi="Times New Roman"/>
          <w:sz w:val="24"/>
          <w:szCs w:val="24"/>
        </w:rPr>
        <w:t>ë</w:t>
      </w:r>
      <w:r w:rsidR="00D306BD">
        <w:rPr>
          <w:rFonts w:ascii="Times New Roman" w:hAnsi="Times New Roman"/>
          <w:sz w:val="24"/>
          <w:szCs w:val="24"/>
        </w:rPr>
        <w:t xml:space="preserve">nligjore, </w:t>
      </w:r>
      <w:r>
        <w:rPr>
          <w:rFonts w:ascii="Times New Roman" w:hAnsi="Times New Roman"/>
          <w:sz w:val="24"/>
          <w:szCs w:val="24"/>
        </w:rPr>
        <w:t xml:space="preserve">Gjykata vëren se </w:t>
      </w:r>
      <w:r w:rsidR="00E97DAE">
        <w:rPr>
          <w:rFonts w:ascii="Times New Roman" w:hAnsi="Times New Roman"/>
          <w:sz w:val="24"/>
          <w:szCs w:val="24"/>
        </w:rPr>
        <w:t xml:space="preserve">në rastin në shqyrtim </w:t>
      </w:r>
      <w:r w:rsidR="00015725">
        <w:rPr>
          <w:rFonts w:ascii="Times New Roman" w:hAnsi="Times New Roman"/>
          <w:sz w:val="24"/>
          <w:szCs w:val="24"/>
        </w:rPr>
        <w:t>trup</w:t>
      </w:r>
      <w:r w:rsidR="003D6048">
        <w:rPr>
          <w:rFonts w:ascii="Times New Roman" w:hAnsi="Times New Roman"/>
          <w:sz w:val="24"/>
          <w:szCs w:val="24"/>
        </w:rPr>
        <w:t>i</w:t>
      </w:r>
      <w:r w:rsidR="00015725">
        <w:rPr>
          <w:rFonts w:ascii="Times New Roman" w:hAnsi="Times New Roman"/>
          <w:sz w:val="24"/>
          <w:szCs w:val="24"/>
        </w:rPr>
        <w:t xml:space="preserve"> gjy</w:t>
      </w:r>
      <w:r w:rsidR="003D6048">
        <w:rPr>
          <w:rFonts w:ascii="Times New Roman" w:hAnsi="Times New Roman"/>
          <w:sz w:val="24"/>
          <w:szCs w:val="24"/>
        </w:rPr>
        <w:t>kues</w:t>
      </w:r>
      <w:r w:rsidR="00015725">
        <w:rPr>
          <w:rFonts w:ascii="Times New Roman" w:hAnsi="Times New Roman"/>
          <w:sz w:val="24"/>
          <w:szCs w:val="24"/>
        </w:rPr>
        <w:t xml:space="preserve"> është caktu</w:t>
      </w:r>
      <w:r w:rsidR="00015725" w:rsidRPr="007F1519">
        <w:rPr>
          <w:rFonts w:ascii="Times New Roman" w:hAnsi="Times New Roman"/>
          <w:sz w:val="24"/>
          <w:szCs w:val="24"/>
        </w:rPr>
        <w:t xml:space="preserve">ar </w:t>
      </w:r>
      <w:r w:rsidR="004E653C" w:rsidRPr="007F1519">
        <w:rPr>
          <w:rFonts w:ascii="Times New Roman" w:hAnsi="Times New Roman"/>
          <w:sz w:val="24"/>
          <w:szCs w:val="24"/>
        </w:rPr>
        <w:t>në përputhje me këto dispozita</w:t>
      </w:r>
      <w:r w:rsidR="00D306BD">
        <w:rPr>
          <w:rFonts w:ascii="Times New Roman" w:hAnsi="Times New Roman"/>
          <w:sz w:val="24"/>
          <w:szCs w:val="24"/>
        </w:rPr>
        <w:t xml:space="preserve"> </w:t>
      </w:r>
      <w:r w:rsidR="004E653C">
        <w:rPr>
          <w:rFonts w:ascii="Times New Roman" w:hAnsi="Times New Roman"/>
          <w:sz w:val="24"/>
          <w:szCs w:val="24"/>
        </w:rPr>
        <w:t>dhe se</w:t>
      </w:r>
      <w:r w:rsidR="00015725">
        <w:rPr>
          <w:rFonts w:ascii="Times New Roman" w:hAnsi="Times New Roman"/>
          <w:sz w:val="24"/>
          <w:szCs w:val="24"/>
        </w:rPr>
        <w:t xml:space="preserve"> emërimi i gjyqtarëve të rinj nuk përbën shkak për ndryshimin e trup</w:t>
      </w:r>
      <w:r w:rsidR="00182BE6">
        <w:rPr>
          <w:rFonts w:ascii="Times New Roman" w:hAnsi="Times New Roman"/>
          <w:sz w:val="24"/>
          <w:szCs w:val="24"/>
        </w:rPr>
        <w:t>it</w:t>
      </w:r>
      <w:r w:rsidR="00015725">
        <w:rPr>
          <w:rFonts w:ascii="Times New Roman" w:hAnsi="Times New Roman"/>
          <w:sz w:val="24"/>
          <w:szCs w:val="24"/>
        </w:rPr>
        <w:t xml:space="preserve"> gjy</w:t>
      </w:r>
      <w:r w:rsidR="00182BE6">
        <w:rPr>
          <w:rFonts w:ascii="Times New Roman" w:hAnsi="Times New Roman"/>
          <w:sz w:val="24"/>
          <w:szCs w:val="24"/>
        </w:rPr>
        <w:t>kues</w:t>
      </w:r>
      <w:r w:rsidR="009B5167">
        <w:rPr>
          <w:rFonts w:ascii="Times New Roman" w:hAnsi="Times New Roman"/>
          <w:sz w:val="24"/>
          <w:szCs w:val="24"/>
        </w:rPr>
        <w:t>.</w:t>
      </w:r>
      <w:r w:rsidR="002D48DF" w:rsidRPr="002A62AB">
        <w:rPr>
          <w:rFonts w:ascii="Times New Roman" w:hAnsi="Times New Roman"/>
          <w:sz w:val="24"/>
          <w:szCs w:val="24"/>
        </w:rPr>
        <w:t xml:space="preserve"> </w:t>
      </w:r>
    </w:p>
    <w:p w:rsidR="002D48DF" w:rsidRPr="002A62AB" w:rsidRDefault="002D48DF" w:rsidP="002D48DF">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2A62AB">
        <w:rPr>
          <w:rFonts w:ascii="Times New Roman" w:hAnsi="Times New Roman"/>
          <w:sz w:val="24"/>
          <w:szCs w:val="24"/>
        </w:rPr>
        <w:t xml:space="preserve">Po kështu, Gjykata konstaton se në </w:t>
      </w:r>
      <w:r w:rsidR="007F1519">
        <w:rPr>
          <w:rFonts w:ascii="Times New Roman" w:hAnsi="Times New Roman"/>
          <w:sz w:val="24"/>
          <w:szCs w:val="24"/>
        </w:rPr>
        <w:t>ankimin kushtetues individual</w:t>
      </w:r>
      <w:r w:rsidRPr="002A62AB">
        <w:rPr>
          <w:rFonts w:ascii="Times New Roman" w:hAnsi="Times New Roman"/>
          <w:sz w:val="24"/>
          <w:szCs w:val="24"/>
        </w:rPr>
        <w:t xml:space="preserve"> </w:t>
      </w:r>
      <w:r w:rsidR="007F1519" w:rsidRPr="002A62AB">
        <w:rPr>
          <w:rFonts w:ascii="Times New Roman" w:hAnsi="Times New Roman"/>
          <w:sz w:val="24"/>
          <w:szCs w:val="24"/>
        </w:rPr>
        <w:t xml:space="preserve">kërkuesi ka kundërshtuar </w:t>
      </w:r>
      <w:r w:rsidRPr="002A62AB">
        <w:rPr>
          <w:rFonts w:ascii="Times New Roman" w:hAnsi="Times New Roman"/>
          <w:sz w:val="24"/>
          <w:szCs w:val="24"/>
        </w:rPr>
        <w:t xml:space="preserve">vendimin e Kolegjit Administrativ të Gjykatës së Lartë, </w:t>
      </w:r>
      <w:r w:rsidR="007F1519">
        <w:rPr>
          <w:rFonts w:ascii="Times New Roman" w:hAnsi="Times New Roman"/>
          <w:sz w:val="24"/>
          <w:szCs w:val="24"/>
        </w:rPr>
        <w:t xml:space="preserve">ndërsa </w:t>
      </w:r>
      <w:r w:rsidRPr="002A62AB">
        <w:rPr>
          <w:rFonts w:ascii="Times New Roman" w:hAnsi="Times New Roman"/>
          <w:sz w:val="24"/>
          <w:szCs w:val="24"/>
        </w:rPr>
        <w:t>në përmbajtje të argumenteve t</w:t>
      </w:r>
      <w:r w:rsidR="007F1519">
        <w:rPr>
          <w:rFonts w:ascii="Times New Roman" w:hAnsi="Times New Roman"/>
          <w:sz w:val="24"/>
          <w:szCs w:val="24"/>
        </w:rPr>
        <w:t xml:space="preserve">ë tij ka pretenduar edhe se </w:t>
      </w:r>
      <w:r w:rsidR="00E516E4">
        <w:rPr>
          <w:rFonts w:ascii="Times New Roman" w:hAnsi="Times New Roman"/>
          <w:sz w:val="24"/>
          <w:szCs w:val="24"/>
        </w:rPr>
        <w:t>G</w:t>
      </w:r>
      <w:r w:rsidR="00C12396">
        <w:rPr>
          <w:rFonts w:ascii="Times New Roman" w:hAnsi="Times New Roman"/>
          <w:sz w:val="24"/>
          <w:szCs w:val="24"/>
        </w:rPr>
        <w:t xml:space="preserve">jykata </w:t>
      </w:r>
      <w:r w:rsidR="00182BE6">
        <w:rPr>
          <w:rFonts w:ascii="Times New Roman" w:hAnsi="Times New Roman"/>
          <w:sz w:val="24"/>
          <w:szCs w:val="24"/>
        </w:rPr>
        <w:t xml:space="preserve">Administrative </w:t>
      </w:r>
      <w:r w:rsidR="00C12396">
        <w:rPr>
          <w:rFonts w:ascii="Times New Roman" w:hAnsi="Times New Roman"/>
          <w:sz w:val="24"/>
          <w:szCs w:val="24"/>
        </w:rPr>
        <w:t xml:space="preserve">e </w:t>
      </w:r>
      <w:r w:rsidR="00E516E4">
        <w:rPr>
          <w:rFonts w:ascii="Times New Roman" w:hAnsi="Times New Roman"/>
          <w:sz w:val="24"/>
          <w:szCs w:val="24"/>
        </w:rPr>
        <w:t>A</w:t>
      </w:r>
      <w:r w:rsidR="00C12396">
        <w:rPr>
          <w:rFonts w:ascii="Times New Roman" w:hAnsi="Times New Roman"/>
          <w:sz w:val="24"/>
          <w:szCs w:val="24"/>
        </w:rPr>
        <w:t xml:space="preserve">pelit </w:t>
      </w:r>
      <w:r w:rsidR="00C12396" w:rsidRPr="00C12396">
        <w:rPr>
          <w:rFonts w:ascii="Times New Roman" w:hAnsi="Times New Roman"/>
          <w:sz w:val="24"/>
          <w:szCs w:val="24"/>
        </w:rPr>
        <w:t>ë</w:t>
      </w:r>
      <w:r w:rsidR="00C12396">
        <w:rPr>
          <w:rFonts w:ascii="Times New Roman" w:hAnsi="Times New Roman"/>
          <w:sz w:val="24"/>
          <w:szCs w:val="24"/>
        </w:rPr>
        <w:t>sht</w:t>
      </w:r>
      <w:r w:rsidR="00C12396" w:rsidRPr="00C12396">
        <w:rPr>
          <w:rFonts w:ascii="Times New Roman" w:hAnsi="Times New Roman"/>
          <w:sz w:val="24"/>
          <w:szCs w:val="24"/>
        </w:rPr>
        <w:t>ë</w:t>
      </w:r>
      <w:r w:rsidRPr="002A62AB">
        <w:rPr>
          <w:rFonts w:ascii="Times New Roman" w:hAnsi="Times New Roman"/>
          <w:sz w:val="24"/>
          <w:szCs w:val="24"/>
        </w:rPr>
        <w:t xml:space="preserve"> shprehur për të drejtën e pronësisë, ndërkohë që çështja është e natyrës administrative</w:t>
      </w:r>
      <w:r w:rsidR="00C12396">
        <w:rPr>
          <w:rFonts w:ascii="Times New Roman" w:hAnsi="Times New Roman"/>
          <w:sz w:val="24"/>
          <w:szCs w:val="24"/>
        </w:rPr>
        <w:t xml:space="preserve">, duke tejkaluar kompetencat administrative dhe duke arsyetuar </w:t>
      </w:r>
      <w:r w:rsidR="00902760">
        <w:rPr>
          <w:rFonts w:ascii="Times New Roman" w:hAnsi="Times New Roman"/>
          <w:sz w:val="24"/>
          <w:szCs w:val="24"/>
        </w:rPr>
        <w:t>mbi llojin e kredis</w:t>
      </w:r>
      <w:r w:rsidR="00902760" w:rsidRPr="00902760">
        <w:rPr>
          <w:rFonts w:ascii="Times New Roman" w:hAnsi="Times New Roman"/>
          <w:sz w:val="24"/>
          <w:szCs w:val="24"/>
        </w:rPr>
        <w:t>ë</w:t>
      </w:r>
      <w:r w:rsidR="00902760">
        <w:rPr>
          <w:rFonts w:ascii="Times New Roman" w:hAnsi="Times New Roman"/>
          <w:sz w:val="24"/>
          <w:szCs w:val="24"/>
        </w:rPr>
        <w:t xml:space="preserve"> dhe ekzekutimin e saj, q</w:t>
      </w:r>
      <w:r w:rsidR="00902760" w:rsidRPr="00902760">
        <w:rPr>
          <w:rFonts w:ascii="Times New Roman" w:hAnsi="Times New Roman"/>
          <w:sz w:val="24"/>
          <w:szCs w:val="24"/>
        </w:rPr>
        <w:t>ë</w:t>
      </w:r>
      <w:r w:rsidR="00902760">
        <w:rPr>
          <w:rFonts w:ascii="Times New Roman" w:hAnsi="Times New Roman"/>
          <w:sz w:val="24"/>
          <w:szCs w:val="24"/>
        </w:rPr>
        <w:t xml:space="preserve"> </w:t>
      </w:r>
      <w:r w:rsidR="004777EF">
        <w:rPr>
          <w:rFonts w:ascii="Times New Roman" w:hAnsi="Times New Roman"/>
          <w:sz w:val="24"/>
          <w:szCs w:val="24"/>
        </w:rPr>
        <w:t xml:space="preserve">i </w:t>
      </w:r>
      <w:r w:rsidR="00902760">
        <w:rPr>
          <w:rFonts w:ascii="Times New Roman" w:hAnsi="Times New Roman"/>
          <w:sz w:val="24"/>
          <w:szCs w:val="24"/>
        </w:rPr>
        <w:t>p</w:t>
      </w:r>
      <w:r w:rsidR="00902760" w:rsidRPr="00902760">
        <w:rPr>
          <w:rFonts w:ascii="Times New Roman" w:hAnsi="Times New Roman"/>
          <w:sz w:val="24"/>
          <w:szCs w:val="24"/>
        </w:rPr>
        <w:t>ë</w:t>
      </w:r>
      <w:r w:rsidR="00902760">
        <w:rPr>
          <w:rFonts w:ascii="Times New Roman" w:hAnsi="Times New Roman"/>
          <w:sz w:val="24"/>
          <w:szCs w:val="24"/>
        </w:rPr>
        <w:t>rket gjykatave civile</w:t>
      </w:r>
      <w:r w:rsidRPr="002A62AB">
        <w:rPr>
          <w:rFonts w:ascii="Times New Roman" w:hAnsi="Times New Roman"/>
          <w:sz w:val="24"/>
          <w:szCs w:val="24"/>
        </w:rPr>
        <w:t xml:space="preserve">. </w:t>
      </w:r>
      <w:r w:rsidR="00182BE6">
        <w:rPr>
          <w:rFonts w:ascii="Times New Roman" w:hAnsi="Times New Roman"/>
          <w:sz w:val="24"/>
          <w:szCs w:val="24"/>
        </w:rPr>
        <w:t>Në lidhje me këtë pretendim</w:t>
      </w:r>
      <w:r w:rsidR="00420208" w:rsidRPr="007F1519">
        <w:rPr>
          <w:rFonts w:ascii="Times New Roman" w:hAnsi="Times New Roman"/>
          <w:sz w:val="24"/>
          <w:szCs w:val="24"/>
        </w:rPr>
        <w:t xml:space="preserve"> Gjykata vëren se </w:t>
      </w:r>
      <w:r w:rsidR="007F1519" w:rsidRPr="007F1519">
        <w:rPr>
          <w:rFonts w:ascii="Times New Roman" w:hAnsi="Times New Roman"/>
          <w:sz w:val="24"/>
          <w:szCs w:val="24"/>
        </w:rPr>
        <w:t xml:space="preserve">kontrata e kredisë është analizuar nga </w:t>
      </w:r>
      <w:r w:rsidR="002F51B7">
        <w:rPr>
          <w:rFonts w:ascii="Times New Roman" w:hAnsi="Times New Roman"/>
          <w:sz w:val="24"/>
          <w:szCs w:val="24"/>
        </w:rPr>
        <w:t>Gjykata Administrative e Apelit</w:t>
      </w:r>
      <w:r w:rsidR="007A00A9" w:rsidRPr="007F1519">
        <w:rPr>
          <w:rFonts w:ascii="Times New Roman" w:hAnsi="Times New Roman"/>
          <w:sz w:val="24"/>
          <w:szCs w:val="24"/>
        </w:rPr>
        <w:t xml:space="preserve"> </w:t>
      </w:r>
      <w:r w:rsidR="007F1519" w:rsidRPr="007F1519">
        <w:rPr>
          <w:rFonts w:ascii="Times New Roman" w:hAnsi="Times New Roman"/>
          <w:sz w:val="24"/>
          <w:szCs w:val="24"/>
        </w:rPr>
        <w:t xml:space="preserve">vetëm për nevoja të gjykimit të çështjes dhe se objekt </w:t>
      </w:r>
      <w:r w:rsidR="007A00A9">
        <w:rPr>
          <w:rFonts w:ascii="Times New Roman" w:hAnsi="Times New Roman"/>
          <w:sz w:val="24"/>
          <w:szCs w:val="24"/>
        </w:rPr>
        <w:t xml:space="preserve">i </w:t>
      </w:r>
      <w:r w:rsidR="007F1519" w:rsidRPr="007F1519">
        <w:rPr>
          <w:rFonts w:ascii="Times New Roman" w:hAnsi="Times New Roman"/>
          <w:sz w:val="24"/>
          <w:szCs w:val="24"/>
        </w:rPr>
        <w:t>gjykimi</w:t>
      </w:r>
      <w:r w:rsidR="007A00A9">
        <w:rPr>
          <w:rFonts w:ascii="Times New Roman" w:hAnsi="Times New Roman"/>
          <w:sz w:val="24"/>
          <w:szCs w:val="24"/>
        </w:rPr>
        <w:t>t</w:t>
      </w:r>
      <w:r w:rsidR="007F1519" w:rsidRPr="007F1519">
        <w:rPr>
          <w:rFonts w:ascii="Times New Roman" w:hAnsi="Times New Roman"/>
          <w:sz w:val="24"/>
          <w:szCs w:val="24"/>
        </w:rPr>
        <w:t xml:space="preserve"> dhe vlerësimi</w:t>
      </w:r>
      <w:r w:rsidR="007A00A9">
        <w:rPr>
          <w:rFonts w:ascii="Times New Roman" w:hAnsi="Times New Roman"/>
          <w:sz w:val="24"/>
          <w:szCs w:val="24"/>
        </w:rPr>
        <w:t xml:space="preserve">t të </w:t>
      </w:r>
      <w:r w:rsidR="002F51B7">
        <w:rPr>
          <w:rFonts w:ascii="Times New Roman" w:hAnsi="Times New Roman"/>
          <w:sz w:val="24"/>
          <w:szCs w:val="24"/>
        </w:rPr>
        <w:t>saj</w:t>
      </w:r>
      <w:r w:rsidR="007F1519" w:rsidRPr="007F1519">
        <w:rPr>
          <w:rFonts w:ascii="Times New Roman" w:hAnsi="Times New Roman"/>
          <w:sz w:val="24"/>
          <w:szCs w:val="24"/>
        </w:rPr>
        <w:t xml:space="preserve"> ka qenë kërkesa e </w:t>
      </w:r>
      <w:r w:rsidR="007A00A9">
        <w:rPr>
          <w:rFonts w:ascii="Times New Roman" w:hAnsi="Times New Roman"/>
          <w:sz w:val="24"/>
          <w:szCs w:val="24"/>
        </w:rPr>
        <w:t>kërkuesit</w:t>
      </w:r>
      <w:r w:rsidR="007F1519" w:rsidRPr="007F1519">
        <w:rPr>
          <w:rFonts w:ascii="Times New Roman" w:hAnsi="Times New Roman"/>
          <w:sz w:val="24"/>
          <w:szCs w:val="24"/>
        </w:rPr>
        <w:t xml:space="preserve"> për marrjen e masave mbikëqyrëse dhe veprimeve inspektuese nga Banka e Shqipërisë ndaj ish-Bankës Kombëtare të Greqisë në lidhje me kontratën e kredisë që ai dhe L.Z. kanë nënshkruar me atë bankë. Në arsyetimin e vendimit nuk </w:t>
      </w:r>
      <w:r w:rsidR="007F1519" w:rsidRPr="002F51B7">
        <w:rPr>
          <w:rFonts w:ascii="Times New Roman" w:hAnsi="Times New Roman"/>
          <w:sz w:val="24"/>
          <w:szCs w:val="24"/>
        </w:rPr>
        <w:t>rezulton që Gjykata Administrative e Apelit të ketë</w:t>
      </w:r>
      <w:r w:rsidR="007F1519" w:rsidRPr="007F1519">
        <w:rPr>
          <w:rFonts w:ascii="Times New Roman" w:hAnsi="Times New Roman"/>
          <w:sz w:val="24"/>
          <w:szCs w:val="24"/>
        </w:rPr>
        <w:t xml:space="preserve"> tejkaluar kompetencat e saj administrative</w:t>
      </w:r>
      <w:r w:rsidR="008B05EB">
        <w:rPr>
          <w:rFonts w:ascii="Times New Roman" w:hAnsi="Times New Roman"/>
          <w:sz w:val="24"/>
          <w:szCs w:val="24"/>
        </w:rPr>
        <w:t>, edhe pse n</w:t>
      </w:r>
      <w:r w:rsidR="008B05EB" w:rsidRPr="008B05EB">
        <w:rPr>
          <w:rFonts w:ascii="Times New Roman" w:hAnsi="Times New Roman"/>
          <w:sz w:val="24"/>
          <w:szCs w:val="24"/>
        </w:rPr>
        <w:t>ë</w:t>
      </w:r>
      <w:r w:rsidR="008B05EB">
        <w:rPr>
          <w:rFonts w:ascii="Times New Roman" w:hAnsi="Times New Roman"/>
          <w:sz w:val="24"/>
          <w:szCs w:val="24"/>
        </w:rPr>
        <w:t xml:space="preserve"> dukje </w:t>
      </w:r>
      <w:r w:rsidR="008B05EB" w:rsidRPr="008B05EB">
        <w:rPr>
          <w:rFonts w:ascii="Times New Roman" w:hAnsi="Times New Roman"/>
          <w:sz w:val="24"/>
          <w:szCs w:val="24"/>
        </w:rPr>
        <w:t>ë</w:t>
      </w:r>
      <w:r w:rsidR="008B05EB">
        <w:rPr>
          <w:rFonts w:ascii="Times New Roman" w:hAnsi="Times New Roman"/>
          <w:sz w:val="24"/>
          <w:szCs w:val="24"/>
        </w:rPr>
        <w:t>sht</w:t>
      </w:r>
      <w:r w:rsidR="008B05EB" w:rsidRPr="008B05EB">
        <w:rPr>
          <w:rFonts w:ascii="Times New Roman" w:hAnsi="Times New Roman"/>
          <w:sz w:val="24"/>
          <w:szCs w:val="24"/>
        </w:rPr>
        <w:t>ë</w:t>
      </w:r>
      <w:r w:rsidR="008B05EB">
        <w:rPr>
          <w:rFonts w:ascii="Times New Roman" w:hAnsi="Times New Roman"/>
          <w:sz w:val="24"/>
          <w:szCs w:val="24"/>
        </w:rPr>
        <w:t xml:space="preserve"> marr</w:t>
      </w:r>
      <w:r w:rsidR="008B05EB" w:rsidRPr="008B05EB">
        <w:rPr>
          <w:rFonts w:ascii="Times New Roman" w:hAnsi="Times New Roman"/>
          <w:sz w:val="24"/>
          <w:szCs w:val="24"/>
        </w:rPr>
        <w:t>ë</w:t>
      </w:r>
      <w:r w:rsidR="008B05EB">
        <w:rPr>
          <w:rFonts w:ascii="Times New Roman" w:hAnsi="Times New Roman"/>
          <w:sz w:val="24"/>
          <w:szCs w:val="24"/>
        </w:rPr>
        <w:t xml:space="preserve"> n</w:t>
      </w:r>
      <w:r w:rsidR="008B05EB" w:rsidRPr="008B05EB">
        <w:rPr>
          <w:rFonts w:ascii="Times New Roman" w:hAnsi="Times New Roman"/>
          <w:sz w:val="24"/>
          <w:szCs w:val="24"/>
        </w:rPr>
        <w:t>ë</w:t>
      </w:r>
      <w:r w:rsidR="008B05EB">
        <w:rPr>
          <w:rFonts w:ascii="Times New Roman" w:hAnsi="Times New Roman"/>
          <w:sz w:val="24"/>
          <w:szCs w:val="24"/>
        </w:rPr>
        <w:t xml:space="preserve"> analiz</w:t>
      </w:r>
      <w:r w:rsidR="008B05EB" w:rsidRPr="008B05EB">
        <w:rPr>
          <w:rFonts w:ascii="Times New Roman" w:hAnsi="Times New Roman"/>
          <w:sz w:val="24"/>
          <w:szCs w:val="24"/>
        </w:rPr>
        <w:t>ë</w:t>
      </w:r>
      <w:r w:rsidR="008B05EB">
        <w:rPr>
          <w:rFonts w:ascii="Times New Roman" w:hAnsi="Times New Roman"/>
          <w:sz w:val="24"/>
          <w:szCs w:val="24"/>
        </w:rPr>
        <w:t xml:space="preserve"> çështja e kredis</w:t>
      </w:r>
      <w:r w:rsidR="008B05EB" w:rsidRPr="008B05EB">
        <w:rPr>
          <w:rFonts w:ascii="Times New Roman" w:hAnsi="Times New Roman"/>
          <w:sz w:val="24"/>
          <w:szCs w:val="24"/>
        </w:rPr>
        <w:t>ë</w:t>
      </w:r>
      <w:r w:rsidR="008B05EB">
        <w:rPr>
          <w:rFonts w:ascii="Times New Roman" w:hAnsi="Times New Roman"/>
          <w:sz w:val="24"/>
          <w:szCs w:val="24"/>
        </w:rPr>
        <w:t xml:space="preserve"> </w:t>
      </w:r>
      <w:r w:rsidR="008B05EB" w:rsidRPr="002D1C9E">
        <w:rPr>
          <w:rFonts w:ascii="Times New Roman" w:hAnsi="Times New Roman"/>
          <w:i/>
          <w:sz w:val="24"/>
          <w:szCs w:val="24"/>
        </w:rPr>
        <w:t>(</w:t>
      </w:r>
      <w:r w:rsidR="002D1C9E" w:rsidRPr="002D1C9E">
        <w:rPr>
          <w:rFonts w:ascii="Times New Roman" w:hAnsi="Times New Roman"/>
          <w:i/>
          <w:sz w:val="24"/>
          <w:szCs w:val="24"/>
        </w:rPr>
        <w:t>shih vendimin nr. 11, datë 17.07.2014 të Gjykatës Administrative të Apelit, faqet 8-9, paragrafët 9.3-9.8</w:t>
      </w:r>
      <w:r w:rsidR="008B05EB" w:rsidRPr="002D1C9E">
        <w:rPr>
          <w:rFonts w:ascii="Times New Roman" w:hAnsi="Times New Roman"/>
          <w:sz w:val="24"/>
          <w:szCs w:val="24"/>
        </w:rPr>
        <w:t xml:space="preserve">), </w:t>
      </w:r>
      <w:r w:rsidR="008B05EB">
        <w:rPr>
          <w:rFonts w:ascii="Times New Roman" w:hAnsi="Times New Roman"/>
          <w:sz w:val="24"/>
          <w:szCs w:val="24"/>
        </w:rPr>
        <w:t>por kjo ka qen</w:t>
      </w:r>
      <w:r w:rsidR="008B05EB" w:rsidRPr="008B05EB">
        <w:rPr>
          <w:rFonts w:ascii="Times New Roman" w:hAnsi="Times New Roman"/>
          <w:sz w:val="24"/>
          <w:szCs w:val="24"/>
        </w:rPr>
        <w:t>ë</w:t>
      </w:r>
      <w:r w:rsidR="008B05EB">
        <w:rPr>
          <w:rFonts w:ascii="Times New Roman" w:hAnsi="Times New Roman"/>
          <w:sz w:val="24"/>
          <w:szCs w:val="24"/>
        </w:rPr>
        <w:t xml:space="preserve"> e nevojshme n</w:t>
      </w:r>
      <w:r w:rsidR="008B05EB" w:rsidRPr="008B05EB">
        <w:rPr>
          <w:rFonts w:ascii="Times New Roman" w:hAnsi="Times New Roman"/>
          <w:sz w:val="24"/>
          <w:szCs w:val="24"/>
        </w:rPr>
        <w:t>ë</w:t>
      </w:r>
      <w:r w:rsidR="008B05EB">
        <w:rPr>
          <w:rFonts w:ascii="Times New Roman" w:hAnsi="Times New Roman"/>
          <w:sz w:val="24"/>
          <w:szCs w:val="24"/>
        </w:rPr>
        <w:t xml:space="preserve"> funksion edhe t</w:t>
      </w:r>
      <w:r w:rsidR="008B05EB" w:rsidRPr="008B05EB">
        <w:rPr>
          <w:rFonts w:ascii="Times New Roman" w:hAnsi="Times New Roman"/>
          <w:sz w:val="24"/>
          <w:szCs w:val="24"/>
        </w:rPr>
        <w:t>ë</w:t>
      </w:r>
      <w:r w:rsidR="008B05EB">
        <w:rPr>
          <w:rFonts w:ascii="Times New Roman" w:hAnsi="Times New Roman"/>
          <w:sz w:val="24"/>
          <w:szCs w:val="24"/>
        </w:rPr>
        <w:t xml:space="preserve"> pretendimeve t</w:t>
      </w:r>
      <w:r w:rsidR="008B05EB" w:rsidRPr="008B05EB">
        <w:rPr>
          <w:rFonts w:ascii="Times New Roman" w:hAnsi="Times New Roman"/>
          <w:sz w:val="24"/>
          <w:szCs w:val="24"/>
        </w:rPr>
        <w:t>ë</w:t>
      </w:r>
      <w:r w:rsidR="008B05EB">
        <w:rPr>
          <w:rFonts w:ascii="Times New Roman" w:hAnsi="Times New Roman"/>
          <w:sz w:val="24"/>
          <w:szCs w:val="24"/>
        </w:rPr>
        <w:t xml:space="preserve"> k</w:t>
      </w:r>
      <w:r w:rsidR="008B05EB" w:rsidRPr="008B05EB">
        <w:rPr>
          <w:rFonts w:ascii="Times New Roman" w:hAnsi="Times New Roman"/>
          <w:sz w:val="24"/>
          <w:szCs w:val="24"/>
        </w:rPr>
        <w:t>ë</w:t>
      </w:r>
      <w:r w:rsidR="008B05EB">
        <w:rPr>
          <w:rFonts w:ascii="Times New Roman" w:hAnsi="Times New Roman"/>
          <w:sz w:val="24"/>
          <w:szCs w:val="24"/>
        </w:rPr>
        <w:t>rkuesit para k</w:t>
      </w:r>
      <w:r w:rsidR="008B05EB" w:rsidRPr="008B05EB">
        <w:rPr>
          <w:rFonts w:ascii="Times New Roman" w:hAnsi="Times New Roman"/>
          <w:sz w:val="24"/>
          <w:szCs w:val="24"/>
        </w:rPr>
        <w:t>ë</w:t>
      </w:r>
      <w:r w:rsidR="008B05EB">
        <w:rPr>
          <w:rFonts w:ascii="Times New Roman" w:hAnsi="Times New Roman"/>
          <w:sz w:val="24"/>
          <w:szCs w:val="24"/>
        </w:rPr>
        <w:t>saj gjykate</w:t>
      </w:r>
      <w:r w:rsidR="007F1519" w:rsidRPr="007F1519">
        <w:rPr>
          <w:rFonts w:ascii="Times New Roman" w:hAnsi="Times New Roman"/>
          <w:sz w:val="24"/>
          <w:szCs w:val="24"/>
        </w:rPr>
        <w:t xml:space="preserve">. Për më tepër, vendimi </w:t>
      </w:r>
      <w:r w:rsidR="00E3156A">
        <w:rPr>
          <w:rFonts w:ascii="Times New Roman" w:hAnsi="Times New Roman"/>
          <w:sz w:val="24"/>
          <w:szCs w:val="24"/>
        </w:rPr>
        <w:t>i Gjykat</w:t>
      </w:r>
      <w:r w:rsidR="00E3156A" w:rsidRPr="00E3156A">
        <w:rPr>
          <w:rFonts w:ascii="Times New Roman" w:hAnsi="Times New Roman"/>
          <w:sz w:val="24"/>
          <w:szCs w:val="24"/>
        </w:rPr>
        <w:t>ë</w:t>
      </w:r>
      <w:r w:rsidR="00E3156A">
        <w:rPr>
          <w:rFonts w:ascii="Times New Roman" w:hAnsi="Times New Roman"/>
          <w:sz w:val="24"/>
          <w:szCs w:val="24"/>
        </w:rPr>
        <w:t xml:space="preserve">s </w:t>
      </w:r>
      <w:r w:rsidR="00182BE6">
        <w:rPr>
          <w:rFonts w:ascii="Times New Roman" w:hAnsi="Times New Roman"/>
          <w:sz w:val="24"/>
          <w:szCs w:val="24"/>
        </w:rPr>
        <w:t>Administrative t</w:t>
      </w:r>
      <w:r w:rsidR="00E3156A" w:rsidRPr="00E3156A">
        <w:rPr>
          <w:rFonts w:ascii="Times New Roman" w:hAnsi="Times New Roman"/>
          <w:sz w:val="24"/>
          <w:szCs w:val="24"/>
        </w:rPr>
        <w:t>ë</w:t>
      </w:r>
      <w:r w:rsidR="00E3156A">
        <w:rPr>
          <w:rFonts w:ascii="Times New Roman" w:hAnsi="Times New Roman"/>
          <w:sz w:val="24"/>
          <w:szCs w:val="24"/>
        </w:rPr>
        <w:t xml:space="preserve"> Apelit </w:t>
      </w:r>
      <w:r w:rsidR="007F1519" w:rsidRPr="007F1519">
        <w:rPr>
          <w:rFonts w:ascii="Times New Roman" w:hAnsi="Times New Roman"/>
          <w:sz w:val="24"/>
          <w:szCs w:val="24"/>
        </w:rPr>
        <w:t xml:space="preserve">nuk e pengon kërkuesin t’u drejtohet gjykatave civile në lidhje me pretendimet e tij </w:t>
      </w:r>
      <w:r w:rsidR="000E774E">
        <w:rPr>
          <w:rFonts w:ascii="Times New Roman" w:hAnsi="Times New Roman"/>
          <w:sz w:val="24"/>
          <w:szCs w:val="24"/>
        </w:rPr>
        <w:t xml:space="preserve">me natyrë civile </w:t>
      </w:r>
      <w:r w:rsidR="007F1519" w:rsidRPr="007F1519">
        <w:rPr>
          <w:rFonts w:ascii="Times New Roman" w:hAnsi="Times New Roman"/>
          <w:sz w:val="24"/>
          <w:szCs w:val="24"/>
        </w:rPr>
        <w:t>për kontratën e kredis</w:t>
      </w:r>
      <w:r w:rsidR="007F1519" w:rsidRPr="007A00A9">
        <w:rPr>
          <w:rFonts w:ascii="Times New Roman" w:hAnsi="Times New Roman"/>
          <w:sz w:val="24"/>
          <w:szCs w:val="24"/>
        </w:rPr>
        <w:t>ë</w:t>
      </w:r>
      <w:r w:rsidRPr="007A00A9">
        <w:rPr>
          <w:rFonts w:ascii="Times New Roman" w:hAnsi="Times New Roman"/>
          <w:sz w:val="24"/>
          <w:szCs w:val="24"/>
        </w:rPr>
        <w:t>.</w:t>
      </w:r>
      <w:r w:rsidRPr="002A62AB">
        <w:rPr>
          <w:rFonts w:ascii="Times New Roman" w:hAnsi="Times New Roman"/>
          <w:sz w:val="24"/>
          <w:szCs w:val="24"/>
        </w:rPr>
        <w:t xml:space="preserve"> </w:t>
      </w:r>
    </w:p>
    <w:p w:rsidR="00DF46A7" w:rsidRPr="002A62AB" w:rsidRDefault="00706BF2" w:rsidP="00EC62DD">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hAnsi="Times New Roman"/>
          <w:sz w:val="24"/>
          <w:szCs w:val="24"/>
        </w:rPr>
        <w:t xml:space="preserve">Për </w:t>
      </w:r>
      <w:r w:rsidR="00DA2D61">
        <w:rPr>
          <w:rFonts w:ascii="Times New Roman" w:hAnsi="Times New Roman"/>
          <w:sz w:val="24"/>
          <w:szCs w:val="24"/>
        </w:rPr>
        <w:t>rrjedhojë</w:t>
      </w:r>
      <w:r w:rsidR="00DF46A7" w:rsidRPr="002A62AB">
        <w:rPr>
          <w:rFonts w:ascii="Times New Roman" w:hAnsi="Times New Roman"/>
          <w:sz w:val="24"/>
          <w:szCs w:val="24"/>
        </w:rPr>
        <w:t>, Gjykata vëren se pretendim</w:t>
      </w:r>
      <w:r w:rsidR="002D48DF" w:rsidRPr="002A62AB">
        <w:rPr>
          <w:rFonts w:ascii="Times New Roman" w:hAnsi="Times New Roman"/>
          <w:sz w:val="24"/>
          <w:szCs w:val="24"/>
        </w:rPr>
        <w:t>i</w:t>
      </w:r>
      <w:r w:rsidR="00DF46A7" w:rsidRPr="002A62AB">
        <w:rPr>
          <w:rFonts w:ascii="Times New Roman" w:hAnsi="Times New Roman"/>
          <w:sz w:val="24"/>
          <w:szCs w:val="24"/>
        </w:rPr>
        <w:t xml:space="preserve"> i kërkuesit </w:t>
      </w:r>
      <w:r w:rsidR="002D48DF" w:rsidRPr="002A62AB">
        <w:rPr>
          <w:rFonts w:ascii="Times New Roman" w:hAnsi="Times New Roman"/>
          <w:sz w:val="24"/>
          <w:szCs w:val="24"/>
        </w:rPr>
        <w:t xml:space="preserve">për cenimin e parimit të gjykatës së caktuar me ligj </w:t>
      </w:r>
      <w:r w:rsidR="00DF46A7" w:rsidRPr="002A62AB">
        <w:rPr>
          <w:rFonts w:ascii="Times New Roman" w:hAnsi="Times New Roman"/>
          <w:sz w:val="24"/>
          <w:szCs w:val="24"/>
        </w:rPr>
        <w:t>është i pabazuar.</w:t>
      </w:r>
    </w:p>
    <w:p w:rsidR="00206F50" w:rsidRPr="002A62AB" w:rsidRDefault="00206F50" w:rsidP="00B220F0">
      <w:pPr>
        <w:spacing w:after="0" w:line="360" w:lineRule="auto"/>
        <w:jc w:val="both"/>
        <w:rPr>
          <w:rFonts w:ascii="Times New Roman" w:hAnsi="Times New Roman"/>
          <w:sz w:val="24"/>
          <w:szCs w:val="24"/>
          <w:lang w:val="sq-AL"/>
        </w:rPr>
      </w:pPr>
    </w:p>
    <w:p w:rsidR="00EC1B88" w:rsidRPr="002A62AB" w:rsidRDefault="00EC1B88" w:rsidP="00EC1B88">
      <w:pPr>
        <w:pStyle w:val="ListParagraph"/>
        <w:tabs>
          <w:tab w:val="left" w:pos="1080"/>
        </w:tabs>
        <w:spacing w:after="0" w:line="360" w:lineRule="auto"/>
        <w:jc w:val="both"/>
        <w:rPr>
          <w:rFonts w:ascii="Times New Roman" w:hAnsi="Times New Roman"/>
          <w:i/>
          <w:sz w:val="24"/>
          <w:szCs w:val="24"/>
        </w:rPr>
      </w:pPr>
      <w:r w:rsidRPr="002A62AB">
        <w:rPr>
          <w:rFonts w:ascii="Times New Roman" w:hAnsi="Times New Roman"/>
          <w:i/>
          <w:sz w:val="24"/>
          <w:szCs w:val="24"/>
        </w:rPr>
        <w:t>B.</w:t>
      </w:r>
      <w:r w:rsidR="001C1CBE">
        <w:rPr>
          <w:rFonts w:ascii="Times New Roman" w:hAnsi="Times New Roman"/>
          <w:i/>
          <w:sz w:val="24"/>
          <w:szCs w:val="24"/>
        </w:rPr>
        <w:t>2</w:t>
      </w:r>
      <w:r w:rsidRPr="002A62AB">
        <w:rPr>
          <w:rFonts w:ascii="Times New Roman" w:hAnsi="Times New Roman"/>
          <w:i/>
          <w:sz w:val="24"/>
          <w:szCs w:val="24"/>
        </w:rPr>
        <w:t xml:space="preserve">. Për </w:t>
      </w:r>
      <w:r w:rsidR="00182BE6">
        <w:rPr>
          <w:rFonts w:ascii="Times New Roman" w:hAnsi="Times New Roman"/>
          <w:i/>
          <w:sz w:val="24"/>
          <w:szCs w:val="24"/>
        </w:rPr>
        <w:t>pretendimin e cenimit të standardit të</w:t>
      </w:r>
      <w:r w:rsidRPr="002A62AB">
        <w:rPr>
          <w:rFonts w:ascii="Times New Roman" w:hAnsi="Times New Roman"/>
          <w:i/>
          <w:sz w:val="24"/>
          <w:szCs w:val="24"/>
        </w:rPr>
        <w:t xml:space="preserve"> arsyetimit të vendimit</w:t>
      </w:r>
      <w:r w:rsidRPr="002A62AB">
        <w:rPr>
          <w:rFonts w:ascii="Times New Roman" w:hAnsi="Times New Roman"/>
          <w:sz w:val="24"/>
          <w:szCs w:val="24"/>
        </w:rPr>
        <w:t xml:space="preserve"> </w:t>
      </w:r>
    </w:p>
    <w:p w:rsidR="00591FCF" w:rsidRDefault="008305EB" w:rsidP="00EC1B88">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34665E">
        <w:rPr>
          <w:rFonts w:ascii="Times New Roman" w:hAnsi="Times New Roman"/>
          <w:sz w:val="24"/>
          <w:szCs w:val="24"/>
        </w:rPr>
        <w:t xml:space="preserve">Kërkuesi ka pretenduar se Gjykata e Lartë nuk ka arsyetuar </w:t>
      </w:r>
      <w:r w:rsidR="008D7012">
        <w:rPr>
          <w:rFonts w:ascii="Times New Roman" w:hAnsi="Times New Roman"/>
          <w:sz w:val="24"/>
          <w:szCs w:val="24"/>
        </w:rPr>
        <w:t>për</w:t>
      </w:r>
      <w:r w:rsidRPr="0034665E">
        <w:rPr>
          <w:rFonts w:ascii="Times New Roman" w:hAnsi="Times New Roman"/>
          <w:sz w:val="24"/>
          <w:szCs w:val="24"/>
        </w:rPr>
        <w:t xml:space="preserve"> bazueshmërinë në ligj të qëndrimeve të Gjykatës Administrative të Apelit</w:t>
      </w:r>
      <w:r w:rsidR="009E3409">
        <w:rPr>
          <w:rFonts w:ascii="Times New Roman" w:hAnsi="Times New Roman"/>
          <w:sz w:val="24"/>
          <w:szCs w:val="24"/>
        </w:rPr>
        <w:t>,</w:t>
      </w:r>
      <w:r w:rsidRPr="0034665E">
        <w:rPr>
          <w:rFonts w:ascii="Times New Roman" w:hAnsi="Times New Roman"/>
          <w:sz w:val="24"/>
          <w:szCs w:val="24"/>
        </w:rPr>
        <w:t xml:space="preserve"> çka bën që pjesët e vendimit të saj të mos jenë në harmoni me njëra-tjetrën nga ana formale. Ajo nuk ka përfshirë në vendim nene të cilat të drejtën e reduktimit të kostove të kredisë e njohin si për kredinë konsumatore, ashtu edhe për kredinë hipotekare për individin, çka përbën çështje të vlerësimit të ligjit dhe jo rivlerësim të fakteve. Po kështu, Gjykata e Lartë nuk u ka dhënë përgjigje pretendimeve të tij se Gjykata Administrative e Apelit ka keqzbatuar kuadrin ligjor në fuqi, pasi </w:t>
      </w:r>
      <w:r w:rsidR="009E3409">
        <w:rPr>
          <w:rFonts w:ascii="Times New Roman" w:hAnsi="Times New Roman"/>
          <w:sz w:val="24"/>
          <w:szCs w:val="24"/>
        </w:rPr>
        <w:t xml:space="preserve">ka </w:t>
      </w:r>
      <w:r w:rsidRPr="0034665E">
        <w:rPr>
          <w:rFonts w:ascii="Times New Roman" w:hAnsi="Times New Roman"/>
          <w:sz w:val="24"/>
          <w:szCs w:val="24"/>
        </w:rPr>
        <w:t>ngatërr</w:t>
      </w:r>
      <w:r w:rsidR="009E3409">
        <w:rPr>
          <w:rFonts w:ascii="Times New Roman" w:hAnsi="Times New Roman"/>
          <w:sz w:val="24"/>
          <w:szCs w:val="24"/>
        </w:rPr>
        <w:t>uar</w:t>
      </w:r>
      <w:r w:rsidRPr="0034665E">
        <w:rPr>
          <w:rFonts w:ascii="Times New Roman" w:hAnsi="Times New Roman"/>
          <w:sz w:val="24"/>
          <w:szCs w:val="24"/>
        </w:rPr>
        <w:t xml:space="preserve"> subjektet të cil</w:t>
      </w:r>
      <w:r w:rsidR="009E3409">
        <w:rPr>
          <w:rFonts w:ascii="Times New Roman" w:hAnsi="Times New Roman"/>
          <w:sz w:val="24"/>
          <w:szCs w:val="24"/>
        </w:rPr>
        <w:t>a</w:t>
      </w:r>
      <w:r w:rsidRPr="0034665E">
        <w:rPr>
          <w:rFonts w:ascii="Times New Roman" w:hAnsi="Times New Roman"/>
          <w:sz w:val="24"/>
          <w:szCs w:val="24"/>
        </w:rPr>
        <w:t>ve u drejtohet neni 91 i ligjit nr. 9662/2006, s</w:t>
      </w:r>
      <w:r w:rsidR="009E3409">
        <w:rPr>
          <w:rFonts w:ascii="Times New Roman" w:hAnsi="Times New Roman"/>
          <w:sz w:val="24"/>
          <w:szCs w:val="24"/>
        </w:rPr>
        <w:t>i</w:t>
      </w:r>
      <w:r w:rsidRPr="0034665E">
        <w:rPr>
          <w:rFonts w:ascii="Times New Roman" w:hAnsi="Times New Roman"/>
          <w:sz w:val="24"/>
          <w:szCs w:val="24"/>
        </w:rPr>
        <w:t xml:space="preserve"> </w:t>
      </w:r>
      <w:r w:rsidR="009E3409">
        <w:rPr>
          <w:rFonts w:ascii="Times New Roman" w:hAnsi="Times New Roman"/>
          <w:sz w:val="24"/>
          <w:szCs w:val="24"/>
        </w:rPr>
        <w:t xml:space="preserve">dhe </w:t>
      </w:r>
      <w:r w:rsidRPr="0034665E">
        <w:rPr>
          <w:rFonts w:ascii="Times New Roman" w:hAnsi="Times New Roman"/>
          <w:sz w:val="24"/>
          <w:szCs w:val="24"/>
        </w:rPr>
        <w:t>nuk ka respektuar të drejtën për informim sipas vendimit nr. 42, datë 27.06.2012 të Këshillit Mbikëqyrës të Bankës së Shqipërisë “Për miratimin e rregullore</w:t>
      </w:r>
      <w:r w:rsidR="009E3409">
        <w:rPr>
          <w:rFonts w:ascii="Times New Roman" w:hAnsi="Times New Roman"/>
          <w:sz w:val="24"/>
          <w:szCs w:val="24"/>
        </w:rPr>
        <w:t>s p</w:t>
      </w:r>
      <w:r w:rsidRPr="0034665E">
        <w:rPr>
          <w:rFonts w:ascii="Times New Roman" w:hAnsi="Times New Roman"/>
          <w:sz w:val="24"/>
          <w:szCs w:val="24"/>
        </w:rPr>
        <w:t>ër transparencën dhe konfidenci</w:t>
      </w:r>
      <w:r w:rsidR="009E3409">
        <w:rPr>
          <w:rFonts w:ascii="Times New Roman" w:hAnsi="Times New Roman"/>
          <w:sz w:val="24"/>
          <w:szCs w:val="24"/>
        </w:rPr>
        <w:t>alitetin në Bankën e Shqipërisë</w:t>
      </w:r>
      <w:r w:rsidRPr="0034665E">
        <w:rPr>
          <w:rFonts w:ascii="Times New Roman" w:hAnsi="Times New Roman"/>
          <w:sz w:val="24"/>
          <w:szCs w:val="24"/>
        </w:rPr>
        <w:t>”, Kodin e Procedurave Administrative dhe ligjin nr. 8503</w:t>
      </w:r>
      <w:r>
        <w:rPr>
          <w:rFonts w:ascii="Times New Roman" w:hAnsi="Times New Roman"/>
          <w:sz w:val="24"/>
          <w:szCs w:val="24"/>
        </w:rPr>
        <w:t>, datë 30.06.</w:t>
      </w:r>
      <w:r w:rsidRPr="0034665E">
        <w:rPr>
          <w:rFonts w:ascii="Times New Roman" w:hAnsi="Times New Roman"/>
          <w:sz w:val="24"/>
          <w:szCs w:val="24"/>
        </w:rPr>
        <w:t>1999 “Për të drejtën e informimit për dokumentet zyrtare”,</w:t>
      </w:r>
      <w:r>
        <w:rPr>
          <w:rFonts w:ascii="Times New Roman" w:hAnsi="Times New Roman"/>
          <w:sz w:val="24"/>
          <w:szCs w:val="24"/>
        </w:rPr>
        <w:t xml:space="preserve"> në fuqi në atë kohë,</w:t>
      </w:r>
      <w:r w:rsidRPr="0034665E">
        <w:rPr>
          <w:rFonts w:ascii="Times New Roman" w:hAnsi="Times New Roman"/>
          <w:sz w:val="24"/>
          <w:szCs w:val="24"/>
        </w:rPr>
        <w:t xml:space="preserve"> duke mos respektuar në këtë mënyrë as hierarkinë e zbatimit të normave. Ndër</w:t>
      </w:r>
      <w:r>
        <w:rPr>
          <w:rFonts w:ascii="Times New Roman" w:hAnsi="Times New Roman"/>
          <w:sz w:val="24"/>
          <w:szCs w:val="24"/>
        </w:rPr>
        <w:t>kohë</w:t>
      </w:r>
      <w:r w:rsidRPr="0034665E">
        <w:rPr>
          <w:rFonts w:ascii="Times New Roman" w:hAnsi="Times New Roman"/>
          <w:sz w:val="24"/>
          <w:szCs w:val="24"/>
        </w:rPr>
        <w:t>, Gjykata e Lartë nuk ka interpretuar as literalisht nenin 91 të ligjit nr. 9662/2006 në drejt</w:t>
      </w:r>
      <w:r w:rsidR="009E3409">
        <w:rPr>
          <w:rFonts w:ascii="Times New Roman" w:hAnsi="Times New Roman"/>
          <w:sz w:val="24"/>
          <w:szCs w:val="24"/>
        </w:rPr>
        <w:t>im të subjekteve që u drejtohet,</w:t>
      </w:r>
      <w:r w:rsidRPr="0034665E">
        <w:rPr>
          <w:rFonts w:ascii="Times New Roman" w:hAnsi="Times New Roman"/>
          <w:sz w:val="24"/>
          <w:szCs w:val="24"/>
        </w:rPr>
        <w:t xml:space="preserve"> kufizimeve që vendos në lidhje me informacionin e kërkuar,</w:t>
      </w:r>
      <w:r>
        <w:rPr>
          <w:rFonts w:ascii="Times New Roman" w:hAnsi="Times New Roman"/>
          <w:sz w:val="24"/>
          <w:szCs w:val="24"/>
        </w:rPr>
        <w:t xml:space="preserve"> si dhe</w:t>
      </w:r>
      <w:r w:rsidRPr="0034665E">
        <w:rPr>
          <w:rFonts w:ascii="Times New Roman" w:hAnsi="Times New Roman"/>
          <w:sz w:val="24"/>
          <w:szCs w:val="24"/>
        </w:rPr>
        <w:t xml:space="preserve"> subjekte</w:t>
      </w:r>
      <w:r w:rsidR="009E3409">
        <w:rPr>
          <w:rFonts w:ascii="Times New Roman" w:hAnsi="Times New Roman"/>
          <w:sz w:val="24"/>
          <w:szCs w:val="24"/>
        </w:rPr>
        <w:t>ve</w:t>
      </w:r>
      <w:r w:rsidRPr="0034665E">
        <w:rPr>
          <w:rFonts w:ascii="Times New Roman" w:hAnsi="Times New Roman"/>
          <w:sz w:val="24"/>
          <w:szCs w:val="24"/>
        </w:rPr>
        <w:t xml:space="preserve"> përfitues</w:t>
      </w:r>
      <w:r>
        <w:rPr>
          <w:rFonts w:ascii="Times New Roman" w:hAnsi="Times New Roman"/>
          <w:sz w:val="24"/>
          <w:szCs w:val="24"/>
        </w:rPr>
        <w:t>e</w:t>
      </w:r>
      <w:r w:rsidRPr="0034665E">
        <w:rPr>
          <w:rFonts w:ascii="Times New Roman" w:hAnsi="Times New Roman"/>
          <w:sz w:val="24"/>
          <w:szCs w:val="24"/>
        </w:rPr>
        <w:t xml:space="preserve"> të informacionit. Për rrjedhojë, proceduralisht Gjykata e Lartë nuk ka ushtruar funksionin e saj ligjor rishikues.</w:t>
      </w:r>
      <w:r w:rsidR="00C001A6">
        <w:rPr>
          <w:rFonts w:ascii="Times New Roman" w:hAnsi="Times New Roman"/>
          <w:sz w:val="24"/>
          <w:szCs w:val="24"/>
        </w:rPr>
        <w:t xml:space="preserve"> Vendimi është kontradiktor, jo</w:t>
      </w:r>
      <w:r w:rsidRPr="0034665E">
        <w:rPr>
          <w:rFonts w:ascii="Times New Roman" w:hAnsi="Times New Roman"/>
          <w:sz w:val="24"/>
          <w:szCs w:val="24"/>
        </w:rPr>
        <w:t>logjik dhe nuk përmban referenca ligjore dhe jurisprudenciale. Mungesa e arsyetimit të vendimit gjyqësor ka cenuar edhe parimin e sigurisë juridike</w:t>
      </w:r>
      <w:r w:rsidR="00401BCB" w:rsidRPr="002A62AB">
        <w:rPr>
          <w:rFonts w:ascii="Times New Roman" w:hAnsi="Times New Roman"/>
          <w:sz w:val="24"/>
          <w:szCs w:val="24"/>
        </w:rPr>
        <w:t xml:space="preserve">.  </w:t>
      </w:r>
    </w:p>
    <w:p w:rsidR="00853A51" w:rsidRPr="002A62AB" w:rsidRDefault="00853A51" w:rsidP="00EC1B88">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hAnsi="Times New Roman"/>
          <w:sz w:val="24"/>
          <w:szCs w:val="24"/>
        </w:rPr>
        <w:t xml:space="preserve">Subjekti i interesuar, Banka e Shqipërisë, ka pretenduar se pretendimi i </w:t>
      </w:r>
      <w:r w:rsidRPr="003815CF">
        <w:rPr>
          <w:rFonts w:ascii="Times New Roman" w:hAnsi="Times New Roman"/>
          <w:sz w:val="24"/>
          <w:szCs w:val="24"/>
        </w:rPr>
        <w:t>kërkuesit për cenimin e standardit të arsyetimit të vendimit është i pabazuar, pasi në pikat 8, 9 dhe 10 të vendimit Gjykata e Lartë i ka dhënë përgjigje për shkaqet e mospranimit të rekursit</w:t>
      </w:r>
      <w:r>
        <w:rPr>
          <w:rFonts w:ascii="Times New Roman" w:hAnsi="Times New Roman"/>
          <w:sz w:val="24"/>
          <w:szCs w:val="24"/>
        </w:rPr>
        <w:t>.</w:t>
      </w:r>
    </w:p>
    <w:p w:rsidR="00BF443E" w:rsidRPr="002A62AB" w:rsidRDefault="00EC1B88" w:rsidP="00EC1B88">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2A62AB">
        <w:rPr>
          <w:rFonts w:ascii="Times New Roman" w:hAnsi="Times New Roman"/>
          <w:sz w:val="24"/>
          <w:szCs w:val="24"/>
        </w:rPr>
        <w:t xml:space="preserve">Në jurisprudencën e saj </w:t>
      </w:r>
      <w:r w:rsidR="00591FCF" w:rsidRPr="002A62AB">
        <w:rPr>
          <w:rFonts w:ascii="Times New Roman" w:hAnsi="Times New Roman"/>
          <w:sz w:val="24"/>
          <w:szCs w:val="24"/>
        </w:rPr>
        <w:t xml:space="preserve">Gjykata ka theksuar se e drejta për një proces të rregullt ligjor përfshin edhe të drejtën për të pasur një vendim gjyqësor të arsyetuar, që i garantohet individit nga nenet 42 dhe 142, pika 1, të Kushtetutës. Arsyetimi i vendimeve është element thelbësor i një vendimi të drejtë. Funksioni i një vendimi të arsyetuar është t’u tregojë palëve që ato janë dëgjuar, si dhe u jep mundësinë atyre ta kundërshtojnë atë </w:t>
      </w:r>
      <w:r w:rsidR="00591FCF" w:rsidRPr="002A62AB">
        <w:rPr>
          <w:rFonts w:ascii="Times New Roman" w:hAnsi="Times New Roman"/>
          <w:i/>
          <w:sz w:val="24"/>
          <w:szCs w:val="24"/>
        </w:rPr>
        <w:t>(shih vendimin nr. 10, datë 04.03.2021 të Gjykatës Kushtetuese).</w:t>
      </w:r>
      <w:r w:rsidR="00591FCF" w:rsidRPr="002A62AB">
        <w:rPr>
          <w:rFonts w:ascii="Times New Roman" w:hAnsi="Times New Roman"/>
          <w:sz w:val="24"/>
          <w:szCs w:val="24"/>
        </w:rPr>
        <w:t xml:space="preserve"> Vendimi gjyqësor në çdo rast duhet të jetë logjik, i rregullt në formë dhe i qartë në përmbajtje. Në tërësinë e tij ai duhet konsideruar si një unitet, në të cilin pjesët përbërëse janë të lidhura ngushtësisht mes tyre </w:t>
      </w:r>
      <w:r w:rsidR="00591FCF" w:rsidRPr="002A62AB">
        <w:rPr>
          <w:rFonts w:ascii="Times New Roman" w:hAnsi="Times New Roman"/>
          <w:i/>
          <w:sz w:val="24"/>
          <w:szCs w:val="24"/>
        </w:rPr>
        <w:t>(shih vendimet nr. 2, datë 11.02.2021; nr. 3, datë 20.01.2017 të Gjykatës Kushtetuese).</w:t>
      </w:r>
    </w:p>
    <w:p w:rsidR="00665C58" w:rsidRPr="00982F7E" w:rsidRDefault="00665C58" w:rsidP="0081359B">
      <w:pPr>
        <w:pStyle w:val="ListParagraph"/>
        <w:numPr>
          <w:ilvl w:val="0"/>
          <w:numId w:val="2"/>
        </w:numPr>
        <w:tabs>
          <w:tab w:val="left" w:pos="1080"/>
        </w:tabs>
        <w:spacing w:before="240" w:after="0" w:line="360" w:lineRule="auto"/>
        <w:ind w:left="0" w:firstLine="720"/>
        <w:jc w:val="both"/>
        <w:rPr>
          <w:rFonts w:ascii="Times New Roman" w:hAnsi="Times New Roman"/>
          <w:sz w:val="24"/>
          <w:szCs w:val="24"/>
        </w:rPr>
      </w:pPr>
      <w:r w:rsidRPr="00665C58">
        <w:rPr>
          <w:rFonts w:ascii="Times New Roman" w:hAnsi="Times New Roman"/>
          <w:bCs/>
          <w:color w:val="000000"/>
          <w:sz w:val="24"/>
          <w:szCs w:val="24"/>
        </w:rPr>
        <w:t xml:space="preserve">Gjykata ka theksuar se nuk është detyrë e saj të analizojë provat dhe faktet ku është bazuar gjykata e juridiksionit të zakonshëm për zgjidhjen e çështjes së themelit. Kjo mbetet detyrë funksionale e gjykatave të juridiksionit të zakonshëm. Në aspektin e kontrollit kushtetues Gjykata verifikon nëse arsyetimi i vendimit gjyqësor i ka plotësuar ose jo kriteret e përcaktuara më sipër, të cilat garantojnë të drejtën për të pasur një vendim gjyqësor të arsyetuar. </w:t>
      </w:r>
      <w:r w:rsidRPr="00665C58">
        <w:rPr>
          <w:rFonts w:ascii="Times New Roman" w:hAnsi="Times New Roman"/>
          <w:color w:val="000000"/>
          <w:sz w:val="24"/>
          <w:szCs w:val="24"/>
        </w:rPr>
        <w:t xml:space="preserve">Në vlerësimin e Gjykatës nuk mjafton që arsyetimi të jetë formalisht i pranishëm në kuptimin grafik dhe strukturor, pasi kjo do ta bënte atë thjesht fiktiv. Arsyetimi duhet domosdoshmërisht të plotësojë kriteret </w:t>
      </w:r>
      <w:r w:rsidRPr="00982F7E">
        <w:rPr>
          <w:rFonts w:ascii="Times New Roman" w:hAnsi="Times New Roman"/>
          <w:color w:val="000000"/>
          <w:sz w:val="24"/>
          <w:szCs w:val="24"/>
        </w:rPr>
        <w:t xml:space="preserve">minimale ligjore të përcaktuara dhe të mos ketë të meta të tilla serioze që cenojnë standardin e vendimit gjyqësor të arsyetuar </w:t>
      </w:r>
      <w:r w:rsidRPr="00982F7E">
        <w:rPr>
          <w:rFonts w:ascii="Times New Roman" w:hAnsi="Times New Roman"/>
          <w:i/>
          <w:color w:val="000000"/>
          <w:sz w:val="24"/>
          <w:szCs w:val="24"/>
        </w:rPr>
        <w:t>(shih vendimet nr. 63, datë 23.09.2015; nr. 55, datë 18.12.2012 të Gjykatës Kushtetuese)</w:t>
      </w:r>
      <w:r w:rsidRPr="00982F7E">
        <w:rPr>
          <w:rFonts w:ascii="Times New Roman" w:hAnsi="Times New Roman"/>
          <w:color w:val="000000"/>
          <w:sz w:val="24"/>
          <w:szCs w:val="24"/>
        </w:rPr>
        <w:t>.</w:t>
      </w:r>
    </w:p>
    <w:p w:rsidR="003D6435" w:rsidRPr="00982F7E" w:rsidRDefault="00E43754" w:rsidP="0081359B">
      <w:pPr>
        <w:pStyle w:val="ListParagraph"/>
        <w:numPr>
          <w:ilvl w:val="0"/>
          <w:numId w:val="2"/>
        </w:numPr>
        <w:tabs>
          <w:tab w:val="left" w:pos="1080"/>
        </w:tabs>
        <w:spacing w:before="240" w:after="0" w:line="360" w:lineRule="auto"/>
        <w:ind w:left="0" w:firstLine="720"/>
        <w:jc w:val="both"/>
        <w:rPr>
          <w:rFonts w:ascii="Times New Roman" w:hAnsi="Times New Roman"/>
          <w:sz w:val="24"/>
          <w:szCs w:val="24"/>
        </w:rPr>
      </w:pPr>
      <w:r w:rsidRPr="00982F7E">
        <w:rPr>
          <w:rFonts w:ascii="Times New Roman" w:hAnsi="Times New Roman"/>
          <w:sz w:val="24"/>
          <w:szCs w:val="24"/>
        </w:rPr>
        <w:t>Nga ana tjetër, sipas Gjykatës,</w:t>
      </w:r>
      <w:r w:rsidR="00035149" w:rsidRPr="00982F7E">
        <w:rPr>
          <w:rFonts w:ascii="Times New Roman" w:hAnsi="Times New Roman"/>
          <w:sz w:val="24"/>
          <w:szCs w:val="24"/>
        </w:rPr>
        <w:t xml:space="preserve"> kontrolli i respektimit të standardeve kushtetuese për një proces të rregullt ligjor është funksion edhe i gjykatave të zakonshme, për më tepër i Gjykatës së Lartë</w:t>
      </w:r>
      <w:r w:rsidR="00982F7E" w:rsidRPr="00982F7E">
        <w:rPr>
          <w:rFonts w:ascii="Times New Roman" w:hAnsi="Times New Roman"/>
          <w:sz w:val="24"/>
          <w:szCs w:val="24"/>
        </w:rPr>
        <w:t xml:space="preserve"> </w:t>
      </w:r>
      <w:r w:rsidR="00982F7E" w:rsidRPr="00982F7E">
        <w:rPr>
          <w:rFonts w:ascii="Times New Roman" w:hAnsi="Times New Roman"/>
          <w:i/>
          <w:sz w:val="24"/>
          <w:szCs w:val="24"/>
        </w:rPr>
        <w:t>(shih vendimin nr. 6, datë 16.02.2021 të Gjykatës Kushtetuese)</w:t>
      </w:r>
      <w:r w:rsidR="00035149" w:rsidRPr="00982F7E">
        <w:rPr>
          <w:rFonts w:ascii="Times New Roman" w:hAnsi="Times New Roman"/>
          <w:sz w:val="24"/>
          <w:szCs w:val="24"/>
        </w:rPr>
        <w:t>. Kur në rekurs janë ngritur pretendime</w:t>
      </w:r>
      <w:r w:rsidR="009C3709" w:rsidRPr="00982F7E">
        <w:rPr>
          <w:rFonts w:ascii="Times New Roman" w:hAnsi="Times New Roman"/>
          <w:sz w:val="24"/>
          <w:szCs w:val="24"/>
        </w:rPr>
        <w:t xml:space="preserve"> të natyrës kushtetuese</w:t>
      </w:r>
      <w:r w:rsidR="00035149" w:rsidRPr="00982F7E">
        <w:rPr>
          <w:rFonts w:ascii="Times New Roman" w:hAnsi="Times New Roman"/>
          <w:sz w:val="24"/>
          <w:szCs w:val="24"/>
        </w:rPr>
        <w:t>, Gjykata e Lartë, bazuar në natyrën e gjykimit kushtetues të kërkesave individuale, si dhe në parimin e subsidiaritetit që udhëheq raportet ndërmjet juridiksionit kushtetues dhe juridiksionit të gjykatave të zakonshme, duhet të investohet në ekzaminimin e tyre dhe të mbajë një qëndrim të shprehur lidhur me to</w:t>
      </w:r>
      <w:r w:rsidR="003D6435" w:rsidRPr="00982F7E">
        <w:rPr>
          <w:rFonts w:ascii="Times New Roman" w:hAnsi="Times New Roman"/>
          <w:sz w:val="24"/>
          <w:szCs w:val="24"/>
        </w:rPr>
        <w:t xml:space="preserve"> </w:t>
      </w:r>
      <w:r w:rsidR="003D6435" w:rsidRPr="00982F7E">
        <w:rPr>
          <w:rFonts w:ascii="Times New Roman" w:hAnsi="Times New Roman"/>
          <w:i/>
          <w:sz w:val="24"/>
          <w:szCs w:val="24"/>
        </w:rPr>
        <w:t>(</w:t>
      </w:r>
      <w:r w:rsidR="003D6435" w:rsidRPr="00982F7E">
        <w:rPr>
          <w:rFonts w:ascii="Times New Roman" w:hAnsi="Times New Roman"/>
          <w:i/>
          <w:iCs/>
          <w:sz w:val="24"/>
          <w:szCs w:val="24"/>
        </w:rPr>
        <w:t>shih vendim</w:t>
      </w:r>
      <w:r w:rsidR="00982F7E" w:rsidRPr="00982F7E">
        <w:rPr>
          <w:rFonts w:ascii="Times New Roman" w:hAnsi="Times New Roman"/>
          <w:i/>
          <w:iCs/>
          <w:sz w:val="24"/>
          <w:szCs w:val="24"/>
        </w:rPr>
        <w:t>in</w:t>
      </w:r>
      <w:r w:rsidR="003D6435" w:rsidRPr="00982F7E">
        <w:rPr>
          <w:rFonts w:ascii="Times New Roman" w:hAnsi="Times New Roman"/>
          <w:i/>
          <w:iCs/>
          <w:sz w:val="24"/>
          <w:szCs w:val="24"/>
        </w:rPr>
        <w:t xml:space="preserve"> nr. </w:t>
      </w:r>
      <w:r w:rsidR="00982F7E" w:rsidRPr="00982F7E">
        <w:rPr>
          <w:rFonts w:ascii="Times New Roman" w:hAnsi="Times New Roman"/>
          <w:i/>
          <w:iCs/>
          <w:sz w:val="24"/>
          <w:szCs w:val="24"/>
        </w:rPr>
        <w:t>11</w:t>
      </w:r>
      <w:r w:rsidR="003D6435" w:rsidRPr="00982F7E">
        <w:rPr>
          <w:rFonts w:ascii="Times New Roman" w:hAnsi="Times New Roman"/>
          <w:i/>
          <w:iCs/>
          <w:sz w:val="24"/>
          <w:szCs w:val="24"/>
        </w:rPr>
        <w:t xml:space="preserve">, datë </w:t>
      </w:r>
      <w:r w:rsidR="00982F7E" w:rsidRPr="00982F7E">
        <w:rPr>
          <w:rFonts w:ascii="Times New Roman" w:hAnsi="Times New Roman"/>
          <w:i/>
          <w:iCs/>
          <w:sz w:val="24"/>
          <w:szCs w:val="24"/>
        </w:rPr>
        <w:t>16</w:t>
      </w:r>
      <w:r w:rsidR="003D6435" w:rsidRPr="00982F7E">
        <w:rPr>
          <w:rFonts w:ascii="Times New Roman" w:hAnsi="Times New Roman"/>
          <w:i/>
          <w:iCs/>
          <w:sz w:val="24"/>
          <w:szCs w:val="24"/>
        </w:rPr>
        <w:t>.0</w:t>
      </w:r>
      <w:r w:rsidR="00982F7E" w:rsidRPr="00982F7E">
        <w:rPr>
          <w:rFonts w:ascii="Times New Roman" w:hAnsi="Times New Roman"/>
          <w:i/>
          <w:iCs/>
          <w:sz w:val="24"/>
          <w:szCs w:val="24"/>
        </w:rPr>
        <w:t>4</w:t>
      </w:r>
      <w:r w:rsidR="003D6435" w:rsidRPr="00982F7E">
        <w:rPr>
          <w:rFonts w:ascii="Times New Roman" w:hAnsi="Times New Roman"/>
          <w:i/>
          <w:iCs/>
          <w:sz w:val="24"/>
          <w:szCs w:val="24"/>
        </w:rPr>
        <w:t>.201</w:t>
      </w:r>
      <w:r w:rsidR="00982F7E" w:rsidRPr="00982F7E">
        <w:rPr>
          <w:rFonts w:ascii="Times New Roman" w:hAnsi="Times New Roman"/>
          <w:i/>
          <w:iCs/>
          <w:sz w:val="24"/>
          <w:szCs w:val="24"/>
        </w:rPr>
        <w:t>8</w:t>
      </w:r>
      <w:r w:rsidR="003D6435" w:rsidRPr="00982F7E">
        <w:rPr>
          <w:rFonts w:ascii="Times New Roman" w:hAnsi="Times New Roman"/>
          <w:i/>
          <w:iCs/>
          <w:sz w:val="24"/>
          <w:szCs w:val="24"/>
        </w:rPr>
        <w:t xml:space="preserve"> të Gjykatës Kushtetuese</w:t>
      </w:r>
      <w:r w:rsidR="003D6435" w:rsidRPr="00982F7E">
        <w:rPr>
          <w:rFonts w:ascii="Times New Roman" w:hAnsi="Times New Roman"/>
          <w:i/>
          <w:sz w:val="24"/>
          <w:szCs w:val="24"/>
        </w:rPr>
        <w:t>)</w:t>
      </w:r>
      <w:r w:rsidR="003D6435" w:rsidRPr="00982F7E">
        <w:rPr>
          <w:rFonts w:ascii="Times New Roman" w:hAnsi="Times New Roman"/>
          <w:sz w:val="24"/>
          <w:szCs w:val="24"/>
        </w:rPr>
        <w:t>.</w:t>
      </w:r>
    </w:p>
    <w:p w:rsidR="00013297" w:rsidRDefault="000569D8" w:rsidP="00AF540F">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982F7E">
        <w:rPr>
          <w:rFonts w:ascii="Times New Roman" w:hAnsi="Times New Roman"/>
          <w:sz w:val="24"/>
          <w:szCs w:val="24"/>
        </w:rPr>
        <w:t>N</w:t>
      </w:r>
      <w:r w:rsidR="00C316EB" w:rsidRPr="00982F7E">
        <w:rPr>
          <w:rFonts w:ascii="Times New Roman" w:hAnsi="Times New Roman"/>
          <w:sz w:val="24"/>
          <w:szCs w:val="24"/>
        </w:rPr>
        <w:t xml:space="preserve">ga materialet e dosjes gjyqësore </w:t>
      </w:r>
      <w:r w:rsidR="002A62AB" w:rsidRPr="00982F7E">
        <w:rPr>
          <w:rFonts w:ascii="Times New Roman" w:hAnsi="Times New Roman"/>
          <w:sz w:val="24"/>
          <w:szCs w:val="24"/>
        </w:rPr>
        <w:t xml:space="preserve">Gjykata </w:t>
      </w:r>
      <w:r w:rsidR="00013297" w:rsidRPr="00982F7E">
        <w:rPr>
          <w:rFonts w:ascii="Times New Roman" w:hAnsi="Times New Roman"/>
          <w:sz w:val="24"/>
          <w:szCs w:val="24"/>
        </w:rPr>
        <w:t xml:space="preserve">konstaton se </w:t>
      </w:r>
      <w:r w:rsidR="00C316EB" w:rsidRPr="00982F7E">
        <w:rPr>
          <w:rFonts w:ascii="Times New Roman" w:hAnsi="Times New Roman"/>
          <w:sz w:val="24"/>
          <w:szCs w:val="24"/>
        </w:rPr>
        <w:t>në datën 18.08.2014 kërkuesi ka paraqitur rekurs ndaj vendimit</w:t>
      </w:r>
      <w:r w:rsidR="00C316EB">
        <w:rPr>
          <w:rFonts w:ascii="Times New Roman" w:hAnsi="Times New Roman"/>
          <w:sz w:val="24"/>
          <w:szCs w:val="24"/>
        </w:rPr>
        <w:t xml:space="preserve"> </w:t>
      </w:r>
      <w:r w:rsidR="00C316EB" w:rsidRPr="003D4241">
        <w:rPr>
          <w:rFonts w:ascii="Times New Roman" w:hAnsi="Times New Roman"/>
          <w:sz w:val="24"/>
          <w:szCs w:val="24"/>
        </w:rPr>
        <w:t>nr. 11, datë 17.07.2014</w:t>
      </w:r>
      <w:r w:rsidR="00C316EB">
        <w:rPr>
          <w:rFonts w:ascii="Times New Roman" w:hAnsi="Times New Roman"/>
          <w:sz w:val="24"/>
          <w:szCs w:val="24"/>
        </w:rPr>
        <w:t xml:space="preserve"> të Gjykatës Administrative të Apelit </w:t>
      </w:r>
      <w:r w:rsidR="00C316EB">
        <w:rPr>
          <w:rFonts w:ascii="Times New Roman" w:hAnsi="Times New Roman"/>
          <w:i/>
          <w:sz w:val="24"/>
          <w:szCs w:val="24"/>
        </w:rPr>
        <w:t xml:space="preserve">(shih dosjen gjyqësore nr. </w:t>
      </w:r>
      <w:r w:rsidR="00971878">
        <w:rPr>
          <w:rFonts w:ascii="Times New Roman" w:hAnsi="Times New Roman"/>
          <w:i/>
          <w:sz w:val="24"/>
          <w:szCs w:val="24"/>
        </w:rPr>
        <w:t xml:space="preserve">11/1, datë 04.09.2014 të Gjykatës Administrative të Apelit, </w:t>
      </w:r>
      <w:r w:rsidR="00C316EB">
        <w:rPr>
          <w:rFonts w:ascii="Times New Roman" w:hAnsi="Times New Roman"/>
          <w:i/>
          <w:sz w:val="24"/>
          <w:szCs w:val="24"/>
        </w:rPr>
        <w:t>faqet</w:t>
      </w:r>
      <w:r w:rsidR="00971878">
        <w:rPr>
          <w:rFonts w:ascii="Times New Roman" w:hAnsi="Times New Roman"/>
          <w:i/>
          <w:sz w:val="24"/>
          <w:szCs w:val="24"/>
        </w:rPr>
        <w:t xml:space="preserve"> 1-7)</w:t>
      </w:r>
      <w:r w:rsidR="000926A7">
        <w:rPr>
          <w:rFonts w:ascii="Times New Roman" w:hAnsi="Times New Roman"/>
          <w:sz w:val="24"/>
          <w:szCs w:val="24"/>
        </w:rPr>
        <w:t xml:space="preserve">, ndërsa </w:t>
      </w:r>
      <w:r w:rsidR="00822FED">
        <w:rPr>
          <w:rFonts w:ascii="Times New Roman" w:hAnsi="Times New Roman"/>
          <w:sz w:val="24"/>
          <w:szCs w:val="24"/>
        </w:rPr>
        <w:t xml:space="preserve">në datën 29.09.2014 subjekti i interesuar ka paraqitur kundërrekurs, për të cilin kërkuesi ka marrë dijeni në datën 06.10.2014. </w:t>
      </w:r>
      <w:r w:rsidR="00D05A02">
        <w:rPr>
          <w:rFonts w:ascii="Times New Roman" w:hAnsi="Times New Roman"/>
          <w:sz w:val="24"/>
          <w:szCs w:val="24"/>
        </w:rPr>
        <w:t>S</w:t>
      </w:r>
      <w:r w:rsidR="00541786">
        <w:rPr>
          <w:rFonts w:ascii="Times New Roman" w:hAnsi="Times New Roman"/>
          <w:sz w:val="24"/>
          <w:szCs w:val="24"/>
        </w:rPr>
        <w:t>ekretaria gjyqësore e Gjykatës</w:t>
      </w:r>
      <w:r w:rsidR="00013297">
        <w:rPr>
          <w:rFonts w:ascii="Times New Roman" w:hAnsi="Times New Roman"/>
          <w:sz w:val="24"/>
          <w:szCs w:val="24"/>
        </w:rPr>
        <w:t xml:space="preserve"> </w:t>
      </w:r>
      <w:r w:rsidR="00541786">
        <w:rPr>
          <w:rFonts w:ascii="Times New Roman" w:hAnsi="Times New Roman"/>
          <w:sz w:val="24"/>
          <w:szCs w:val="24"/>
        </w:rPr>
        <w:t>së</w:t>
      </w:r>
      <w:r w:rsidR="00013297">
        <w:rPr>
          <w:rFonts w:ascii="Times New Roman" w:hAnsi="Times New Roman"/>
          <w:sz w:val="24"/>
          <w:szCs w:val="24"/>
        </w:rPr>
        <w:t xml:space="preserve"> Lartë </w:t>
      </w:r>
      <w:r w:rsidR="00D05A02">
        <w:rPr>
          <w:rFonts w:ascii="Times New Roman" w:hAnsi="Times New Roman"/>
          <w:sz w:val="24"/>
          <w:szCs w:val="24"/>
        </w:rPr>
        <w:t xml:space="preserve">në datën 02.08.2021 </w:t>
      </w:r>
      <w:r w:rsidR="00541786">
        <w:rPr>
          <w:rFonts w:ascii="Times New Roman" w:hAnsi="Times New Roman"/>
          <w:sz w:val="24"/>
          <w:szCs w:val="24"/>
        </w:rPr>
        <w:t xml:space="preserve">ka njoftuar në faqen zyrtare </w:t>
      </w:r>
      <w:r w:rsidR="00931C19">
        <w:rPr>
          <w:rFonts w:ascii="Times New Roman" w:hAnsi="Times New Roman"/>
          <w:sz w:val="24"/>
          <w:szCs w:val="24"/>
        </w:rPr>
        <w:t>se rekursi</w:t>
      </w:r>
      <w:r w:rsidR="00C316EB">
        <w:rPr>
          <w:rFonts w:ascii="Times New Roman" w:hAnsi="Times New Roman"/>
          <w:sz w:val="24"/>
          <w:szCs w:val="24"/>
        </w:rPr>
        <w:t xml:space="preserve"> </w:t>
      </w:r>
      <w:r w:rsidR="00931C19">
        <w:rPr>
          <w:rFonts w:ascii="Times New Roman" w:hAnsi="Times New Roman"/>
          <w:sz w:val="24"/>
          <w:szCs w:val="24"/>
        </w:rPr>
        <w:t>i</w:t>
      </w:r>
      <w:r w:rsidR="00971878">
        <w:rPr>
          <w:rFonts w:ascii="Times New Roman" w:hAnsi="Times New Roman"/>
          <w:sz w:val="24"/>
          <w:szCs w:val="24"/>
        </w:rPr>
        <w:t xml:space="preserve"> kërkuesit </w:t>
      </w:r>
      <w:r w:rsidR="00931C19">
        <w:rPr>
          <w:rFonts w:ascii="Times New Roman" w:hAnsi="Times New Roman"/>
          <w:sz w:val="24"/>
          <w:szCs w:val="24"/>
        </w:rPr>
        <w:t xml:space="preserve">do të shqyrtohet </w:t>
      </w:r>
      <w:r w:rsidR="00541786">
        <w:rPr>
          <w:rFonts w:ascii="Times New Roman" w:hAnsi="Times New Roman"/>
          <w:sz w:val="24"/>
          <w:szCs w:val="24"/>
        </w:rPr>
        <w:t>në datën 16.09.</w:t>
      </w:r>
      <w:r w:rsidR="00541786" w:rsidRPr="000D4C07">
        <w:rPr>
          <w:rFonts w:ascii="Times New Roman" w:hAnsi="Times New Roman"/>
          <w:sz w:val="24"/>
          <w:szCs w:val="24"/>
        </w:rPr>
        <w:t>2021</w:t>
      </w:r>
      <w:r w:rsidR="00541786" w:rsidRPr="000D4C07">
        <w:rPr>
          <w:rFonts w:ascii="Times New Roman" w:hAnsi="Times New Roman"/>
          <w:i/>
          <w:sz w:val="24"/>
          <w:szCs w:val="24"/>
        </w:rPr>
        <w:t xml:space="preserve"> (shih </w:t>
      </w:r>
      <w:r w:rsidR="00541786" w:rsidRPr="002F388A">
        <w:rPr>
          <w:rFonts w:ascii="Times New Roman" w:hAnsi="Times New Roman"/>
          <w:i/>
          <w:sz w:val="24"/>
          <w:szCs w:val="24"/>
        </w:rPr>
        <w:t>paragrafin 2</w:t>
      </w:r>
      <w:r w:rsidR="00053B2F" w:rsidRPr="002F388A">
        <w:rPr>
          <w:rFonts w:ascii="Times New Roman" w:hAnsi="Times New Roman"/>
          <w:i/>
          <w:sz w:val="24"/>
          <w:szCs w:val="24"/>
        </w:rPr>
        <w:t>0</w:t>
      </w:r>
      <w:r w:rsidR="00541786" w:rsidRPr="002F388A">
        <w:rPr>
          <w:rFonts w:ascii="Times New Roman" w:hAnsi="Times New Roman"/>
          <w:i/>
          <w:sz w:val="24"/>
          <w:szCs w:val="24"/>
        </w:rPr>
        <w:t xml:space="preserve"> </w:t>
      </w:r>
      <w:r w:rsidR="00541786" w:rsidRPr="000D4C07">
        <w:rPr>
          <w:rFonts w:ascii="Times New Roman" w:hAnsi="Times New Roman"/>
          <w:i/>
          <w:sz w:val="24"/>
          <w:szCs w:val="24"/>
        </w:rPr>
        <w:t>të vendimit)</w:t>
      </w:r>
      <w:r w:rsidR="005B1D9A">
        <w:rPr>
          <w:rFonts w:ascii="Times New Roman" w:hAnsi="Times New Roman"/>
          <w:sz w:val="24"/>
          <w:szCs w:val="24"/>
        </w:rPr>
        <w:t>, ndër</w:t>
      </w:r>
      <w:r w:rsidR="00931C19">
        <w:rPr>
          <w:rFonts w:ascii="Times New Roman" w:hAnsi="Times New Roman"/>
          <w:sz w:val="24"/>
          <w:szCs w:val="24"/>
        </w:rPr>
        <w:t>kohë</w:t>
      </w:r>
      <w:r w:rsidR="00822FED">
        <w:rPr>
          <w:rFonts w:ascii="Times New Roman" w:hAnsi="Times New Roman"/>
          <w:sz w:val="24"/>
          <w:szCs w:val="24"/>
        </w:rPr>
        <w:t xml:space="preserve"> </w:t>
      </w:r>
      <w:r w:rsidR="00C316EB">
        <w:rPr>
          <w:rFonts w:ascii="Times New Roman" w:hAnsi="Times New Roman"/>
          <w:sz w:val="24"/>
          <w:szCs w:val="24"/>
        </w:rPr>
        <w:t>kërkuesi ka paraqitur shtesë rekursi</w:t>
      </w:r>
      <w:r w:rsidR="00931C19" w:rsidRPr="00931C19">
        <w:rPr>
          <w:rFonts w:ascii="Times New Roman" w:hAnsi="Times New Roman"/>
          <w:sz w:val="24"/>
          <w:szCs w:val="24"/>
        </w:rPr>
        <w:t xml:space="preserve"> </w:t>
      </w:r>
      <w:r w:rsidR="00931C19">
        <w:rPr>
          <w:rFonts w:ascii="Times New Roman" w:hAnsi="Times New Roman"/>
          <w:sz w:val="24"/>
          <w:szCs w:val="24"/>
        </w:rPr>
        <w:t>në datën 31.08.2021</w:t>
      </w:r>
      <w:r w:rsidR="00C316EB">
        <w:rPr>
          <w:rFonts w:ascii="Times New Roman" w:hAnsi="Times New Roman"/>
          <w:sz w:val="24"/>
          <w:szCs w:val="24"/>
        </w:rPr>
        <w:t xml:space="preserve">, </w:t>
      </w:r>
      <w:r w:rsidR="00321578">
        <w:rPr>
          <w:rFonts w:ascii="Times New Roman" w:hAnsi="Times New Roman"/>
          <w:sz w:val="24"/>
          <w:szCs w:val="24"/>
        </w:rPr>
        <w:t>që</w:t>
      </w:r>
      <w:r w:rsidR="00C316EB">
        <w:rPr>
          <w:rFonts w:ascii="Times New Roman" w:hAnsi="Times New Roman"/>
          <w:sz w:val="24"/>
          <w:szCs w:val="24"/>
        </w:rPr>
        <w:t xml:space="preserve"> është regjistruar në Gjykatën e Lartë me nr. 2861 prot. </w:t>
      </w:r>
      <w:r w:rsidR="00971878">
        <w:rPr>
          <w:rFonts w:ascii="Times New Roman" w:hAnsi="Times New Roman"/>
          <w:i/>
          <w:sz w:val="24"/>
          <w:szCs w:val="24"/>
        </w:rPr>
        <w:t>(shih shkresën e Gjykatës së Lartë dhe materialet bashkëlidhur saj të ndodhura në dosjen gjyqësore nr. 1369 vendimi, datë 16.09.2021 të Gjykatës së Lartë)</w:t>
      </w:r>
      <w:r w:rsidR="00971878">
        <w:rPr>
          <w:rFonts w:ascii="Times New Roman" w:hAnsi="Times New Roman"/>
          <w:sz w:val="24"/>
          <w:szCs w:val="24"/>
        </w:rPr>
        <w:t>.</w:t>
      </w:r>
    </w:p>
    <w:p w:rsidR="00132836" w:rsidRDefault="00585BD1" w:rsidP="00E31764">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hAnsi="Times New Roman"/>
          <w:sz w:val="24"/>
          <w:szCs w:val="24"/>
        </w:rPr>
        <w:t>Në rekurs</w:t>
      </w:r>
      <w:r w:rsidR="00CF646D" w:rsidRPr="00E31764">
        <w:rPr>
          <w:rFonts w:ascii="Times New Roman" w:hAnsi="Times New Roman"/>
          <w:sz w:val="24"/>
          <w:szCs w:val="24"/>
        </w:rPr>
        <w:t xml:space="preserve"> kë</w:t>
      </w:r>
      <w:r w:rsidR="00921BD7">
        <w:rPr>
          <w:rFonts w:ascii="Times New Roman" w:hAnsi="Times New Roman"/>
          <w:sz w:val="24"/>
          <w:szCs w:val="24"/>
        </w:rPr>
        <w:t xml:space="preserve">rkuesi ka </w:t>
      </w:r>
      <w:r w:rsidR="00CF646D" w:rsidRPr="00E31764">
        <w:rPr>
          <w:rFonts w:ascii="Times New Roman" w:hAnsi="Times New Roman"/>
          <w:sz w:val="24"/>
          <w:szCs w:val="24"/>
        </w:rPr>
        <w:t>pretend</w:t>
      </w:r>
      <w:r w:rsidR="00921BD7">
        <w:rPr>
          <w:rFonts w:ascii="Times New Roman" w:hAnsi="Times New Roman"/>
          <w:sz w:val="24"/>
          <w:szCs w:val="24"/>
        </w:rPr>
        <w:t>uar</w:t>
      </w:r>
      <w:r w:rsidR="00CF646D" w:rsidRPr="00E31764">
        <w:rPr>
          <w:rFonts w:ascii="Times New Roman" w:hAnsi="Times New Roman"/>
          <w:sz w:val="24"/>
          <w:szCs w:val="24"/>
        </w:rPr>
        <w:t xml:space="preserve"> </w:t>
      </w:r>
      <w:r w:rsidR="007B49F8">
        <w:rPr>
          <w:rFonts w:ascii="Times New Roman" w:hAnsi="Times New Roman"/>
          <w:sz w:val="24"/>
          <w:szCs w:val="24"/>
        </w:rPr>
        <w:t xml:space="preserve">cenimin e parimit të </w:t>
      </w:r>
      <w:r w:rsidR="00CF646D" w:rsidRPr="00E31764">
        <w:rPr>
          <w:rFonts w:ascii="Times New Roman" w:hAnsi="Times New Roman"/>
          <w:sz w:val="24"/>
          <w:szCs w:val="24"/>
        </w:rPr>
        <w:t>paanshmë</w:t>
      </w:r>
      <w:r w:rsidR="007B49F8">
        <w:rPr>
          <w:rFonts w:ascii="Times New Roman" w:hAnsi="Times New Roman"/>
          <w:sz w:val="24"/>
          <w:szCs w:val="24"/>
        </w:rPr>
        <w:t>ris</w:t>
      </w:r>
      <w:r w:rsidR="00CF646D" w:rsidRPr="00E31764">
        <w:rPr>
          <w:rFonts w:ascii="Times New Roman" w:hAnsi="Times New Roman"/>
          <w:sz w:val="24"/>
          <w:szCs w:val="24"/>
        </w:rPr>
        <w:t xml:space="preserve">ë </w:t>
      </w:r>
      <w:r w:rsidR="007B49F8">
        <w:rPr>
          <w:rFonts w:ascii="Times New Roman" w:hAnsi="Times New Roman"/>
          <w:sz w:val="24"/>
          <w:szCs w:val="24"/>
        </w:rPr>
        <w:t>nga Gjykata</w:t>
      </w:r>
      <w:r w:rsidR="00CF646D" w:rsidRPr="00E31764">
        <w:rPr>
          <w:rFonts w:ascii="Times New Roman" w:hAnsi="Times New Roman"/>
          <w:sz w:val="24"/>
          <w:szCs w:val="24"/>
        </w:rPr>
        <w:t xml:space="preserve"> Administrative </w:t>
      </w:r>
      <w:r w:rsidR="007B49F8">
        <w:rPr>
          <w:rFonts w:ascii="Times New Roman" w:hAnsi="Times New Roman"/>
          <w:sz w:val="24"/>
          <w:szCs w:val="24"/>
        </w:rPr>
        <w:t>e</w:t>
      </w:r>
      <w:r w:rsidR="00CF646D" w:rsidRPr="00E31764">
        <w:rPr>
          <w:rFonts w:ascii="Times New Roman" w:hAnsi="Times New Roman"/>
          <w:sz w:val="24"/>
          <w:szCs w:val="24"/>
        </w:rPr>
        <w:t xml:space="preserve"> Apelit për shkak se, sipas tij, </w:t>
      </w:r>
      <w:r w:rsidR="007B49F8">
        <w:rPr>
          <w:rFonts w:ascii="Times New Roman" w:hAnsi="Times New Roman"/>
          <w:sz w:val="24"/>
          <w:szCs w:val="24"/>
        </w:rPr>
        <w:t>k</w:t>
      </w:r>
      <w:r w:rsidR="00921BD7" w:rsidRPr="00E31764">
        <w:rPr>
          <w:rFonts w:ascii="Times New Roman" w:hAnsi="Times New Roman"/>
          <w:sz w:val="24"/>
          <w:szCs w:val="24"/>
        </w:rPr>
        <w:t xml:space="preserve">jo gjykatë e ka formuar </w:t>
      </w:r>
      <w:r w:rsidR="00CF646D" w:rsidRPr="00E31764">
        <w:rPr>
          <w:rFonts w:ascii="Times New Roman" w:hAnsi="Times New Roman"/>
          <w:sz w:val="24"/>
          <w:szCs w:val="24"/>
        </w:rPr>
        <w:t xml:space="preserve">bindjen e saj për çështjen </w:t>
      </w:r>
      <w:r w:rsidR="00C26C9A">
        <w:rPr>
          <w:rFonts w:ascii="Times New Roman" w:hAnsi="Times New Roman"/>
          <w:sz w:val="24"/>
          <w:szCs w:val="24"/>
        </w:rPr>
        <w:t xml:space="preserve">bazuar </w:t>
      </w:r>
      <w:r w:rsidR="00CF646D" w:rsidRPr="00E31764">
        <w:rPr>
          <w:rFonts w:ascii="Times New Roman" w:hAnsi="Times New Roman"/>
          <w:sz w:val="24"/>
          <w:szCs w:val="24"/>
        </w:rPr>
        <w:t xml:space="preserve">në prapësimet e paditësit, duke anashkaluar parashikimet ligjore, konkretisht nenin 16 të KPC-së </w:t>
      </w:r>
      <w:r w:rsidR="00CF646D" w:rsidRPr="00E31764">
        <w:rPr>
          <w:rFonts w:ascii="Times New Roman" w:hAnsi="Times New Roman"/>
          <w:i/>
          <w:sz w:val="24"/>
          <w:szCs w:val="24"/>
        </w:rPr>
        <w:t>(shih dosjen gjyqësore nr. 11/1, datë 04.09.2014 të Gjykatës Administrative të Apelit, faqja 3)</w:t>
      </w:r>
      <w:r w:rsidR="00921BD7">
        <w:rPr>
          <w:rFonts w:ascii="Times New Roman" w:hAnsi="Times New Roman"/>
          <w:sz w:val="24"/>
          <w:szCs w:val="24"/>
        </w:rPr>
        <w:t xml:space="preserve">. Ky pretendim i tij </w:t>
      </w:r>
      <w:r w:rsidR="00CF646D" w:rsidRPr="00E31764">
        <w:rPr>
          <w:rFonts w:ascii="Times New Roman" w:hAnsi="Times New Roman"/>
          <w:sz w:val="24"/>
          <w:szCs w:val="24"/>
        </w:rPr>
        <w:t xml:space="preserve">është pasqyruar edhe në vendimin e Gjykatës së Lartë </w:t>
      </w:r>
      <w:r w:rsidR="00CF646D" w:rsidRPr="00E31764">
        <w:rPr>
          <w:rFonts w:ascii="Times New Roman" w:hAnsi="Times New Roman"/>
          <w:i/>
          <w:sz w:val="24"/>
          <w:szCs w:val="24"/>
        </w:rPr>
        <w:t xml:space="preserve">(shih </w:t>
      </w:r>
      <w:r w:rsidR="00E31764" w:rsidRPr="00E31764">
        <w:rPr>
          <w:rFonts w:ascii="Times New Roman" w:hAnsi="Times New Roman"/>
          <w:i/>
          <w:sz w:val="24"/>
          <w:szCs w:val="24"/>
        </w:rPr>
        <w:t>vendimin nr. 00-2021-1362, datë 16.09.2021 të Kolegjit Administrativ të Gjykatës së Lartë, faqja 2, pika 6)</w:t>
      </w:r>
      <w:r w:rsidR="007B49F8">
        <w:rPr>
          <w:rFonts w:ascii="Times New Roman" w:hAnsi="Times New Roman"/>
          <w:sz w:val="24"/>
          <w:szCs w:val="24"/>
        </w:rPr>
        <w:t>. Ndërkohë, Gjykata vëren se</w:t>
      </w:r>
      <w:r w:rsidR="00E31764" w:rsidRPr="00E31764">
        <w:rPr>
          <w:rFonts w:ascii="Times New Roman" w:hAnsi="Times New Roman"/>
          <w:sz w:val="24"/>
          <w:szCs w:val="24"/>
        </w:rPr>
        <w:t xml:space="preserve"> në shtesën e rekursit kërkuesi ka parashtruar si argument të ri </w:t>
      </w:r>
      <w:r w:rsidR="00921BD7">
        <w:rPr>
          <w:rFonts w:ascii="Times New Roman" w:hAnsi="Times New Roman"/>
          <w:sz w:val="24"/>
          <w:szCs w:val="24"/>
        </w:rPr>
        <w:t xml:space="preserve">për </w:t>
      </w:r>
      <w:r w:rsidR="00921BD7" w:rsidRPr="00E31764">
        <w:rPr>
          <w:rFonts w:ascii="Times New Roman" w:hAnsi="Times New Roman"/>
          <w:sz w:val="24"/>
          <w:szCs w:val="24"/>
        </w:rPr>
        <w:t>paanshmërinë e Gjykatës Administrative të Apelit</w:t>
      </w:r>
      <w:r w:rsidR="00921BD7">
        <w:rPr>
          <w:rFonts w:ascii="Times New Roman" w:hAnsi="Times New Roman"/>
          <w:sz w:val="24"/>
          <w:szCs w:val="24"/>
        </w:rPr>
        <w:t xml:space="preserve"> </w:t>
      </w:r>
      <w:r w:rsidR="00E31764" w:rsidRPr="00E31764">
        <w:rPr>
          <w:rFonts w:ascii="Times New Roman" w:hAnsi="Times New Roman"/>
          <w:sz w:val="24"/>
          <w:szCs w:val="24"/>
        </w:rPr>
        <w:t xml:space="preserve">se trupi gjykues i asaj gjykate është </w:t>
      </w:r>
      <w:r w:rsidR="00035149">
        <w:rPr>
          <w:rFonts w:ascii="Times New Roman" w:hAnsi="Times New Roman"/>
          <w:sz w:val="24"/>
          <w:szCs w:val="24"/>
        </w:rPr>
        <w:t>caktuar</w:t>
      </w:r>
      <w:r w:rsidR="00E31764" w:rsidRPr="00E31764">
        <w:rPr>
          <w:rFonts w:ascii="Times New Roman" w:hAnsi="Times New Roman"/>
          <w:sz w:val="24"/>
          <w:szCs w:val="24"/>
        </w:rPr>
        <w:t xml:space="preserve"> me short manual, në kundërs</w:t>
      </w:r>
      <w:r w:rsidR="000569D8">
        <w:rPr>
          <w:rFonts w:ascii="Times New Roman" w:hAnsi="Times New Roman"/>
          <w:sz w:val="24"/>
          <w:szCs w:val="24"/>
        </w:rPr>
        <w:t>htim me nenin 1 të vendimit nr.</w:t>
      </w:r>
      <w:r w:rsidR="00A108E1">
        <w:rPr>
          <w:rFonts w:ascii="Times New Roman" w:hAnsi="Times New Roman"/>
          <w:sz w:val="24"/>
          <w:szCs w:val="24"/>
        </w:rPr>
        <w:t xml:space="preserve"> </w:t>
      </w:r>
      <w:r w:rsidR="00E31764" w:rsidRPr="00E31764">
        <w:rPr>
          <w:rFonts w:ascii="Times New Roman" w:hAnsi="Times New Roman"/>
          <w:sz w:val="24"/>
          <w:szCs w:val="24"/>
        </w:rPr>
        <w:t>238/1/a, datë 24.12.2008 të ish-Këshillit të Lartë të Drejtësisë</w:t>
      </w:r>
      <w:r w:rsidR="00FA7D93">
        <w:rPr>
          <w:rFonts w:ascii="Times New Roman" w:hAnsi="Times New Roman"/>
          <w:sz w:val="24"/>
          <w:szCs w:val="24"/>
        </w:rPr>
        <w:t xml:space="preserve">, të ndryshuar </w:t>
      </w:r>
      <w:r w:rsidR="00FA7D93">
        <w:rPr>
          <w:rFonts w:ascii="Times New Roman" w:hAnsi="Times New Roman"/>
          <w:i/>
          <w:sz w:val="24"/>
          <w:szCs w:val="24"/>
        </w:rPr>
        <w:t>(shih shtesën e rekursit bashkëlidhur dosjes gjyqësore nr. 1369 vendimi, datë 16.09.2021 të Gjykatës së Lartë, faq</w:t>
      </w:r>
      <w:r w:rsidR="007B49F8">
        <w:rPr>
          <w:rFonts w:ascii="Times New Roman" w:hAnsi="Times New Roman"/>
          <w:i/>
          <w:sz w:val="24"/>
          <w:szCs w:val="24"/>
        </w:rPr>
        <w:t>ja</w:t>
      </w:r>
      <w:r w:rsidR="00FA7D93">
        <w:rPr>
          <w:rFonts w:ascii="Times New Roman" w:hAnsi="Times New Roman"/>
          <w:i/>
          <w:sz w:val="24"/>
          <w:szCs w:val="24"/>
        </w:rPr>
        <w:t xml:space="preserve"> 12)</w:t>
      </w:r>
      <w:r w:rsidR="00E31764" w:rsidRPr="00E31764">
        <w:rPr>
          <w:rFonts w:ascii="Times New Roman" w:hAnsi="Times New Roman"/>
          <w:sz w:val="24"/>
          <w:szCs w:val="24"/>
        </w:rPr>
        <w:t xml:space="preserve">. </w:t>
      </w:r>
    </w:p>
    <w:p w:rsidR="00E31764" w:rsidRDefault="0059089A" w:rsidP="00E31764">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hAnsi="Times New Roman"/>
          <w:sz w:val="24"/>
          <w:szCs w:val="24"/>
        </w:rPr>
        <w:t>N</w:t>
      </w:r>
      <w:r w:rsidR="007B49F8">
        <w:rPr>
          <w:rFonts w:ascii="Times New Roman" w:hAnsi="Times New Roman"/>
          <w:sz w:val="24"/>
          <w:szCs w:val="24"/>
        </w:rPr>
        <w:t>ë vendimin e tij</w:t>
      </w:r>
      <w:r w:rsidR="00132836">
        <w:rPr>
          <w:rFonts w:ascii="Times New Roman" w:hAnsi="Times New Roman"/>
          <w:sz w:val="24"/>
          <w:szCs w:val="24"/>
        </w:rPr>
        <w:t xml:space="preserve"> Kolegji Administrativ i </w:t>
      </w:r>
      <w:r w:rsidR="00132836" w:rsidRPr="002A62AB">
        <w:rPr>
          <w:rFonts w:ascii="Times New Roman" w:hAnsi="Times New Roman"/>
          <w:sz w:val="24"/>
          <w:szCs w:val="24"/>
        </w:rPr>
        <w:t xml:space="preserve"> Gjykatës së Lartë, në dhomë</w:t>
      </w:r>
      <w:r w:rsidR="0045695E">
        <w:rPr>
          <w:rFonts w:ascii="Times New Roman" w:hAnsi="Times New Roman"/>
          <w:sz w:val="24"/>
          <w:szCs w:val="24"/>
        </w:rPr>
        <w:t xml:space="preserve"> këshillimi</w:t>
      </w:r>
      <w:r w:rsidR="00132836" w:rsidRPr="002A62AB">
        <w:rPr>
          <w:rFonts w:ascii="Times New Roman" w:hAnsi="Times New Roman"/>
          <w:sz w:val="24"/>
          <w:szCs w:val="24"/>
        </w:rPr>
        <w:t>, ka vendosur mospranimin e rekursit të paraqitur nga kërkuesi, me argumentin se nuk përmban shkaqe nga ato që parashikon neni 472 i KPC-së</w:t>
      </w:r>
      <w:r w:rsidR="00132836">
        <w:rPr>
          <w:rFonts w:ascii="Times New Roman" w:hAnsi="Times New Roman"/>
          <w:sz w:val="24"/>
          <w:szCs w:val="24"/>
        </w:rPr>
        <w:t xml:space="preserve">, duke arsyetuar, ndër të tjera: </w:t>
      </w:r>
      <w:r w:rsidR="00132836">
        <w:rPr>
          <w:rFonts w:ascii="Times New Roman" w:hAnsi="Times New Roman"/>
          <w:i/>
          <w:sz w:val="24"/>
          <w:szCs w:val="24"/>
        </w:rPr>
        <w:t>“</w:t>
      </w:r>
      <w:r w:rsidR="00A108E1">
        <w:rPr>
          <w:rFonts w:ascii="Times New Roman" w:hAnsi="Times New Roman"/>
          <w:i/>
          <w:sz w:val="24"/>
          <w:szCs w:val="24"/>
        </w:rPr>
        <w:t xml:space="preserve">10. </w:t>
      </w:r>
      <w:r w:rsidR="00132836">
        <w:rPr>
          <w:rFonts w:ascii="Times New Roman" w:hAnsi="Times New Roman"/>
          <w:i/>
          <w:sz w:val="24"/>
          <w:szCs w:val="24"/>
        </w:rPr>
        <w:t>Kolegji vlerëson se gjykatat e faktit i kanë dhënë përgjigje të argumentuar pretendimeve të palës rekursuese për sa i përket shkeljeve ligjore. Këto qëndrime bazohen edhe në jurisprudencën e kon</w:t>
      </w:r>
      <w:r w:rsidR="00922606">
        <w:rPr>
          <w:rFonts w:ascii="Times New Roman" w:hAnsi="Times New Roman"/>
          <w:i/>
          <w:sz w:val="24"/>
          <w:szCs w:val="24"/>
        </w:rPr>
        <w:t>soliduar të Kolegjit Civil dhe K</w:t>
      </w:r>
      <w:r w:rsidR="00132836">
        <w:rPr>
          <w:rFonts w:ascii="Times New Roman" w:hAnsi="Times New Roman"/>
          <w:i/>
          <w:sz w:val="24"/>
          <w:szCs w:val="24"/>
        </w:rPr>
        <w:t>olegjit Administrativ të Gjykatës së Lartë. Nga ana tjetër, Kolegji sjell në vëmendje se pjesa e pretendimeve në rekurs që ngre çështje të vlerësimit të provave del jashtë juridiksionit rishikues dhe ekskluzivisht ligjor të Gjykatës së Lartë.”</w:t>
      </w:r>
      <w:r w:rsidR="00132836">
        <w:rPr>
          <w:rFonts w:ascii="Times New Roman" w:hAnsi="Times New Roman"/>
          <w:sz w:val="24"/>
          <w:szCs w:val="24"/>
        </w:rPr>
        <w:t xml:space="preserve">. </w:t>
      </w:r>
    </w:p>
    <w:p w:rsidR="002B3ACA" w:rsidRPr="00090FAC" w:rsidRDefault="002A62AB" w:rsidP="002B3ACA">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132836">
        <w:rPr>
          <w:rFonts w:ascii="Times New Roman" w:hAnsi="Times New Roman"/>
          <w:sz w:val="24"/>
          <w:szCs w:val="24"/>
        </w:rPr>
        <w:t xml:space="preserve"> </w:t>
      </w:r>
      <w:r w:rsidR="00C07859">
        <w:rPr>
          <w:rFonts w:ascii="Times New Roman" w:hAnsi="Times New Roman"/>
          <w:sz w:val="24"/>
          <w:szCs w:val="24"/>
        </w:rPr>
        <w:t xml:space="preserve">Në referim të materialeve të dosjes gjyqësore, Gjykata vëren se sipas vendimit të kancelarit të Gjykatës Administrative të Apelit “Kalim praktike çështjeje gjyqësore”, shorti për shqyrtimin e çështjes së kërkuesit nga ajo gjykatë është caktuar në mënyrë manuale </w:t>
      </w:r>
      <w:r w:rsidR="00C07859">
        <w:rPr>
          <w:rFonts w:ascii="Times New Roman" w:hAnsi="Times New Roman"/>
          <w:i/>
          <w:sz w:val="24"/>
          <w:szCs w:val="24"/>
        </w:rPr>
        <w:t>(shih dosjen gjyqësore nr. 11 vendimi, datë 17.07.2014 të Gjykatës Administrative të Apelit, faqja 1)</w:t>
      </w:r>
      <w:r w:rsidR="002B3ACA">
        <w:rPr>
          <w:rFonts w:ascii="Times New Roman" w:hAnsi="Times New Roman"/>
          <w:sz w:val="24"/>
          <w:szCs w:val="24"/>
        </w:rPr>
        <w:t xml:space="preserve">, procedurë për të cilën kërkuesi ka ngritur pretendime me natyrë kushtetuese në shtesën e rekursit, në drejtim të </w:t>
      </w:r>
      <w:r w:rsidR="00C07859" w:rsidRPr="00132836">
        <w:rPr>
          <w:rFonts w:ascii="Times New Roman" w:hAnsi="Times New Roman"/>
          <w:sz w:val="24"/>
          <w:szCs w:val="24"/>
        </w:rPr>
        <w:t xml:space="preserve">parimit </w:t>
      </w:r>
      <w:r w:rsidR="00C07859">
        <w:rPr>
          <w:rFonts w:ascii="Times New Roman" w:hAnsi="Times New Roman"/>
          <w:sz w:val="24"/>
          <w:szCs w:val="24"/>
        </w:rPr>
        <w:t xml:space="preserve">të gjykatës së </w:t>
      </w:r>
      <w:r w:rsidR="00C07859" w:rsidRPr="00565055">
        <w:rPr>
          <w:rStyle w:val="CommentReference"/>
          <w:rFonts w:ascii="Times New Roman" w:hAnsi="Times New Roman"/>
          <w:sz w:val="24"/>
          <w:szCs w:val="24"/>
        </w:rPr>
        <w:t>caktuar me ligj</w:t>
      </w:r>
      <w:r w:rsidR="002B3ACA">
        <w:rPr>
          <w:rFonts w:ascii="Times New Roman" w:hAnsi="Times New Roman"/>
          <w:sz w:val="24"/>
          <w:szCs w:val="24"/>
        </w:rPr>
        <w:t>.</w:t>
      </w:r>
      <w:r w:rsidR="00C07859" w:rsidRPr="00132836">
        <w:rPr>
          <w:rFonts w:ascii="Times New Roman" w:hAnsi="Times New Roman"/>
          <w:sz w:val="24"/>
          <w:szCs w:val="24"/>
        </w:rPr>
        <w:t xml:space="preserve"> </w:t>
      </w:r>
      <w:r w:rsidR="0045695E">
        <w:rPr>
          <w:rFonts w:ascii="Times New Roman" w:hAnsi="Times New Roman"/>
          <w:sz w:val="24"/>
          <w:szCs w:val="24"/>
        </w:rPr>
        <w:t>Po kë</w:t>
      </w:r>
      <w:r w:rsidR="004A1915">
        <w:rPr>
          <w:rFonts w:ascii="Times New Roman" w:hAnsi="Times New Roman"/>
          <w:sz w:val="24"/>
          <w:szCs w:val="24"/>
        </w:rPr>
        <w:t xml:space="preserve">shtu, </w:t>
      </w:r>
      <w:r w:rsidR="002B3ACA">
        <w:rPr>
          <w:rFonts w:ascii="Times New Roman" w:hAnsi="Times New Roman"/>
          <w:sz w:val="24"/>
          <w:szCs w:val="24"/>
        </w:rPr>
        <w:t xml:space="preserve">Gjykata </w:t>
      </w:r>
      <w:r w:rsidR="004A1915">
        <w:rPr>
          <w:rFonts w:ascii="Times New Roman" w:hAnsi="Times New Roman"/>
          <w:sz w:val="24"/>
          <w:szCs w:val="24"/>
        </w:rPr>
        <w:t xml:space="preserve">vëren </w:t>
      </w:r>
      <w:r w:rsidR="002B3ACA">
        <w:rPr>
          <w:rFonts w:ascii="Times New Roman" w:hAnsi="Times New Roman"/>
          <w:sz w:val="24"/>
          <w:szCs w:val="24"/>
        </w:rPr>
        <w:t xml:space="preserve">se </w:t>
      </w:r>
      <w:r w:rsidR="002B3ACA" w:rsidRPr="00132836">
        <w:rPr>
          <w:rFonts w:ascii="Times New Roman" w:hAnsi="Times New Roman"/>
          <w:sz w:val="24"/>
          <w:szCs w:val="24"/>
        </w:rPr>
        <w:t xml:space="preserve">si nga </w:t>
      </w:r>
      <w:r w:rsidR="002B3ACA" w:rsidRPr="00090FAC">
        <w:rPr>
          <w:rFonts w:ascii="Times New Roman" w:hAnsi="Times New Roman"/>
          <w:sz w:val="24"/>
          <w:szCs w:val="24"/>
        </w:rPr>
        <w:t>pikëpamja formale, ashtu edhe nga pikëpamja substanciale, ky pretendim i</w:t>
      </w:r>
      <w:r w:rsidR="00676F08" w:rsidRPr="00090FAC">
        <w:rPr>
          <w:rFonts w:ascii="Times New Roman" w:hAnsi="Times New Roman"/>
          <w:sz w:val="24"/>
          <w:szCs w:val="24"/>
        </w:rPr>
        <w:t xml:space="preserve"> kërkuesit</w:t>
      </w:r>
      <w:r w:rsidR="002B3ACA" w:rsidRPr="00090FAC">
        <w:rPr>
          <w:rFonts w:ascii="Times New Roman" w:hAnsi="Times New Roman"/>
          <w:sz w:val="24"/>
          <w:szCs w:val="24"/>
        </w:rPr>
        <w:t xml:space="preserve"> </w:t>
      </w:r>
      <w:r w:rsidR="001405A8" w:rsidRPr="00090FAC">
        <w:rPr>
          <w:rFonts w:ascii="Times New Roman" w:hAnsi="Times New Roman"/>
          <w:sz w:val="24"/>
          <w:szCs w:val="24"/>
        </w:rPr>
        <w:t>nuk ka gjetur pasqyrim dhe përgjigje në vendimin e Gjykatës së Lartë</w:t>
      </w:r>
      <w:r w:rsidR="00921BD7" w:rsidRPr="00090FAC">
        <w:rPr>
          <w:rFonts w:ascii="Times New Roman" w:hAnsi="Times New Roman"/>
          <w:sz w:val="24"/>
          <w:szCs w:val="24"/>
        </w:rPr>
        <w:t xml:space="preserve"> për çështjen</w:t>
      </w:r>
      <w:r w:rsidR="001405A8" w:rsidRPr="00090FAC">
        <w:rPr>
          <w:rFonts w:ascii="Times New Roman" w:hAnsi="Times New Roman"/>
          <w:sz w:val="24"/>
          <w:szCs w:val="24"/>
        </w:rPr>
        <w:t xml:space="preserve">. </w:t>
      </w:r>
    </w:p>
    <w:p w:rsidR="000D4C07" w:rsidRPr="00090FAC" w:rsidRDefault="007D4BA0" w:rsidP="002B3ACA">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090FAC">
        <w:rPr>
          <w:rFonts w:ascii="Times New Roman" w:hAnsi="Times New Roman"/>
          <w:sz w:val="24"/>
          <w:szCs w:val="24"/>
        </w:rPr>
        <w:t xml:space="preserve">Në </w:t>
      </w:r>
      <w:r w:rsidR="002B3ACA" w:rsidRPr="00090FAC">
        <w:rPr>
          <w:rFonts w:ascii="Times New Roman" w:hAnsi="Times New Roman"/>
          <w:sz w:val="24"/>
          <w:szCs w:val="24"/>
        </w:rPr>
        <w:t>analizë të sa më lart</w:t>
      </w:r>
      <w:r w:rsidR="00502B1B">
        <w:rPr>
          <w:rFonts w:ascii="Times New Roman" w:hAnsi="Times New Roman"/>
          <w:sz w:val="24"/>
          <w:szCs w:val="24"/>
        </w:rPr>
        <w:t>,</w:t>
      </w:r>
      <w:r w:rsidR="002B3ACA" w:rsidRPr="00090FAC">
        <w:rPr>
          <w:rFonts w:ascii="Times New Roman" w:hAnsi="Times New Roman"/>
          <w:sz w:val="24"/>
          <w:szCs w:val="24"/>
        </w:rPr>
        <w:t xml:space="preserve"> Gjykata </w:t>
      </w:r>
      <w:r w:rsidR="00DE19E3" w:rsidRPr="00090FAC">
        <w:rPr>
          <w:rFonts w:ascii="Times New Roman" w:hAnsi="Times New Roman"/>
          <w:sz w:val="24"/>
          <w:szCs w:val="24"/>
        </w:rPr>
        <w:t>mban</w:t>
      </w:r>
      <w:r w:rsidR="002B3ACA" w:rsidRPr="00090FAC">
        <w:rPr>
          <w:rFonts w:ascii="Times New Roman" w:hAnsi="Times New Roman"/>
          <w:sz w:val="24"/>
          <w:szCs w:val="24"/>
        </w:rPr>
        <w:t xml:space="preserve"> </w:t>
      </w:r>
      <w:r w:rsidR="001405A8" w:rsidRPr="00090FAC">
        <w:rPr>
          <w:rFonts w:ascii="Times New Roman" w:hAnsi="Times New Roman"/>
          <w:sz w:val="24"/>
          <w:szCs w:val="24"/>
        </w:rPr>
        <w:t>parasysh edhe përmbajtjen e nenit 5</w:t>
      </w:r>
      <w:r w:rsidR="000926A7" w:rsidRPr="00090FAC">
        <w:rPr>
          <w:rFonts w:ascii="Times New Roman" w:hAnsi="Times New Roman"/>
          <w:sz w:val="24"/>
          <w:szCs w:val="24"/>
        </w:rPr>
        <w:t>9, pika 4,</w:t>
      </w:r>
      <w:r w:rsidR="001405A8" w:rsidRPr="00090FAC">
        <w:rPr>
          <w:rFonts w:ascii="Times New Roman" w:hAnsi="Times New Roman"/>
          <w:sz w:val="24"/>
          <w:szCs w:val="24"/>
        </w:rPr>
        <w:t xml:space="preserve"> </w:t>
      </w:r>
      <w:r w:rsidR="002B3ACA" w:rsidRPr="00090FAC">
        <w:rPr>
          <w:rFonts w:ascii="Times New Roman" w:hAnsi="Times New Roman"/>
          <w:sz w:val="24"/>
          <w:szCs w:val="24"/>
        </w:rPr>
        <w:t>të ligjit nr</w:t>
      </w:r>
      <w:r w:rsidR="002B3ACA" w:rsidRPr="00420A07">
        <w:rPr>
          <w:rFonts w:ascii="Times New Roman" w:hAnsi="Times New Roman"/>
          <w:sz w:val="24"/>
          <w:szCs w:val="24"/>
        </w:rPr>
        <w:t>. 49/2012</w:t>
      </w:r>
      <w:r w:rsidR="00930F2A" w:rsidRPr="00420A07">
        <w:rPr>
          <w:rFonts w:ascii="Times New Roman" w:hAnsi="Times New Roman"/>
          <w:sz w:val="24"/>
          <w:szCs w:val="24"/>
        </w:rPr>
        <w:t>,</w:t>
      </w:r>
      <w:r w:rsidR="001E75E8" w:rsidRPr="00090FAC">
        <w:rPr>
          <w:rFonts w:ascii="Times New Roman" w:hAnsi="Times New Roman"/>
          <w:sz w:val="24"/>
          <w:szCs w:val="24"/>
        </w:rPr>
        <w:t xml:space="preserve"> i cili parashikon se kundërrekursi</w:t>
      </w:r>
      <w:r w:rsidR="00826F39">
        <w:rPr>
          <w:rFonts w:ascii="Times New Roman" w:hAnsi="Times New Roman"/>
          <w:sz w:val="24"/>
          <w:szCs w:val="24"/>
        </w:rPr>
        <w:t>,</w:t>
      </w:r>
      <w:r w:rsidR="001E75E8" w:rsidRPr="00090FAC">
        <w:rPr>
          <w:rFonts w:ascii="Times New Roman" w:hAnsi="Times New Roman"/>
          <w:sz w:val="24"/>
          <w:szCs w:val="24"/>
        </w:rPr>
        <w:t xml:space="preserve"> së bashku me dokumentet bashkëlidhur, i komunikohet palës që ka bërë rekurs, e ci</w:t>
      </w:r>
      <w:r w:rsidR="0045695E">
        <w:rPr>
          <w:rFonts w:ascii="Times New Roman" w:hAnsi="Times New Roman"/>
          <w:sz w:val="24"/>
          <w:szCs w:val="24"/>
        </w:rPr>
        <w:t>la brenda 7 ditëve ka të drejtë</w:t>
      </w:r>
      <w:r w:rsidR="001E75E8" w:rsidRPr="00090FAC">
        <w:rPr>
          <w:rFonts w:ascii="Times New Roman" w:hAnsi="Times New Roman"/>
          <w:sz w:val="24"/>
          <w:szCs w:val="24"/>
        </w:rPr>
        <w:t xml:space="preserve"> të paraqesë në gjykatë argumente </w:t>
      </w:r>
      <w:r w:rsidR="0045695E">
        <w:rPr>
          <w:rFonts w:ascii="Times New Roman" w:hAnsi="Times New Roman"/>
          <w:sz w:val="24"/>
          <w:szCs w:val="24"/>
        </w:rPr>
        <w:t>për</w:t>
      </w:r>
      <w:r w:rsidR="001E75E8" w:rsidRPr="00090FAC">
        <w:rPr>
          <w:rFonts w:ascii="Times New Roman" w:hAnsi="Times New Roman"/>
          <w:sz w:val="24"/>
          <w:szCs w:val="24"/>
        </w:rPr>
        <w:t xml:space="preserve"> arsyet e parashtruara në kundërrekursin e depozituar, pa shtuar shkaqe të reja</w:t>
      </w:r>
      <w:r w:rsidR="002B3ACA" w:rsidRPr="00090FAC">
        <w:rPr>
          <w:rFonts w:ascii="Times New Roman" w:hAnsi="Times New Roman"/>
          <w:sz w:val="24"/>
          <w:szCs w:val="24"/>
        </w:rPr>
        <w:t>. Megjithatë</w:t>
      </w:r>
      <w:r w:rsidR="00DE19E3" w:rsidRPr="00090FAC">
        <w:rPr>
          <w:rFonts w:ascii="Times New Roman" w:hAnsi="Times New Roman"/>
          <w:sz w:val="24"/>
          <w:szCs w:val="24"/>
        </w:rPr>
        <w:t>,</w:t>
      </w:r>
      <w:r w:rsidR="00C26C9A" w:rsidRPr="00090FAC">
        <w:rPr>
          <w:rFonts w:ascii="Times New Roman" w:hAnsi="Times New Roman"/>
          <w:sz w:val="24"/>
          <w:szCs w:val="24"/>
        </w:rPr>
        <w:t xml:space="preserve"> </w:t>
      </w:r>
      <w:r w:rsidRPr="00090FAC">
        <w:rPr>
          <w:rFonts w:ascii="Times New Roman" w:hAnsi="Times New Roman"/>
          <w:sz w:val="24"/>
          <w:szCs w:val="24"/>
        </w:rPr>
        <w:t xml:space="preserve">në zbatim të standardit të arsyetimit të vendimit, </w:t>
      </w:r>
      <w:r w:rsidR="00323162">
        <w:rPr>
          <w:rFonts w:ascii="Times New Roman" w:hAnsi="Times New Roman"/>
          <w:sz w:val="24"/>
          <w:szCs w:val="24"/>
        </w:rPr>
        <w:t xml:space="preserve">në kushtet kur procedura e shqyrtimit të rekursit është bërë në dhomë këshillimi pa pjesëmarrjen e palëve, </w:t>
      </w:r>
      <w:r w:rsidR="00DE19E3" w:rsidRPr="00090FAC">
        <w:rPr>
          <w:rFonts w:ascii="Times New Roman" w:hAnsi="Times New Roman"/>
          <w:sz w:val="24"/>
          <w:szCs w:val="24"/>
        </w:rPr>
        <w:t xml:space="preserve">ajo vlerëson se </w:t>
      </w:r>
      <w:r w:rsidR="002B3ACA" w:rsidRPr="00090FAC">
        <w:rPr>
          <w:rFonts w:ascii="Times New Roman" w:hAnsi="Times New Roman"/>
          <w:sz w:val="24"/>
          <w:szCs w:val="24"/>
        </w:rPr>
        <w:t>paraqitja nga kërkuesi e shtesës së rekursit në datën 31.08.2021</w:t>
      </w:r>
      <w:r w:rsidR="005E08B5">
        <w:rPr>
          <w:rFonts w:ascii="Times New Roman" w:hAnsi="Times New Roman"/>
          <w:sz w:val="24"/>
          <w:szCs w:val="24"/>
        </w:rPr>
        <w:t>,</w:t>
      </w:r>
      <w:r w:rsidR="002B3ACA" w:rsidRPr="00090FAC">
        <w:rPr>
          <w:rFonts w:ascii="Times New Roman" w:hAnsi="Times New Roman"/>
          <w:sz w:val="24"/>
          <w:szCs w:val="24"/>
        </w:rPr>
        <w:t xml:space="preserve"> duhej</w:t>
      </w:r>
      <w:r w:rsidRPr="00090FAC">
        <w:rPr>
          <w:rFonts w:ascii="Times New Roman" w:hAnsi="Times New Roman"/>
          <w:sz w:val="24"/>
          <w:szCs w:val="24"/>
        </w:rPr>
        <w:t xml:space="preserve"> </w:t>
      </w:r>
      <w:r w:rsidR="00565055" w:rsidRPr="00090FAC">
        <w:rPr>
          <w:rFonts w:ascii="Times New Roman" w:hAnsi="Times New Roman"/>
          <w:sz w:val="24"/>
          <w:szCs w:val="24"/>
        </w:rPr>
        <w:t>të</w:t>
      </w:r>
      <w:r w:rsidR="00DE19E3" w:rsidRPr="00090FAC">
        <w:rPr>
          <w:rFonts w:ascii="Times New Roman" w:hAnsi="Times New Roman"/>
          <w:sz w:val="24"/>
          <w:szCs w:val="24"/>
        </w:rPr>
        <w:t xml:space="preserve"> </w:t>
      </w:r>
      <w:r w:rsidR="00565055" w:rsidRPr="00090FAC">
        <w:rPr>
          <w:rFonts w:ascii="Times New Roman" w:hAnsi="Times New Roman"/>
          <w:sz w:val="24"/>
          <w:szCs w:val="24"/>
        </w:rPr>
        <w:t>ishte evidentuar në vendim</w:t>
      </w:r>
      <w:r w:rsidR="002B3ACA" w:rsidRPr="00090FAC">
        <w:rPr>
          <w:rFonts w:ascii="Times New Roman" w:hAnsi="Times New Roman"/>
          <w:sz w:val="24"/>
          <w:szCs w:val="24"/>
        </w:rPr>
        <w:t>in e Gjykatës së Lartë</w:t>
      </w:r>
      <w:r w:rsidR="00565055" w:rsidRPr="00090FAC">
        <w:rPr>
          <w:rFonts w:ascii="Times New Roman" w:hAnsi="Times New Roman"/>
          <w:sz w:val="24"/>
          <w:szCs w:val="24"/>
        </w:rPr>
        <w:t xml:space="preserve"> </w:t>
      </w:r>
      <w:r w:rsidR="002B3ACA" w:rsidRPr="00090FAC">
        <w:rPr>
          <w:rFonts w:ascii="Times New Roman" w:hAnsi="Times New Roman"/>
          <w:sz w:val="24"/>
          <w:szCs w:val="24"/>
        </w:rPr>
        <w:t>për çështjen</w:t>
      </w:r>
      <w:r w:rsidR="00930F2A" w:rsidRPr="00090FAC">
        <w:rPr>
          <w:rFonts w:ascii="Times New Roman" w:hAnsi="Times New Roman"/>
          <w:sz w:val="24"/>
          <w:szCs w:val="24"/>
        </w:rPr>
        <w:t>,</w:t>
      </w:r>
      <w:r w:rsidR="002B3ACA" w:rsidRPr="00090FAC">
        <w:rPr>
          <w:rFonts w:ascii="Times New Roman" w:hAnsi="Times New Roman"/>
          <w:sz w:val="24"/>
          <w:szCs w:val="24"/>
        </w:rPr>
        <w:t xml:space="preserve"> </w:t>
      </w:r>
      <w:r w:rsidR="00565055" w:rsidRPr="00090FAC">
        <w:rPr>
          <w:rFonts w:ascii="Times New Roman" w:hAnsi="Times New Roman"/>
          <w:sz w:val="24"/>
          <w:szCs w:val="24"/>
        </w:rPr>
        <w:t xml:space="preserve">edhe </w:t>
      </w:r>
      <w:r w:rsidRPr="00090FAC">
        <w:rPr>
          <w:rFonts w:ascii="Times New Roman" w:hAnsi="Times New Roman"/>
          <w:sz w:val="24"/>
          <w:szCs w:val="24"/>
        </w:rPr>
        <w:t>në</w:t>
      </w:r>
      <w:r w:rsidR="00E67583" w:rsidRPr="00090FAC">
        <w:rPr>
          <w:rFonts w:ascii="Times New Roman" w:hAnsi="Times New Roman"/>
          <w:sz w:val="24"/>
          <w:szCs w:val="24"/>
        </w:rPr>
        <w:t xml:space="preserve">se </w:t>
      </w:r>
      <w:r w:rsidR="00DE19E3" w:rsidRPr="00090FAC">
        <w:rPr>
          <w:rFonts w:ascii="Times New Roman" w:hAnsi="Times New Roman"/>
          <w:sz w:val="24"/>
          <w:szCs w:val="24"/>
        </w:rPr>
        <w:t xml:space="preserve">në përfundim </w:t>
      </w:r>
      <w:r w:rsidR="00930F2A" w:rsidRPr="00090FAC">
        <w:rPr>
          <w:rFonts w:ascii="Times New Roman" w:hAnsi="Times New Roman"/>
          <w:sz w:val="24"/>
          <w:szCs w:val="24"/>
        </w:rPr>
        <w:t xml:space="preserve">nga kjo gjykatë </w:t>
      </w:r>
      <w:r w:rsidR="00DE19E3" w:rsidRPr="00090FAC">
        <w:rPr>
          <w:rFonts w:ascii="Times New Roman" w:hAnsi="Times New Roman"/>
          <w:sz w:val="24"/>
          <w:szCs w:val="24"/>
        </w:rPr>
        <w:t>do të konkludohej se</w:t>
      </w:r>
      <w:r w:rsidRPr="00090FAC">
        <w:rPr>
          <w:rFonts w:ascii="Times New Roman" w:hAnsi="Times New Roman"/>
          <w:sz w:val="24"/>
          <w:szCs w:val="24"/>
        </w:rPr>
        <w:t xml:space="preserve"> </w:t>
      </w:r>
      <w:r w:rsidR="00DE19E3" w:rsidRPr="00090FAC">
        <w:rPr>
          <w:rFonts w:ascii="Times New Roman" w:hAnsi="Times New Roman"/>
          <w:sz w:val="24"/>
          <w:szCs w:val="24"/>
        </w:rPr>
        <w:t>shtesa i</w:t>
      </w:r>
      <w:r w:rsidR="00E67583" w:rsidRPr="00090FAC">
        <w:rPr>
          <w:rFonts w:ascii="Times New Roman" w:hAnsi="Times New Roman"/>
          <w:sz w:val="24"/>
          <w:szCs w:val="24"/>
        </w:rPr>
        <w:t>sht</w:t>
      </w:r>
      <w:r w:rsidR="00DE19E3" w:rsidRPr="00090FAC">
        <w:rPr>
          <w:rFonts w:ascii="Times New Roman" w:hAnsi="Times New Roman"/>
          <w:sz w:val="24"/>
          <w:szCs w:val="24"/>
        </w:rPr>
        <w:t>e</w:t>
      </w:r>
      <w:r w:rsidR="00E67583" w:rsidRPr="00090FAC">
        <w:rPr>
          <w:rFonts w:ascii="Times New Roman" w:hAnsi="Times New Roman"/>
          <w:sz w:val="24"/>
          <w:szCs w:val="24"/>
        </w:rPr>
        <w:t xml:space="preserve"> paraqitur në kundër</w:t>
      </w:r>
      <w:r w:rsidRPr="00090FAC">
        <w:rPr>
          <w:rFonts w:ascii="Times New Roman" w:hAnsi="Times New Roman"/>
          <w:sz w:val="24"/>
          <w:szCs w:val="24"/>
        </w:rPr>
        <w:t>shtim me legjislacionin në fuqi</w:t>
      </w:r>
      <w:r w:rsidR="00E67583" w:rsidRPr="00090FAC">
        <w:rPr>
          <w:rFonts w:ascii="Times New Roman" w:hAnsi="Times New Roman"/>
          <w:sz w:val="24"/>
          <w:szCs w:val="24"/>
        </w:rPr>
        <w:t xml:space="preserve">. </w:t>
      </w:r>
      <w:r w:rsidR="00DE19E3" w:rsidRPr="00090FAC">
        <w:rPr>
          <w:rFonts w:ascii="Times New Roman" w:hAnsi="Times New Roman"/>
          <w:sz w:val="24"/>
          <w:szCs w:val="24"/>
        </w:rPr>
        <w:t xml:space="preserve">Nga ana tjetër, nëse Kolegji Administrativ i Gjykatës së Lartë do të vlerësonte si të ligjshme paraqitjen e </w:t>
      </w:r>
      <w:r w:rsidR="0045695E">
        <w:rPr>
          <w:rFonts w:ascii="Times New Roman" w:hAnsi="Times New Roman"/>
          <w:sz w:val="24"/>
          <w:szCs w:val="24"/>
        </w:rPr>
        <w:t>shtesës</w:t>
      </w:r>
      <w:r w:rsidR="00DE19E3" w:rsidRPr="00090FAC">
        <w:rPr>
          <w:rFonts w:ascii="Times New Roman" w:hAnsi="Times New Roman"/>
          <w:sz w:val="24"/>
          <w:szCs w:val="24"/>
        </w:rPr>
        <w:t>, pretendimi i kërkuesit për cenimin e parimit të gjykatës së caktuar me ligj, si rrjedhojë e shortimit manual të trupit gjykues të Gjykatës Administrative të Apelit, duhet të gjente pasqyrim dhe t’i jepej përgjigje në vendim</w:t>
      </w:r>
      <w:r w:rsidR="00361CDE" w:rsidRPr="00090FAC">
        <w:rPr>
          <w:rFonts w:ascii="Times New Roman" w:hAnsi="Times New Roman"/>
          <w:sz w:val="24"/>
          <w:szCs w:val="24"/>
        </w:rPr>
        <w:t xml:space="preserve"> si pretendim i natyrës kushtetuese</w:t>
      </w:r>
      <w:r w:rsidR="00DE19E3" w:rsidRPr="00090FAC">
        <w:rPr>
          <w:rFonts w:ascii="Times New Roman" w:hAnsi="Times New Roman"/>
          <w:sz w:val="24"/>
          <w:szCs w:val="24"/>
        </w:rPr>
        <w:t xml:space="preserve">. Duke </w:t>
      </w:r>
      <w:r w:rsidR="00945DAA" w:rsidRPr="00090FAC">
        <w:rPr>
          <w:rFonts w:ascii="Times New Roman" w:hAnsi="Times New Roman"/>
          <w:sz w:val="24"/>
          <w:szCs w:val="24"/>
        </w:rPr>
        <w:t xml:space="preserve">mos </w:t>
      </w:r>
      <w:r w:rsidR="00DE19E3" w:rsidRPr="00090FAC">
        <w:rPr>
          <w:rFonts w:ascii="Times New Roman" w:hAnsi="Times New Roman"/>
          <w:sz w:val="24"/>
          <w:szCs w:val="24"/>
        </w:rPr>
        <w:t xml:space="preserve">vepruar në këtë mënyrë, </w:t>
      </w:r>
      <w:r w:rsidR="00035149">
        <w:rPr>
          <w:rFonts w:ascii="Times New Roman" w:hAnsi="Times New Roman"/>
          <w:sz w:val="24"/>
          <w:szCs w:val="24"/>
        </w:rPr>
        <w:t xml:space="preserve">arsyetimi i vendimit </w:t>
      </w:r>
      <w:r w:rsidR="00E43754">
        <w:rPr>
          <w:rFonts w:ascii="Times New Roman" w:hAnsi="Times New Roman"/>
          <w:sz w:val="24"/>
          <w:szCs w:val="24"/>
        </w:rPr>
        <w:t>të</w:t>
      </w:r>
      <w:r w:rsidR="00035149">
        <w:rPr>
          <w:rFonts w:ascii="Times New Roman" w:hAnsi="Times New Roman"/>
          <w:sz w:val="24"/>
          <w:szCs w:val="24"/>
        </w:rPr>
        <w:t xml:space="preserve"> Gjykat</w:t>
      </w:r>
      <w:r w:rsidR="00E43754">
        <w:rPr>
          <w:rFonts w:ascii="Times New Roman" w:hAnsi="Times New Roman"/>
          <w:sz w:val="24"/>
          <w:szCs w:val="24"/>
        </w:rPr>
        <w:t>ës</w:t>
      </w:r>
      <w:r w:rsidR="00DE19E3" w:rsidRPr="00090FAC">
        <w:rPr>
          <w:rFonts w:ascii="Times New Roman" w:hAnsi="Times New Roman"/>
          <w:sz w:val="24"/>
          <w:szCs w:val="24"/>
        </w:rPr>
        <w:t xml:space="preserve"> </w:t>
      </w:r>
      <w:r w:rsidR="00E43754">
        <w:rPr>
          <w:rFonts w:ascii="Times New Roman" w:hAnsi="Times New Roman"/>
          <w:sz w:val="24"/>
          <w:szCs w:val="24"/>
        </w:rPr>
        <w:t>së</w:t>
      </w:r>
      <w:r w:rsidR="00DE19E3" w:rsidRPr="00090FAC">
        <w:rPr>
          <w:rFonts w:ascii="Times New Roman" w:hAnsi="Times New Roman"/>
          <w:sz w:val="24"/>
          <w:szCs w:val="24"/>
        </w:rPr>
        <w:t xml:space="preserve"> Lartë nuk </w:t>
      </w:r>
      <w:r w:rsidR="00035149">
        <w:rPr>
          <w:rFonts w:ascii="Times New Roman" w:hAnsi="Times New Roman"/>
          <w:sz w:val="24"/>
          <w:szCs w:val="24"/>
        </w:rPr>
        <w:t xml:space="preserve">ka përmbushur një ndër funksionet e tij, konkretisht të drejtën e individit për t’u </w:t>
      </w:r>
      <w:r w:rsidR="00DE19E3" w:rsidRPr="00090FAC">
        <w:rPr>
          <w:rFonts w:ascii="Times New Roman" w:hAnsi="Times New Roman"/>
          <w:sz w:val="24"/>
          <w:szCs w:val="24"/>
        </w:rPr>
        <w:t>dëgjuar për të gjitha pretendimet e ngritura.</w:t>
      </w:r>
    </w:p>
    <w:p w:rsidR="001C6000" w:rsidRDefault="00E67583" w:rsidP="00CE72BF">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sidRPr="000D4C07">
        <w:rPr>
          <w:rFonts w:ascii="Times New Roman" w:hAnsi="Times New Roman"/>
          <w:sz w:val="24"/>
          <w:szCs w:val="24"/>
        </w:rPr>
        <w:t>Gjykata vëren</w:t>
      </w:r>
      <w:r w:rsidR="006E1297">
        <w:rPr>
          <w:rFonts w:ascii="Times New Roman" w:hAnsi="Times New Roman"/>
          <w:sz w:val="24"/>
          <w:szCs w:val="24"/>
        </w:rPr>
        <w:t>, gjithashtu,</w:t>
      </w:r>
      <w:r w:rsidR="00945DAA">
        <w:rPr>
          <w:rFonts w:ascii="Times New Roman" w:hAnsi="Times New Roman"/>
          <w:sz w:val="24"/>
          <w:szCs w:val="24"/>
        </w:rPr>
        <w:t xml:space="preserve"> </w:t>
      </w:r>
      <w:r w:rsidRPr="000D4C07">
        <w:rPr>
          <w:rFonts w:ascii="Times New Roman" w:hAnsi="Times New Roman"/>
          <w:sz w:val="24"/>
          <w:szCs w:val="24"/>
        </w:rPr>
        <w:t xml:space="preserve">se </w:t>
      </w:r>
      <w:r w:rsidR="007E6DE0">
        <w:rPr>
          <w:rFonts w:ascii="Times New Roman" w:hAnsi="Times New Roman"/>
          <w:sz w:val="24"/>
          <w:szCs w:val="24"/>
        </w:rPr>
        <w:t xml:space="preserve">si </w:t>
      </w:r>
      <w:r w:rsidRPr="000D4C07">
        <w:rPr>
          <w:rFonts w:ascii="Times New Roman" w:hAnsi="Times New Roman"/>
          <w:sz w:val="24"/>
          <w:szCs w:val="24"/>
        </w:rPr>
        <w:t>në</w:t>
      </w:r>
      <w:r w:rsidR="00132836">
        <w:rPr>
          <w:rFonts w:ascii="Times New Roman" w:hAnsi="Times New Roman"/>
          <w:sz w:val="24"/>
          <w:szCs w:val="24"/>
        </w:rPr>
        <w:t xml:space="preserve"> rekurs</w:t>
      </w:r>
      <w:r w:rsidR="007E6DE0">
        <w:rPr>
          <w:rFonts w:ascii="Times New Roman" w:hAnsi="Times New Roman"/>
          <w:sz w:val="24"/>
          <w:szCs w:val="24"/>
        </w:rPr>
        <w:t>, ashtu e</w:t>
      </w:r>
      <w:r w:rsidR="00092D64">
        <w:rPr>
          <w:rFonts w:ascii="Times New Roman" w:hAnsi="Times New Roman"/>
          <w:sz w:val="24"/>
          <w:szCs w:val="24"/>
        </w:rPr>
        <w:t xml:space="preserve">dhe </w:t>
      </w:r>
      <w:r w:rsidR="0045695E">
        <w:rPr>
          <w:rFonts w:ascii="Times New Roman" w:hAnsi="Times New Roman"/>
          <w:sz w:val="24"/>
          <w:szCs w:val="24"/>
        </w:rPr>
        <w:t xml:space="preserve">në </w:t>
      </w:r>
      <w:r w:rsidR="00092D64">
        <w:rPr>
          <w:rFonts w:ascii="Times New Roman" w:hAnsi="Times New Roman"/>
          <w:sz w:val="24"/>
          <w:szCs w:val="24"/>
        </w:rPr>
        <w:t xml:space="preserve">shtesën e tij </w:t>
      </w:r>
      <w:r w:rsidRPr="000D4C07">
        <w:rPr>
          <w:rFonts w:ascii="Times New Roman" w:hAnsi="Times New Roman"/>
          <w:sz w:val="24"/>
          <w:szCs w:val="24"/>
        </w:rPr>
        <w:t xml:space="preserve">kërkuesi ka ngritur pretendime edhe për </w:t>
      </w:r>
      <w:r w:rsidR="00132836">
        <w:rPr>
          <w:rFonts w:ascii="Times New Roman" w:hAnsi="Times New Roman"/>
          <w:sz w:val="24"/>
          <w:szCs w:val="24"/>
        </w:rPr>
        <w:t>sa i përket zbatimit</w:t>
      </w:r>
      <w:r w:rsidRPr="000D4C07">
        <w:rPr>
          <w:rFonts w:ascii="Times New Roman" w:hAnsi="Times New Roman"/>
          <w:sz w:val="24"/>
          <w:szCs w:val="24"/>
        </w:rPr>
        <w:t xml:space="preserve"> </w:t>
      </w:r>
      <w:r w:rsidR="00132836">
        <w:rPr>
          <w:rFonts w:ascii="Times New Roman" w:hAnsi="Times New Roman"/>
          <w:sz w:val="24"/>
          <w:szCs w:val="24"/>
        </w:rPr>
        <w:t>të</w:t>
      </w:r>
      <w:r w:rsidRPr="000D4C07">
        <w:rPr>
          <w:rFonts w:ascii="Times New Roman" w:hAnsi="Times New Roman"/>
          <w:sz w:val="24"/>
          <w:szCs w:val="24"/>
        </w:rPr>
        <w:t xml:space="preserve"> ligjit material nga gjykatat</w:t>
      </w:r>
      <w:r w:rsidR="007E6DE0">
        <w:rPr>
          <w:rFonts w:ascii="Times New Roman" w:hAnsi="Times New Roman"/>
          <w:sz w:val="24"/>
          <w:szCs w:val="24"/>
        </w:rPr>
        <w:t xml:space="preserve"> e juridiksionit të zakonshëm</w:t>
      </w:r>
      <w:r w:rsidR="0045695E">
        <w:rPr>
          <w:rFonts w:ascii="Times New Roman" w:hAnsi="Times New Roman"/>
          <w:sz w:val="24"/>
          <w:szCs w:val="24"/>
        </w:rPr>
        <w:t>, konkretisht</w:t>
      </w:r>
      <w:r w:rsidRPr="000D4C07">
        <w:rPr>
          <w:rFonts w:ascii="Times New Roman" w:hAnsi="Times New Roman"/>
          <w:sz w:val="24"/>
          <w:szCs w:val="24"/>
        </w:rPr>
        <w:t xml:space="preserve"> nenit 91 të ligjit nr. </w:t>
      </w:r>
      <w:r w:rsidR="000D4C07" w:rsidRPr="000D4C07">
        <w:rPr>
          <w:rFonts w:ascii="Times New Roman" w:hAnsi="Times New Roman"/>
          <w:sz w:val="24"/>
          <w:szCs w:val="24"/>
        </w:rPr>
        <w:t>9662/2006</w:t>
      </w:r>
      <w:r w:rsidR="00132836">
        <w:rPr>
          <w:rFonts w:ascii="Times New Roman" w:hAnsi="Times New Roman"/>
          <w:sz w:val="24"/>
          <w:szCs w:val="24"/>
        </w:rPr>
        <w:t>,</w:t>
      </w:r>
      <w:r w:rsidR="000D4C07" w:rsidRPr="000D4C07">
        <w:rPr>
          <w:rFonts w:ascii="Times New Roman" w:hAnsi="Times New Roman"/>
          <w:sz w:val="24"/>
          <w:szCs w:val="24"/>
        </w:rPr>
        <w:t xml:space="preserve"> </w:t>
      </w:r>
      <w:r w:rsidR="000D4C07">
        <w:rPr>
          <w:rFonts w:ascii="Times New Roman" w:hAnsi="Times New Roman"/>
          <w:sz w:val="24"/>
          <w:szCs w:val="24"/>
        </w:rPr>
        <w:t xml:space="preserve">që përcakton </w:t>
      </w:r>
      <w:r w:rsidR="000D4C07" w:rsidRPr="000D4C07">
        <w:rPr>
          <w:rFonts w:ascii="Times New Roman" w:hAnsi="Times New Roman"/>
          <w:sz w:val="24"/>
          <w:szCs w:val="24"/>
        </w:rPr>
        <w:t>detyrimin e Bankës së Shqipërisë për ruajtjen e sekretit profesional</w:t>
      </w:r>
      <w:r w:rsidR="00921BD7">
        <w:rPr>
          <w:rFonts w:ascii="Times New Roman" w:hAnsi="Times New Roman"/>
          <w:sz w:val="24"/>
          <w:szCs w:val="24"/>
        </w:rPr>
        <w:t>, çka</w:t>
      </w:r>
      <w:r w:rsidR="0045695E">
        <w:rPr>
          <w:rFonts w:ascii="Times New Roman" w:hAnsi="Times New Roman"/>
          <w:sz w:val="24"/>
          <w:szCs w:val="24"/>
        </w:rPr>
        <w:t>,</w:t>
      </w:r>
      <w:r w:rsidR="00921BD7">
        <w:rPr>
          <w:rFonts w:ascii="Times New Roman" w:hAnsi="Times New Roman"/>
          <w:sz w:val="24"/>
          <w:szCs w:val="24"/>
        </w:rPr>
        <w:t xml:space="preserve"> sipas tij</w:t>
      </w:r>
      <w:r w:rsidR="0045695E">
        <w:rPr>
          <w:rFonts w:ascii="Times New Roman" w:hAnsi="Times New Roman"/>
          <w:sz w:val="24"/>
          <w:szCs w:val="24"/>
        </w:rPr>
        <w:t>,</w:t>
      </w:r>
      <w:r w:rsidR="00921BD7">
        <w:rPr>
          <w:rFonts w:ascii="Times New Roman" w:hAnsi="Times New Roman"/>
          <w:sz w:val="24"/>
          <w:szCs w:val="24"/>
        </w:rPr>
        <w:t xml:space="preserve"> i ka cenuar të drejtën për t’u njohur me të dhënat e grumbulluara ndaj tij gjatë procesit të mbikëqyrjes së ushtruar nga Banka e Shqipërisë ndaj</w:t>
      </w:r>
      <w:r w:rsidR="00ED0D90">
        <w:rPr>
          <w:rFonts w:ascii="Times New Roman" w:hAnsi="Times New Roman"/>
          <w:sz w:val="24"/>
          <w:szCs w:val="24"/>
        </w:rPr>
        <w:t xml:space="preserve"> </w:t>
      </w:r>
      <w:r w:rsidR="00443E73">
        <w:rPr>
          <w:rFonts w:ascii="Times New Roman" w:hAnsi="Times New Roman"/>
          <w:sz w:val="24"/>
          <w:szCs w:val="24"/>
        </w:rPr>
        <w:t xml:space="preserve">bankës </w:t>
      </w:r>
      <w:r w:rsidR="00921BD7">
        <w:rPr>
          <w:rFonts w:ascii="Times New Roman" w:hAnsi="Times New Roman"/>
          <w:sz w:val="24"/>
          <w:szCs w:val="24"/>
        </w:rPr>
        <w:t>NBG Al</w:t>
      </w:r>
      <w:r w:rsidR="00443E73">
        <w:rPr>
          <w:rFonts w:ascii="Times New Roman" w:hAnsi="Times New Roman"/>
          <w:sz w:val="24"/>
          <w:szCs w:val="24"/>
        </w:rPr>
        <w:t>bania</w:t>
      </w:r>
      <w:r w:rsidR="000D4C07" w:rsidRPr="000D4C07">
        <w:rPr>
          <w:rFonts w:ascii="Times New Roman" w:hAnsi="Times New Roman"/>
          <w:sz w:val="24"/>
          <w:szCs w:val="24"/>
        </w:rPr>
        <w:t xml:space="preserve">. </w:t>
      </w:r>
    </w:p>
    <w:p w:rsidR="00945DAA" w:rsidRPr="001E75E8" w:rsidRDefault="0041233B">
      <w:pPr>
        <w:pStyle w:val="ListParagraph"/>
        <w:numPr>
          <w:ilvl w:val="0"/>
          <w:numId w:val="2"/>
        </w:numPr>
        <w:tabs>
          <w:tab w:val="left" w:pos="1080"/>
        </w:tabs>
        <w:spacing w:after="0" w:line="360" w:lineRule="auto"/>
        <w:ind w:left="0" w:firstLine="720"/>
        <w:jc w:val="both"/>
        <w:rPr>
          <w:rFonts w:ascii="Times New Roman" w:eastAsia="Times New Roman" w:hAnsi="Times New Roman"/>
          <w:sz w:val="24"/>
          <w:szCs w:val="24"/>
        </w:rPr>
      </w:pPr>
      <w:r w:rsidRPr="001E75E8">
        <w:rPr>
          <w:rFonts w:ascii="Times New Roman" w:hAnsi="Times New Roman"/>
          <w:sz w:val="24"/>
          <w:szCs w:val="24"/>
        </w:rPr>
        <w:t xml:space="preserve">Gjykata rithekson se </w:t>
      </w:r>
      <w:r w:rsidR="009E7F75" w:rsidRPr="001E75E8">
        <w:rPr>
          <w:rFonts w:ascii="Times New Roman" w:hAnsi="Times New Roman"/>
          <w:sz w:val="24"/>
          <w:szCs w:val="24"/>
        </w:rPr>
        <w:t xml:space="preserve"> i</w:t>
      </w:r>
      <w:r w:rsidR="00945DAA" w:rsidRPr="001E75E8">
        <w:rPr>
          <w:rFonts w:ascii="Times New Roman" w:hAnsi="Times New Roman"/>
          <w:sz w:val="24"/>
          <w:szCs w:val="24"/>
        </w:rPr>
        <w:t xml:space="preserve">nterpretimi i ligjit, duke përcaktuar përmbajtjen e tij, është atribut i organeve që e zbatojnë atë dhe, nisur nga ky parim, sqarimi i kuptimit ose interpretimi i çdo dispozite ligjore të zbatueshme gjatë shqyrtimit të një çështjeje të caktuar është në kompetencë të gjykatave të sistemit të zakonshëm gjyqësor </w:t>
      </w:r>
      <w:r w:rsidR="00945DAA" w:rsidRPr="001E75E8">
        <w:rPr>
          <w:rFonts w:ascii="Times New Roman" w:hAnsi="Times New Roman"/>
          <w:i/>
          <w:sz w:val="24"/>
          <w:szCs w:val="24"/>
        </w:rPr>
        <w:t xml:space="preserve">(shih vendimet </w:t>
      </w:r>
      <w:r w:rsidR="00653F89" w:rsidRPr="00416268">
        <w:rPr>
          <w:rFonts w:ascii="Times New Roman" w:hAnsi="Times New Roman"/>
          <w:i/>
          <w:sz w:val="24"/>
          <w:szCs w:val="24"/>
        </w:rPr>
        <w:t>nr. 2 datë 11.02.2021</w:t>
      </w:r>
      <w:r w:rsidR="00945DAA" w:rsidRPr="001E75E8">
        <w:rPr>
          <w:rFonts w:ascii="Times New Roman" w:hAnsi="Times New Roman"/>
          <w:i/>
          <w:sz w:val="24"/>
          <w:szCs w:val="24"/>
        </w:rPr>
        <w:t xml:space="preserve">; nr. </w:t>
      </w:r>
      <w:r w:rsidR="00792AF8">
        <w:rPr>
          <w:rFonts w:ascii="Times New Roman" w:hAnsi="Times New Roman"/>
          <w:i/>
          <w:sz w:val="24"/>
          <w:szCs w:val="24"/>
        </w:rPr>
        <w:t>1</w:t>
      </w:r>
      <w:r w:rsidR="00945DAA" w:rsidRPr="001E75E8">
        <w:rPr>
          <w:rFonts w:ascii="Times New Roman" w:hAnsi="Times New Roman"/>
          <w:i/>
          <w:sz w:val="24"/>
          <w:szCs w:val="24"/>
        </w:rPr>
        <w:t xml:space="preserve">, datë </w:t>
      </w:r>
      <w:r w:rsidR="00792AF8">
        <w:rPr>
          <w:rFonts w:ascii="Times New Roman" w:hAnsi="Times New Roman"/>
          <w:i/>
          <w:sz w:val="24"/>
          <w:szCs w:val="24"/>
        </w:rPr>
        <w:t>20</w:t>
      </w:r>
      <w:r w:rsidR="00945DAA" w:rsidRPr="001E75E8">
        <w:rPr>
          <w:rFonts w:ascii="Times New Roman" w:hAnsi="Times New Roman"/>
          <w:i/>
          <w:sz w:val="24"/>
          <w:szCs w:val="24"/>
        </w:rPr>
        <w:t>.0</w:t>
      </w:r>
      <w:r w:rsidR="00792AF8">
        <w:rPr>
          <w:rFonts w:ascii="Times New Roman" w:hAnsi="Times New Roman"/>
          <w:i/>
          <w:sz w:val="24"/>
          <w:szCs w:val="24"/>
        </w:rPr>
        <w:t>1</w:t>
      </w:r>
      <w:r w:rsidR="00945DAA" w:rsidRPr="001E75E8">
        <w:rPr>
          <w:rFonts w:ascii="Times New Roman" w:hAnsi="Times New Roman"/>
          <w:i/>
          <w:sz w:val="24"/>
          <w:szCs w:val="24"/>
        </w:rPr>
        <w:t>.201</w:t>
      </w:r>
      <w:r w:rsidR="00792AF8">
        <w:rPr>
          <w:rFonts w:ascii="Times New Roman" w:hAnsi="Times New Roman"/>
          <w:i/>
          <w:sz w:val="24"/>
          <w:szCs w:val="24"/>
        </w:rPr>
        <w:t>2</w:t>
      </w:r>
      <w:r w:rsidR="00945DAA" w:rsidRPr="001E75E8">
        <w:rPr>
          <w:rFonts w:ascii="Times New Roman" w:hAnsi="Times New Roman"/>
          <w:i/>
          <w:sz w:val="24"/>
          <w:szCs w:val="24"/>
        </w:rPr>
        <w:t xml:space="preserve"> </w:t>
      </w:r>
      <w:r w:rsidR="00945DAA" w:rsidRPr="001E75E8">
        <w:rPr>
          <w:rFonts w:ascii="Times New Roman" w:hAnsi="Times New Roman"/>
          <w:i/>
          <w:iCs/>
          <w:sz w:val="24"/>
          <w:szCs w:val="24"/>
        </w:rPr>
        <w:t>të Gjykatës Kushtetuese)</w:t>
      </w:r>
      <w:r w:rsidR="00945DAA" w:rsidRPr="001E75E8">
        <w:rPr>
          <w:rFonts w:ascii="Times New Roman" w:hAnsi="Times New Roman"/>
          <w:sz w:val="24"/>
          <w:szCs w:val="24"/>
        </w:rPr>
        <w:t>.</w:t>
      </w:r>
      <w:r w:rsidR="002F75B0" w:rsidRPr="001E75E8">
        <w:rPr>
          <w:rFonts w:ascii="Times New Roman" w:hAnsi="Times New Roman"/>
          <w:sz w:val="24"/>
          <w:szCs w:val="24"/>
        </w:rPr>
        <w:t xml:space="preserve"> </w:t>
      </w:r>
      <w:r w:rsidR="009E7F75" w:rsidRPr="001E75E8">
        <w:rPr>
          <w:rFonts w:ascii="Times New Roman" w:hAnsi="Times New Roman"/>
          <w:sz w:val="24"/>
          <w:szCs w:val="24"/>
        </w:rPr>
        <w:t xml:space="preserve">Po në këtë drejtim, bazuar në parimin e subsidiaritetit, </w:t>
      </w:r>
      <w:r w:rsidR="001E75E8" w:rsidRPr="001E75E8">
        <w:rPr>
          <w:rFonts w:ascii="Times New Roman" w:hAnsi="Times New Roman"/>
          <w:sz w:val="24"/>
          <w:szCs w:val="24"/>
        </w:rPr>
        <w:t xml:space="preserve">interpretimi i ligjit material </w:t>
      </w:r>
      <w:r w:rsidR="0045695E">
        <w:rPr>
          <w:rFonts w:ascii="Times New Roman" w:hAnsi="Times New Roman"/>
          <w:sz w:val="24"/>
          <w:szCs w:val="24"/>
        </w:rPr>
        <w:t>ose</w:t>
      </w:r>
      <w:r w:rsidR="001E75E8" w:rsidRPr="001E75E8">
        <w:rPr>
          <w:rFonts w:ascii="Times New Roman" w:hAnsi="Times New Roman"/>
          <w:sz w:val="24"/>
          <w:szCs w:val="24"/>
        </w:rPr>
        <w:t xml:space="preserve"> procedural është</w:t>
      </w:r>
      <w:r w:rsidR="0045695E">
        <w:rPr>
          <w:rFonts w:ascii="Times New Roman" w:hAnsi="Times New Roman"/>
          <w:sz w:val="24"/>
          <w:szCs w:val="24"/>
        </w:rPr>
        <w:t>,</w:t>
      </w:r>
      <w:r w:rsidR="001E75E8" w:rsidRPr="001E75E8">
        <w:rPr>
          <w:rFonts w:ascii="Times New Roman" w:hAnsi="Times New Roman"/>
          <w:sz w:val="24"/>
          <w:szCs w:val="24"/>
        </w:rPr>
        <w:t xml:space="preserve"> </w:t>
      </w:r>
      <w:r w:rsidR="001E75E8">
        <w:rPr>
          <w:rFonts w:ascii="Times New Roman" w:hAnsi="Times New Roman"/>
          <w:sz w:val="24"/>
          <w:szCs w:val="24"/>
        </w:rPr>
        <w:t>së pari</w:t>
      </w:r>
      <w:r w:rsidR="0045695E">
        <w:rPr>
          <w:rFonts w:ascii="Times New Roman" w:hAnsi="Times New Roman"/>
          <w:sz w:val="24"/>
          <w:szCs w:val="24"/>
        </w:rPr>
        <w:t>,</w:t>
      </w:r>
      <w:r w:rsidR="00360114" w:rsidRPr="001E75E8">
        <w:rPr>
          <w:rFonts w:ascii="Times New Roman" w:hAnsi="Times New Roman"/>
          <w:sz w:val="24"/>
          <w:szCs w:val="24"/>
        </w:rPr>
        <w:t xml:space="preserve"> </w:t>
      </w:r>
      <w:r w:rsidR="009E7F75" w:rsidRPr="001E75E8">
        <w:rPr>
          <w:rFonts w:ascii="Times New Roman" w:hAnsi="Times New Roman"/>
          <w:sz w:val="24"/>
          <w:szCs w:val="24"/>
        </w:rPr>
        <w:t>detyrë e Gjykatës së Lartë</w:t>
      </w:r>
      <w:r w:rsidR="001E75E8">
        <w:rPr>
          <w:rFonts w:ascii="Times New Roman" w:hAnsi="Times New Roman"/>
          <w:sz w:val="24"/>
          <w:szCs w:val="24"/>
        </w:rPr>
        <w:t>,</w:t>
      </w:r>
      <w:r w:rsidR="00360114" w:rsidRPr="001E75E8">
        <w:rPr>
          <w:rFonts w:ascii="Times New Roman" w:hAnsi="Times New Roman"/>
          <w:sz w:val="24"/>
          <w:szCs w:val="24"/>
        </w:rPr>
        <w:t xml:space="preserve"> në mënyrë që </w:t>
      </w:r>
      <w:r w:rsidR="001C6000" w:rsidRPr="001E75E8">
        <w:rPr>
          <w:rFonts w:ascii="Times New Roman" w:hAnsi="Times New Roman"/>
          <w:sz w:val="24"/>
          <w:szCs w:val="24"/>
        </w:rPr>
        <w:t xml:space="preserve">më pas </w:t>
      </w:r>
      <w:r w:rsidR="00360114" w:rsidRPr="001E75E8">
        <w:rPr>
          <w:rFonts w:ascii="Times New Roman" w:hAnsi="Times New Roman"/>
          <w:sz w:val="24"/>
          <w:szCs w:val="24"/>
        </w:rPr>
        <w:t xml:space="preserve">kontrolli kushtetues të rezultojë efektiv, edhe për rastet kur ky interpretim ka cenuar standardet </w:t>
      </w:r>
      <w:r w:rsidR="001E75E8">
        <w:rPr>
          <w:rFonts w:ascii="Times New Roman" w:hAnsi="Times New Roman"/>
          <w:sz w:val="24"/>
          <w:szCs w:val="24"/>
        </w:rPr>
        <w:t>ose</w:t>
      </w:r>
      <w:r w:rsidR="00360114" w:rsidRPr="001E75E8">
        <w:rPr>
          <w:rFonts w:ascii="Times New Roman" w:hAnsi="Times New Roman"/>
          <w:sz w:val="24"/>
          <w:szCs w:val="24"/>
        </w:rPr>
        <w:t xml:space="preserve"> parimet kushtetuese. </w:t>
      </w:r>
      <w:r w:rsidR="001E75E8">
        <w:rPr>
          <w:rFonts w:ascii="Times New Roman" w:hAnsi="Times New Roman"/>
          <w:sz w:val="24"/>
          <w:szCs w:val="24"/>
        </w:rPr>
        <w:t>Gjykata</w:t>
      </w:r>
      <w:r w:rsidR="005C6A31" w:rsidRPr="00F87873">
        <w:rPr>
          <w:rFonts w:ascii="Times New Roman" w:hAnsi="Times New Roman"/>
          <w:sz w:val="24"/>
          <w:szCs w:val="24"/>
        </w:rPr>
        <w:t xml:space="preserve"> ka theksuar se kur gjykatat e juridiksionit të zakonshëm, përmes interpretimit dhe zbatimit të ligjit në një çështje konkrete cenojnë parimet, standardet ose të drejtat kushtetuese, atëherë interpretimi i ligjit i nënshtrohet kontrollit kushtetues. Në këto raste, Gjykata bën një vlerësim të natyrës kushtetuese, të dallueshëm nga ai i gjykatave të juridiksionit të zakonshëm </w:t>
      </w:r>
      <w:r w:rsidR="005C6A31" w:rsidRPr="00053E9F">
        <w:rPr>
          <w:rFonts w:ascii="Times New Roman" w:hAnsi="Times New Roman"/>
          <w:i/>
          <w:sz w:val="24"/>
          <w:szCs w:val="24"/>
        </w:rPr>
        <w:t>(</w:t>
      </w:r>
      <w:r w:rsidR="005C6A31" w:rsidRPr="00F87873">
        <w:rPr>
          <w:rFonts w:ascii="Times New Roman" w:hAnsi="Times New Roman"/>
          <w:i/>
          <w:sz w:val="24"/>
          <w:szCs w:val="24"/>
        </w:rPr>
        <w:t>shih vendimet nr. 3, datë 23.02.2016; nr. 62, datë 23.09.2015 të Gjykatës Kushtetuese</w:t>
      </w:r>
      <w:r w:rsidR="005C6A31" w:rsidRPr="00053E9F">
        <w:rPr>
          <w:rFonts w:ascii="Times New Roman" w:hAnsi="Times New Roman"/>
          <w:i/>
          <w:sz w:val="24"/>
          <w:szCs w:val="24"/>
        </w:rPr>
        <w:t>)</w:t>
      </w:r>
      <w:r w:rsidR="005C6A31" w:rsidRPr="00F87873">
        <w:rPr>
          <w:rFonts w:ascii="Times New Roman" w:hAnsi="Times New Roman"/>
          <w:sz w:val="24"/>
          <w:szCs w:val="24"/>
        </w:rPr>
        <w:t>.</w:t>
      </w:r>
      <w:r w:rsidR="005C6A31">
        <w:rPr>
          <w:rFonts w:ascii="Times New Roman" w:hAnsi="Times New Roman"/>
          <w:sz w:val="24"/>
          <w:szCs w:val="24"/>
        </w:rPr>
        <w:t xml:space="preserve"> </w:t>
      </w:r>
      <w:r w:rsidR="00B97E82">
        <w:rPr>
          <w:rFonts w:ascii="Times New Roman" w:hAnsi="Times New Roman"/>
          <w:sz w:val="24"/>
          <w:szCs w:val="24"/>
        </w:rPr>
        <w:t>P</w:t>
      </w:r>
      <w:r w:rsidR="00B97E82" w:rsidRPr="00B97E82">
        <w:rPr>
          <w:rFonts w:ascii="Times New Roman" w:hAnsi="Times New Roman"/>
          <w:sz w:val="24"/>
          <w:szCs w:val="24"/>
        </w:rPr>
        <w:t>ë</w:t>
      </w:r>
      <w:r w:rsidR="00B97E82">
        <w:rPr>
          <w:rFonts w:ascii="Times New Roman" w:hAnsi="Times New Roman"/>
          <w:sz w:val="24"/>
          <w:szCs w:val="24"/>
        </w:rPr>
        <w:t>r rrjedhoj</w:t>
      </w:r>
      <w:r w:rsidR="00B97E82" w:rsidRPr="00B97E82">
        <w:rPr>
          <w:rFonts w:ascii="Times New Roman" w:hAnsi="Times New Roman"/>
          <w:sz w:val="24"/>
          <w:szCs w:val="24"/>
        </w:rPr>
        <w:t>ë</w:t>
      </w:r>
      <w:r w:rsidR="002872D4">
        <w:rPr>
          <w:rFonts w:ascii="Times New Roman" w:hAnsi="Times New Roman"/>
          <w:sz w:val="24"/>
          <w:szCs w:val="24"/>
        </w:rPr>
        <w:t>, n</w:t>
      </w:r>
      <w:r w:rsidR="002872D4" w:rsidRPr="002872D4">
        <w:rPr>
          <w:rFonts w:ascii="Times New Roman" w:hAnsi="Times New Roman"/>
          <w:sz w:val="24"/>
          <w:szCs w:val="24"/>
        </w:rPr>
        <w:t>ë</w:t>
      </w:r>
      <w:r w:rsidR="002872D4">
        <w:rPr>
          <w:rFonts w:ascii="Times New Roman" w:hAnsi="Times New Roman"/>
          <w:sz w:val="24"/>
          <w:szCs w:val="24"/>
        </w:rPr>
        <w:t xml:space="preserve"> rastin konkret, </w:t>
      </w:r>
      <w:r w:rsidR="005C6A31">
        <w:rPr>
          <w:rFonts w:ascii="Times New Roman" w:hAnsi="Times New Roman"/>
          <w:sz w:val="24"/>
          <w:szCs w:val="24"/>
        </w:rPr>
        <w:t>q</w:t>
      </w:r>
      <w:r w:rsidR="005C6A31" w:rsidRPr="005C6A31">
        <w:rPr>
          <w:rFonts w:ascii="Times New Roman" w:hAnsi="Times New Roman"/>
          <w:sz w:val="24"/>
          <w:szCs w:val="24"/>
        </w:rPr>
        <w:t>ë</w:t>
      </w:r>
      <w:r w:rsidR="00EB1F8B">
        <w:rPr>
          <w:rFonts w:ascii="Times New Roman" w:hAnsi="Times New Roman"/>
          <w:sz w:val="24"/>
          <w:szCs w:val="24"/>
        </w:rPr>
        <w:t>ndrimi i gjykatave t</w:t>
      </w:r>
      <w:r w:rsidR="00EB1F8B" w:rsidRPr="00EB1F8B">
        <w:rPr>
          <w:rFonts w:ascii="Times New Roman" w:hAnsi="Times New Roman"/>
          <w:sz w:val="24"/>
          <w:szCs w:val="24"/>
        </w:rPr>
        <w:t>ë</w:t>
      </w:r>
      <w:r w:rsidR="001E75E8">
        <w:rPr>
          <w:rFonts w:ascii="Times New Roman" w:hAnsi="Times New Roman"/>
          <w:sz w:val="24"/>
          <w:szCs w:val="24"/>
        </w:rPr>
        <w:t xml:space="preserve"> zakonshme</w:t>
      </w:r>
      <w:r w:rsidR="005C6A31">
        <w:rPr>
          <w:rFonts w:ascii="Times New Roman" w:hAnsi="Times New Roman"/>
          <w:sz w:val="24"/>
          <w:szCs w:val="24"/>
        </w:rPr>
        <w:t xml:space="preserve"> </w:t>
      </w:r>
      <w:r w:rsidR="001E75E8">
        <w:rPr>
          <w:rFonts w:ascii="Times New Roman" w:hAnsi="Times New Roman"/>
          <w:sz w:val="24"/>
          <w:szCs w:val="24"/>
        </w:rPr>
        <w:t>për</w:t>
      </w:r>
      <w:r w:rsidR="005C6A31">
        <w:rPr>
          <w:rFonts w:ascii="Times New Roman" w:hAnsi="Times New Roman"/>
          <w:sz w:val="24"/>
          <w:szCs w:val="24"/>
        </w:rPr>
        <w:t xml:space="preserve"> interpretimin e</w:t>
      </w:r>
      <w:r w:rsidR="002872D4" w:rsidRPr="0035450E">
        <w:rPr>
          <w:rFonts w:ascii="Times New Roman" w:hAnsi="Times New Roman"/>
          <w:sz w:val="24"/>
          <w:szCs w:val="24"/>
        </w:rPr>
        <w:t xml:space="preserve"> nenit 91 të ligjit nr. 9662/20016, </w:t>
      </w:r>
      <w:r w:rsidR="002872D4">
        <w:rPr>
          <w:rFonts w:ascii="Times New Roman" w:hAnsi="Times New Roman"/>
          <w:sz w:val="24"/>
          <w:szCs w:val="24"/>
        </w:rPr>
        <w:t>n</w:t>
      </w:r>
      <w:r w:rsidR="002872D4" w:rsidRPr="002872D4">
        <w:rPr>
          <w:rFonts w:ascii="Times New Roman" w:hAnsi="Times New Roman"/>
          <w:sz w:val="24"/>
          <w:szCs w:val="24"/>
        </w:rPr>
        <w:t>ë</w:t>
      </w:r>
      <w:r w:rsidR="002872D4">
        <w:rPr>
          <w:rFonts w:ascii="Times New Roman" w:hAnsi="Times New Roman"/>
          <w:sz w:val="24"/>
          <w:szCs w:val="24"/>
        </w:rPr>
        <w:t xml:space="preserve">se </w:t>
      </w:r>
      <w:r w:rsidR="002872D4" w:rsidRPr="0035450E">
        <w:rPr>
          <w:rFonts w:ascii="Times New Roman" w:hAnsi="Times New Roman"/>
          <w:sz w:val="24"/>
          <w:szCs w:val="24"/>
        </w:rPr>
        <w:t xml:space="preserve">është pikërisht </w:t>
      </w:r>
      <w:r w:rsidR="001E75E8">
        <w:rPr>
          <w:rFonts w:ascii="Times New Roman" w:hAnsi="Times New Roman"/>
          <w:sz w:val="24"/>
          <w:szCs w:val="24"/>
        </w:rPr>
        <w:t>ky interpretim</w:t>
      </w:r>
      <w:r w:rsidR="002872D4" w:rsidRPr="0035450E">
        <w:rPr>
          <w:rFonts w:ascii="Times New Roman" w:hAnsi="Times New Roman"/>
          <w:sz w:val="24"/>
          <w:szCs w:val="24"/>
        </w:rPr>
        <w:t xml:space="preserve"> i </w:t>
      </w:r>
      <w:r w:rsidR="00EB1F8B">
        <w:rPr>
          <w:rFonts w:ascii="Times New Roman" w:hAnsi="Times New Roman"/>
          <w:sz w:val="24"/>
          <w:szCs w:val="24"/>
        </w:rPr>
        <w:t>tyre mbi ligjin,</w:t>
      </w:r>
      <w:r w:rsidR="002872D4" w:rsidRPr="0035450E">
        <w:rPr>
          <w:rFonts w:ascii="Times New Roman" w:hAnsi="Times New Roman"/>
          <w:sz w:val="24"/>
          <w:szCs w:val="24"/>
        </w:rPr>
        <w:t xml:space="preserve"> </w:t>
      </w:r>
      <w:r w:rsidR="001E75E8">
        <w:rPr>
          <w:rFonts w:ascii="Times New Roman" w:hAnsi="Times New Roman"/>
          <w:sz w:val="24"/>
          <w:szCs w:val="24"/>
        </w:rPr>
        <w:t>i cili</w:t>
      </w:r>
      <w:r w:rsidR="002872D4" w:rsidRPr="0035450E">
        <w:rPr>
          <w:rFonts w:ascii="Times New Roman" w:hAnsi="Times New Roman"/>
          <w:sz w:val="24"/>
          <w:szCs w:val="24"/>
        </w:rPr>
        <w:t xml:space="preserve"> ka sjellë pasoja antikushtetuese për të drejtat e kërkuesit</w:t>
      </w:r>
      <w:r w:rsidR="005C6A31">
        <w:rPr>
          <w:rFonts w:ascii="Times New Roman" w:hAnsi="Times New Roman"/>
          <w:sz w:val="24"/>
          <w:szCs w:val="24"/>
        </w:rPr>
        <w:t xml:space="preserve"> n</w:t>
      </w:r>
      <w:r w:rsidR="005C6A31" w:rsidRPr="005C6A31">
        <w:rPr>
          <w:rFonts w:ascii="Times New Roman" w:hAnsi="Times New Roman"/>
          <w:sz w:val="24"/>
          <w:szCs w:val="24"/>
        </w:rPr>
        <w:t>ë</w:t>
      </w:r>
      <w:r w:rsidR="005C6A31">
        <w:rPr>
          <w:rFonts w:ascii="Times New Roman" w:hAnsi="Times New Roman"/>
          <w:sz w:val="24"/>
          <w:szCs w:val="24"/>
        </w:rPr>
        <w:t xml:space="preserve"> drejtim t</w:t>
      </w:r>
      <w:r w:rsidR="005C6A31" w:rsidRPr="005C6A31">
        <w:rPr>
          <w:rFonts w:ascii="Times New Roman" w:hAnsi="Times New Roman"/>
          <w:sz w:val="24"/>
          <w:szCs w:val="24"/>
        </w:rPr>
        <w:t>ë</w:t>
      </w:r>
      <w:r w:rsidR="005C6A31">
        <w:rPr>
          <w:rFonts w:ascii="Times New Roman" w:hAnsi="Times New Roman"/>
          <w:sz w:val="24"/>
          <w:szCs w:val="24"/>
        </w:rPr>
        <w:t xml:space="preserve"> </w:t>
      </w:r>
      <w:r w:rsidR="00155BF4">
        <w:rPr>
          <w:rFonts w:ascii="Times New Roman" w:hAnsi="Times New Roman"/>
          <w:sz w:val="24"/>
          <w:szCs w:val="24"/>
        </w:rPr>
        <w:t>cenimit t</w:t>
      </w:r>
      <w:r w:rsidR="00155BF4" w:rsidRPr="00155BF4">
        <w:rPr>
          <w:rFonts w:ascii="Times New Roman" w:hAnsi="Times New Roman"/>
          <w:sz w:val="24"/>
          <w:szCs w:val="24"/>
        </w:rPr>
        <w:t>ë</w:t>
      </w:r>
      <w:r w:rsidR="00155BF4">
        <w:rPr>
          <w:rFonts w:ascii="Times New Roman" w:hAnsi="Times New Roman"/>
          <w:sz w:val="24"/>
          <w:szCs w:val="24"/>
        </w:rPr>
        <w:t xml:space="preserve"> </w:t>
      </w:r>
      <w:r w:rsidR="005C6A31">
        <w:rPr>
          <w:rFonts w:ascii="Times New Roman" w:hAnsi="Times New Roman"/>
          <w:sz w:val="24"/>
          <w:szCs w:val="24"/>
        </w:rPr>
        <w:t>s</w:t>
      </w:r>
      <w:r w:rsidR="005C6A31" w:rsidRPr="005C6A31">
        <w:rPr>
          <w:rFonts w:ascii="Times New Roman" w:hAnsi="Times New Roman"/>
          <w:sz w:val="24"/>
          <w:szCs w:val="24"/>
        </w:rPr>
        <w:t>ë</w:t>
      </w:r>
      <w:r w:rsidR="005C6A31">
        <w:rPr>
          <w:rFonts w:ascii="Times New Roman" w:hAnsi="Times New Roman"/>
          <w:sz w:val="24"/>
          <w:szCs w:val="24"/>
        </w:rPr>
        <w:t xml:space="preserve"> drejt</w:t>
      </w:r>
      <w:r w:rsidR="00EB1F8B" w:rsidRPr="00EB1F8B">
        <w:rPr>
          <w:rFonts w:ascii="Times New Roman" w:hAnsi="Times New Roman"/>
          <w:sz w:val="24"/>
          <w:szCs w:val="24"/>
        </w:rPr>
        <w:t>ë</w:t>
      </w:r>
      <w:r w:rsidR="005C6A31">
        <w:rPr>
          <w:rFonts w:ascii="Times New Roman" w:hAnsi="Times New Roman"/>
          <w:sz w:val="24"/>
          <w:szCs w:val="24"/>
        </w:rPr>
        <w:t xml:space="preserve">s </w:t>
      </w:r>
      <w:r w:rsidR="00EB1F8B">
        <w:rPr>
          <w:rFonts w:ascii="Times New Roman" w:hAnsi="Times New Roman"/>
          <w:sz w:val="24"/>
          <w:szCs w:val="24"/>
        </w:rPr>
        <w:t>p</w:t>
      </w:r>
      <w:r w:rsidR="00EB1F8B" w:rsidRPr="00EB1F8B">
        <w:rPr>
          <w:rFonts w:ascii="Times New Roman" w:hAnsi="Times New Roman"/>
          <w:sz w:val="24"/>
          <w:szCs w:val="24"/>
        </w:rPr>
        <w:t>ë</w:t>
      </w:r>
      <w:r w:rsidR="005C6A31">
        <w:rPr>
          <w:rFonts w:ascii="Times New Roman" w:hAnsi="Times New Roman"/>
          <w:sz w:val="24"/>
          <w:szCs w:val="24"/>
        </w:rPr>
        <w:t xml:space="preserve">r informim </w:t>
      </w:r>
      <w:r w:rsidR="00206F41">
        <w:rPr>
          <w:rFonts w:ascii="Times New Roman" w:hAnsi="Times New Roman"/>
          <w:sz w:val="24"/>
          <w:szCs w:val="24"/>
        </w:rPr>
        <w:t>për</w:t>
      </w:r>
      <w:r w:rsidR="005C6A31">
        <w:rPr>
          <w:rFonts w:ascii="Times New Roman" w:hAnsi="Times New Roman"/>
          <w:sz w:val="24"/>
          <w:szCs w:val="24"/>
        </w:rPr>
        <w:t xml:space="preserve"> t</w:t>
      </w:r>
      <w:r w:rsidR="005C6A31" w:rsidRPr="005C6A31">
        <w:rPr>
          <w:rFonts w:ascii="Times New Roman" w:hAnsi="Times New Roman"/>
          <w:sz w:val="24"/>
          <w:szCs w:val="24"/>
        </w:rPr>
        <w:t>ë</w:t>
      </w:r>
      <w:r w:rsidR="005C6A31">
        <w:rPr>
          <w:rFonts w:ascii="Times New Roman" w:hAnsi="Times New Roman"/>
          <w:sz w:val="24"/>
          <w:szCs w:val="24"/>
        </w:rPr>
        <w:t xml:space="preserve"> dh</w:t>
      </w:r>
      <w:r w:rsidR="005C6A31" w:rsidRPr="005C6A31">
        <w:rPr>
          <w:rFonts w:ascii="Times New Roman" w:hAnsi="Times New Roman"/>
          <w:sz w:val="24"/>
          <w:szCs w:val="24"/>
        </w:rPr>
        <w:t>ë</w:t>
      </w:r>
      <w:r w:rsidR="005C6A31">
        <w:rPr>
          <w:rFonts w:ascii="Times New Roman" w:hAnsi="Times New Roman"/>
          <w:sz w:val="24"/>
          <w:szCs w:val="24"/>
        </w:rPr>
        <w:t xml:space="preserve">nat e </w:t>
      </w:r>
      <w:r w:rsidR="00EB1F8B">
        <w:rPr>
          <w:rFonts w:ascii="Times New Roman" w:hAnsi="Times New Roman"/>
          <w:sz w:val="24"/>
          <w:szCs w:val="24"/>
        </w:rPr>
        <w:t>mbledhura p</w:t>
      </w:r>
      <w:r w:rsidR="00EB1F8B" w:rsidRPr="00EB1F8B">
        <w:rPr>
          <w:rFonts w:ascii="Times New Roman" w:hAnsi="Times New Roman"/>
          <w:sz w:val="24"/>
          <w:szCs w:val="24"/>
        </w:rPr>
        <w:t>ë</w:t>
      </w:r>
      <w:r w:rsidR="00EB1F8B">
        <w:rPr>
          <w:rFonts w:ascii="Times New Roman" w:hAnsi="Times New Roman"/>
          <w:sz w:val="24"/>
          <w:szCs w:val="24"/>
        </w:rPr>
        <w:t>r t</w:t>
      </w:r>
      <w:r w:rsidR="00EB1F8B" w:rsidRPr="00EB1F8B">
        <w:rPr>
          <w:rFonts w:ascii="Times New Roman" w:hAnsi="Times New Roman"/>
          <w:sz w:val="24"/>
          <w:szCs w:val="24"/>
        </w:rPr>
        <w:t>ë</w:t>
      </w:r>
      <w:r w:rsidR="00EB1F8B">
        <w:rPr>
          <w:rFonts w:ascii="Times New Roman" w:hAnsi="Times New Roman"/>
          <w:sz w:val="24"/>
          <w:szCs w:val="24"/>
        </w:rPr>
        <w:t xml:space="preserve">, </w:t>
      </w:r>
      <w:r w:rsidR="005C6A31">
        <w:rPr>
          <w:rFonts w:ascii="Times New Roman" w:hAnsi="Times New Roman"/>
          <w:sz w:val="24"/>
          <w:szCs w:val="24"/>
        </w:rPr>
        <w:t>do t</w:t>
      </w:r>
      <w:r w:rsidR="005C6A31" w:rsidRPr="002872D4">
        <w:rPr>
          <w:rFonts w:ascii="Times New Roman" w:hAnsi="Times New Roman"/>
          <w:sz w:val="24"/>
          <w:szCs w:val="24"/>
        </w:rPr>
        <w:t>ë</w:t>
      </w:r>
      <w:r w:rsidR="005C6A31">
        <w:rPr>
          <w:rFonts w:ascii="Times New Roman" w:hAnsi="Times New Roman"/>
          <w:sz w:val="24"/>
          <w:szCs w:val="24"/>
        </w:rPr>
        <w:t xml:space="preserve"> ndihmonte </w:t>
      </w:r>
      <w:r w:rsidR="00DE6FAB">
        <w:rPr>
          <w:rFonts w:ascii="Times New Roman" w:hAnsi="Times New Roman"/>
          <w:sz w:val="24"/>
          <w:szCs w:val="24"/>
        </w:rPr>
        <w:t xml:space="preserve">edhe </w:t>
      </w:r>
      <w:r w:rsidR="005C6A31">
        <w:rPr>
          <w:rFonts w:ascii="Times New Roman" w:hAnsi="Times New Roman"/>
          <w:sz w:val="24"/>
          <w:szCs w:val="24"/>
        </w:rPr>
        <w:t>gjykimin kushtetues</w:t>
      </w:r>
      <w:r w:rsidR="00C8152E">
        <w:rPr>
          <w:rFonts w:ascii="Times New Roman" w:hAnsi="Times New Roman"/>
          <w:sz w:val="24"/>
          <w:szCs w:val="24"/>
        </w:rPr>
        <w:t xml:space="preserve">. </w:t>
      </w:r>
    </w:p>
    <w:p w:rsidR="00F62B29" w:rsidRDefault="00155BF4" w:rsidP="00CE72BF">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hAnsi="Times New Roman"/>
          <w:sz w:val="24"/>
          <w:szCs w:val="24"/>
        </w:rPr>
        <w:t>N</w:t>
      </w:r>
      <w:r w:rsidRPr="00155BF4">
        <w:rPr>
          <w:rFonts w:ascii="Times New Roman" w:hAnsi="Times New Roman"/>
          <w:sz w:val="24"/>
          <w:szCs w:val="24"/>
        </w:rPr>
        <w:t>ë</w:t>
      </w:r>
      <w:r>
        <w:rPr>
          <w:rFonts w:ascii="Times New Roman" w:hAnsi="Times New Roman"/>
          <w:sz w:val="24"/>
          <w:szCs w:val="24"/>
        </w:rPr>
        <w:t xml:space="preserve"> v</w:t>
      </w:r>
      <w:r w:rsidRPr="00155BF4">
        <w:rPr>
          <w:rFonts w:ascii="Times New Roman" w:hAnsi="Times New Roman"/>
          <w:sz w:val="24"/>
          <w:szCs w:val="24"/>
        </w:rPr>
        <w:t>ë</w:t>
      </w:r>
      <w:r>
        <w:rPr>
          <w:rFonts w:ascii="Times New Roman" w:hAnsi="Times New Roman"/>
          <w:sz w:val="24"/>
          <w:szCs w:val="24"/>
        </w:rPr>
        <w:t>shtrim t</w:t>
      </w:r>
      <w:r w:rsidRPr="00155BF4">
        <w:rPr>
          <w:rFonts w:ascii="Times New Roman" w:hAnsi="Times New Roman"/>
          <w:sz w:val="24"/>
          <w:szCs w:val="24"/>
        </w:rPr>
        <w:t>ë</w:t>
      </w:r>
      <w:r>
        <w:rPr>
          <w:rFonts w:ascii="Times New Roman" w:hAnsi="Times New Roman"/>
          <w:sz w:val="24"/>
          <w:szCs w:val="24"/>
        </w:rPr>
        <w:t xml:space="preserve"> k</w:t>
      </w:r>
      <w:r w:rsidRPr="00155BF4">
        <w:rPr>
          <w:rFonts w:ascii="Times New Roman" w:hAnsi="Times New Roman"/>
          <w:sz w:val="24"/>
          <w:szCs w:val="24"/>
        </w:rPr>
        <w:t>ë</w:t>
      </w:r>
      <w:r>
        <w:rPr>
          <w:rFonts w:ascii="Times New Roman" w:hAnsi="Times New Roman"/>
          <w:sz w:val="24"/>
          <w:szCs w:val="24"/>
        </w:rPr>
        <w:t xml:space="preserve">saj analize, </w:t>
      </w:r>
      <w:r w:rsidR="002F75B0">
        <w:rPr>
          <w:rFonts w:ascii="Times New Roman" w:hAnsi="Times New Roman"/>
          <w:sz w:val="24"/>
          <w:szCs w:val="24"/>
        </w:rPr>
        <w:t xml:space="preserve">Gjykata vëren se edhe </w:t>
      </w:r>
      <w:r w:rsidR="00945DAA">
        <w:rPr>
          <w:rFonts w:ascii="Times New Roman" w:hAnsi="Times New Roman"/>
          <w:sz w:val="24"/>
          <w:szCs w:val="24"/>
        </w:rPr>
        <w:t xml:space="preserve">pse pretendimi i kërkuesit </w:t>
      </w:r>
      <w:r w:rsidR="00945DAA" w:rsidRPr="002F14A2">
        <w:rPr>
          <w:rFonts w:ascii="Times New Roman" w:hAnsi="Times New Roman"/>
          <w:sz w:val="24"/>
          <w:szCs w:val="24"/>
        </w:rPr>
        <w:t xml:space="preserve">për keqzbatim të ligjit material nga Gjykata </w:t>
      </w:r>
      <w:r w:rsidR="00945DAA">
        <w:rPr>
          <w:rFonts w:ascii="Times New Roman" w:hAnsi="Times New Roman"/>
          <w:sz w:val="24"/>
          <w:szCs w:val="24"/>
        </w:rPr>
        <w:t>Administrative e</w:t>
      </w:r>
      <w:r w:rsidR="00945DAA" w:rsidRPr="002F14A2">
        <w:rPr>
          <w:rFonts w:ascii="Times New Roman" w:hAnsi="Times New Roman"/>
          <w:sz w:val="24"/>
          <w:szCs w:val="24"/>
        </w:rPr>
        <w:t xml:space="preserve"> </w:t>
      </w:r>
      <w:r w:rsidR="00945DAA">
        <w:rPr>
          <w:rFonts w:ascii="Times New Roman" w:hAnsi="Times New Roman"/>
          <w:sz w:val="24"/>
          <w:szCs w:val="24"/>
        </w:rPr>
        <w:t>A</w:t>
      </w:r>
      <w:r w:rsidR="00945DAA" w:rsidRPr="002F14A2">
        <w:rPr>
          <w:rFonts w:ascii="Times New Roman" w:hAnsi="Times New Roman"/>
          <w:sz w:val="24"/>
          <w:szCs w:val="24"/>
        </w:rPr>
        <w:t>pelit</w:t>
      </w:r>
      <w:r w:rsidR="002F75B0">
        <w:rPr>
          <w:rFonts w:ascii="Times New Roman" w:hAnsi="Times New Roman"/>
          <w:sz w:val="24"/>
          <w:szCs w:val="24"/>
        </w:rPr>
        <w:t xml:space="preserve">, konkretisht </w:t>
      </w:r>
      <w:r w:rsidR="00E95E94">
        <w:rPr>
          <w:rFonts w:ascii="Times New Roman" w:hAnsi="Times New Roman"/>
          <w:sz w:val="24"/>
          <w:szCs w:val="24"/>
        </w:rPr>
        <w:t xml:space="preserve">të </w:t>
      </w:r>
      <w:r w:rsidR="002F75B0">
        <w:rPr>
          <w:rFonts w:ascii="Times New Roman" w:hAnsi="Times New Roman"/>
          <w:sz w:val="24"/>
          <w:szCs w:val="24"/>
        </w:rPr>
        <w:t>nenit</w:t>
      </w:r>
      <w:r w:rsidR="00945DAA" w:rsidRPr="002F75B0">
        <w:rPr>
          <w:rFonts w:ascii="Times New Roman" w:hAnsi="Times New Roman"/>
          <w:sz w:val="24"/>
          <w:szCs w:val="24"/>
        </w:rPr>
        <w:t xml:space="preserve"> 91 të ligjit nr. 9662/2006</w:t>
      </w:r>
      <w:r w:rsidR="002F75B0">
        <w:rPr>
          <w:rFonts w:ascii="Times New Roman" w:hAnsi="Times New Roman"/>
          <w:sz w:val="24"/>
          <w:szCs w:val="24"/>
        </w:rPr>
        <w:t>,</w:t>
      </w:r>
      <w:r w:rsidR="00945DAA" w:rsidRPr="002F14A2">
        <w:rPr>
          <w:rFonts w:ascii="Times New Roman" w:hAnsi="Times New Roman"/>
          <w:sz w:val="24"/>
          <w:szCs w:val="24"/>
        </w:rPr>
        <w:t xml:space="preserve"> </w:t>
      </w:r>
      <w:r w:rsidR="00850641">
        <w:rPr>
          <w:rFonts w:ascii="Times New Roman" w:hAnsi="Times New Roman"/>
          <w:sz w:val="24"/>
          <w:szCs w:val="24"/>
        </w:rPr>
        <w:t xml:space="preserve">në drejtim të së drejtës për t’u njohur me të dhënat personale, e garantuar nga neni 35, pika 3, </w:t>
      </w:r>
      <w:r w:rsidR="00053E9F">
        <w:rPr>
          <w:rFonts w:ascii="Times New Roman" w:hAnsi="Times New Roman"/>
          <w:sz w:val="24"/>
          <w:szCs w:val="24"/>
        </w:rPr>
        <w:t>i</w:t>
      </w:r>
      <w:r w:rsidR="00850641">
        <w:rPr>
          <w:rFonts w:ascii="Times New Roman" w:hAnsi="Times New Roman"/>
          <w:sz w:val="24"/>
          <w:szCs w:val="24"/>
        </w:rPr>
        <w:t xml:space="preserve"> Kushtetutës, </w:t>
      </w:r>
      <w:r w:rsidR="00945DAA" w:rsidRPr="002F14A2">
        <w:rPr>
          <w:rFonts w:ascii="Times New Roman" w:hAnsi="Times New Roman"/>
          <w:sz w:val="24"/>
          <w:szCs w:val="24"/>
        </w:rPr>
        <w:t xml:space="preserve">ka </w:t>
      </w:r>
      <w:r w:rsidR="00945DAA">
        <w:rPr>
          <w:rFonts w:ascii="Times New Roman" w:hAnsi="Times New Roman"/>
          <w:sz w:val="24"/>
          <w:szCs w:val="24"/>
        </w:rPr>
        <w:t>gjetur pasqyrim në vendimin e Kolegjit Administrativ të Gjykatës së Lartë</w:t>
      </w:r>
      <w:r w:rsidR="002F75B0">
        <w:rPr>
          <w:rFonts w:ascii="Times New Roman" w:hAnsi="Times New Roman"/>
          <w:sz w:val="24"/>
          <w:szCs w:val="24"/>
        </w:rPr>
        <w:t xml:space="preserve"> </w:t>
      </w:r>
      <w:r w:rsidR="002F75B0" w:rsidRPr="00945DAA">
        <w:rPr>
          <w:rFonts w:ascii="Times New Roman" w:hAnsi="Times New Roman"/>
          <w:i/>
          <w:sz w:val="24"/>
          <w:szCs w:val="24"/>
        </w:rPr>
        <w:t>(</w:t>
      </w:r>
      <w:r w:rsidR="002F75B0">
        <w:rPr>
          <w:rFonts w:ascii="Times New Roman" w:hAnsi="Times New Roman"/>
          <w:i/>
          <w:sz w:val="24"/>
          <w:szCs w:val="24"/>
        </w:rPr>
        <w:t>shih vendimin nr. 00-2021-1362, datë 16.09.2021, faqja 3, pika 6, paragrafi i fundit)</w:t>
      </w:r>
      <w:r w:rsidR="00945DAA" w:rsidRPr="002F14A2">
        <w:rPr>
          <w:rFonts w:ascii="Times New Roman" w:hAnsi="Times New Roman"/>
          <w:sz w:val="24"/>
          <w:szCs w:val="24"/>
        </w:rPr>
        <w:t xml:space="preserve">, </w:t>
      </w:r>
      <w:r w:rsidR="00945DAA">
        <w:rPr>
          <w:rFonts w:ascii="Times New Roman" w:hAnsi="Times New Roman"/>
          <w:sz w:val="24"/>
          <w:szCs w:val="24"/>
        </w:rPr>
        <w:t>analiza</w:t>
      </w:r>
      <w:r w:rsidR="00945DAA" w:rsidRPr="002F14A2">
        <w:rPr>
          <w:rFonts w:ascii="Times New Roman" w:hAnsi="Times New Roman"/>
          <w:sz w:val="24"/>
          <w:szCs w:val="24"/>
        </w:rPr>
        <w:t xml:space="preserve"> </w:t>
      </w:r>
      <w:r w:rsidR="00945DAA">
        <w:rPr>
          <w:rFonts w:ascii="Times New Roman" w:hAnsi="Times New Roman"/>
          <w:sz w:val="24"/>
          <w:szCs w:val="24"/>
        </w:rPr>
        <w:t>e pretendimeve të</w:t>
      </w:r>
      <w:r w:rsidR="00945DAA" w:rsidRPr="002F14A2">
        <w:rPr>
          <w:rFonts w:ascii="Times New Roman" w:hAnsi="Times New Roman"/>
          <w:sz w:val="24"/>
          <w:szCs w:val="24"/>
        </w:rPr>
        <w:t xml:space="preserve"> </w:t>
      </w:r>
      <w:r w:rsidR="002F75B0">
        <w:rPr>
          <w:rFonts w:ascii="Times New Roman" w:hAnsi="Times New Roman"/>
          <w:sz w:val="24"/>
          <w:szCs w:val="24"/>
        </w:rPr>
        <w:t xml:space="preserve">tij </w:t>
      </w:r>
      <w:r w:rsidR="00945DAA">
        <w:rPr>
          <w:rFonts w:ascii="Times New Roman" w:hAnsi="Times New Roman"/>
          <w:sz w:val="24"/>
          <w:szCs w:val="24"/>
        </w:rPr>
        <w:t xml:space="preserve">dhe </w:t>
      </w:r>
      <w:r w:rsidR="00945DAA" w:rsidRPr="002F14A2">
        <w:rPr>
          <w:rFonts w:ascii="Times New Roman" w:hAnsi="Times New Roman"/>
          <w:sz w:val="24"/>
          <w:szCs w:val="24"/>
        </w:rPr>
        <w:t xml:space="preserve">vlerësimi i Gjykatës së Lartë për </w:t>
      </w:r>
      <w:r w:rsidR="00817649">
        <w:rPr>
          <w:rFonts w:ascii="Times New Roman" w:hAnsi="Times New Roman"/>
          <w:sz w:val="24"/>
          <w:szCs w:val="24"/>
        </w:rPr>
        <w:t>të</w:t>
      </w:r>
      <w:r w:rsidR="0041233B">
        <w:rPr>
          <w:rFonts w:ascii="Times New Roman" w:hAnsi="Times New Roman"/>
          <w:sz w:val="24"/>
          <w:szCs w:val="24"/>
        </w:rPr>
        <w:t xml:space="preserve">, </w:t>
      </w:r>
      <w:r w:rsidR="00850641">
        <w:rPr>
          <w:rFonts w:ascii="Times New Roman" w:hAnsi="Times New Roman"/>
          <w:sz w:val="24"/>
          <w:szCs w:val="24"/>
        </w:rPr>
        <w:t>sa i p</w:t>
      </w:r>
      <w:r w:rsidR="00850641" w:rsidRPr="00850641">
        <w:rPr>
          <w:rFonts w:ascii="Times New Roman" w:hAnsi="Times New Roman"/>
          <w:sz w:val="24"/>
          <w:szCs w:val="24"/>
        </w:rPr>
        <w:t>ë</w:t>
      </w:r>
      <w:r w:rsidR="00850641">
        <w:rPr>
          <w:rFonts w:ascii="Times New Roman" w:hAnsi="Times New Roman"/>
          <w:sz w:val="24"/>
          <w:szCs w:val="24"/>
        </w:rPr>
        <w:t xml:space="preserve">rket </w:t>
      </w:r>
      <w:r w:rsidR="0041233B">
        <w:rPr>
          <w:rFonts w:ascii="Times New Roman" w:hAnsi="Times New Roman"/>
          <w:sz w:val="24"/>
          <w:szCs w:val="24"/>
        </w:rPr>
        <w:t xml:space="preserve"> faktit se si duhej kuptuar dhe interpretuar </w:t>
      </w:r>
      <w:r w:rsidR="001E75E8">
        <w:rPr>
          <w:rFonts w:ascii="Times New Roman" w:hAnsi="Times New Roman"/>
          <w:sz w:val="24"/>
          <w:szCs w:val="24"/>
        </w:rPr>
        <w:t xml:space="preserve">ky nen </w:t>
      </w:r>
      <w:r w:rsidR="00850641">
        <w:rPr>
          <w:rFonts w:ascii="Times New Roman" w:hAnsi="Times New Roman"/>
          <w:sz w:val="24"/>
          <w:szCs w:val="24"/>
        </w:rPr>
        <w:t xml:space="preserve">i ligjit </w:t>
      </w:r>
      <w:r w:rsidR="001E75E8">
        <w:rPr>
          <w:rFonts w:ascii="Times New Roman" w:hAnsi="Times New Roman"/>
          <w:sz w:val="24"/>
          <w:szCs w:val="24"/>
        </w:rPr>
        <w:t>nr.</w:t>
      </w:r>
      <w:r w:rsidR="00053E9F">
        <w:rPr>
          <w:rFonts w:ascii="Times New Roman" w:hAnsi="Times New Roman"/>
          <w:sz w:val="24"/>
          <w:szCs w:val="24"/>
        </w:rPr>
        <w:t xml:space="preserve"> </w:t>
      </w:r>
      <w:r w:rsidR="001E75E8">
        <w:rPr>
          <w:rFonts w:ascii="Times New Roman" w:hAnsi="Times New Roman"/>
          <w:sz w:val="24"/>
          <w:szCs w:val="24"/>
        </w:rPr>
        <w:t>9662/2006</w:t>
      </w:r>
      <w:r w:rsidR="00C36782">
        <w:rPr>
          <w:rFonts w:ascii="Times New Roman" w:hAnsi="Times New Roman"/>
          <w:sz w:val="24"/>
          <w:szCs w:val="24"/>
        </w:rPr>
        <w:t xml:space="preserve"> </w:t>
      </w:r>
      <w:r w:rsidR="00945DAA" w:rsidRPr="00945DAA">
        <w:rPr>
          <w:rFonts w:ascii="Times New Roman" w:hAnsi="Times New Roman"/>
          <w:i/>
          <w:sz w:val="24"/>
          <w:szCs w:val="24"/>
        </w:rPr>
        <w:t>(</w:t>
      </w:r>
      <w:r w:rsidR="00945DAA">
        <w:rPr>
          <w:rFonts w:ascii="Times New Roman" w:hAnsi="Times New Roman"/>
          <w:i/>
          <w:sz w:val="24"/>
          <w:szCs w:val="24"/>
        </w:rPr>
        <w:t xml:space="preserve">shih vendimin nr. 00-2021-1362, datë 16.09.2021, </w:t>
      </w:r>
      <w:r w:rsidR="002F75B0">
        <w:rPr>
          <w:rFonts w:ascii="Times New Roman" w:hAnsi="Times New Roman"/>
          <w:i/>
          <w:sz w:val="24"/>
          <w:szCs w:val="24"/>
        </w:rPr>
        <w:t xml:space="preserve">faqja </w:t>
      </w:r>
      <w:r w:rsidR="00945DAA">
        <w:rPr>
          <w:rFonts w:ascii="Times New Roman" w:hAnsi="Times New Roman"/>
          <w:i/>
          <w:sz w:val="24"/>
          <w:szCs w:val="24"/>
        </w:rPr>
        <w:t xml:space="preserve"> 4, pika 10</w:t>
      </w:r>
      <w:r w:rsidR="00945DAA" w:rsidRPr="00945DAA">
        <w:rPr>
          <w:rFonts w:ascii="Times New Roman" w:hAnsi="Times New Roman"/>
          <w:i/>
          <w:sz w:val="24"/>
          <w:szCs w:val="24"/>
        </w:rPr>
        <w:t>)</w:t>
      </w:r>
      <w:r w:rsidR="00206F41">
        <w:rPr>
          <w:rFonts w:ascii="Times New Roman" w:hAnsi="Times New Roman"/>
          <w:i/>
          <w:sz w:val="24"/>
          <w:szCs w:val="24"/>
        </w:rPr>
        <w:t>,</w:t>
      </w:r>
      <w:r w:rsidR="00945DAA" w:rsidRPr="002F14A2">
        <w:rPr>
          <w:rFonts w:ascii="Times New Roman" w:hAnsi="Times New Roman"/>
          <w:sz w:val="24"/>
          <w:szCs w:val="24"/>
        </w:rPr>
        <w:t xml:space="preserve"> nuk plotëso</w:t>
      </w:r>
      <w:r w:rsidR="002F75B0">
        <w:rPr>
          <w:rFonts w:ascii="Times New Roman" w:hAnsi="Times New Roman"/>
          <w:sz w:val="24"/>
          <w:szCs w:val="24"/>
        </w:rPr>
        <w:t>j</w:t>
      </w:r>
      <w:r w:rsidR="00945DAA" w:rsidRPr="002F14A2">
        <w:rPr>
          <w:rFonts w:ascii="Times New Roman" w:hAnsi="Times New Roman"/>
          <w:sz w:val="24"/>
          <w:szCs w:val="24"/>
        </w:rPr>
        <w:t>n</w:t>
      </w:r>
      <w:r w:rsidR="002F75B0">
        <w:rPr>
          <w:rFonts w:ascii="Times New Roman" w:hAnsi="Times New Roman"/>
          <w:sz w:val="24"/>
          <w:szCs w:val="24"/>
        </w:rPr>
        <w:t>ë</w:t>
      </w:r>
      <w:r w:rsidR="00945DAA" w:rsidRPr="002F14A2">
        <w:rPr>
          <w:rFonts w:ascii="Times New Roman" w:hAnsi="Times New Roman"/>
          <w:sz w:val="24"/>
          <w:szCs w:val="24"/>
        </w:rPr>
        <w:t xml:space="preserve"> standardin minimal të arsyetimit. </w:t>
      </w:r>
    </w:p>
    <w:p w:rsidR="00945DAA" w:rsidRDefault="00366E8F" w:rsidP="00CE72BF">
      <w:pPr>
        <w:pStyle w:val="ListParagraph"/>
        <w:numPr>
          <w:ilvl w:val="0"/>
          <w:numId w:val="2"/>
        </w:numPr>
        <w:tabs>
          <w:tab w:val="left" w:pos="1080"/>
        </w:tabs>
        <w:spacing w:after="0" w:line="360" w:lineRule="auto"/>
        <w:ind w:left="0" w:firstLine="720"/>
        <w:jc w:val="both"/>
        <w:rPr>
          <w:rFonts w:ascii="Times New Roman" w:hAnsi="Times New Roman"/>
          <w:sz w:val="24"/>
          <w:szCs w:val="24"/>
        </w:rPr>
      </w:pPr>
      <w:r>
        <w:rPr>
          <w:rFonts w:ascii="Times New Roman" w:hAnsi="Times New Roman"/>
          <w:sz w:val="24"/>
          <w:szCs w:val="24"/>
        </w:rPr>
        <w:t>Nga sa më sipër</w:t>
      </w:r>
      <w:r w:rsidR="00F62B29">
        <w:rPr>
          <w:rFonts w:ascii="Times New Roman" w:hAnsi="Times New Roman"/>
          <w:sz w:val="24"/>
          <w:szCs w:val="24"/>
        </w:rPr>
        <w:t>, Gjykata vëren se mungesa e një vendimi të arsyetuar</w:t>
      </w:r>
      <w:r w:rsidR="009E7B6E">
        <w:rPr>
          <w:rFonts w:ascii="Times New Roman" w:hAnsi="Times New Roman"/>
          <w:sz w:val="24"/>
          <w:szCs w:val="24"/>
        </w:rPr>
        <w:t xml:space="preserve"> </w:t>
      </w:r>
      <w:r w:rsidR="00F62B29">
        <w:rPr>
          <w:rFonts w:ascii="Times New Roman" w:hAnsi="Times New Roman"/>
          <w:sz w:val="24"/>
          <w:szCs w:val="24"/>
        </w:rPr>
        <w:t xml:space="preserve">nga Gjykata e Lartë </w:t>
      </w:r>
      <w:r w:rsidR="009E7B6E">
        <w:rPr>
          <w:rFonts w:ascii="Times New Roman" w:hAnsi="Times New Roman"/>
          <w:sz w:val="24"/>
          <w:szCs w:val="24"/>
        </w:rPr>
        <w:t xml:space="preserve">për shkaqet e lartpërmendura ka vënë në dyshim të drejtën e kërkuesit për t’u </w:t>
      </w:r>
      <w:r w:rsidR="00F62B29">
        <w:rPr>
          <w:rFonts w:ascii="Times New Roman" w:hAnsi="Times New Roman"/>
          <w:sz w:val="24"/>
          <w:szCs w:val="24"/>
        </w:rPr>
        <w:t xml:space="preserve">dëgjuar </w:t>
      </w:r>
      <w:r w:rsidR="00817649">
        <w:rPr>
          <w:rFonts w:ascii="Times New Roman" w:hAnsi="Times New Roman"/>
          <w:sz w:val="24"/>
          <w:szCs w:val="24"/>
        </w:rPr>
        <w:t>për</w:t>
      </w:r>
      <w:r w:rsidR="00F62B29">
        <w:rPr>
          <w:rFonts w:ascii="Times New Roman" w:hAnsi="Times New Roman"/>
          <w:sz w:val="24"/>
          <w:szCs w:val="24"/>
        </w:rPr>
        <w:t xml:space="preserve"> të gjitha pretendimet e tij. </w:t>
      </w:r>
      <w:r w:rsidR="00945DAA" w:rsidRPr="002F14A2">
        <w:rPr>
          <w:rFonts w:ascii="Times New Roman" w:hAnsi="Times New Roman"/>
          <w:sz w:val="24"/>
          <w:szCs w:val="24"/>
        </w:rPr>
        <w:t xml:space="preserve">Në vlerësim të Gjykatës, është detyrë e Gjykatës së Lartë </w:t>
      </w:r>
      <w:r w:rsidR="002F75B0">
        <w:rPr>
          <w:rFonts w:ascii="Times New Roman" w:hAnsi="Times New Roman"/>
          <w:sz w:val="24"/>
          <w:szCs w:val="24"/>
        </w:rPr>
        <w:t xml:space="preserve">që, si gjykatë ligji, </w:t>
      </w:r>
      <w:r w:rsidR="00945DAA" w:rsidRPr="002F14A2">
        <w:rPr>
          <w:rFonts w:ascii="Times New Roman" w:hAnsi="Times New Roman"/>
          <w:sz w:val="24"/>
          <w:szCs w:val="24"/>
        </w:rPr>
        <w:t>të arsyet</w:t>
      </w:r>
      <w:r w:rsidR="00C35941">
        <w:rPr>
          <w:rFonts w:ascii="Times New Roman" w:hAnsi="Times New Roman"/>
          <w:sz w:val="24"/>
          <w:szCs w:val="24"/>
        </w:rPr>
        <w:t>ojë</w:t>
      </w:r>
      <w:r w:rsidR="002F75B0">
        <w:rPr>
          <w:rFonts w:ascii="Times New Roman" w:hAnsi="Times New Roman"/>
          <w:sz w:val="24"/>
          <w:szCs w:val="24"/>
        </w:rPr>
        <w:t>,</w:t>
      </w:r>
      <w:r w:rsidR="00945DAA" w:rsidRPr="002F14A2">
        <w:rPr>
          <w:rFonts w:ascii="Times New Roman" w:hAnsi="Times New Roman"/>
          <w:sz w:val="24"/>
          <w:szCs w:val="24"/>
        </w:rPr>
        <w:t xml:space="preserve"> qoftë </w:t>
      </w:r>
      <w:r w:rsidR="002F75B0">
        <w:rPr>
          <w:rFonts w:ascii="Times New Roman" w:hAnsi="Times New Roman"/>
          <w:sz w:val="24"/>
          <w:szCs w:val="24"/>
        </w:rPr>
        <w:t>e</w:t>
      </w:r>
      <w:r w:rsidR="00945DAA" w:rsidRPr="002F14A2">
        <w:rPr>
          <w:rFonts w:ascii="Times New Roman" w:hAnsi="Times New Roman"/>
          <w:sz w:val="24"/>
          <w:szCs w:val="24"/>
        </w:rPr>
        <w:t>dhe minimalis</w:t>
      </w:r>
      <w:r w:rsidR="00C35941">
        <w:rPr>
          <w:rFonts w:ascii="Times New Roman" w:hAnsi="Times New Roman"/>
          <w:sz w:val="24"/>
          <w:szCs w:val="24"/>
        </w:rPr>
        <w:t>h</w:t>
      </w:r>
      <w:r w:rsidR="00945DAA" w:rsidRPr="002F14A2">
        <w:rPr>
          <w:rFonts w:ascii="Times New Roman" w:hAnsi="Times New Roman"/>
          <w:sz w:val="24"/>
          <w:szCs w:val="24"/>
        </w:rPr>
        <w:t>t</w:t>
      </w:r>
      <w:r w:rsidR="00C35941">
        <w:rPr>
          <w:rFonts w:ascii="Times New Roman" w:hAnsi="Times New Roman"/>
          <w:sz w:val="24"/>
          <w:szCs w:val="24"/>
        </w:rPr>
        <w:t>,</w:t>
      </w:r>
      <w:r w:rsidR="00945DAA" w:rsidRPr="002F14A2">
        <w:rPr>
          <w:rFonts w:ascii="Times New Roman" w:hAnsi="Times New Roman"/>
          <w:sz w:val="24"/>
          <w:szCs w:val="24"/>
        </w:rPr>
        <w:t xml:space="preserve"> </w:t>
      </w:r>
      <w:r w:rsidR="00F519E3">
        <w:rPr>
          <w:rFonts w:ascii="Times New Roman" w:hAnsi="Times New Roman"/>
          <w:sz w:val="24"/>
          <w:szCs w:val="24"/>
        </w:rPr>
        <w:t>në</w:t>
      </w:r>
      <w:r w:rsidR="00945DAA" w:rsidRPr="002F14A2">
        <w:rPr>
          <w:rFonts w:ascii="Times New Roman" w:hAnsi="Times New Roman"/>
          <w:sz w:val="24"/>
          <w:szCs w:val="24"/>
        </w:rPr>
        <w:t xml:space="preserve"> rastet kur pretendime</w:t>
      </w:r>
      <w:r w:rsidR="00F519E3">
        <w:rPr>
          <w:rFonts w:ascii="Times New Roman" w:hAnsi="Times New Roman"/>
          <w:sz w:val="24"/>
          <w:szCs w:val="24"/>
        </w:rPr>
        <w:t xml:space="preserve">t e ngritura në rekurs kanë të bëjnë me </w:t>
      </w:r>
      <w:r w:rsidR="00945DAA" w:rsidRPr="002F14A2">
        <w:rPr>
          <w:rFonts w:ascii="Times New Roman" w:hAnsi="Times New Roman"/>
          <w:sz w:val="24"/>
          <w:szCs w:val="24"/>
        </w:rPr>
        <w:t>interpretimin e ligji</w:t>
      </w:r>
      <w:r w:rsidR="00F519E3">
        <w:rPr>
          <w:rFonts w:ascii="Times New Roman" w:hAnsi="Times New Roman"/>
          <w:sz w:val="24"/>
          <w:szCs w:val="24"/>
        </w:rPr>
        <w:t>t</w:t>
      </w:r>
      <w:r w:rsidR="0054293A">
        <w:rPr>
          <w:rFonts w:ascii="Times New Roman" w:hAnsi="Times New Roman"/>
          <w:sz w:val="24"/>
          <w:szCs w:val="24"/>
        </w:rPr>
        <w:t>, veçanërisht kur interpretimi i ligjit lidhet me të drejta kushtetuese substanciale të individit</w:t>
      </w:r>
      <w:r w:rsidR="002F75B0">
        <w:rPr>
          <w:rFonts w:ascii="Times New Roman" w:hAnsi="Times New Roman"/>
          <w:sz w:val="24"/>
          <w:szCs w:val="24"/>
        </w:rPr>
        <w:t>.</w:t>
      </w:r>
      <w:r w:rsidR="00C36782">
        <w:rPr>
          <w:rFonts w:ascii="Times New Roman" w:hAnsi="Times New Roman"/>
          <w:sz w:val="24"/>
          <w:szCs w:val="24"/>
        </w:rPr>
        <w:t xml:space="preserve"> P</w:t>
      </w:r>
      <w:r w:rsidR="00C36782" w:rsidRPr="00C36782">
        <w:rPr>
          <w:rFonts w:ascii="Times New Roman" w:hAnsi="Times New Roman"/>
          <w:sz w:val="24"/>
          <w:szCs w:val="24"/>
        </w:rPr>
        <w:t>ë</w:t>
      </w:r>
      <w:r w:rsidR="00C36782">
        <w:rPr>
          <w:rFonts w:ascii="Times New Roman" w:hAnsi="Times New Roman"/>
          <w:sz w:val="24"/>
          <w:szCs w:val="24"/>
        </w:rPr>
        <w:t>r m</w:t>
      </w:r>
      <w:r w:rsidR="00C36782" w:rsidRPr="00C36782">
        <w:rPr>
          <w:rFonts w:ascii="Times New Roman" w:hAnsi="Times New Roman"/>
          <w:sz w:val="24"/>
          <w:szCs w:val="24"/>
        </w:rPr>
        <w:t>ë</w:t>
      </w:r>
      <w:r w:rsidR="00C36782">
        <w:rPr>
          <w:rFonts w:ascii="Times New Roman" w:hAnsi="Times New Roman"/>
          <w:sz w:val="24"/>
          <w:szCs w:val="24"/>
        </w:rPr>
        <w:t xml:space="preserve"> te</w:t>
      </w:r>
      <w:r w:rsidR="00AC49C6">
        <w:rPr>
          <w:rFonts w:ascii="Times New Roman" w:hAnsi="Times New Roman"/>
          <w:sz w:val="24"/>
          <w:szCs w:val="24"/>
        </w:rPr>
        <w:t>p</w:t>
      </w:r>
      <w:r w:rsidR="00AC49C6" w:rsidRPr="00AC49C6">
        <w:rPr>
          <w:rFonts w:ascii="Times New Roman" w:hAnsi="Times New Roman"/>
          <w:sz w:val="24"/>
          <w:szCs w:val="24"/>
        </w:rPr>
        <w:t>ë</w:t>
      </w:r>
      <w:r w:rsidR="00C36782">
        <w:rPr>
          <w:rFonts w:ascii="Times New Roman" w:hAnsi="Times New Roman"/>
          <w:sz w:val="24"/>
          <w:szCs w:val="24"/>
        </w:rPr>
        <w:t>r</w:t>
      </w:r>
      <w:r w:rsidR="001E75E8">
        <w:rPr>
          <w:rFonts w:ascii="Times New Roman" w:hAnsi="Times New Roman"/>
          <w:sz w:val="24"/>
          <w:szCs w:val="24"/>
        </w:rPr>
        <w:t>,</w:t>
      </w:r>
      <w:r w:rsidR="00C36782">
        <w:rPr>
          <w:rFonts w:ascii="Times New Roman" w:hAnsi="Times New Roman"/>
          <w:sz w:val="24"/>
          <w:szCs w:val="24"/>
        </w:rPr>
        <w:t xml:space="preserve"> </w:t>
      </w:r>
      <w:r w:rsidR="00EB6A33">
        <w:rPr>
          <w:rFonts w:ascii="Times New Roman" w:hAnsi="Times New Roman"/>
          <w:sz w:val="24"/>
          <w:szCs w:val="24"/>
        </w:rPr>
        <w:t>n</w:t>
      </w:r>
      <w:r w:rsidR="00EB6A33" w:rsidRPr="00EB6A33">
        <w:rPr>
          <w:rFonts w:ascii="Times New Roman" w:hAnsi="Times New Roman"/>
          <w:sz w:val="24"/>
          <w:szCs w:val="24"/>
        </w:rPr>
        <w:t>ë</w:t>
      </w:r>
      <w:r w:rsidR="00EB6A33">
        <w:rPr>
          <w:rFonts w:ascii="Times New Roman" w:hAnsi="Times New Roman"/>
          <w:sz w:val="24"/>
          <w:szCs w:val="24"/>
        </w:rPr>
        <w:t xml:space="preserve"> </w:t>
      </w:r>
      <w:r w:rsidR="00C36782">
        <w:rPr>
          <w:rFonts w:ascii="Times New Roman" w:hAnsi="Times New Roman"/>
          <w:sz w:val="24"/>
          <w:szCs w:val="24"/>
        </w:rPr>
        <w:t xml:space="preserve">rastin konkret, thelbi i procesit </w:t>
      </w:r>
      <w:r w:rsidR="00651845">
        <w:rPr>
          <w:rFonts w:ascii="Times New Roman" w:hAnsi="Times New Roman"/>
          <w:sz w:val="24"/>
          <w:szCs w:val="24"/>
        </w:rPr>
        <w:t xml:space="preserve">të zhvilluar </w:t>
      </w:r>
      <w:r w:rsidR="00EB6A33">
        <w:rPr>
          <w:rFonts w:ascii="Times New Roman" w:hAnsi="Times New Roman"/>
          <w:sz w:val="24"/>
          <w:szCs w:val="24"/>
        </w:rPr>
        <w:t>n</w:t>
      </w:r>
      <w:r w:rsidR="001E75E8">
        <w:rPr>
          <w:rFonts w:ascii="Times New Roman" w:hAnsi="Times New Roman"/>
          <w:sz w:val="24"/>
          <w:szCs w:val="24"/>
        </w:rPr>
        <w:t>ë</w:t>
      </w:r>
      <w:r w:rsidR="00EB6A33">
        <w:rPr>
          <w:rFonts w:ascii="Times New Roman" w:hAnsi="Times New Roman"/>
          <w:sz w:val="24"/>
          <w:szCs w:val="24"/>
        </w:rPr>
        <w:t xml:space="preserve"> </w:t>
      </w:r>
      <w:r w:rsidR="001E75E8">
        <w:rPr>
          <w:rFonts w:ascii="Times New Roman" w:hAnsi="Times New Roman"/>
          <w:sz w:val="24"/>
          <w:szCs w:val="24"/>
        </w:rPr>
        <w:t>G</w:t>
      </w:r>
      <w:r w:rsidR="00EB6A33">
        <w:rPr>
          <w:rFonts w:ascii="Times New Roman" w:hAnsi="Times New Roman"/>
          <w:sz w:val="24"/>
          <w:szCs w:val="24"/>
        </w:rPr>
        <w:t>jykat</w:t>
      </w:r>
      <w:r w:rsidR="00EB6A33" w:rsidRPr="00EB6A33">
        <w:rPr>
          <w:rFonts w:ascii="Times New Roman" w:hAnsi="Times New Roman"/>
          <w:sz w:val="24"/>
          <w:szCs w:val="24"/>
        </w:rPr>
        <w:t>ë</w:t>
      </w:r>
      <w:r w:rsidR="00EB6A33">
        <w:rPr>
          <w:rFonts w:ascii="Times New Roman" w:hAnsi="Times New Roman"/>
          <w:sz w:val="24"/>
          <w:szCs w:val="24"/>
        </w:rPr>
        <w:t xml:space="preserve">n </w:t>
      </w:r>
      <w:r w:rsidR="00206F41">
        <w:rPr>
          <w:rFonts w:ascii="Times New Roman" w:hAnsi="Times New Roman"/>
          <w:sz w:val="24"/>
          <w:szCs w:val="24"/>
        </w:rPr>
        <w:t>Administrativ</w:t>
      </w:r>
      <w:r w:rsidR="00EB6A33">
        <w:rPr>
          <w:rFonts w:ascii="Times New Roman" w:hAnsi="Times New Roman"/>
          <w:sz w:val="24"/>
          <w:szCs w:val="24"/>
        </w:rPr>
        <w:t>e</w:t>
      </w:r>
      <w:r w:rsidR="00206F41">
        <w:rPr>
          <w:rFonts w:ascii="Times New Roman" w:hAnsi="Times New Roman"/>
          <w:sz w:val="24"/>
          <w:szCs w:val="24"/>
        </w:rPr>
        <w:t xml:space="preserve"> të</w:t>
      </w:r>
      <w:r w:rsidR="00EB6A33">
        <w:rPr>
          <w:rFonts w:ascii="Times New Roman" w:hAnsi="Times New Roman"/>
          <w:sz w:val="24"/>
          <w:szCs w:val="24"/>
        </w:rPr>
        <w:t xml:space="preserve"> </w:t>
      </w:r>
      <w:r w:rsidR="001E75E8">
        <w:rPr>
          <w:rFonts w:ascii="Times New Roman" w:hAnsi="Times New Roman"/>
          <w:sz w:val="24"/>
          <w:szCs w:val="24"/>
        </w:rPr>
        <w:t>A</w:t>
      </w:r>
      <w:r w:rsidR="00EB6A33">
        <w:rPr>
          <w:rFonts w:ascii="Times New Roman" w:hAnsi="Times New Roman"/>
          <w:sz w:val="24"/>
          <w:szCs w:val="24"/>
        </w:rPr>
        <w:t xml:space="preserve">pelit </w:t>
      </w:r>
      <w:r w:rsidR="00C36782">
        <w:rPr>
          <w:rFonts w:ascii="Times New Roman" w:hAnsi="Times New Roman"/>
          <w:sz w:val="24"/>
          <w:szCs w:val="24"/>
        </w:rPr>
        <w:t>ka qe</w:t>
      </w:r>
      <w:r w:rsidR="00AC49C6">
        <w:rPr>
          <w:rFonts w:ascii="Times New Roman" w:hAnsi="Times New Roman"/>
          <w:sz w:val="24"/>
          <w:szCs w:val="24"/>
        </w:rPr>
        <w:t>n</w:t>
      </w:r>
      <w:r w:rsidR="00AC49C6" w:rsidRPr="00AC49C6">
        <w:rPr>
          <w:rFonts w:ascii="Times New Roman" w:hAnsi="Times New Roman"/>
          <w:sz w:val="24"/>
          <w:szCs w:val="24"/>
        </w:rPr>
        <w:t>ë</w:t>
      </w:r>
      <w:r w:rsidR="00C36782">
        <w:rPr>
          <w:rFonts w:ascii="Times New Roman" w:hAnsi="Times New Roman"/>
          <w:sz w:val="24"/>
          <w:szCs w:val="24"/>
        </w:rPr>
        <w:t xml:space="preserve"> e drejta kushtetuese p</w:t>
      </w:r>
      <w:r w:rsidR="00C36782" w:rsidRPr="00C36782">
        <w:rPr>
          <w:rFonts w:ascii="Times New Roman" w:hAnsi="Times New Roman"/>
          <w:sz w:val="24"/>
          <w:szCs w:val="24"/>
        </w:rPr>
        <w:t>ë</w:t>
      </w:r>
      <w:r w:rsidR="00C36782">
        <w:rPr>
          <w:rFonts w:ascii="Times New Roman" w:hAnsi="Times New Roman"/>
          <w:sz w:val="24"/>
          <w:szCs w:val="24"/>
        </w:rPr>
        <w:t xml:space="preserve">r informim dhe </w:t>
      </w:r>
      <w:r w:rsidR="00A7264F">
        <w:rPr>
          <w:rFonts w:ascii="Times New Roman" w:hAnsi="Times New Roman"/>
          <w:sz w:val="24"/>
          <w:szCs w:val="24"/>
        </w:rPr>
        <w:t>njohja e kërkuesit me të dhënat e mbledhura rreth tij</w:t>
      </w:r>
      <w:r w:rsidR="00AC49C6">
        <w:rPr>
          <w:rFonts w:ascii="Times New Roman" w:hAnsi="Times New Roman"/>
          <w:sz w:val="24"/>
          <w:szCs w:val="24"/>
        </w:rPr>
        <w:t>.</w:t>
      </w:r>
      <w:r w:rsidR="00F62B29">
        <w:rPr>
          <w:rFonts w:ascii="Times New Roman" w:hAnsi="Times New Roman"/>
          <w:sz w:val="24"/>
          <w:szCs w:val="24"/>
        </w:rPr>
        <w:t xml:space="preserve"> </w:t>
      </w:r>
    </w:p>
    <w:p w:rsidR="00122E09" w:rsidRPr="007D4BA0" w:rsidRDefault="007D4BA0" w:rsidP="007D4BA0">
      <w:pPr>
        <w:pStyle w:val="ListParagraph"/>
        <w:numPr>
          <w:ilvl w:val="0"/>
          <w:numId w:val="2"/>
        </w:numPr>
        <w:tabs>
          <w:tab w:val="left" w:pos="1080"/>
          <w:tab w:val="left" w:pos="1170"/>
        </w:tabs>
        <w:spacing w:after="0" w:line="360" w:lineRule="auto"/>
        <w:ind w:left="0" w:firstLine="720"/>
        <w:jc w:val="both"/>
        <w:rPr>
          <w:rFonts w:ascii="Times New Roman" w:hAnsi="Times New Roman"/>
          <w:sz w:val="24"/>
          <w:szCs w:val="24"/>
        </w:rPr>
      </w:pPr>
      <w:r w:rsidRPr="007D4BA0">
        <w:rPr>
          <w:rFonts w:ascii="Times New Roman" w:hAnsi="Times New Roman"/>
          <w:color w:val="000000"/>
          <w:sz w:val="24"/>
          <w:szCs w:val="24"/>
        </w:rPr>
        <w:t>Në përfundim</w:t>
      </w:r>
      <w:r w:rsidR="00B9461D" w:rsidRPr="007D4BA0">
        <w:rPr>
          <w:rFonts w:ascii="Times New Roman" w:hAnsi="Times New Roman"/>
          <w:color w:val="000000"/>
          <w:sz w:val="24"/>
          <w:szCs w:val="24"/>
        </w:rPr>
        <w:t xml:space="preserve">, </w:t>
      </w:r>
      <w:r w:rsidRPr="007D4BA0">
        <w:rPr>
          <w:rFonts w:ascii="Times New Roman" w:eastAsia="Times New Roman" w:hAnsi="Times New Roman"/>
          <w:sz w:val="24"/>
          <w:szCs w:val="24"/>
        </w:rPr>
        <w:t xml:space="preserve">Gjykata çmon se në rastin konkret është cenuar e drejta për një proces të rregullt ligjor, </w:t>
      </w:r>
      <w:r w:rsidR="0027266E">
        <w:rPr>
          <w:rFonts w:ascii="Times New Roman" w:eastAsia="Times New Roman" w:hAnsi="Times New Roman"/>
          <w:sz w:val="24"/>
          <w:szCs w:val="24"/>
        </w:rPr>
        <w:t xml:space="preserve">e garantuar nga neni 42 i Kushtetutës, në drejtim të </w:t>
      </w:r>
      <w:r w:rsidRPr="007D4BA0">
        <w:rPr>
          <w:rFonts w:ascii="Times New Roman" w:hAnsi="Times New Roman"/>
          <w:color w:val="000000"/>
          <w:sz w:val="24"/>
          <w:szCs w:val="24"/>
        </w:rPr>
        <w:t xml:space="preserve">standardit të arsyetimit të vendimit. </w:t>
      </w:r>
    </w:p>
    <w:p w:rsidR="007D4BA0" w:rsidRPr="007D4BA0" w:rsidRDefault="007D4BA0" w:rsidP="007D4BA0">
      <w:pPr>
        <w:pStyle w:val="ListParagraph"/>
        <w:tabs>
          <w:tab w:val="left" w:pos="1080"/>
          <w:tab w:val="left" w:pos="1170"/>
        </w:tabs>
        <w:spacing w:after="0" w:line="360" w:lineRule="auto"/>
        <w:jc w:val="both"/>
        <w:rPr>
          <w:rFonts w:ascii="Times New Roman" w:hAnsi="Times New Roman"/>
          <w:sz w:val="24"/>
          <w:szCs w:val="24"/>
        </w:rPr>
      </w:pPr>
    </w:p>
    <w:p w:rsidR="002A62AB" w:rsidRPr="002A62AB" w:rsidRDefault="002A62AB" w:rsidP="002A62AB">
      <w:pPr>
        <w:spacing w:after="0" w:line="360" w:lineRule="auto"/>
        <w:jc w:val="center"/>
        <w:rPr>
          <w:rFonts w:ascii="Times New Roman" w:eastAsia="MS Mincho" w:hAnsi="Times New Roman"/>
          <w:sz w:val="24"/>
          <w:szCs w:val="24"/>
          <w:lang w:val="sq-AL"/>
        </w:rPr>
      </w:pPr>
      <w:r w:rsidRPr="002A62AB">
        <w:rPr>
          <w:rFonts w:ascii="Times New Roman" w:eastAsia="MS Mincho" w:hAnsi="Times New Roman"/>
          <w:b/>
          <w:bCs/>
          <w:sz w:val="24"/>
          <w:szCs w:val="24"/>
          <w:lang w:val="sq-AL"/>
        </w:rPr>
        <w:t>PËR KËTO ARSYE,</w:t>
      </w:r>
    </w:p>
    <w:p w:rsidR="002A62AB" w:rsidRPr="002A62AB" w:rsidRDefault="002A62AB" w:rsidP="002A62AB">
      <w:pPr>
        <w:spacing w:after="0" w:line="360" w:lineRule="auto"/>
        <w:ind w:firstLine="720"/>
        <w:jc w:val="both"/>
        <w:rPr>
          <w:rFonts w:ascii="Times New Roman" w:hAnsi="Times New Roman"/>
          <w:sz w:val="24"/>
          <w:szCs w:val="24"/>
          <w:lang w:val="sq-AL"/>
        </w:rPr>
      </w:pPr>
      <w:r w:rsidRPr="002A62AB">
        <w:rPr>
          <w:rFonts w:ascii="Times New Roman" w:hAnsi="Times New Roman"/>
          <w:sz w:val="24"/>
          <w:szCs w:val="24"/>
          <w:lang w:val="sq-AL"/>
        </w:rPr>
        <w:t xml:space="preserve">Gjykata Kushtetuese e Republikës së Shqipërisë, në mbështetje të neneve 131, pika 1, shkronja “f” dhe 134, pika 1, shkronja “i”, të Kushtetutës, si dhe neneve 72 e vijues të ligjit nr. 8577, datë 10.02.2000 “Për organizimin dhe funksionimin e Gjykatës Kushtetuese të Republikës së Shqipërisë”, </w:t>
      </w:r>
      <w:r w:rsidR="00206F41">
        <w:rPr>
          <w:rFonts w:ascii="Times New Roman" w:hAnsi="Times New Roman"/>
          <w:sz w:val="24"/>
          <w:szCs w:val="24"/>
          <w:lang w:val="sq-AL"/>
        </w:rPr>
        <w:t>të</w:t>
      </w:r>
      <w:r w:rsidRPr="002A62AB">
        <w:rPr>
          <w:rFonts w:ascii="Times New Roman" w:hAnsi="Times New Roman"/>
          <w:sz w:val="24"/>
          <w:szCs w:val="24"/>
          <w:lang w:val="sq-AL"/>
        </w:rPr>
        <w:t xml:space="preserve"> </w:t>
      </w:r>
      <w:r w:rsidRPr="00A51BA5">
        <w:rPr>
          <w:rFonts w:ascii="Times New Roman" w:hAnsi="Times New Roman"/>
          <w:sz w:val="24"/>
          <w:szCs w:val="24"/>
          <w:lang w:val="sq-AL"/>
        </w:rPr>
        <w:t>ndryshuar, njëzëri,</w:t>
      </w:r>
      <w:r w:rsidRPr="002A62AB">
        <w:rPr>
          <w:rFonts w:ascii="Times New Roman" w:hAnsi="Times New Roman"/>
          <w:sz w:val="24"/>
          <w:szCs w:val="24"/>
          <w:lang w:val="sq-AL"/>
        </w:rPr>
        <w:t xml:space="preserve"> </w:t>
      </w:r>
    </w:p>
    <w:p w:rsidR="002A62AB" w:rsidRPr="002A62AB" w:rsidRDefault="002A62AB" w:rsidP="002A62AB">
      <w:pPr>
        <w:spacing w:after="0" w:line="360" w:lineRule="auto"/>
        <w:jc w:val="center"/>
        <w:rPr>
          <w:rFonts w:ascii="Times New Roman" w:eastAsia="MS Mincho" w:hAnsi="Times New Roman"/>
          <w:b/>
          <w:bCs/>
          <w:sz w:val="24"/>
          <w:szCs w:val="24"/>
          <w:lang w:val="sq-AL"/>
        </w:rPr>
      </w:pPr>
    </w:p>
    <w:p w:rsidR="002A62AB" w:rsidRPr="002A62AB" w:rsidRDefault="002A62AB" w:rsidP="002A62AB">
      <w:pPr>
        <w:spacing w:after="0" w:line="360" w:lineRule="auto"/>
        <w:jc w:val="center"/>
        <w:rPr>
          <w:rFonts w:ascii="Times New Roman" w:eastAsia="MS Mincho" w:hAnsi="Times New Roman"/>
          <w:b/>
          <w:bCs/>
          <w:sz w:val="24"/>
          <w:szCs w:val="24"/>
          <w:lang w:val="sq-AL"/>
        </w:rPr>
      </w:pPr>
      <w:r w:rsidRPr="002A62AB">
        <w:rPr>
          <w:rFonts w:ascii="Times New Roman" w:eastAsia="MS Mincho" w:hAnsi="Times New Roman"/>
          <w:b/>
          <w:bCs/>
          <w:sz w:val="24"/>
          <w:szCs w:val="24"/>
          <w:lang w:val="sq-AL"/>
        </w:rPr>
        <w:t>V E N D O S I:</w:t>
      </w:r>
    </w:p>
    <w:p w:rsidR="002A62AB" w:rsidRDefault="008B30B5" w:rsidP="00243D2B">
      <w:pPr>
        <w:numPr>
          <w:ilvl w:val="0"/>
          <w:numId w:val="16"/>
        </w:numPr>
        <w:tabs>
          <w:tab w:val="left" w:pos="1080"/>
        </w:tabs>
        <w:spacing w:after="0" w:line="360" w:lineRule="auto"/>
        <w:ind w:left="0" w:firstLine="720"/>
        <w:jc w:val="both"/>
        <w:rPr>
          <w:rFonts w:ascii="Times New Roman" w:hAnsi="Times New Roman"/>
          <w:sz w:val="24"/>
          <w:szCs w:val="24"/>
          <w:lang w:val="sq-AL"/>
        </w:rPr>
      </w:pPr>
      <w:r>
        <w:rPr>
          <w:rFonts w:ascii="Times New Roman" w:hAnsi="Times New Roman"/>
          <w:sz w:val="24"/>
          <w:szCs w:val="24"/>
          <w:lang w:val="sq-AL"/>
        </w:rPr>
        <w:t>Pranimin e kërkesës.</w:t>
      </w:r>
    </w:p>
    <w:p w:rsidR="008B30B5" w:rsidRDefault="008B30B5" w:rsidP="00206F41">
      <w:pPr>
        <w:numPr>
          <w:ilvl w:val="0"/>
          <w:numId w:val="16"/>
        </w:numPr>
        <w:tabs>
          <w:tab w:val="left" w:pos="1080"/>
        </w:tabs>
        <w:spacing w:after="0" w:line="360" w:lineRule="auto"/>
        <w:ind w:left="0" w:firstLine="720"/>
        <w:jc w:val="both"/>
        <w:rPr>
          <w:rFonts w:ascii="Times New Roman" w:hAnsi="Times New Roman"/>
          <w:sz w:val="24"/>
          <w:szCs w:val="24"/>
          <w:lang w:val="sq-AL"/>
        </w:rPr>
      </w:pPr>
      <w:r w:rsidRPr="008B30B5">
        <w:rPr>
          <w:rFonts w:ascii="Times New Roman" w:eastAsia="Times New Roman" w:hAnsi="Times New Roman"/>
          <w:sz w:val="24"/>
          <w:szCs w:val="24"/>
          <w:lang w:val="sq-AL"/>
        </w:rPr>
        <w:t>Shfuqizimi</w:t>
      </w:r>
      <w:r>
        <w:rPr>
          <w:rFonts w:ascii="Times New Roman" w:eastAsia="Times New Roman" w:hAnsi="Times New Roman"/>
          <w:sz w:val="24"/>
          <w:szCs w:val="24"/>
          <w:lang w:val="sq-AL"/>
        </w:rPr>
        <w:t>n</w:t>
      </w:r>
      <w:r w:rsidRPr="008B30B5">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e</w:t>
      </w:r>
      <w:r w:rsidRPr="008B30B5">
        <w:rPr>
          <w:rFonts w:ascii="Times New Roman" w:eastAsia="Times New Roman" w:hAnsi="Times New Roman"/>
          <w:sz w:val="24"/>
          <w:szCs w:val="24"/>
          <w:lang w:val="sq-AL"/>
        </w:rPr>
        <w:t xml:space="preserve"> vendimit nr. 00-2021-1362, datë 16.09.2021 të Kolegjit Administrativ të Gjykatës së Lartë, si </w:t>
      </w:r>
      <w:r>
        <w:rPr>
          <w:rFonts w:ascii="Times New Roman" w:eastAsia="Times New Roman" w:hAnsi="Times New Roman"/>
          <w:sz w:val="24"/>
          <w:szCs w:val="24"/>
          <w:lang w:val="sq-AL"/>
        </w:rPr>
        <w:t>të</w:t>
      </w:r>
      <w:r w:rsidRPr="008B30B5">
        <w:rPr>
          <w:rFonts w:ascii="Times New Roman" w:eastAsia="Times New Roman" w:hAnsi="Times New Roman"/>
          <w:sz w:val="24"/>
          <w:szCs w:val="24"/>
          <w:lang w:val="sq-AL"/>
        </w:rPr>
        <w:t xml:space="preserve"> papajtueshëm me Kushtetutën e Republikës së Shqipërisë</w:t>
      </w:r>
      <w:r>
        <w:rPr>
          <w:rFonts w:ascii="Times New Roman" w:eastAsia="Times New Roman" w:hAnsi="Times New Roman"/>
          <w:sz w:val="24"/>
          <w:szCs w:val="24"/>
          <w:lang w:val="sq-AL"/>
        </w:rPr>
        <w:t>.</w:t>
      </w:r>
    </w:p>
    <w:p w:rsidR="008B30B5" w:rsidRPr="008B30B5" w:rsidRDefault="008B30B5" w:rsidP="00206F41">
      <w:pPr>
        <w:numPr>
          <w:ilvl w:val="0"/>
          <w:numId w:val="16"/>
        </w:numPr>
        <w:tabs>
          <w:tab w:val="left" w:pos="1080"/>
        </w:tabs>
        <w:spacing w:after="0" w:line="360" w:lineRule="auto"/>
        <w:ind w:left="0" w:firstLine="720"/>
        <w:jc w:val="both"/>
        <w:rPr>
          <w:rFonts w:ascii="Times New Roman" w:hAnsi="Times New Roman"/>
          <w:sz w:val="24"/>
          <w:szCs w:val="24"/>
          <w:lang w:val="sq-AL"/>
        </w:rPr>
      </w:pPr>
      <w:r w:rsidRPr="008B30B5">
        <w:rPr>
          <w:rFonts w:ascii="Times New Roman" w:eastAsia="Times New Roman" w:hAnsi="Times New Roman"/>
          <w:sz w:val="24"/>
          <w:szCs w:val="24"/>
          <w:lang w:val="sq-AL"/>
        </w:rPr>
        <w:t xml:space="preserve">Dërgimin e çështjes </w:t>
      </w:r>
      <w:r w:rsidRPr="008B30B5">
        <w:rPr>
          <w:rFonts w:ascii="Times New Roman" w:hAnsi="Times New Roman"/>
          <w:noProof/>
          <w:sz w:val="24"/>
          <w:szCs w:val="24"/>
          <w:lang w:val="sq-AL"/>
        </w:rPr>
        <w:t>për rishqyrtim në Kolegjin Administrativ të Gjykatës së Lartë.</w:t>
      </w:r>
    </w:p>
    <w:p w:rsidR="002A62AB" w:rsidRPr="002A62AB" w:rsidRDefault="008B30B5" w:rsidP="008B30B5">
      <w:pPr>
        <w:tabs>
          <w:tab w:val="left" w:pos="1080"/>
        </w:tabs>
        <w:spacing w:after="0" w:line="360" w:lineRule="auto"/>
        <w:ind w:left="284" w:firstLine="436"/>
        <w:jc w:val="both"/>
        <w:rPr>
          <w:rFonts w:ascii="Times New Roman" w:hAnsi="Times New Roman"/>
          <w:b/>
          <w:bCs/>
          <w:sz w:val="24"/>
          <w:szCs w:val="24"/>
          <w:lang w:val="sq-AL"/>
        </w:rPr>
      </w:pPr>
      <w:r w:rsidRPr="002A62AB">
        <w:rPr>
          <w:rFonts w:ascii="Times New Roman" w:hAnsi="Times New Roman"/>
          <w:sz w:val="24"/>
          <w:szCs w:val="24"/>
          <w:lang w:val="sq-AL"/>
        </w:rPr>
        <w:t xml:space="preserve"> </w:t>
      </w:r>
      <w:r w:rsidR="002A62AB" w:rsidRPr="002A62AB">
        <w:rPr>
          <w:rFonts w:ascii="Times New Roman" w:hAnsi="Times New Roman"/>
          <w:sz w:val="24"/>
          <w:szCs w:val="24"/>
          <w:lang w:val="sq-AL"/>
        </w:rPr>
        <w:t>Ky vendim është përfundimtar dhe hyn në fuqi ditën e botimit në Fletoren Zyrtare.</w:t>
      </w:r>
      <w:r w:rsidR="002A62AB" w:rsidRPr="002A62AB">
        <w:rPr>
          <w:rFonts w:ascii="Times New Roman" w:hAnsi="Times New Roman"/>
          <w:b/>
          <w:bCs/>
          <w:sz w:val="24"/>
          <w:szCs w:val="24"/>
          <w:lang w:val="sq-AL"/>
        </w:rPr>
        <w:t xml:space="preserve"> </w:t>
      </w:r>
    </w:p>
    <w:p w:rsidR="002A62AB" w:rsidRPr="002A62AB" w:rsidRDefault="002A62AB" w:rsidP="002A62AB">
      <w:pPr>
        <w:spacing w:after="0" w:line="360" w:lineRule="auto"/>
        <w:rPr>
          <w:rFonts w:ascii="Times New Roman" w:hAnsi="Times New Roman"/>
          <w:b/>
          <w:bCs/>
          <w:sz w:val="24"/>
          <w:szCs w:val="24"/>
          <w:lang w:val="sq-AL"/>
        </w:rPr>
      </w:pPr>
      <w:r w:rsidRPr="00A51BA5">
        <w:rPr>
          <w:rFonts w:ascii="Times New Roman" w:hAnsi="Times New Roman"/>
          <w:b/>
          <w:bCs/>
          <w:sz w:val="24"/>
          <w:szCs w:val="24"/>
          <w:lang w:val="sq-AL"/>
        </w:rPr>
        <w:t xml:space="preserve">Marrë </w:t>
      </w:r>
      <w:r w:rsidRPr="00D653D1">
        <w:rPr>
          <w:rFonts w:ascii="Times New Roman" w:hAnsi="Times New Roman"/>
          <w:b/>
          <w:bCs/>
          <w:sz w:val="24"/>
          <w:szCs w:val="24"/>
          <w:lang w:val="sq-AL"/>
        </w:rPr>
        <w:t xml:space="preserve">më </w:t>
      </w:r>
      <w:r w:rsidR="00A51BA5" w:rsidRPr="00D653D1">
        <w:rPr>
          <w:rFonts w:ascii="Times New Roman" w:hAnsi="Times New Roman"/>
          <w:b/>
          <w:bCs/>
          <w:sz w:val="24"/>
          <w:szCs w:val="24"/>
          <w:lang w:val="sq-AL"/>
        </w:rPr>
        <w:t>07</w:t>
      </w:r>
      <w:r w:rsidRPr="00D653D1">
        <w:rPr>
          <w:rFonts w:ascii="Times New Roman" w:hAnsi="Times New Roman"/>
          <w:b/>
          <w:bCs/>
          <w:sz w:val="24"/>
          <w:szCs w:val="24"/>
          <w:lang w:val="sq-AL"/>
        </w:rPr>
        <w:t>.</w:t>
      </w:r>
      <w:r w:rsidR="00634685" w:rsidRPr="00D653D1">
        <w:rPr>
          <w:rFonts w:ascii="Times New Roman" w:hAnsi="Times New Roman"/>
          <w:b/>
          <w:bCs/>
          <w:sz w:val="24"/>
          <w:szCs w:val="24"/>
          <w:lang w:val="sq-AL"/>
        </w:rPr>
        <w:t>0</w:t>
      </w:r>
      <w:r w:rsidR="00A51BA5" w:rsidRPr="00D653D1">
        <w:rPr>
          <w:rFonts w:ascii="Times New Roman" w:hAnsi="Times New Roman"/>
          <w:b/>
          <w:bCs/>
          <w:sz w:val="24"/>
          <w:szCs w:val="24"/>
          <w:lang w:val="sq-AL"/>
        </w:rPr>
        <w:t>7</w:t>
      </w:r>
      <w:r w:rsidRPr="00D653D1">
        <w:rPr>
          <w:rFonts w:ascii="Times New Roman" w:hAnsi="Times New Roman"/>
          <w:b/>
          <w:bCs/>
          <w:sz w:val="24"/>
          <w:szCs w:val="24"/>
          <w:lang w:val="sq-AL"/>
        </w:rPr>
        <w:t>.2022</w:t>
      </w:r>
    </w:p>
    <w:p w:rsidR="002A62AB" w:rsidRPr="002A62AB" w:rsidRDefault="002A62AB" w:rsidP="002A62AB">
      <w:pPr>
        <w:spacing w:after="0" w:line="360" w:lineRule="auto"/>
        <w:rPr>
          <w:rFonts w:ascii="Times New Roman" w:hAnsi="Times New Roman"/>
          <w:sz w:val="24"/>
          <w:szCs w:val="24"/>
          <w:lang w:val="sq-AL"/>
        </w:rPr>
      </w:pPr>
      <w:r w:rsidRPr="002A62AB">
        <w:rPr>
          <w:rFonts w:ascii="Times New Roman" w:hAnsi="Times New Roman"/>
          <w:b/>
          <w:bCs/>
          <w:sz w:val="24"/>
          <w:szCs w:val="24"/>
          <w:lang w:val="sq-AL"/>
        </w:rPr>
        <w:t>Shpallur më</w:t>
      </w:r>
      <w:r>
        <w:rPr>
          <w:rFonts w:ascii="Times New Roman" w:hAnsi="Times New Roman"/>
          <w:b/>
          <w:bCs/>
          <w:sz w:val="24"/>
          <w:szCs w:val="24"/>
          <w:lang w:val="sq-AL"/>
        </w:rPr>
        <w:t xml:space="preserve"> </w:t>
      </w:r>
      <w:r w:rsidR="003C0131">
        <w:rPr>
          <w:rFonts w:ascii="Times New Roman" w:hAnsi="Times New Roman"/>
          <w:b/>
          <w:bCs/>
          <w:sz w:val="24"/>
          <w:szCs w:val="24"/>
          <w:lang w:val="sq-AL"/>
        </w:rPr>
        <w:t>29</w:t>
      </w:r>
      <w:r>
        <w:rPr>
          <w:rFonts w:ascii="Times New Roman" w:hAnsi="Times New Roman"/>
          <w:b/>
          <w:bCs/>
          <w:sz w:val="24"/>
          <w:szCs w:val="24"/>
          <w:lang w:val="sq-AL"/>
        </w:rPr>
        <w:t>.</w:t>
      </w:r>
      <w:r w:rsidR="003C0131">
        <w:rPr>
          <w:rFonts w:ascii="Times New Roman" w:hAnsi="Times New Roman"/>
          <w:b/>
          <w:bCs/>
          <w:sz w:val="24"/>
          <w:szCs w:val="24"/>
          <w:lang w:val="sq-AL"/>
        </w:rPr>
        <w:t>07</w:t>
      </w:r>
      <w:r w:rsidRPr="002A62AB">
        <w:rPr>
          <w:rFonts w:ascii="Times New Roman" w:hAnsi="Times New Roman"/>
          <w:b/>
          <w:bCs/>
          <w:sz w:val="24"/>
          <w:szCs w:val="24"/>
          <w:lang w:val="sq-AL"/>
        </w:rPr>
        <w:t>.2022</w:t>
      </w:r>
    </w:p>
    <w:p w:rsidR="0096762A" w:rsidRDefault="0096762A" w:rsidP="002A62AB">
      <w:pPr>
        <w:tabs>
          <w:tab w:val="left" w:pos="1080"/>
        </w:tabs>
        <w:spacing w:after="0" w:line="360" w:lineRule="auto"/>
        <w:jc w:val="both"/>
        <w:rPr>
          <w:rFonts w:ascii="Times New Roman" w:hAnsi="Times New Roman"/>
          <w:b/>
          <w:sz w:val="24"/>
          <w:szCs w:val="24"/>
          <w:lang w:val="sq-AL"/>
        </w:rPr>
      </w:pPr>
    </w:p>
    <w:p w:rsidR="009F5FC7" w:rsidRPr="00E378BE" w:rsidRDefault="009F5FC7" w:rsidP="00E378BE">
      <w:pPr>
        <w:jc w:val="center"/>
        <w:rPr>
          <w:rFonts w:ascii="Times New Roman" w:hAnsi="Times New Roman"/>
          <w:sz w:val="24"/>
          <w:szCs w:val="24"/>
          <w:lang w:val="sq-AL"/>
        </w:rPr>
      </w:pPr>
    </w:p>
    <w:sectPr w:rsidR="009F5FC7" w:rsidRPr="00E378BE" w:rsidSect="00E378BE">
      <w:footerReference w:type="default" r:id="rId8"/>
      <w:pgSz w:w="12240" w:h="15840"/>
      <w:pgMar w:top="900" w:right="1440" w:bottom="1260" w:left="1440" w:header="720" w:footer="405"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18886" w16cex:dateUtc="2022-06-25T11:13:00Z"/>
  <w16cex:commentExtensible w16cex:durableId="266188E1" w16cex:dateUtc="2022-06-25T11:15:00Z"/>
  <w16cex:commentExtensible w16cex:durableId="26618955" w16cex:dateUtc="2022-06-25T11:17:00Z"/>
  <w16cex:commentExtensible w16cex:durableId="26616571" w16cex:dateUtc="2022-06-25T08:44:00Z"/>
  <w16cex:commentExtensible w16cex:durableId="26616582" w16cex:dateUtc="2022-06-25T08:44:00Z"/>
  <w16cex:commentExtensible w16cex:durableId="2661658E" w16cex:dateUtc="2022-06-25T08:44:00Z"/>
  <w16cex:commentExtensible w16cex:durableId="2661659F" w16cex:dateUtc="2022-06-25T08:44:00Z"/>
  <w16cex:commentExtensible w16cex:durableId="2661878A" w16cex:dateUtc="2022-06-25T11:09:00Z"/>
  <w16cex:commentExtensible w16cex:durableId="266187B2" w16cex:dateUtc="2022-06-25T11:10:00Z"/>
  <w16cex:commentExtensible w16cex:durableId="266187EF" w16cex:dateUtc="2022-06-25T11:11:00Z"/>
  <w16cex:commentExtensible w16cex:durableId="26618834" w16cex:dateUtc="2022-06-25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272DDE" w16cid:durableId="26618886"/>
  <w16cid:commentId w16cid:paraId="348A033F" w16cid:durableId="266188E1"/>
  <w16cid:commentId w16cid:paraId="2A029442" w16cid:durableId="26618955"/>
  <w16cid:commentId w16cid:paraId="6020F7A6" w16cid:durableId="26616571"/>
  <w16cid:commentId w16cid:paraId="2FE46504" w16cid:durableId="26616582"/>
  <w16cid:commentId w16cid:paraId="653391D9" w16cid:durableId="2661658E"/>
  <w16cid:commentId w16cid:paraId="12F1ACF3" w16cid:durableId="2661659F"/>
  <w16cid:commentId w16cid:paraId="4070E4DB" w16cid:durableId="2661878A"/>
  <w16cid:commentId w16cid:paraId="533AD72A" w16cid:durableId="266187B2"/>
  <w16cid:commentId w16cid:paraId="7C92FBA0" w16cid:durableId="266187EF"/>
  <w16cid:commentId w16cid:paraId="0AEB11DA" w16cid:durableId="266188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B2B" w:rsidRDefault="00314B2B" w:rsidP="00C71C5B">
      <w:pPr>
        <w:spacing w:after="0" w:line="240" w:lineRule="auto"/>
      </w:pPr>
      <w:r>
        <w:separator/>
      </w:r>
    </w:p>
  </w:endnote>
  <w:endnote w:type="continuationSeparator" w:id="0">
    <w:p w:rsidR="00314B2B" w:rsidRDefault="00314B2B" w:rsidP="00C7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B26" w:rsidRPr="004E7EFE" w:rsidRDefault="00EB2B26" w:rsidP="00B220F0">
    <w:pPr>
      <w:pStyle w:val="Footer"/>
      <w:pBdr>
        <w:top w:val="thinThickSmallGap" w:sz="24" w:space="1" w:color="622423"/>
      </w:pBdr>
      <w:rPr>
        <w:rFonts w:ascii="Cambria" w:hAnsi="Cambria"/>
        <w:lang w:val="sq-AL"/>
      </w:rPr>
    </w:pPr>
    <w:r w:rsidRPr="004E7EFE">
      <w:rPr>
        <w:rFonts w:ascii="Cambria" w:hAnsi="Cambria"/>
        <w:lang w:val="sq-AL"/>
      </w:rPr>
      <w:t xml:space="preserve">Vendim i </w:t>
    </w:r>
    <w:r>
      <w:rPr>
        <w:rFonts w:ascii="Cambria" w:hAnsi="Cambria"/>
        <w:lang w:val="sq-AL"/>
      </w:rPr>
      <w:t>Gjykatës Kushtetuese</w:t>
    </w:r>
  </w:p>
  <w:p w:rsidR="00EB2B26" w:rsidRPr="004E7EFE" w:rsidRDefault="00EB2B26" w:rsidP="00B220F0">
    <w:pPr>
      <w:pStyle w:val="Footer"/>
      <w:pBdr>
        <w:top w:val="thinThickSmallGap" w:sz="24" w:space="1" w:color="622423"/>
      </w:pBdr>
      <w:tabs>
        <w:tab w:val="clear" w:pos="4680"/>
      </w:tabs>
      <w:rPr>
        <w:rFonts w:ascii="Cambria" w:hAnsi="Cambria"/>
        <w:lang w:val="sq-AL"/>
      </w:rPr>
    </w:pPr>
    <w:r w:rsidRPr="004E7EFE">
      <w:rPr>
        <w:rFonts w:ascii="Cambria" w:hAnsi="Cambria"/>
        <w:lang w:val="sq-AL"/>
      </w:rPr>
      <w:t xml:space="preserve">Kërkues: </w:t>
    </w:r>
    <w:r>
      <w:rPr>
        <w:rFonts w:ascii="Cambria" w:hAnsi="Cambria"/>
        <w:lang w:val="sq-AL"/>
      </w:rPr>
      <w:t>Odise Xhelita</w:t>
    </w:r>
    <w:r w:rsidRPr="004E7EFE">
      <w:rPr>
        <w:rFonts w:ascii="Cambria" w:hAnsi="Cambria"/>
        <w:lang w:val="sq-AL"/>
      </w:rPr>
      <w:tab/>
      <w:t xml:space="preserve">Faqe </w:t>
    </w:r>
    <w:r w:rsidRPr="004E7EFE">
      <w:rPr>
        <w:lang w:val="sq-AL"/>
      </w:rPr>
      <w:fldChar w:fldCharType="begin"/>
    </w:r>
    <w:r w:rsidRPr="004E7EFE">
      <w:rPr>
        <w:lang w:val="sq-AL"/>
      </w:rPr>
      <w:instrText xml:space="preserve"> PAGE   \* MERGEFORMAT </w:instrText>
    </w:r>
    <w:r w:rsidRPr="004E7EFE">
      <w:rPr>
        <w:lang w:val="sq-AL"/>
      </w:rPr>
      <w:fldChar w:fldCharType="separate"/>
    </w:r>
    <w:r w:rsidR="00401D94" w:rsidRPr="00401D94">
      <w:rPr>
        <w:rFonts w:ascii="Cambria" w:hAnsi="Cambria"/>
        <w:noProof/>
        <w:lang w:val="sq-AL"/>
      </w:rPr>
      <w:t>2</w:t>
    </w:r>
    <w:r w:rsidRPr="004E7EFE">
      <w:rPr>
        <w:lang w:val="sq-AL"/>
      </w:rPr>
      <w:fldChar w:fldCharType="end"/>
    </w:r>
  </w:p>
  <w:p w:rsidR="00EB2B26" w:rsidRPr="00B220F0" w:rsidRDefault="00EB2B26">
    <w:pPr>
      <w:pStyle w:val="Footer"/>
      <w:rPr>
        <w:lang w:val="sq-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B2B" w:rsidRDefault="00314B2B" w:rsidP="00C71C5B">
      <w:pPr>
        <w:spacing w:after="0" w:line="240" w:lineRule="auto"/>
      </w:pPr>
      <w:r>
        <w:separator/>
      </w:r>
    </w:p>
  </w:footnote>
  <w:footnote w:type="continuationSeparator" w:id="0">
    <w:p w:rsidR="00314B2B" w:rsidRDefault="00314B2B" w:rsidP="00C71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0582"/>
    <w:multiLevelType w:val="multilevel"/>
    <w:tmpl w:val="0982050C"/>
    <w:lvl w:ilvl="0">
      <w:start w:val="11"/>
      <w:numFmt w:val="decimal"/>
      <w:lvlText w:val="%1."/>
      <w:lvlJc w:val="left"/>
      <w:pPr>
        <w:ind w:left="1530" w:hanging="360"/>
      </w:pPr>
      <w:rPr>
        <w:rFonts w:hint="default"/>
        <w:i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9186223"/>
    <w:multiLevelType w:val="hybridMultilevel"/>
    <w:tmpl w:val="845ADCFA"/>
    <w:lvl w:ilvl="0" w:tplc="7932E696">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B7B6E05"/>
    <w:multiLevelType w:val="hybridMultilevel"/>
    <w:tmpl w:val="7E2822CC"/>
    <w:lvl w:ilvl="0" w:tplc="DC5AF6CC">
      <w:start w:val="1"/>
      <w:numFmt w:val="decimal"/>
      <w:lvlText w:val="9.%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3FB176E"/>
    <w:multiLevelType w:val="hybridMultilevel"/>
    <w:tmpl w:val="603C70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E06C0"/>
    <w:multiLevelType w:val="hybridMultilevel"/>
    <w:tmpl w:val="6D7EF356"/>
    <w:lvl w:ilvl="0" w:tplc="0409000F">
      <w:start w:val="1"/>
      <w:numFmt w:val="decimal"/>
      <w:lvlText w:val="%1."/>
      <w:lvlJc w:val="left"/>
      <w:pPr>
        <w:ind w:left="1080" w:hanging="360"/>
      </w:pPr>
      <w:rPr>
        <w:rFonts w:hint="default"/>
        <w:b w:val="0"/>
        <w:i w:val="0"/>
      </w:rPr>
    </w:lvl>
    <w:lvl w:ilvl="1" w:tplc="041C0003">
      <w:start w:val="1"/>
      <w:numFmt w:val="decimal"/>
      <w:lvlText w:val="%2."/>
      <w:lvlJc w:val="left"/>
      <w:pPr>
        <w:tabs>
          <w:tab w:val="num" w:pos="1876"/>
        </w:tabs>
        <w:ind w:left="1876" w:hanging="360"/>
      </w:pPr>
    </w:lvl>
    <w:lvl w:ilvl="2" w:tplc="041C0005">
      <w:start w:val="1"/>
      <w:numFmt w:val="decimal"/>
      <w:lvlText w:val="%3."/>
      <w:lvlJc w:val="left"/>
      <w:pPr>
        <w:tabs>
          <w:tab w:val="num" w:pos="2596"/>
        </w:tabs>
        <w:ind w:left="2596" w:hanging="360"/>
      </w:pPr>
    </w:lvl>
    <w:lvl w:ilvl="3" w:tplc="041C0001">
      <w:start w:val="1"/>
      <w:numFmt w:val="decimal"/>
      <w:lvlText w:val="%4."/>
      <w:lvlJc w:val="left"/>
      <w:pPr>
        <w:tabs>
          <w:tab w:val="num" w:pos="3316"/>
        </w:tabs>
        <w:ind w:left="3316" w:hanging="360"/>
      </w:pPr>
    </w:lvl>
    <w:lvl w:ilvl="4" w:tplc="041C0003">
      <w:start w:val="1"/>
      <w:numFmt w:val="decimal"/>
      <w:lvlText w:val="%5."/>
      <w:lvlJc w:val="left"/>
      <w:pPr>
        <w:tabs>
          <w:tab w:val="num" w:pos="4036"/>
        </w:tabs>
        <w:ind w:left="4036" w:hanging="360"/>
      </w:pPr>
    </w:lvl>
    <w:lvl w:ilvl="5" w:tplc="041C0005">
      <w:start w:val="1"/>
      <w:numFmt w:val="decimal"/>
      <w:lvlText w:val="%6."/>
      <w:lvlJc w:val="left"/>
      <w:pPr>
        <w:tabs>
          <w:tab w:val="num" w:pos="4756"/>
        </w:tabs>
        <w:ind w:left="4756" w:hanging="360"/>
      </w:pPr>
    </w:lvl>
    <w:lvl w:ilvl="6" w:tplc="041C0001">
      <w:start w:val="1"/>
      <w:numFmt w:val="decimal"/>
      <w:lvlText w:val="%7."/>
      <w:lvlJc w:val="left"/>
      <w:pPr>
        <w:tabs>
          <w:tab w:val="num" w:pos="5476"/>
        </w:tabs>
        <w:ind w:left="5476" w:hanging="360"/>
      </w:pPr>
    </w:lvl>
    <w:lvl w:ilvl="7" w:tplc="041C0003">
      <w:start w:val="1"/>
      <w:numFmt w:val="decimal"/>
      <w:lvlText w:val="%8."/>
      <w:lvlJc w:val="left"/>
      <w:pPr>
        <w:tabs>
          <w:tab w:val="num" w:pos="6196"/>
        </w:tabs>
        <w:ind w:left="6196" w:hanging="360"/>
      </w:pPr>
    </w:lvl>
    <w:lvl w:ilvl="8" w:tplc="041C0005">
      <w:start w:val="1"/>
      <w:numFmt w:val="decimal"/>
      <w:lvlText w:val="%9."/>
      <w:lvlJc w:val="left"/>
      <w:pPr>
        <w:tabs>
          <w:tab w:val="num" w:pos="6916"/>
        </w:tabs>
        <w:ind w:left="6916" w:hanging="360"/>
      </w:pPr>
    </w:lvl>
  </w:abstractNum>
  <w:abstractNum w:abstractNumId="5" w15:restartNumberingAfterBreak="0">
    <w:nsid w:val="32291597"/>
    <w:multiLevelType w:val="multilevel"/>
    <w:tmpl w:val="B4AA73B8"/>
    <w:lvl w:ilvl="0">
      <w:start w:val="1"/>
      <w:numFmt w:val="decimal"/>
      <w:lvlText w:val="%1."/>
      <w:lvlJc w:val="left"/>
      <w:pPr>
        <w:ind w:left="5321" w:hanging="360"/>
      </w:pPr>
      <w:rPr>
        <w:b w:val="0"/>
        <w:i w:val="0"/>
      </w:rPr>
    </w:lvl>
    <w:lvl w:ilvl="1">
      <w:start w:val="1"/>
      <w:numFmt w:val="decimal"/>
      <w:isLgl/>
      <w:lvlText w:val="%1.%2."/>
      <w:lvlJc w:val="left"/>
      <w:pPr>
        <w:ind w:left="1188" w:hanging="480"/>
      </w:pPr>
      <w:rPr>
        <w:rFonts w:eastAsia="Calibri" w:hint="default"/>
        <w:b w:val="0"/>
      </w:rPr>
    </w:lvl>
    <w:lvl w:ilvl="2">
      <w:start w:val="1"/>
      <w:numFmt w:val="decimal"/>
      <w:isLgl/>
      <w:lvlText w:val="%1.%2.%3."/>
      <w:lvlJc w:val="left"/>
      <w:pPr>
        <w:ind w:left="1428" w:hanging="720"/>
      </w:pPr>
      <w:rPr>
        <w:rFonts w:eastAsia="Calibri" w:hint="default"/>
      </w:rPr>
    </w:lvl>
    <w:lvl w:ilvl="3">
      <w:start w:val="1"/>
      <w:numFmt w:val="decimal"/>
      <w:isLgl/>
      <w:lvlText w:val="%1.%2.%3.%4."/>
      <w:lvlJc w:val="left"/>
      <w:pPr>
        <w:ind w:left="1428" w:hanging="720"/>
      </w:pPr>
      <w:rPr>
        <w:rFonts w:eastAsia="Calibri" w:hint="default"/>
      </w:rPr>
    </w:lvl>
    <w:lvl w:ilvl="4">
      <w:start w:val="1"/>
      <w:numFmt w:val="decimal"/>
      <w:isLgl/>
      <w:lvlText w:val="%1.%2.%3.%4.%5."/>
      <w:lvlJc w:val="left"/>
      <w:pPr>
        <w:ind w:left="1788" w:hanging="1080"/>
      </w:pPr>
      <w:rPr>
        <w:rFonts w:eastAsia="Calibri" w:hint="default"/>
      </w:rPr>
    </w:lvl>
    <w:lvl w:ilvl="5">
      <w:start w:val="1"/>
      <w:numFmt w:val="decimal"/>
      <w:isLgl/>
      <w:lvlText w:val="%1.%2.%3.%4.%5.%6."/>
      <w:lvlJc w:val="left"/>
      <w:pPr>
        <w:ind w:left="1788" w:hanging="1080"/>
      </w:pPr>
      <w:rPr>
        <w:rFonts w:eastAsia="Calibri" w:hint="default"/>
      </w:rPr>
    </w:lvl>
    <w:lvl w:ilvl="6">
      <w:start w:val="1"/>
      <w:numFmt w:val="decimal"/>
      <w:isLgl/>
      <w:lvlText w:val="%1.%2.%3.%4.%5.%6.%7."/>
      <w:lvlJc w:val="left"/>
      <w:pPr>
        <w:ind w:left="2148" w:hanging="1440"/>
      </w:pPr>
      <w:rPr>
        <w:rFonts w:eastAsia="Calibri" w:hint="default"/>
      </w:rPr>
    </w:lvl>
    <w:lvl w:ilvl="7">
      <w:start w:val="1"/>
      <w:numFmt w:val="decimal"/>
      <w:isLgl/>
      <w:lvlText w:val="%1.%2.%3.%4.%5.%6.%7.%8."/>
      <w:lvlJc w:val="left"/>
      <w:pPr>
        <w:ind w:left="2148" w:hanging="1440"/>
      </w:pPr>
      <w:rPr>
        <w:rFonts w:eastAsia="Calibri" w:hint="default"/>
      </w:rPr>
    </w:lvl>
    <w:lvl w:ilvl="8">
      <w:start w:val="1"/>
      <w:numFmt w:val="decimal"/>
      <w:isLgl/>
      <w:lvlText w:val="%1.%2.%3.%4.%5.%6.%7.%8.%9."/>
      <w:lvlJc w:val="left"/>
      <w:pPr>
        <w:ind w:left="2508" w:hanging="1800"/>
      </w:pPr>
      <w:rPr>
        <w:rFonts w:eastAsia="Calibri" w:hint="default"/>
      </w:rPr>
    </w:lvl>
  </w:abstractNum>
  <w:abstractNum w:abstractNumId="6" w15:restartNumberingAfterBreak="0">
    <w:nsid w:val="345C7DDE"/>
    <w:multiLevelType w:val="multilevel"/>
    <w:tmpl w:val="32703FB0"/>
    <w:lvl w:ilvl="0">
      <w:start w:val="1"/>
      <w:numFmt w:val="decimal"/>
      <w:lvlText w:val="%1."/>
      <w:lvlJc w:val="left"/>
      <w:pPr>
        <w:ind w:left="3876" w:hanging="996"/>
      </w:pPr>
      <w:rPr>
        <w:rFonts w:hint="default"/>
        <w:i w:val="0"/>
      </w:rPr>
    </w:lvl>
    <w:lvl w:ilvl="1">
      <w:start w:val="1"/>
      <w:numFmt w:val="decimal"/>
      <w:isLgl/>
      <w:lvlText w:val="%1.%2."/>
      <w:lvlJc w:val="left"/>
      <w:pPr>
        <w:ind w:left="3360" w:hanging="480"/>
      </w:pPr>
      <w:rPr>
        <w:rFonts w:hint="default"/>
        <w:i w:val="0"/>
      </w:rPr>
    </w:lvl>
    <w:lvl w:ilvl="2">
      <w:start w:val="1"/>
      <w:numFmt w:val="decimal"/>
      <w:isLgl/>
      <w:lvlText w:val="%1.%2.%3."/>
      <w:lvlJc w:val="left"/>
      <w:pPr>
        <w:ind w:left="360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3960" w:hanging="1080"/>
      </w:pPr>
      <w:rPr>
        <w:rFonts w:hint="default"/>
        <w:i/>
      </w:rPr>
    </w:lvl>
    <w:lvl w:ilvl="5">
      <w:start w:val="1"/>
      <w:numFmt w:val="decimal"/>
      <w:isLgl/>
      <w:lvlText w:val="%1.%2.%3.%4.%5.%6."/>
      <w:lvlJc w:val="left"/>
      <w:pPr>
        <w:ind w:left="3960" w:hanging="1080"/>
      </w:pPr>
      <w:rPr>
        <w:rFonts w:hint="default"/>
        <w:i/>
      </w:rPr>
    </w:lvl>
    <w:lvl w:ilvl="6">
      <w:start w:val="1"/>
      <w:numFmt w:val="decimal"/>
      <w:isLgl/>
      <w:lvlText w:val="%1.%2.%3.%4.%5.%6.%7."/>
      <w:lvlJc w:val="left"/>
      <w:pPr>
        <w:ind w:left="432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4680" w:hanging="1800"/>
      </w:pPr>
      <w:rPr>
        <w:rFonts w:hint="default"/>
        <w:i/>
      </w:rPr>
    </w:lvl>
  </w:abstractNum>
  <w:abstractNum w:abstractNumId="7" w15:restartNumberingAfterBreak="0">
    <w:nsid w:val="36EA5F7E"/>
    <w:multiLevelType w:val="multilevel"/>
    <w:tmpl w:val="7986A976"/>
    <w:lvl w:ilvl="0">
      <w:start w:val="1"/>
      <w:numFmt w:val="decimal"/>
      <w:lvlText w:val="%1."/>
      <w:lvlJc w:val="left"/>
      <w:pPr>
        <w:ind w:left="900" w:hanging="360"/>
      </w:pPr>
      <w:rPr>
        <w:rFonts w:hint="default"/>
      </w:rPr>
    </w:lvl>
    <w:lvl w:ilvl="1">
      <w:start w:val="1"/>
      <w:numFmt w:val="decimal"/>
      <w:isLgl/>
      <w:lvlText w:val="%1.%2."/>
      <w:lvlJc w:val="left"/>
      <w:pPr>
        <w:ind w:left="1020" w:hanging="48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260" w:hanging="72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620" w:hanging="108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1980" w:hanging="1440"/>
      </w:pPr>
      <w:rPr>
        <w:rFonts w:eastAsia="Calibri" w:hint="default"/>
      </w:rPr>
    </w:lvl>
    <w:lvl w:ilvl="8">
      <w:start w:val="1"/>
      <w:numFmt w:val="decimal"/>
      <w:isLgl/>
      <w:lvlText w:val="%1.%2.%3.%4.%5.%6.%7.%8.%9."/>
      <w:lvlJc w:val="left"/>
      <w:pPr>
        <w:ind w:left="2340" w:hanging="1800"/>
      </w:pPr>
      <w:rPr>
        <w:rFonts w:eastAsia="Calibri" w:hint="default"/>
      </w:rPr>
    </w:lvl>
  </w:abstractNum>
  <w:abstractNum w:abstractNumId="8" w15:restartNumberingAfterBreak="0">
    <w:nsid w:val="3AB56C27"/>
    <w:multiLevelType w:val="multilevel"/>
    <w:tmpl w:val="D930C194"/>
    <w:lvl w:ilvl="0">
      <w:start w:val="1"/>
      <w:numFmt w:val="decimal"/>
      <w:lvlText w:val="%1."/>
      <w:lvlJc w:val="left"/>
      <w:pPr>
        <w:ind w:left="810" w:hanging="360"/>
      </w:pPr>
      <w:rPr>
        <w:rFonts w:hint="default"/>
        <w:b w:val="0"/>
        <w:i w:val="0"/>
        <w:lang w:val="sq-AL"/>
      </w:rPr>
    </w:lvl>
    <w:lvl w:ilvl="1">
      <w:start w:val="1"/>
      <w:numFmt w:val="decimal"/>
      <w:isLgl/>
      <w:lvlText w:val="%1.%2."/>
      <w:lvlJc w:val="left"/>
      <w:pPr>
        <w:ind w:left="160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324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9" w15:restartNumberingAfterBreak="0">
    <w:nsid w:val="43554F6A"/>
    <w:multiLevelType w:val="multilevel"/>
    <w:tmpl w:val="2C40F26C"/>
    <w:lvl w:ilvl="0">
      <w:start w:val="1"/>
      <w:numFmt w:val="decimal"/>
      <w:lvlText w:val="%1."/>
      <w:lvlJc w:val="left"/>
      <w:pPr>
        <w:ind w:left="63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1125D47"/>
    <w:multiLevelType w:val="multilevel"/>
    <w:tmpl w:val="2C3680B8"/>
    <w:lvl w:ilvl="0">
      <w:start w:val="1"/>
      <w:numFmt w:val="decimal"/>
      <w:lvlText w:val="%1."/>
      <w:lvlJc w:val="left"/>
      <w:pPr>
        <w:ind w:left="1080" w:hanging="360"/>
      </w:pPr>
      <w:rPr>
        <w:rFonts w:eastAsia="MS Mincho"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11" w15:restartNumberingAfterBreak="0">
    <w:nsid w:val="5D7D5802"/>
    <w:multiLevelType w:val="hybridMultilevel"/>
    <w:tmpl w:val="3A14A14A"/>
    <w:lvl w:ilvl="0" w:tplc="10BEB718">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225B1"/>
    <w:multiLevelType w:val="hybridMultilevel"/>
    <w:tmpl w:val="E390D076"/>
    <w:lvl w:ilvl="0" w:tplc="553A1F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561B19"/>
    <w:multiLevelType w:val="hybridMultilevel"/>
    <w:tmpl w:val="ACC6D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D281C"/>
    <w:multiLevelType w:val="hybridMultilevel"/>
    <w:tmpl w:val="E4BC90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F3E01"/>
    <w:multiLevelType w:val="hybridMultilevel"/>
    <w:tmpl w:val="F6FE13E6"/>
    <w:lvl w:ilvl="0" w:tplc="484888A0">
      <w:start w:val="1"/>
      <w:numFmt w:val="upperLetter"/>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785A746B"/>
    <w:multiLevelType w:val="hybridMultilevel"/>
    <w:tmpl w:val="8FF07C5E"/>
    <w:lvl w:ilvl="0" w:tplc="69C06330">
      <w:start w:val="1"/>
      <w:numFmt w:val="decimal"/>
      <w:lvlText w:val="12.%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9"/>
  </w:num>
  <w:num w:numId="3">
    <w:abstractNumId w:val="13"/>
  </w:num>
  <w:num w:numId="4">
    <w:abstractNumId w:val="1"/>
  </w:num>
  <w:num w:numId="5">
    <w:abstractNumId w:val="0"/>
  </w:num>
  <w:num w:numId="6">
    <w:abstractNumId w:val="15"/>
  </w:num>
  <w:num w:numId="7">
    <w:abstractNumId w:val="3"/>
  </w:num>
  <w:num w:numId="8">
    <w:abstractNumId w:val="14"/>
  </w:num>
  <w:num w:numId="9">
    <w:abstractNumId w:val="8"/>
  </w:num>
  <w:num w:numId="10">
    <w:abstractNumId w:val="11"/>
  </w:num>
  <w:num w:numId="11">
    <w:abstractNumId w:val="7"/>
  </w:num>
  <w:num w:numId="12">
    <w:abstractNumId w:val="2"/>
  </w:num>
  <w:num w:numId="13">
    <w:abstractNumId w:val="16"/>
  </w:num>
  <w:num w:numId="14">
    <w:abstractNumId w:val="5"/>
  </w:num>
  <w:num w:numId="15">
    <w:abstractNumId w:val="6"/>
  </w:num>
  <w:num w:numId="16">
    <w:abstractNumId w:val="4"/>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57"/>
    <w:rsid w:val="000000D8"/>
    <w:rsid w:val="000003D4"/>
    <w:rsid w:val="00004906"/>
    <w:rsid w:val="0001012D"/>
    <w:rsid w:val="00010A7C"/>
    <w:rsid w:val="00013297"/>
    <w:rsid w:val="00015423"/>
    <w:rsid w:val="00015725"/>
    <w:rsid w:val="000169C0"/>
    <w:rsid w:val="000205A4"/>
    <w:rsid w:val="0002620D"/>
    <w:rsid w:val="000339AE"/>
    <w:rsid w:val="00033E38"/>
    <w:rsid w:val="00035149"/>
    <w:rsid w:val="00042ED9"/>
    <w:rsid w:val="00046445"/>
    <w:rsid w:val="00047044"/>
    <w:rsid w:val="00053B2F"/>
    <w:rsid w:val="00053E9F"/>
    <w:rsid w:val="00054BCB"/>
    <w:rsid w:val="00055BBB"/>
    <w:rsid w:val="00056156"/>
    <w:rsid w:val="000569D8"/>
    <w:rsid w:val="00060473"/>
    <w:rsid w:val="00070BC7"/>
    <w:rsid w:val="000803C7"/>
    <w:rsid w:val="000805A3"/>
    <w:rsid w:val="0008147C"/>
    <w:rsid w:val="00081F76"/>
    <w:rsid w:val="00083D6A"/>
    <w:rsid w:val="00085E79"/>
    <w:rsid w:val="00086FB8"/>
    <w:rsid w:val="000879F9"/>
    <w:rsid w:val="00090FAC"/>
    <w:rsid w:val="00092161"/>
    <w:rsid w:val="000926A7"/>
    <w:rsid w:val="00092D64"/>
    <w:rsid w:val="000964C2"/>
    <w:rsid w:val="000976EA"/>
    <w:rsid w:val="00097873"/>
    <w:rsid w:val="00097E6A"/>
    <w:rsid w:val="000A3571"/>
    <w:rsid w:val="000B1846"/>
    <w:rsid w:val="000C7143"/>
    <w:rsid w:val="000D2404"/>
    <w:rsid w:val="000D3D77"/>
    <w:rsid w:val="000D4C07"/>
    <w:rsid w:val="000E49BF"/>
    <w:rsid w:val="000E6551"/>
    <w:rsid w:val="000E774E"/>
    <w:rsid w:val="000F78AC"/>
    <w:rsid w:val="00106957"/>
    <w:rsid w:val="00113DED"/>
    <w:rsid w:val="00115715"/>
    <w:rsid w:val="001225F3"/>
    <w:rsid w:val="0012292C"/>
    <w:rsid w:val="00122E09"/>
    <w:rsid w:val="00122E54"/>
    <w:rsid w:val="00126B95"/>
    <w:rsid w:val="00130748"/>
    <w:rsid w:val="00132836"/>
    <w:rsid w:val="0013625C"/>
    <w:rsid w:val="001405A8"/>
    <w:rsid w:val="00153EBC"/>
    <w:rsid w:val="00155BF4"/>
    <w:rsid w:val="00167E4E"/>
    <w:rsid w:val="00174D68"/>
    <w:rsid w:val="00177772"/>
    <w:rsid w:val="001816BB"/>
    <w:rsid w:val="001817B0"/>
    <w:rsid w:val="00182BE6"/>
    <w:rsid w:val="001872EF"/>
    <w:rsid w:val="00187379"/>
    <w:rsid w:val="00190739"/>
    <w:rsid w:val="00197ED0"/>
    <w:rsid w:val="001B3999"/>
    <w:rsid w:val="001B4BA4"/>
    <w:rsid w:val="001B612F"/>
    <w:rsid w:val="001C1CBE"/>
    <w:rsid w:val="001C4E2B"/>
    <w:rsid w:val="001C6000"/>
    <w:rsid w:val="001E481F"/>
    <w:rsid w:val="001E56CA"/>
    <w:rsid w:val="001E63EB"/>
    <w:rsid w:val="001E748F"/>
    <w:rsid w:val="001E75E8"/>
    <w:rsid w:val="001F0FF3"/>
    <w:rsid w:val="002005E3"/>
    <w:rsid w:val="00205106"/>
    <w:rsid w:val="00206F41"/>
    <w:rsid w:val="00206F50"/>
    <w:rsid w:val="00212C6D"/>
    <w:rsid w:val="00215100"/>
    <w:rsid w:val="0021537A"/>
    <w:rsid w:val="002159E0"/>
    <w:rsid w:val="002227D5"/>
    <w:rsid w:val="00223C8A"/>
    <w:rsid w:val="0023503E"/>
    <w:rsid w:val="00235421"/>
    <w:rsid w:val="00237BD3"/>
    <w:rsid w:val="00243D2B"/>
    <w:rsid w:val="0024496B"/>
    <w:rsid w:val="002469AD"/>
    <w:rsid w:val="00251DA4"/>
    <w:rsid w:val="002537D1"/>
    <w:rsid w:val="00255B94"/>
    <w:rsid w:val="00257965"/>
    <w:rsid w:val="0026588E"/>
    <w:rsid w:val="00271F52"/>
    <w:rsid w:val="0027266E"/>
    <w:rsid w:val="002744D5"/>
    <w:rsid w:val="002815EA"/>
    <w:rsid w:val="00286F27"/>
    <w:rsid w:val="002872D4"/>
    <w:rsid w:val="00287E6B"/>
    <w:rsid w:val="00296889"/>
    <w:rsid w:val="002A2810"/>
    <w:rsid w:val="002A379F"/>
    <w:rsid w:val="002A62AB"/>
    <w:rsid w:val="002B0995"/>
    <w:rsid w:val="002B0F84"/>
    <w:rsid w:val="002B3ACA"/>
    <w:rsid w:val="002B404D"/>
    <w:rsid w:val="002B657D"/>
    <w:rsid w:val="002C7A63"/>
    <w:rsid w:val="002D1B29"/>
    <w:rsid w:val="002D1C9E"/>
    <w:rsid w:val="002D4737"/>
    <w:rsid w:val="002D48DF"/>
    <w:rsid w:val="002D53F4"/>
    <w:rsid w:val="002D7096"/>
    <w:rsid w:val="002E0DFC"/>
    <w:rsid w:val="002E2D10"/>
    <w:rsid w:val="002E4237"/>
    <w:rsid w:val="002E7CA8"/>
    <w:rsid w:val="002F388A"/>
    <w:rsid w:val="002F51B7"/>
    <w:rsid w:val="002F5579"/>
    <w:rsid w:val="002F75B0"/>
    <w:rsid w:val="003104FC"/>
    <w:rsid w:val="00313111"/>
    <w:rsid w:val="00314AC9"/>
    <w:rsid w:val="00314B2B"/>
    <w:rsid w:val="00321578"/>
    <w:rsid w:val="00321E5B"/>
    <w:rsid w:val="00323162"/>
    <w:rsid w:val="00324FF3"/>
    <w:rsid w:val="00337ED2"/>
    <w:rsid w:val="003419AE"/>
    <w:rsid w:val="003509FD"/>
    <w:rsid w:val="00355B01"/>
    <w:rsid w:val="00357594"/>
    <w:rsid w:val="00360114"/>
    <w:rsid w:val="003606BE"/>
    <w:rsid w:val="00360A47"/>
    <w:rsid w:val="00361CDE"/>
    <w:rsid w:val="00366E8F"/>
    <w:rsid w:val="0037229E"/>
    <w:rsid w:val="003736FD"/>
    <w:rsid w:val="0037471A"/>
    <w:rsid w:val="0037572D"/>
    <w:rsid w:val="00381F74"/>
    <w:rsid w:val="003835FA"/>
    <w:rsid w:val="003839D6"/>
    <w:rsid w:val="00383F27"/>
    <w:rsid w:val="00392157"/>
    <w:rsid w:val="00395777"/>
    <w:rsid w:val="003961DB"/>
    <w:rsid w:val="003A5F24"/>
    <w:rsid w:val="003A6C3E"/>
    <w:rsid w:val="003A7F78"/>
    <w:rsid w:val="003B18F0"/>
    <w:rsid w:val="003B33FC"/>
    <w:rsid w:val="003B431D"/>
    <w:rsid w:val="003C0131"/>
    <w:rsid w:val="003C2207"/>
    <w:rsid w:val="003C5E55"/>
    <w:rsid w:val="003D1AF3"/>
    <w:rsid w:val="003D1D64"/>
    <w:rsid w:val="003D1D6E"/>
    <w:rsid w:val="003D4241"/>
    <w:rsid w:val="003D6048"/>
    <w:rsid w:val="003D6435"/>
    <w:rsid w:val="003E5D7F"/>
    <w:rsid w:val="003F4257"/>
    <w:rsid w:val="003F5D37"/>
    <w:rsid w:val="00401BCB"/>
    <w:rsid w:val="00401D94"/>
    <w:rsid w:val="00407F49"/>
    <w:rsid w:val="00411C49"/>
    <w:rsid w:val="004121E4"/>
    <w:rsid w:val="0041233B"/>
    <w:rsid w:val="00414AB7"/>
    <w:rsid w:val="004174BF"/>
    <w:rsid w:val="00420208"/>
    <w:rsid w:val="00420A07"/>
    <w:rsid w:val="004336DE"/>
    <w:rsid w:val="00434231"/>
    <w:rsid w:val="004352B2"/>
    <w:rsid w:val="00437C70"/>
    <w:rsid w:val="00443E73"/>
    <w:rsid w:val="0045137D"/>
    <w:rsid w:val="00453B50"/>
    <w:rsid w:val="0045645D"/>
    <w:rsid w:val="0045695E"/>
    <w:rsid w:val="00462B4D"/>
    <w:rsid w:val="0046335B"/>
    <w:rsid w:val="00464A35"/>
    <w:rsid w:val="0046732C"/>
    <w:rsid w:val="00470EB7"/>
    <w:rsid w:val="004715C5"/>
    <w:rsid w:val="00474108"/>
    <w:rsid w:val="00474E73"/>
    <w:rsid w:val="004756C6"/>
    <w:rsid w:val="004777EF"/>
    <w:rsid w:val="004863A8"/>
    <w:rsid w:val="00495DCF"/>
    <w:rsid w:val="00497339"/>
    <w:rsid w:val="0049778E"/>
    <w:rsid w:val="004A1915"/>
    <w:rsid w:val="004A2F55"/>
    <w:rsid w:val="004A6FBB"/>
    <w:rsid w:val="004B25E8"/>
    <w:rsid w:val="004C0882"/>
    <w:rsid w:val="004C095A"/>
    <w:rsid w:val="004C27FC"/>
    <w:rsid w:val="004D3E15"/>
    <w:rsid w:val="004D4777"/>
    <w:rsid w:val="004D597A"/>
    <w:rsid w:val="004D639B"/>
    <w:rsid w:val="004E1C3E"/>
    <w:rsid w:val="004E653C"/>
    <w:rsid w:val="004F1414"/>
    <w:rsid w:val="004F176B"/>
    <w:rsid w:val="004F1EF8"/>
    <w:rsid w:val="004F1F90"/>
    <w:rsid w:val="004F4B46"/>
    <w:rsid w:val="004F4EBF"/>
    <w:rsid w:val="004F61C0"/>
    <w:rsid w:val="004F61FC"/>
    <w:rsid w:val="00502B1B"/>
    <w:rsid w:val="005057D8"/>
    <w:rsid w:val="0051163F"/>
    <w:rsid w:val="00514704"/>
    <w:rsid w:val="00517776"/>
    <w:rsid w:val="005179AD"/>
    <w:rsid w:val="00534A29"/>
    <w:rsid w:val="0053540C"/>
    <w:rsid w:val="00541786"/>
    <w:rsid w:val="0054293A"/>
    <w:rsid w:val="00544DF3"/>
    <w:rsid w:val="00546687"/>
    <w:rsid w:val="00553505"/>
    <w:rsid w:val="005537EB"/>
    <w:rsid w:val="00555714"/>
    <w:rsid w:val="00565055"/>
    <w:rsid w:val="005654D1"/>
    <w:rsid w:val="00567CD1"/>
    <w:rsid w:val="005764F3"/>
    <w:rsid w:val="00585BD1"/>
    <w:rsid w:val="0059089A"/>
    <w:rsid w:val="00591FCF"/>
    <w:rsid w:val="005A20F3"/>
    <w:rsid w:val="005A226F"/>
    <w:rsid w:val="005A3C69"/>
    <w:rsid w:val="005A439A"/>
    <w:rsid w:val="005B11E6"/>
    <w:rsid w:val="005B1D9A"/>
    <w:rsid w:val="005C4441"/>
    <w:rsid w:val="005C6A31"/>
    <w:rsid w:val="005C74AB"/>
    <w:rsid w:val="005D2926"/>
    <w:rsid w:val="005E08B5"/>
    <w:rsid w:val="005E1636"/>
    <w:rsid w:val="005E67AE"/>
    <w:rsid w:val="005F0BB7"/>
    <w:rsid w:val="005F2F8F"/>
    <w:rsid w:val="00600E7C"/>
    <w:rsid w:val="006061C7"/>
    <w:rsid w:val="006061F3"/>
    <w:rsid w:val="006112F8"/>
    <w:rsid w:val="006119D1"/>
    <w:rsid w:val="00613232"/>
    <w:rsid w:val="00614C20"/>
    <w:rsid w:val="00614DA6"/>
    <w:rsid w:val="0061685B"/>
    <w:rsid w:val="00616C63"/>
    <w:rsid w:val="00622560"/>
    <w:rsid w:val="00624DE6"/>
    <w:rsid w:val="006251A6"/>
    <w:rsid w:val="0063047F"/>
    <w:rsid w:val="00632312"/>
    <w:rsid w:val="00633E1E"/>
    <w:rsid w:val="00634685"/>
    <w:rsid w:val="00637ED0"/>
    <w:rsid w:val="00651845"/>
    <w:rsid w:val="00653F89"/>
    <w:rsid w:val="006553D3"/>
    <w:rsid w:val="006554BA"/>
    <w:rsid w:val="00657127"/>
    <w:rsid w:val="00661999"/>
    <w:rsid w:val="00663243"/>
    <w:rsid w:val="0066582E"/>
    <w:rsid w:val="00665C58"/>
    <w:rsid w:val="00673096"/>
    <w:rsid w:val="00674366"/>
    <w:rsid w:val="00676F08"/>
    <w:rsid w:val="0068198E"/>
    <w:rsid w:val="00682158"/>
    <w:rsid w:val="00686940"/>
    <w:rsid w:val="006918B1"/>
    <w:rsid w:val="006921B5"/>
    <w:rsid w:val="006925B1"/>
    <w:rsid w:val="006954D1"/>
    <w:rsid w:val="0069643E"/>
    <w:rsid w:val="006A0115"/>
    <w:rsid w:val="006A0331"/>
    <w:rsid w:val="006A04F4"/>
    <w:rsid w:val="006A1BB9"/>
    <w:rsid w:val="006A563E"/>
    <w:rsid w:val="006B1868"/>
    <w:rsid w:val="006B79EC"/>
    <w:rsid w:val="006C6F94"/>
    <w:rsid w:val="006D2E20"/>
    <w:rsid w:val="006D4ACC"/>
    <w:rsid w:val="006E1297"/>
    <w:rsid w:val="006E474F"/>
    <w:rsid w:val="006F0BFF"/>
    <w:rsid w:val="006F15E4"/>
    <w:rsid w:val="006F4FEC"/>
    <w:rsid w:val="006F7BCC"/>
    <w:rsid w:val="007056B5"/>
    <w:rsid w:val="00706BF2"/>
    <w:rsid w:val="00707394"/>
    <w:rsid w:val="00713A5E"/>
    <w:rsid w:val="0071752E"/>
    <w:rsid w:val="007205C5"/>
    <w:rsid w:val="0072278E"/>
    <w:rsid w:val="00731311"/>
    <w:rsid w:val="00731E2A"/>
    <w:rsid w:val="0073244B"/>
    <w:rsid w:val="0073296C"/>
    <w:rsid w:val="007356F3"/>
    <w:rsid w:val="00742C5B"/>
    <w:rsid w:val="00743ADC"/>
    <w:rsid w:val="0074577F"/>
    <w:rsid w:val="00761D8E"/>
    <w:rsid w:val="007620C7"/>
    <w:rsid w:val="0078304F"/>
    <w:rsid w:val="00783E65"/>
    <w:rsid w:val="007843D3"/>
    <w:rsid w:val="00785E1F"/>
    <w:rsid w:val="00786034"/>
    <w:rsid w:val="00792AF8"/>
    <w:rsid w:val="00793468"/>
    <w:rsid w:val="007A00A9"/>
    <w:rsid w:val="007A35E6"/>
    <w:rsid w:val="007B2437"/>
    <w:rsid w:val="007B2ECE"/>
    <w:rsid w:val="007B49F8"/>
    <w:rsid w:val="007C6F96"/>
    <w:rsid w:val="007D40E6"/>
    <w:rsid w:val="007D4BA0"/>
    <w:rsid w:val="007E24D6"/>
    <w:rsid w:val="007E6DE0"/>
    <w:rsid w:val="007F1519"/>
    <w:rsid w:val="007F15A6"/>
    <w:rsid w:val="00806765"/>
    <w:rsid w:val="0081202E"/>
    <w:rsid w:val="0081359B"/>
    <w:rsid w:val="00817649"/>
    <w:rsid w:val="00822556"/>
    <w:rsid w:val="00822795"/>
    <w:rsid w:val="00822FED"/>
    <w:rsid w:val="00824C61"/>
    <w:rsid w:val="00826075"/>
    <w:rsid w:val="00826F39"/>
    <w:rsid w:val="008305EB"/>
    <w:rsid w:val="008313D0"/>
    <w:rsid w:val="00835736"/>
    <w:rsid w:val="00850641"/>
    <w:rsid w:val="00853A51"/>
    <w:rsid w:val="00857A53"/>
    <w:rsid w:val="00862650"/>
    <w:rsid w:val="0086471C"/>
    <w:rsid w:val="00871C0F"/>
    <w:rsid w:val="00874C2F"/>
    <w:rsid w:val="008761FC"/>
    <w:rsid w:val="00880411"/>
    <w:rsid w:val="00887B46"/>
    <w:rsid w:val="00894C1F"/>
    <w:rsid w:val="008A399B"/>
    <w:rsid w:val="008A6B3D"/>
    <w:rsid w:val="008B05EB"/>
    <w:rsid w:val="008B30B5"/>
    <w:rsid w:val="008B3460"/>
    <w:rsid w:val="008C6282"/>
    <w:rsid w:val="008D7012"/>
    <w:rsid w:val="008E56E8"/>
    <w:rsid w:val="008F0066"/>
    <w:rsid w:val="008F47A8"/>
    <w:rsid w:val="008F5034"/>
    <w:rsid w:val="008F686C"/>
    <w:rsid w:val="008F7847"/>
    <w:rsid w:val="00900E8C"/>
    <w:rsid w:val="00902760"/>
    <w:rsid w:val="009125BA"/>
    <w:rsid w:val="009148E7"/>
    <w:rsid w:val="00916F34"/>
    <w:rsid w:val="00916F89"/>
    <w:rsid w:val="00921BD7"/>
    <w:rsid w:val="00922606"/>
    <w:rsid w:val="009239E3"/>
    <w:rsid w:val="00923DA1"/>
    <w:rsid w:val="00930F2A"/>
    <w:rsid w:val="009318EB"/>
    <w:rsid w:val="00931C19"/>
    <w:rsid w:val="00936FFE"/>
    <w:rsid w:val="0094023B"/>
    <w:rsid w:val="00940AB3"/>
    <w:rsid w:val="0094501D"/>
    <w:rsid w:val="00945DAA"/>
    <w:rsid w:val="00947AFC"/>
    <w:rsid w:val="00963759"/>
    <w:rsid w:val="00966101"/>
    <w:rsid w:val="0096762A"/>
    <w:rsid w:val="00971878"/>
    <w:rsid w:val="00975C72"/>
    <w:rsid w:val="00981069"/>
    <w:rsid w:val="00981174"/>
    <w:rsid w:val="00981AF3"/>
    <w:rsid w:val="009820A2"/>
    <w:rsid w:val="00982F7E"/>
    <w:rsid w:val="00984A8A"/>
    <w:rsid w:val="00993755"/>
    <w:rsid w:val="00996E57"/>
    <w:rsid w:val="009A0494"/>
    <w:rsid w:val="009A5713"/>
    <w:rsid w:val="009A65C7"/>
    <w:rsid w:val="009A7E77"/>
    <w:rsid w:val="009B1619"/>
    <w:rsid w:val="009B2940"/>
    <w:rsid w:val="009B5167"/>
    <w:rsid w:val="009C3709"/>
    <w:rsid w:val="009C6E66"/>
    <w:rsid w:val="009D2308"/>
    <w:rsid w:val="009D78E2"/>
    <w:rsid w:val="009E3409"/>
    <w:rsid w:val="009E7B6E"/>
    <w:rsid w:val="009E7F75"/>
    <w:rsid w:val="009F0320"/>
    <w:rsid w:val="009F06FC"/>
    <w:rsid w:val="009F1090"/>
    <w:rsid w:val="009F1828"/>
    <w:rsid w:val="009F361C"/>
    <w:rsid w:val="009F3C20"/>
    <w:rsid w:val="009F3EB0"/>
    <w:rsid w:val="009F5FC7"/>
    <w:rsid w:val="00A01322"/>
    <w:rsid w:val="00A108E1"/>
    <w:rsid w:val="00A2154B"/>
    <w:rsid w:val="00A27308"/>
    <w:rsid w:val="00A3093D"/>
    <w:rsid w:val="00A336AE"/>
    <w:rsid w:val="00A36FAD"/>
    <w:rsid w:val="00A40B12"/>
    <w:rsid w:val="00A40C4B"/>
    <w:rsid w:val="00A41172"/>
    <w:rsid w:val="00A419AB"/>
    <w:rsid w:val="00A51BA5"/>
    <w:rsid w:val="00A6200B"/>
    <w:rsid w:val="00A633AB"/>
    <w:rsid w:val="00A65A39"/>
    <w:rsid w:val="00A70622"/>
    <w:rsid w:val="00A717F9"/>
    <w:rsid w:val="00A72384"/>
    <w:rsid w:val="00A7264F"/>
    <w:rsid w:val="00A74CB8"/>
    <w:rsid w:val="00A81D1C"/>
    <w:rsid w:val="00A83772"/>
    <w:rsid w:val="00A90CE7"/>
    <w:rsid w:val="00A93ABC"/>
    <w:rsid w:val="00A97088"/>
    <w:rsid w:val="00AA07BE"/>
    <w:rsid w:val="00AA2875"/>
    <w:rsid w:val="00AA56E7"/>
    <w:rsid w:val="00AA5A91"/>
    <w:rsid w:val="00AA790F"/>
    <w:rsid w:val="00AB03BD"/>
    <w:rsid w:val="00AB17F4"/>
    <w:rsid w:val="00AB1985"/>
    <w:rsid w:val="00AB418E"/>
    <w:rsid w:val="00AB5569"/>
    <w:rsid w:val="00AB6698"/>
    <w:rsid w:val="00AC0344"/>
    <w:rsid w:val="00AC49C6"/>
    <w:rsid w:val="00AC5BD7"/>
    <w:rsid w:val="00AC70F3"/>
    <w:rsid w:val="00AF0200"/>
    <w:rsid w:val="00AF0F95"/>
    <w:rsid w:val="00AF1EBC"/>
    <w:rsid w:val="00AF540F"/>
    <w:rsid w:val="00B03AF0"/>
    <w:rsid w:val="00B053AC"/>
    <w:rsid w:val="00B10493"/>
    <w:rsid w:val="00B10A23"/>
    <w:rsid w:val="00B11358"/>
    <w:rsid w:val="00B12BF0"/>
    <w:rsid w:val="00B148E3"/>
    <w:rsid w:val="00B215B2"/>
    <w:rsid w:val="00B220F0"/>
    <w:rsid w:val="00B23ACE"/>
    <w:rsid w:val="00B24F1F"/>
    <w:rsid w:val="00B25CD6"/>
    <w:rsid w:val="00B268B9"/>
    <w:rsid w:val="00B30E5C"/>
    <w:rsid w:val="00B3301C"/>
    <w:rsid w:val="00B37ABF"/>
    <w:rsid w:val="00B5093E"/>
    <w:rsid w:val="00B50F20"/>
    <w:rsid w:val="00B52868"/>
    <w:rsid w:val="00B53621"/>
    <w:rsid w:val="00B547DC"/>
    <w:rsid w:val="00B66393"/>
    <w:rsid w:val="00B718A8"/>
    <w:rsid w:val="00B75D3E"/>
    <w:rsid w:val="00B80CAE"/>
    <w:rsid w:val="00B82FC8"/>
    <w:rsid w:val="00B9461D"/>
    <w:rsid w:val="00B95B7C"/>
    <w:rsid w:val="00B97E82"/>
    <w:rsid w:val="00BA2794"/>
    <w:rsid w:val="00BA477A"/>
    <w:rsid w:val="00BA56DB"/>
    <w:rsid w:val="00BA5785"/>
    <w:rsid w:val="00BA5FD7"/>
    <w:rsid w:val="00BB7D0C"/>
    <w:rsid w:val="00BC093A"/>
    <w:rsid w:val="00BC3112"/>
    <w:rsid w:val="00BC3264"/>
    <w:rsid w:val="00BC5914"/>
    <w:rsid w:val="00BC5DC4"/>
    <w:rsid w:val="00BD6975"/>
    <w:rsid w:val="00BE0D92"/>
    <w:rsid w:val="00BE3A92"/>
    <w:rsid w:val="00BE4732"/>
    <w:rsid w:val="00BE7EBD"/>
    <w:rsid w:val="00BF073A"/>
    <w:rsid w:val="00BF41A2"/>
    <w:rsid w:val="00BF443E"/>
    <w:rsid w:val="00BF5F98"/>
    <w:rsid w:val="00BF6510"/>
    <w:rsid w:val="00C001A6"/>
    <w:rsid w:val="00C07859"/>
    <w:rsid w:val="00C11A4D"/>
    <w:rsid w:val="00C12396"/>
    <w:rsid w:val="00C26C9A"/>
    <w:rsid w:val="00C316EB"/>
    <w:rsid w:val="00C35941"/>
    <w:rsid w:val="00C36782"/>
    <w:rsid w:val="00C43D10"/>
    <w:rsid w:val="00C513FB"/>
    <w:rsid w:val="00C539B6"/>
    <w:rsid w:val="00C55A1D"/>
    <w:rsid w:val="00C64010"/>
    <w:rsid w:val="00C65F4B"/>
    <w:rsid w:val="00C71C5B"/>
    <w:rsid w:val="00C755E3"/>
    <w:rsid w:val="00C8152E"/>
    <w:rsid w:val="00C859B6"/>
    <w:rsid w:val="00C862F6"/>
    <w:rsid w:val="00C90EA6"/>
    <w:rsid w:val="00CA062F"/>
    <w:rsid w:val="00CA2C56"/>
    <w:rsid w:val="00CB1A6A"/>
    <w:rsid w:val="00CB6314"/>
    <w:rsid w:val="00CB79AC"/>
    <w:rsid w:val="00CC4CE0"/>
    <w:rsid w:val="00CD11E9"/>
    <w:rsid w:val="00CD67BF"/>
    <w:rsid w:val="00CE03C2"/>
    <w:rsid w:val="00CE0D19"/>
    <w:rsid w:val="00CE27AE"/>
    <w:rsid w:val="00CE2AC2"/>
    <w:rsid w:val="00CE7AB1"/>
    <w:rsid w:val="00CF1B6A"/>
    <w:rsid w:val="00CF4A86"/>
    <w:rsid w:val="00CF646D"/>
    <w:rsid w:val="00CF769B"/>
    <w:rsid w:val="00D0386A"/>
    <w:rsid w:val="00D0424F"/>
    <w:rsid w:val="00D05745"/>
    <w:rsid w:val="00D05A02"/>
    <w:rsid w:val="00D10A8A"/>
    <w:rsid w:val="00D2151C"/>
    <w:rsid w:val="00D306BD"/>
    <w:rsid w:val="00D3207D"/>
    <w:rsid w:val="00D3246B"/>
    <w:rsid w:val="00D35772"/>
    <w:rsid w:val="00D6049F"/>
    <w:rsid w:val="00D653D1"/>
    <w:rsid w:val="00D66AC2"/>
    <w:rsid w:val="00D678CD"/>
    <w:rsid w:val="00D8450C"/>
    <w:rsid w:val="00D868B2"/>
    <w:rsid w:val="00DA0F32"/>
    <w:rsid w:val="00DA10B3"/>
    <w:rsid w:val="00DA2D61"/>
    <w:rsid w:val="00DA74F8"/>
    <w:rsid w:val="00DB03A7"/>
    <w:rsid w:val="00DB1BEE"/>
    <w:rsid w:val="00DC0C4B"/>
    <w:rsid w:val="00DC0DB9"/>
    <w:rsid w:val="00DC26D9"/>
    <w:rsid w:val="00DD1F33"/>
    <w:rsid w:val="00DE19E3"/>
    <w:rsid w:val="00DE6FAB"/>
    <w:rsid w:val="00DE7D4F"/>
    <w:rsid w:val="00DF46A7"/>
    <w:rsid w:val="00DF51F1"/>
    <w:rsid w:val="00DF6662"/>
    <w:rsid w:val="00E03746"/>
    <w:rsid w:val="00E04884"/>
    <w:rsid w:val="00E05254"/>
    <w:rsid w:val="00E054BD"/>
    <w:rsid w:val="00E05BE0"/>
    <w:rsid w:val="00E1541B"/>
    <w:rsid w:val="00E22AC8"/>
    <w:rsid w:val="00E3156A"/>
    <w:rsid w:val="00E31764"/>
    <w:rsid w:val="00E378BE"/>
    <w:rsid w:val="00E43754"/>
    <w:rsid w:val="00E44AAF"/>
    <w:rsid w:val="00E516E4"/>
    <w:rsid w:val="00E5540C"/>
    <w:rsid w:val="00E6403C"/>
    <w:rsid w:val="00E66EE3"/>
    <w:rsid w:val="00E67583"/>
    <w:rsid w:val="00E72A03"/>
    <w:rsid w:val="00E75291"/>
    <w:rsid w:val="00E87822"/>
    <w:rsid w:val="00E90365"/>
    <w:rsid w:val="00E931DF"/>
    <w:rsid w:val="00E93AE2"/>
    <w:rsid w:val="00E95E94"/>
    <w:rsid w:val="00E97DAE"/>
    <w:rsid w:val="00EA4B08"/>
    <w:rsid w:val="00EA4D55"/>
    <w:rsid w:val="00EB0179"/>
    <w:rsid w:val="00EB1A92"/>
    <w:rsid w:val="00EB1F8B"/>
    <w:rsid w:val="00EB2B26"/>
    <w:rsid w:val="00EB3B8F"/>
    <w:rsid w:val="00EB6A33"/>
    <w:rsid w:val="00EB7394"/>
    <w:rsid w:val="00EC1B88"/>
    <w:rsid w:val="00EC42FA"/>
    <w:rsid w:val="00EC62DD"/>
    <w:rsid w:val="00ED0D90"/>
    <w:rsid w:val="00ED3095"/>
    <w:rsid w:val="00ED7BD4"/>
    <w:rsid w:val="00EF0FB2"/>
    <w:rsid w:val="00EF30C8"/>
    <w:rsid w:val="00F01905"/>
    <w:rsid w:val="00F06320"/>
    <w:rsid w:val="00F06B3F"/>
    <w:rsid w:val="00F11F38"/>
    <w:rsid w:val="00F16A11"/>
    <w:rsid w:val="00F23205"/>
    <w:rsid w:val="00F2484B"/>
    <w:rsid w:val="00F279E5"/>
    <w:rsid w:val="00F36934"/>
    <w:rsid w:val="00F4004F"/>
    <w:rsid w:val="00F41021"/>
    <w:rsid w:val="00F43CCC"/>
    <w:rsid w:val="00F44512"/>
    <w:rsid w:val="00F4640E"/>
    <w:rsid w:val="00F519E3"/>
    <w:rsid w:val="00F53266"/>
    <w:rsid w:val="00F62B29"/>
    <w:rsid w:val="00F64B53"/>
    <w:rsid w:val="00F67937"/>
    <w:rsid w:val="00F730E9"/>
    <w:rsid w:val="00F8616F"/>
    <w:rsid w:val="00F93099"/>
    <w:rsid w:val="00FA0BAA"/>
    <w:rsid w:val="00FA25DE"/>
    <w:rsid w:val="00FA7D63"/>
    <w:rsid w:val="00FA7D93"/>
    <w:rsid w:val="00FA7E83"/>
    <w:rsid w:val="00FB068A"/>
    <w:rsid w:val="00FC19C9"/>
    <w:rsid w:val="00FD04D9"/>
    <w:rsid w:val="00FD362A"/>
    <w:rsid w:val="00FD4D91"/>
    <w:rsid w:val="00FD4E56"/>
    <w:rsid w:val="00FD5182"/>
    <w:rsid w:val="00FE30B7"/>
    <w:rsid w:val="00FF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ED310"/>
  <w15:chartTrackingRefBased/>
  <w15:docId w15:val="{E700B9B8-D70B-4B03-AC6A-2C23E19F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E57"/>
    <w:rPr>
      <w:rFonts w:ascii="Calibri" w:eastAsia="Calibri" w:hAnsi="Calibri" w:cs="Times New Roman"/>
    </w:rPr>
  </w:style>
  <w:style w:type="paragraph" w:styleId="Heading1">
    <w:name w:val="heading 1"/>
    <w:basedOn w:val="Normal"/>
    <w:next w:val="Normal"/>
    <w:link w:val="Heading1Char"/>
    <w:uiPriority w:val="9"/>
    <w:qFormat/>
    <w:rsid w:val="00E05B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20F0"/>
    <w:pPr>
      <w:keepNext/>
      <w:spacing w:after="0" w:line="360" w:lineRule="auto"/>
      <w:jc w:val="center"/>
      <w:outlineLvl w:val="1"/>
    </w:pPr>
    <w:rPr>
      <w:rFonts w:ascii="Times New Roman" w:eastAsia="Times New Roman" w:hAnsi="Times New Roman"/>
      <w:b/>
      <w:bCs/>
      <w:sz w:val="24"/>
      <w:szCs w:val="24"/>
      <w:lang w:val="sq-AL"/>
    </w:rPr>
  </w:style>
  <w:style w:type="paragraph" w:styleId="Heading3">
    <w:name w:val="heading 3"/>
    <w:basedOn w:val="Normal"/>
    <w:next w:val="Normal"/>
    <w:link w:val="Heading3Char"/>
    <w:uiPriority w:val="9"/>
    <w:unhideWhenUsed/>
    <w:qFormat/>
    <w:rsid w:val="00DF46A7"/>
    <w:pPr>
      <w:keepNext/>
      <w:spacing w:after="0" w:line="360" w:lineRule="auto"/>
      <w:ind w:left="720"/>
      <w:jc w:val="both"/>
      <w:outlineLvl w:val="2"/>
    </w:pPr>
    <w:rPr>
      <w:rFonts w:ascii="Times New Roman" w:hAnsi="Times New Roman"/>
      <w:i/>
      <w:sz w:val="24"/>
      <w:szCs w:val="24"/>
      <w:lang w:val="sq-AL"/>
    </w:rPr>
  </w:style>
  <w:style w:type="paragraph" w:styleId="Heading4">
    <w:name w:val="heading 4"/>
    <w:basedOn w:val="Normal"/>
    <w:next w:val="Normal"/>
    <w:link w:val="Heading4Char"/>
    <w:uiPriority w:val="9"/>
    <w:unhideWhenUsed/>
    <w:qFormat/>
    <w:rsid w:val="00835736"/>
    <w:pPr>
      <w:keepNext/>
      <w:tabs>
        <w:tab w:val="left" w:pos="1080"/>
        <w:tab w:val="left" w:pos="1170"/>
      </w:tabs>
      <w:spacing w:after="0" w:line="360" w:lineRule="auto"/>
      <w:ind w:left="630"/>
      <w:jc w:val="both"/>
      <w:outlineLvl w:val="3"/>
    </w:pPr>
    <w:rPr>
      <w:rFonts w:ascii="Times New Roman" w:hAnsi="Times New Roman"/>
      <w:i/>
      <w:color w:val="000000"/>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
    <w:basedOn w:val="Normal"/>
    <w:link w:val="ListParagraphChar"/>
    <w:uiPriority w:val="34"/>
    <w:qFormat/>
    <w:rsid w:val="00996E57"/>
    <w:pPr>
      <w:ind w:left="720"/>
      <w:contextualSpacing/>
    </w:pPr>
    <w:rPr>
      <w:lang w:val="sq-AL"/>
    </w:rPr>
  </w:style>
  <w:style w:type="character" w:customStyle="1" w:styleId="ListParagraphChar">
    <w:name w:val="List Paragraph Char"/>
    <w:aliases w:val="List Paragraph2 Char"/>
    <w:link w:val="ListParagraph"/>
    <w:uiPriority w:val="34"/>
    <w:locked/>
    <w:rsid w:val="00996E57"/>
    <w:rPr>
      <w:rFonts w:ascii="Calibri" w:eastAsia="Calibri" w:hAnsi="Calibri" w:cs="Times New Roman"/>
      <w:lang w:val="sq-AL"/>
    </w:rPr>
  </w:style>
  <w:style w:type="character" w:customStyle="1" w:styleId="Heading1Char">
    <w:name w:val="Heading 1 Char"/>
    <w:basedOn w:val="DefaultParagraphFont"/>
    <w:link w:val="Heading1"/>
    <w:rsid w:val="00E05BE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05BE0"/>
    <w:rPr>
      <w:rFonts w:ascii="Times New Roman" w:hAnsi="Times New Roman"/>
      <w:sz w:val="24"/>
      <w:szCs w:val="24"/>
    </w:rPr>
  </w:style>
  <w:style w:type="paragraph" w:styleId="NoSpacing">
    <w:name w:val="No Spacing"/>
    <w:uiPriority w:val="1"/>
    <w:qFormat/>
    <w:rsid w:val="00E05BE0"/>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E4732"/>
    <w:pPr>
      <w:tabs>
        <w:tab w:val="center" w:pos="4680"/>
        <w:tab w:val="right" w:pos="9360"/>
      </w:tabs>
      <w:spacing w:after="0" w:line="240" w:lineRule="auto"/>
    </w:pPr>
    <w:rPr>
      <w:rFonts w:ascii="Times New Roman" w:eastAsiaTheme="minorHAnsi" w:hAnsi="Times New Roman"/>
      <w:sz w:val="24"/>
      <w:szCs w:val="24"/>
    </w:rPr>
  </w:style>
  <w:style w:type="character" w:customStyle="1" w:styleId="FooterChar">
    <w:name w:val="Footer Char"/>
    <w:basedOn w:val="DefaultParagraphFont"/>
    <w:link w:val="Footer"/>
    <w:uiPriority w:val="99"/>
    <w:rsid w:val="00BE4732"/>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C71C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C5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71C5B"/>
    <w:rPr>
      <w:vertAlign w:val="superscript"/>
    </w:rPr>
  </w:style>
  <w:style w:type="character" w:customStyle="1" w:styleId="Heading2Char">
    <w:name w:val="Heading 2 Char"/>
    <w:basedOn w:val="DefaultParagraphFont"/>
    <w:link w:val="Heading2"/>
    <w:uiPriority w:val="9"/>
    <w:rsid w:val="00B220F0"/>
    <w:rPr>
      <w:rFonts w:ascii="Times New Roman" w:eastAsia="Times New Roman" w:hAnsi="Times New Roman" w:cs="Times New Roman"/>
      <w:b/>
      <w:bCs/>
      <w:sz w:val="24"/>
      <w:szCs w:val="24"/>
      <w:lang w:val="sq-AL"/>
    </w:rPr>
  </w:style>
  <w:style w:type="paragraph" w:styleId="Header">
    <w:name w:val="header"/>
    <w:basedOn w:val="Normal"/>
    <w:link w:val="HeaderChar"/>
    <w:uiPriority w:val="99"/>
    <w:unhideWhenUsed/>
    <w:rsid w:val="00B22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0F0"/>
    <w:rPr>
      <w:rFonts w:ascii="Calibri" w:eastAsia="Calibri" w:hAnsi="Calibri" w:cs="Times New Roman"/>
    </w:rPr>
  </w:style>
  <w:style w:type="character" w:customStyle="1" w:styleId="Heading3Char">
    <w:name w:val="Heading 3 Char"/>
    <w:basedOn w:val="DefaultParagraphFont"/>
    <w:link w:val="Heading3"/>
    <w:uiPriority w:val="9"/>
    <w:rsid w:val="00DF46A7"/>
    <w:rPr>
      <w:rFonts w:ascii="Times New Roman" w:eastAsia="Calibri" w:hAnsi="Times New Roman" w:cs="Times New Roman"/>
      <w:i/>
      <w:sz w:val="24"/>
      <w:szCs w:val="24"/>
      <w:lang w:val="sq-AL"/>
    </w:rPr>
  </w:style>
  <w:style w:type="paragraph" w:styleId="BalloonText">
    <w:name w:val="Balloon Text"/>
    <w:basedOn w:val="Normal"/>
    <w:link w:val="BalloonTextChar"/>
    <w:uiPriority w:val="99"/>
    <w:semiHidden/>
    <w:unhideWhenUsed/>
    <w:rsid w:val="00AB5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569"/>
    <w:rPr>
      <w:rFonts w:ascii="Segoe UI" w:eastAsia="Calibri" w:hAnsi="Segoe UI" w:cs="Segoe UI"/>
      <w:sz w:val="18"/>
      <w:szCs w:val="18"/>
    </w:rPr>
  </w:style>
  <w:style w:type="character" w:customStyle="1" w:styleId="Heading4Char">
    <w:name w:val="Heading 4 Char"/>
    <w:basedOn w:val="DefaultParagraphFont"/>
    <w:link w:val="Heading4"/>
    <w:uiPriority w:val="9"/>
    <w:rsid w:val="00835736"/>
    <w:rPr>
      <w:rFonts w:ascii="Times New Roman" w:eastAsia="Calibri" w:hAnsi="Times New Roman" w:cs="Times New Roman"/>
      <w:i/>
      <w:color w:val="000000"/>
      <w:sz w:val="24"/>
      <w:szCs w:val="24"/>
      <w:lang w:val="sq-AL"/>
    </w:rPr>
  </w:style>
  <w:style w:type="character" w:styleId="CommentReference">
    <w:name w:val="annotation reference"/>
    <w:basedOn w:val="DefaultParagraphFont"/>
    <w:uiPriority w:val="99"/>
    <w:semiHidden/>
    <w:unhideWhenUsed/>
    <w:rsid w:val="00B268B9"/>
    <w:rPr>
      <w:sz w:val="16"/>
      <w:szCs w:val="16"/>
    </w:rPr>
  </w:style>
  <w:style w:type="paragraph" w:styleId="CommentText">
    <w:name w:val="annotation text"/>
    <w:basedOn w:val="Normal"/>
    <w:link w:val="CommentTextChar"/>
    <w:uiPriority w:val="99"/>
    <w:unhideWhenUsed/>
    <w:rsid w:val="00B268B9"/>
    <w:pPr>
      <w:spacing w:line="240" w:lineRule="auto"/>
    </w:pPr>
    <w:rPr>
      <w:sz w:val="20"/>
      <w:szCs w:val="20"/>
    </w:rPr>
  </w:style>
  <w:style w:type="character" w:customStyle="1" w:styleId="CommentTextChar">
    <w:name w:val="Comment Text Char"/>
    <w:basedOn w:val="DefaultParagraphFont"/>
    <w:link w:val="CommentText"/>
    <w:uiPriority w:val="99"/>
    <w:rsid w:val="00B268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68B9"/>
    <w:rPr>
      <w:b/>
      <w:bCs/>
    </w:rPr>
  </w:style>
  <w:style w:type="character" w:customStyle="1" w:styleId="CommentSubjectChar">
    <w:name w:val="Comment Subject Char"/>
    <w:basedOn w:val="CommentTextChar"/>
    <w:link w:val="CommentSubject"/>
    <w:uiPriority w:val="99"/>
    <w:semiHidden/>
    <w:rsid w:val="00B268B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138651">
      <w:bodyDiv w:val="1"/>
      <w:marLeft w:val="0"/>
      <w:marRight w:val="0"/>
      <w:marTop w:val="0"/>
      <w:marBottom w:val="0"/>
      <w:divBdr>
        <w:top w:val="none" w:sz="0" w:space="0" w:color="auto"/>
        <w:left w:val="none" w:sz="0" w:space="0" w:color="auto"/>
        <w:bottom w:val="none" w:sz="0" w:space="0" w:color="auto"/>
        <w:right w:val="none" w:sz="0" w:space="0" w:color="auto"/>
      </w:divBdr>
      <w:divsChild>
        <w:div w:id="1824153353">
          <w:marLeft w:val="0"/>
          <w:marRight w:val="0"/>
          <w:marTop w:val="0"/>
          <w:marBottom w:val="0"/>
          <w:divBdr>
            <w:top w:val="none" w:sz="0" w:space="0" w:color="auto"/>
            <w:left w:val="none" w:sz="0" w:space="0" w:color="auto"/>
            <w:bottom w:val="none" w:sz="0" w:space="0" w:color="auto"/>
            <w:right w:val="none" w:sz="0" w:space="0" w:color="auto"/>
          </w:divBdr>
        </w:div>
        <w:div w:id="1925602781">
          <w:marLeft w:val="0"/>
          <w:marRight w:val="0"/>
          <w:marTop w:val="0"/>
          <w:marBottom w:val="0"/>
          <w:divBdr>
            <w:top w:val="none" w:sz="0" w:space="0" w:color="auto"/>
            <w:left w:val="none" w:sz="0" w:space="0" w:color="auto"/>
            <w:bottom w:val="none" w:sz="0" w:space="0" w:color="auto"/>
            <w:right w:val="none" w:sz="0" w:space="0" w:color="auto"/>
          </w:divBdr>
        </w:div>
        <w:div w:id="458838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0C02-D69F-43EB-A55D-EA2ECB9D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Pages>
  <Words>6419</Words>
  <Characters>36592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ODISE XHELITA</vt:lpstr>
    </vt:vector>
  </TitlesOfParts>
  <Company/>
  <LinksUpToDate>false</LinksUpToDate>
  <CharactersWithSpaces>42926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Administrator</cp:lastModifiedBy>
  <cp:revision>5</cp:revision>
  <cp:lastPrinted>2022-07-27T09:43:00Z</cp:lastPrinted>
  <dcterms:created xsi:type="dcterms:W3CDTF">2022-07-28T08:14:00Z</dcterms:created>
  <dcterms:modified xsi:type="dcterms:W3CDTF">2022-07-28T09:20:00Z</dcterms:modified>
</cp:coreProperties>
</file>