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F2A" w:rsidRDefault="00E26408" w:rsidP="00E26408">
      <w:pPr>
        <w:keepNext/>
        <w:shd w:val="clear" w:color="auto" w:fill="FFFFFF" w:themeFill="background1"/>
        <w:autoSpaceDE w:val="0"/>
        <w:autoSpaceDN w:val="0"/>
        <w:spacing w:after="0" w:line="360" w:lineRule="auto"/>
        <w:contextualSpacing/>
        <w:jc w:val="center"/>
        <w:outlineLvl w:val="0"/>
        <w:rPr>
          <w:rFonts w:ascii="Times New Roman" w:hAnsi="Times New Roman" w:cs="Times New Roman"/>
          <w:b/>
          <w:bCs/>
          <w:sz w:val="24"/>
          <w:szCs w:val="24"/>
        </w:rPr>
      </w:pPr>
      <w:r>
        <w:rPr>
          <w:rFonts w:ascii="Times New Roman" w:eastAsia="Times New Roman" w:hAnsi="Times New Roman" w:cs="Times New Roman"/>
          <w:b/>
          <w:bCs/>
          <w:sz w:val="24"/>
          <w:szCs w:val="24"/>
        </w:rPr>
        <w:t xml:space="preserve">Vendim nr. 24 </w:t>
      </w:r>
      <w:r w:rsidRPr="00E26408">
        <w:rPr>
          <w:rFonts w:ascii="Times New Roman" w:hAnsi="Times New Roman" w:cs="Times New Roman"/>
          <w:b/>
          <w:sz w:val="24"/>
          <w:szCs w:val="24"/>
        </w:rPr>
        <w:t>datë</w:t>
      </w:r>
      <w:r>
        <w:rPr>
          <w:rFonts w:ascii="Times New Roman" w:hAnsi="Times New Roman" w:cs="Times New Roman"/>
          <w:sz w:val="24"/>
          <w:szCs w:val="24"/>
        </w:rPr>
        <w:t xml:space="preserve"> </w:t>
      </w:r>
      <w:r w:rsidRPr="00C547FF">
        <w:rPr>
          <w:rFonts w:ascii="Times New Roman" w:hAnsi="Times New Roman" w:cs="Times New Roman"/>
          <w:b/>
          <w:bCs/>
          <w:sz w:val="24"/>
          <w:szCs w:val="24"/>
        </w:rPr>
        <w:t>11.10.2022</w:t>
      </w:r>
    </w:p>
    <w:p w:rsidR="00E26408" w:rsidRPr="00C547FF" w:rsidRDefault="00E26408" w:rsidP="00E26408">
      <w:pPr>
        <w:keepNext/>
        <w:shd w:val="clear" w:color="auto" w:fill="FFFFFF" w:themeFill="background1"/>
        <w:autoSpaceDE w:val="0"/>
        <w:autoSpaceDN w:val="0"/>
        <w:spacing w:after="0" w:line="360" w:lineRule="auto"/>
        <w:contextualSpacing/>
        <w:jc w:val="center"/>
        <w:outlineLvl w:val="0"/>
        <w:rPr>
          <w:rFonts w:ascii="Times New Roman" w:eastAsia="Times New Roman" w:hAnsi="Times New Roman" w:cs="Times New Roman"/>
          <w:b/>
          <w:bCs/>
          <w:sz w:val="24"/>
          <w:szCs w:val="24"/>
        </w:rPr>
      </w:pPr>
      <w:r>
        <w:rPr>
          <w:rFonts w:ascii="Times New Roman" w:hAnsi="Times New Roman" w:cs="Times New Roman"/>
          <w:b/>
          <w:bCs/>
          <w:sz w:val="24"/>
          <w:szCs w:val="24"/>
        </w:rPr>
        <w:t>(V-24/22)</w:t>
      </w:r>
    </w:p>
    <w:p w:rsidR="00605424" w:rsidRPr="00C547FF" w:rsidRDefault="00605424" w:rsidP="00873F2A">
      <w:pPr>
        <w:shd w:val="clear" w:color="auto" w:fill="FFFFFF" w:themeFill="background1"/>
        <w:tabs>
          <w:tab w:val="left" w:pos="1080"/>
        </w:tabs>
        <w:spacing w:after="0" w:line="360" w:lineRule="auto"/>
        <w:ind w:firstLine="720"/>
        <w:contextualSpacing/>
        <w:rPr>
          <w:rFonts w:ascii="Times New Roman" w:hAnsi="Times New Roman" w:cs="Times New Roman"/>
          <w:sz w:val="24"/>
          <w:szCs w:val="24"/>
        </w:rPr>
      </w:pPr>
    </w:p>
    <w:p w:rsidR="00873F2A" w:rsidRPr="00C547FF" w:rsidRDefault="00873F2A" w:rsidP="00E26408">
      <w:pPr>
        <w:shd w:val="clear" w:color="auto" w:fill="FFFFFF" w:themeFill="background1"/>
        <w:tabs>
          <w:tab w:val="left" w:pos="1080"/>
        </w:tabs>
        <w:spacing w:after="0" w:line="360" w:lineRule="auto"/>
        <w:contextualSpacing/>
        <w:jc w:val="both"/>
        <w:rPr>
          <w:rFonts w:ascii="Times New Roman" w:hAnsi="Times New Roman" w:cs="Times New Roman"/>
          <w:sz w:val="24"/>
          <w:szCs w:val="24"/>
        </w:rPr>
      </w:pPr>
      <w:r w:rsidRPr="00C547FF">
        <w:rPr>
          <w:rFonts w:ascii="Times New Roman" w:hAnsi="Times New Roman" w:cs="Times New Roman"/>
          <w:sz w:val="24"/>
          <w:szCs w:val="24"/>
        </w:rPr>
        <w:t>Gjykata Kushtetuese e Republikës së Shqipërisë, e përbërë nga:</w:t>
      </w:r>
      <w:r w:rsidR="00E26408">
        <w:rPr>
          <w:rFonts w:ascii="Times New Roman" w:hAnsi="Times New Roman" w:cs="Times New Roman"/>
          <w:sz w:val="24"/>
          <w:szCs w:val="24"/>
        </w:rPr>
        <w:t xml:space="preserve"> </w:t>
      </w:r>
      <w:r w:rsidR="00E26408">
        <w:rPr>
          <w:rFonts w:ascii="Times New Roman" w:eastAsiaTheme="minorEastAsia" w:hAnsi="Times New Roman"/>
          <w:bCs/>
          <w:sz w:val="24"/>
          <w:szCs w:val="24"/>
        </w:rPr>
        <w:t xml:space="preserve">Vitore Tusha, </w:t>
      </w:r>
      <w:r w:rsidRPr="00C547FF">
        <w:rPr>
          <w:rFonts w:ascii="Times New Roman" w:eastAsiaTheme="minorEastAsia" w:hAnsi="Times New Roman"/>
          <w:bCs/>
          <w:sz w:val="24"/>
          <w:szCs w:val="24"/>
        </w:rPr>
        <w:t>Kryetare</w:t>
      </w:r>
      <w:r w:rsidR="00E26408">
        <w:rPr>
          <w:rFonts w:ascii="Times New Roman" w:eastAsiaTheme="minorEastAsia" w:hAnsi="Times New Roman"/>
          <w:bCs/>
          <w:sz w:val="24"/>
          <w:szCs w:val="24"/>
        </w:rPr>
        <w:t xml:space="preserve">, </w:t>
      </w:r>
      <w:proofErr w:type="spellStart"/>
      <w:r w:rsidR="00E26408">
        <w:rPr>
          <w:rFonts w:ascii="Times New Roman" w:eastAsiaTheme="minorEastAsia" w:hAnsi="Times New Roman"/>
          <w:bCs/>
          <w:sz w:val="24"/>
          <w:szCs w:val="24"/>
        </w:rPr>
        <w:t>Marsida</w:t>
      </w:r>
      <w:proofErr w:type="spellEnd"/>
      <w:r w:rsidR="00E26408">
        <w:rPr>
          <w:rFonts w:ascii="Times New Roman" w:eastAsiaTheme="minorEastAsia" w:hAnsi="Times New Roman"/>
          <w:bCs/>
          <w:sz w:val="24"/>
          <w:szCs w:val="24"/>
        </w:rPr>
        <w:t xml:space="preserve"> </w:t>
      </w:r>
      <w:proofErr w:type="spellStart"/>
      <w:r w:rsidR="00E26408">
        <w:rPr>
          <w:rFonts w:ascii="Times New Roman" w:eastAsiaTheme="minorEastAsia" w:hAnsi="Times New Roman"/>
          <w:bCs/>
          <w:sz w:val="24"/>
          <w:szCs w:val="24"/>
        </w:rPr>
        <w:t>Xhaferllari</w:t>
      </w:r>
      <w:proofErr w:type="spellEnd"/>
      <w:r w:rsidR="00E26408">
        <w:rPr>
          <w:rFonts w:ascii="Times New Roman" w:eastAsiaTheme="minorEastAsia" w:hAnsi="Times New Roman"/>
          <w:bCs/>
          <w:sz w:val="24"/>
          <w:szCs w:val="24"/>
        </w:rPr>
        <w:t xml:space="preserve">, </w:t>
      </w:r>
      <w:proofErr w:type="spellStart"/>
      <w:r w:rsidR="00E26408">
        <w:rPr>
          <w:rFonts w:ascii="Times New Roman" w:eastAsiaTheme="minorEastAsia" w:hAnsi="Times New Roman"/>
          <w:bCs/>
          <w:sz w:val="24"/>
          <w:szCs w:val="24"/>
        </w:rPr>
        <w:t>Elsa</w:t>
      </w:r>
      <w:proofErr w:type="spellEnd"/>
      <w:r w:rsidR="00E26408">
        <w:rPr>
          <w:rFonts w:ascii="Times New Roman" w:eastAsiaTheme="minorEastAsia" w:hAnsi="Times New Roman"/>
          <w:bCs/>
          <w:sz w:val="24"/>
          <w:szCs w:val="24"/>
        </w:rPr>
        <w:t xml:space="preserve"> Toska, Altin </w:t>
      </w:r>
      <w:proofErr w:type="spellStart"/>
      <w:r w:rsidR="00E26408">
        <w:rPr>
          <w:rFonts w:ascii="Times New Roman" w:eastAsiaTheme="minorEastAsia" w:hAnsi="Times New Roman"/>
          <w:bCs/>
          <w:sz w:val="24"/>
          <w:szCs w:val="24"/>
        </w:rPr>
        <w:t>Binaj</w:t>
      </w:r>
      <w:proofErr w:type="spellEnd"/>
      <w:r w:rsidR="00E26408">
        <w:rPr>
          <w:rFonts w:ascii="Times New Roman" w:eastAsiaTheme="minorEastAsia" w:hAnsi="Times New Roman"/>
          <w:bCs/>
          <w:sz w:val="24"/>
          <w:szCs w:val="24"/>
        </w:rPr>
        <w:t xml:space="preserve">, </w:t>
      </w:r>
      <w:proofErr w:type="spellStart"/>
      <w:r w:rsidR="00E26408">
        <w:rPr>
          <w:rFonts w:ascii="Times New Roman" w:eastAsiaTheme="minorEastAsia" w:hAnsi="Times New Roman"/>
          <w:bCs/>
          <w:sz w:val="24"/>
          <w:szCs w:val="24"/>
        </w:rPr>
        <w:t>Sonila</w:t>
      </w:r>
      <w:proofErr w:type="spellEnd"/>
      <w:r w:rsidR="00E26408">
        <w:rPr>
          <w:rFonts w:ascii="Times New Roman" w:eastAsiaTheme="minorEastAsia" w:hAnsi="Times New Roman"/>
          <w:bCs/>
          <w:sz w:val="24"/>
          <w:szCs w:val="24"/>
        </w:rPr>
        <w:t xml:space="preserve"> Bejtja,</w:t>
      </w:r>
      <w:r w:rsidR="00E26408">
        <w:rPr>
          <w:rFonts w:ascii="Times New Roman" w:eastAsiaTheme="minorEastAsia" w:hAnsi="Times New Roman"/>
          <w:bCs/>
          <w:sz w:val="24"/>
          <w:szCs w:val="24"/>
        </w:rPr>
        <w:tab/>
      </w:r>
      <w:proofErr w:type="spellStart"/>
      <w:r w:rsidR="00E26408">
        <w:rPr>
          <w:rFonts w:ascii="Times New Roman" w:eastAsiaTheme="minorEastAsia" w:hAnsi="Times New Roman"/>
          <w:bCs/>
          <w:sz w:val="24"/>
          <w:szCs w:val="24"/>
        </w:rPr>
        <w:t>Sandër</w:t>
      </w:r>
      <w:proofErr w:type="spellEnd"/>
      <w:r w:rsidR="00E26408">
        <w:rPr>
          <w:rFonts w:ascii="Times New Roman" w:eastAsiaTheme="minorEastAsia" w:hAnsi="Times New Roman"/>
          <w:bCs/>
          <w:sz w:val="24"/>
          <w:szCs w:val="24"/>
        </w:rPr>
        <w:t xml:space="preserve"> Beci, Ilir Toska, </w:t>
      </w:r>
      <w:proofErr w:type="spellStart"/>
      <w:r w:rsidR="00E26408">
        <w:rPr>
          <w:rFonts w:ascii="Times New Roman" w:eastAsiaTheme="minorEastAsia" w:hAnsi="Times New Roman"/>
          <w:bCs/>
          <w:sz w:val="24"/>
          <w:szCs w:val="24"/>
        </w:rPr>
        <w:t>Fiona</w:t>
      </w:r>
      <w:proofErr w:type="spellEnd"/>
      <w:r w:rsidR="00E26408">
        <w:rPr>
          <w:rFonts w:ascii="Times New Roman" w:eastAsiaTheme="minorEastAsia" w:hAnsi="Times New Roman"/>
          <w:bCs/>
          <w:sz w:val="24"/>
          <w:szCs w:val="24"/>
        </w:rPr>
        <w:t xml:space="preserve"> </w:t>
      </w:r>
      <w:proofErr w:type="spellStart"/>
      <w:r w:rsidR="00E26408">
        <w:rPr>
          <w:rFonts w:ascii="Times New Roman" w:eastAsiaTheme="minorEastAsia" w:hAnsi="Times New Roman"/>
          <w:bCs/>
          <w:sz w:val="24"/>
          <w:szCs w:val="24"/>
        </w:rPr>
        <w:t>Papajorgji</w:t>
      </w:r>
      <w:proofErr w:type="spellEnd"/>
      <w:r w:rsidR="00E26408">
        <w:rPr>
          <w:rFonts w:ascii="Times New Roman" w:eastAsiaTheme="minorEastAsia" w:hAnsi="Times New Roman"/>
          <w:bCs/>
          <w:sz w:val="24"/>
          <w:szCs w:val="24"/>
        </w:rPr>
        <w:t>, anëtar</w:t>
      </w:r>
      <w:r w:rsidR="00E26408" w:rsidRPr="00C547FF">
        <w:rPr>
          <w:rFonts w:ascii="Times New Roman" w:hAnsi="Times New Roman" w:cs="Times New Roman"/>
          <w:sz w:val="24"/>
          <w:szCs w:val="24"/>
        </w:rPr>
        <w:t>ë</w:t>
      </w:r>
      <w:r w:rsidR="00E26408">
        <w:rPr>
          <w:rFonts w:ascii="Times New Roman" w:hAnsi="Times New Roman" w:cs="Times New Roman"/>
          <w:sz w:val="24"/>
          <w:szCs w:val="24"/>
        </w:rPr>
        <w:t xml:space="preserve">, </w:t>
      </w:r>
      <w:r w:rsidRPr="00C547FF">
        <w:rPr>
          <w:rFonts w:ascii="Times New Roman" w:hAnsi="Times New Roman" w:cs="Times New Roman"/>
          <w:sz w:val="24"/>
          <w:szCs w:val="24"/>
        </w:rPr>
        <w:t>me sekretare</w:t>
      </w:r>
      <w:r w:rsidR="0061601D" w:rsidRPr="00C547FF">
        <w:rPr>
          <w:rFonts w:ascii="Times New Roman" w:hAnsi="Times New Roman" w:cs="Times New Roman"/>
          <w:sz w:val="24"/>
          <w:szCs w:val="24"/>
        </w:rPr>
        <w:t xml:space="preserve"> </w:t>
      </w:r>
      <w:proofErr w:type="spellStart"/>
      <w:r w:rsidR="0061601D" w:rsidRPr="00C547FF">
        <w:rPr>
          <w:rFonts w:ascii="Times New Roman" w:hAnsi="Times New Roman" w:cs="Times New Roman"/>
          <w:sz w:val="24"/>
          <w:szCs w:val="24"/>
        </w:rPr>
        <w:t>Belma</w:t>
      </w:r>
      <w:proofErr w:type="spellEnd"/>
      <w:r w:rsidR="0061601D" w:rsidRPr="00C547FF">
        <w:rPr>
          <w:rFonts w:ascii="Times New Roman" w:hAnsi="Times New Roman" w:cs="Times New Roman"/>
          <w:sz w:val="24"/>
          <w:szCs w:val="24"/>
        </w:rPr>
        <w:t xml:space="preserve"> Lleshi</w:t>
      </w:r>
      <w:r w:rsidRPr="00C547FF">
        <w:rPr>
          <w:rFonts w:ascii="Times New Roman" w:hAnsi="Times New Roman" w:cs="Times New Roman"/>
          <w:sz w:val="24"/>
          <w:szCs w:val="24"/>
        </w:rPr>
        <w:t xml:space="preserve">, në datën </w:t>
      </w:r>
      <w:r w:rsidR="00CC1AAC" w:rsidRPr="00C547FF">
        <w:rPr>
          <w:rFonts w:ascii="Times New Roman" w:hAnsi="Times New Roman" w:cs="Times New Roman"/>
          <w:sz w:val="24"/>
          <w:szCs w:val="24"/>
        </w:rPr>
        <w:t>11.10</w:t>
      </w:r>
      <w:r w:rsidRPr="00C547FF">
        <w:rPr>
          <w:rFonts w:ascii="Times New Roman" w:hAnsi="Times New Roman" w:cs="Times New Roman"/>
          <w:sz w:val="24"/>
          <w:szCs w:val="24"/>
        </w:rPr>
        <w:t xml:space="preserve">.2022 mori në shqyrtim në seancë plenare </w:t>
      </w:r>
      <w:r w:rsidR="00CC1AAC" w:rsidRPr="00C547FF">
        <w:rPr>
          <w:rFonts w:ascii="Times New Roman" w:hAnsi="Times New Roman" w:cs="Times New Roman"/>
          <w:sz w:val="24"/>
          <w:szCs w:val="24"/>
        </w:rPr>
        <w:t>mbi baz</w:t>
      </w:r>
      <w:r w:rsidR="002703A6" w:rsidRPr="00C547FF">
        <w:rPr>
          <w:rFonts w:ascii="Times New Roman" w:hAnsi="Times New Roman" w:cs="Times New Roman"/>
          <w:sz w:val="24"/>
          <w:szCs w:val="24"/>
        </w:rPr>
        <w:t>ë</w:t>
      </w:r>
      <w:r w:rsidR="00CC1AAC" w:rsidRPr="00C547FF">
        <w:rPr>
          <w:rFonts w:ascii="Times New Roman" w:hAnsi="Times New Roman" w:cs="Times New Roman"/>
          <w:sz w:val="24"/>
          <w:szCs w:val="24"/>
        </w:rPr>
        <w:t xml:space="preserve"> </w:t>
      </w:r>
      <w:r w:rsidR="008C66EB" w:rsidRPr="00C547FF">
        <w:rPr>
          <w:rFonts w:ascii="Times New Roman" w:hAnsi="Times New Roman" w:cs="Times New Roman"/>
          <w:sz w:val="24"/>
          <w:szCs w:val="24"/>
        </w:rPr>
        <w:t>t</w:t>
      </w:r>
      <w:r w:rsidR="002703A6" w:rsidRPr="00C547FF">
        <w:rPr>
          <w:rFonts w:ascii="Times New Roman" w:hAnsi="Times New Roman" w:cs="Times New Roman"/>
          <w:sz w:val="24"/>
          <w:szCs w:val="24"/>
        </w:rPr>
        <w:t>ë</w:t>
      </w:r>
      <w:r w:rsidR="008C66EB" w:rsidRPr="00C547FF">
        <w:rPr>
          <w:rFonts w:ascii="Times New Roman" w:hAnsi="Times New Roman" w:cs="Times New Roman"/>
          <w:sz w:val="24"/>
          <w:szCs w:val="24"/>
        </w:rPr>
        <w:t xml:space="preserve"> dokumenteve</w:t>
      </w:r>
      <w:r w:rsidR="00CC1AAC" w:rsidRPr="00C547FF">
        <w:rPr>
          <w:rFonts w:ascii="Times New Roman" w:hAnsi="Times New Roman" w:cs="Times New Roman"/>
          <w:sz w:val="24"/>
          <w:szCs w:val="24"/>
        </w:rPr>
        <w:t>,</w:t>
      </w:r>
      <w:r w:rsidRPr="00C547FF">
        <w:rPr>
          <w:rFonts w:ascii="Times New Roman" w:hAnsi="Times New Roman" w:cs="Times New Roman"/>
          <w:sz w:val="24"/>
          <w:szCs w:val="24"/>
        </w:rPr>
        <w:t xml:space="preserve"> çështjen nr. </w:t>
      </w:r>
      <w:r w:rsidR="00D42753" w:rsidRPr="00C547FF">
        <w:rPr>
          <w:rFonts w:ascii="Times New Roman" w:hAnsi="Times New Roman" w:cs="Times New Roman"/>
          <w:sz w:val="24"/>
          <w:szCs w:val="24"/>
        </w:rPr>
        <w:t>1 (I</w:t>
      </w:r>
      <w:r w:rsidRPr="00C547FF">
        <w:rPr>
          <w:rFonts w:ascii="Times New Roman" w:hAnsi="Times New Roman" w:cs="Times New Roman"/>
          <w:sz w:val="24"/>
          <w:szCs w:val="24"/>
        </w:rPr>
        <w:t>) 2022 të Regjistrit Themeltar, që u përket:</w:t>
      </w:r>
    </w:p>
    <w:p w:rsidR="00873F2A" w:rsidRPr="00C547FF" w:rsidRDefault="00873F2A" w:rsidP="00BD1636">
      <w:pPr>
        <w:tabs>
          <w:tab w:val="left" w:pos="1080"/>
        </w:tabs>
        <w:spacing w:after="0" w:line="360" w:lineRule="auto"/>
        <w:ind w:left="3420" w:hanging="2700"/>
        <w:contextualSpacing/>
        <w:jc w:val="both"/>
        <w:rPr>
          <w:rFonts w:ascii="Times New Roman" w:eastAsia="Times New Roman" w:hAnsi="Times New Roman" w:cs="Times New Roman"/>
          <w:b/>
          <w:sz w:val="24"/>
          <w:szCs w:val="24"/>
        </w:rPr>
      </w:pPr>
    </w:p>
    <w:p w:rsidR="00694237" w:rsidRPr="00C547FF" w:rsidRDefault="00BD1636" w:rsidP="00BD1636">
      <w:pPr>
        <w:tabs>
          <w:tab w:val="left" w:pos="1080"/>
        </w:tabs>
        <w:spacing w:after="0" w:line="360" w:lineRule="auto"/>
        <w:ind w:left="3420" w:hanging="2700"/>
        <w:contextualSpacing/>
        <w:jc w:val="both"/>
        <w:rPr>
          <w:rFonts w:ascii="Times New Roman" w:eastAsia="Times New Roman" w:hAnsi="Times New Roman" w:cs="Times New Roman"/>
          <w:b/>
          <w:caps/>
          <w:sz w:val="24"/>
          <w:szCs w:val="24"/>
        </w:rPr>
      </w:pPr>
      <w:r w:rsidRPr="00C547FF">
        <w:rPr>
          <w:rFonts w:ascii="Times New Roman" w:eastAsia="Times New Roman" w:hAnsi="Times New Roman" w:cs="Times New Roman"/>
          <w:b/>
          <w:sz w:val="24"/>
          <w:szCs w:val="24"/>
        </w:rPr>
        <w:t>KËRKUES:</w:t>
      </w:r>
      <w:r w:rsidRPr="00C547FF">
        <w:rPr>
          <w:rFonts w:ascii="Times New Roman" w:eastAsia="Times New Roman" w:hAnsi="Times New Roman" w:cs="Times New Roman"/>
          <w:b/>
          <w:sz w:val="24"/>
          <w:szCs w:val="24"/>
        </w:rPr>
        <w:tab/>
      </w:r>
      <w:r w:rsidRPr="00C547FF">
        <w:rPr>
          <w:rFonts w:ascii="Times New Roman" w:eastAsia="Times New Roman" w:hAnsi="Times New Roman" w:cs="Times New Roman"/>
          <w:b/>
          <w:caps/>
          <w:sz w:val="24"/>
          <w:szCs w:val="24"/>
        </w:rPr>
        <w:t xml:space="preserve">Ilir Goci, </w:t>
      </w:r>
    </w:p>
    <w:p w:rsidR="00BD1636" w:rsidRPr="00C547FF" w:rsidRDefault="00694237" w:rsidP="00BD1636">
      <w:pPr>
        <w:tabs>
          <w:tab w:val="left" w:pos="1080"/>
        </w:tabs>
        <w:spacing w:after="0" w:line="360" w:lineRule="auto"/>
        <w:ind w:left="3420" w:hanging="2700"/>
        <w:contextualSpacing/>
        <w:jc w:val="both"/>
        <w:rPr>
          <w:rFonts w:ascii="Times New Roman" w:eastAsia="Times New Roman" w:hAnsi="Times New Roman" w:cs="Times New Roman"/>
          <w:b/>
          <w:sz w:val="24"/>
          <w:szCs w:val="24"/>
        </w:rPr>
      </w:pPr>
      <w:r w:rsidRPr="00C547FF">
        <w:rPr>
          <w:rFonts w:ascii="Times New Roman" w:eastAsia="Times New Roman" w:hAnsi="Times New Roman" w:cs="Times New Roman"/>
          <w:b/>
          <w:caps/>
          <w:sz w:val="24"/>
          <w:szCs w:val="24"/>
        </w:rPr>
        <w:tab/>
      </w:r>
      <w:r w:rsidRPr="00C547FF">
        <w:rPr>
          <w:rFonts w:ascii="Times New Roman" w:eastAsia="Times New Roman" w:hAnsi="Times New Roman" w:cs="Times New Roman"/>
          <w:b/>
          <w:caps/>
          <w:sz w:val="24"/>
          <w:szCs w:val="24"/>
        </w:rPr>
        <w:tab/>
      </w:r>
      <w:r w:rsidR="00BD1636" w:rsidRPr="00C547FF">
        <w:rPr>
          <w:rFonts w:ascii="Times New Roman" w:eastAsia="Times New Roman" w:hAnsi="Times New Roman" w:cs="Times New Roman"/>
          <w:b/>
          <w:caps/>
          <w:sz w:val="24"/>
          <w:szCs w:val="24"/>
        </w:rPr>
        <w:t>Mustafa Goci</w:t>
      </w:r>
    </w:p>
    <w:p w:rsidR="00BD1636" w:rsidRPr="00C547FF" w:rsidRDefault="00BD1636" w:rsidP="00BD1636">
      <w:pPr>
        <w:tabs>
          <w:tab w:val="left" w:pos="851"/>
          <w:tab w:val="left" w:pos="1080"/>
        </w:tabs>
        <w:spacing w:after="0" w:line="360" w:lineRule="auto"/>
        <w:ind w:left="3402" w:firstLine="720"/>
        <w:contextualSpacing/>
        <w:jc w:val="both"/>
        <w:rPr>
          <w:rFonts w:ascii="Times New Roman" w:eastAsia="Times New Roman" w:hAnsi="Times New Roman" w:cs="Times New Roman"/>
          <w:b/>
          <w:sz w:val="24"/>
          <w:szCs w:val="24"/>
        </w:rPr>
      </w:pPr>
    </w:p>
    <w:p w:rsidR="009E0A1F" w:rsidRPr="00C547FF" w:rsidRDefault="009E0A1F" w:rsidP="00BD1636">
      <w:pPr>
        <w:tabs>
          <w:tab w:val="left" w:pos="1080"/>
        </w:tabs>
        <w:suppressAutoHyphens/>
        <w:spacing w:after="0" w:line="360" w:lineRule="auto"/>
        <w:ind w:left="3402" w:hanging="2682"/>
        <w:contextualSpacing/>
        <w:jc w:val="both"/>
        <w:outlineLvl w:val="0"/>
        <w:rPr>
          <w:rFonts w:ascii="Times New Roman" w:hAnsi="Times New Roman" w:cs="Times New Roman"/>
          <w:b/>
          <w:sz w:val="24"/>
          <w:szCs w:val="24"/>
          <w:lang w:eastAsia="fr-FR"/>
        </w:rPr>
      </w:pPr>
      <w:r w:rsidRPr="00C547FF">
        <w:rPr>
          <w:rFonts w:ascii="Times New Roman" w:hAnsi="Times New Roman" w:cs="Times New Roman"/>
          <w:b/>
          <w:sz w:val="24"/>
          <w:szCs w:val="24"/>
          <w:lang w:eastAsia="fr-FR"/>
        </w:rPr>
        <w:t>SUBJEKTE T</w:t>
      </w:r>
      <w:r w:rsidR="002703A6" w:rsidRPr="00C547FF">
        <w:rPr>
          <w:rFonts w:ascii="Times New Roman" w:hAnsi="Times New Roman" w:cs="Times New Roman"/>
          <w:b/>
          <w:sz w:val="24"/>
          <w:szCs w:val="24"/>
          <w:lang w:eastAsia="fr-FR"/>
        </w:rPr>
        <w:t>Ë</w:t>
      </w:r>
      <w:r w:rsidRPr="00C547FF">
        <w:rPr>
          <w:rFonts w:ascii="Times New Roman" w:hAnsi="Times New Roman" w:cs="Times New Roman"/>
          <w:b/>
          <w:sz w:val="24"/>
          <w:szCs w:val="24"/>
          <w:lang w:eastAsia="fr-FR"/>
        </w:rPr>
        <w:t xml:space="preserve"> INTERESUARA:</w:t>
      </w:r>
    </w:p>
    <w:p w:rsidR="009E0A1F" w:rsidRPr="00C547FF" w:rsidRDefault="002F2CE4" w:rsidP="00BD1636">
      <w:pPr>
        <w:tabs>
          <w:tab w:val="left" w:pos="1080"/>
        </w:tabs>
        <w:suppressAutoHyphens/>
        <w:spacing w:after="0" w:line="360" w:lineRule="auto"/>
        <w:ind w:left="3402" w:hanging="2682"/>
        <w:contextualSpacing/>
        <w:jc w:val="both"/>
        <w:outlineLvl w:val="0"/>
        <w:rPr>
          <w:rFonts w:ascii="Times New Roman" w:hAnsi="Times New Roman" w:cs="Times New Roman"/>
          <w:b/>
          <w:sz w:val="24"/>
          <w:szCs w:val="24"/>
          <w:lang w:eastAsia="fr-FR"/>
        </w:rPr>
      </w:pPr>
      <w:r w:rsidRPr="00C547FF">
        <w:rPr>
          <w:rFonts w:ascii="Times New Roman" w:hAnsi="Times New Roman" w:cs="Times New Roman"/>
          <w:b/>
          <w:sz w:val="24"/>
          <w:szCs w:val="24"/>
          <w:lang w:eastAsia="fr-FR"/>
        </w:rPr>
        <w:tab/>
      </w:r>
      <w:r w:rsidRPr="00C547FF">
        <w:rPr>
          <w:rFonts w:ascii="Times New Roman" w:hAnsi="Times New Roman" w:cs="Times New Roman"/>
          <w:b/>
          <w:sz w:val="24"/>
          <w:szCs w:val="24"/>
          <w:lang w:eastAsia="fr-FR"/>
        </w:rPr>
        <w:tab/>
      </w:r>
      <w:r w:rsidR="00C3706D" w:rsidRPr="00C547FF">
        <w:rPr>
          <w:rFonts w:ascii="Times New Roman" w:hAnsi="Times New Roman" w:cs="Times New Roman"/>
          <w:b/>
          <w:sz w:val="24"/>
          <w:szCs w:val="24"/>
          <w:lang w:eastAsia="fr-FR"/>
        </w:rPr>
        <w:t>SHOQËRIA MURATI</w:t>
      </w:r>
      <w:r w:rsidR="00A73713" w:rsidRPr="00C547FF">
        <w:rPr>
          <w:rFonts w:ascii="Times New Roman" w:hAnsi="Times New Roman" w:cs="Times New Roman"/>
          <w:b/>
          <w:sz w:val="24"/>
          <w:szCs w:val="24"/>
          <w:lang w:eastAsia="fr-FR"/>
        </w:rPr>
        <w:t xml:space="preserve"> SH.P.K.</w:t>
      </w:r>
      <w:r w:rsidR="00694237" w:rsidRPr="00C547FF">
        <w:rPr>
          <w:rFonts w:ascii="Times New Roman" w:hAnsi="Times New Roman" w:cs="Times New Roman"/>
          <w:b/>
          <w:sz w:val="24"/>
          <w:szCs w:val="24"/>
          <w:lang w:eastAsia="fr-FR"/>
        </w:rPr>
        <w:t>,</w:t>
      </w:r>
    </w:p>
    <w:p w:rsidR="002703A6" w:rsidRPr="00C547FF" w:rsidRDefault="002F2CE4" w:rsidP="00BD1636">
      <w:pPr>
        <w:tabs>
          <w:tab w:val="left" w:pos="1080"/>
        </w:tabs>
        <w:suppressAutoHyphens/>
        <w:spacing w:after="0" w:line="360" w:lineRule="auto"/>
        <w:ind w:left="3402" w:hanging="2682"/>
        <w:contextualSpacing/>
        <w:jc w:val="both"/>
        <w:outlineLvl w:val="0"/>
        <w:rPr>
          <w:rFonts w:ascii="Times New Roman" w:hAnsi="Times New Roman" w:cs="Times New Roman"/>
          <w:b/>
          <w:sz w:val="24"/>
          <w:szCs w:val="24"/>
          <w:lang w:eastAsia="fr-FR"/>
        </w:rPr>
      </w:pPr>
      <w:r w:rsidRPr="00C547FF">
        <w:rPr>
          <w:rFonts w:ascii="Times New Roman" w:hAnsi="Times New Roman" w:cs="Times New Roman"/>
          <w:b/>
          <w:sz w:val="24"/>
          <w:szCs w:val="24"/>
          <w:lang w:eastAsia="fr-FR"/>
        </w:rPr>
        <w:tab/>
      </w:r>
      <w:r w:rsidRPr="00C547FF">
        <w:rPr>
          <w:rFonts w:ascii="Times New Roman" w:hAnsi="Times New Roman" w:cs="Times New Roman"/>
          <w:b/>
          <w:sz w:val="24"/>
          <w:szCs w:val="24"/>
          <w:lang w:eastAsia="fr-FR"/>
        </w:rPr>
        <w:tab/>
      </w:r>
      <w:r w:rsidR="00C3706D" w:rsidRPr="00C547FF">
        <w:rPr>
          <w:rFonts w:ascii="Times New Roman" w:hAnsi="Times New Roman" w:cs="Times New Roman"/>
          <w:b/>
          <w:sz w:val="24"/>
          <w:szCs w:val="24"/>
          <w:lang w:eastAsia="fr-FR"/>
        </w:rPr>
        <w:t>BASHKIM KULLAJ,</w:t>
      </w:r>
    </w:p>
    <w:p w:rsidR="0027397B" w:rsidRPr="00C547FF" w:rsidRDefault="002703A6" w:rsidP="00BD1636">
      <w:pPr>
        <w:tabs>
          <w:tab w:val="left" w:pos="1080"/>
        </w:tabs>
        <w:suppressAutoHyphens/>
        <w:spacing w:after="0" w:line="360" w:lineRule="auto"/>
        <w:ind w:left="3402" w:hanging="2682"/>
        <w:contextualSpacing/>
        <w:jc w:val="both"/>
        <w:outlineLvl w:val="0"/>
        <w:rPr>
          <w:rFonts w:ascii="Times New Roman" w:hAnsi="Times New Roman" w:cs="Times New Roman"/>
          <w:b/>
          <w:sz w:val="24"/>
          <w:szCs w:val="24"/>
          <w:lang w:eastAsia="fr-FR"/>
        </w:rPr>
      </w:pPr>
      <w:r w:rsidRPr="00C547FF">
        <w:rPr>
          <w:rFonts w:ascii="Times New Roman" w:hAnsi="Times New Roman" w:cs="Times New Roman"/>
          <w:b/>
          <w:sz w:val="24"/>
          <w:szCs w:val="24"/>
          <w:lang w:eastAsia="fr-FR"/>
        </w:rPr>
        <w:tab/>
      </w:r>
      <w:r w:rsidRPr="00C547FF">
        <w:rPr>
          <w:rFonts w:ascii="Times New Roman" w:hAnsi="Times New Roman" w:cs="Times New Roman"/>
          <w:b/>
          <w:sz w:val="24"/>
          <w:szCs w:val="24"/>
          <w:lang w:eastAsia="fr-FR"/>
        </w:rPr>
        <w:tab/>
      </w:r>
      <w:r w:rsidR="0027397B" w:rsidRPr="00C547FF">
        <w:rPr>
          <w:rFonts w:ascii="Times New Roman" w:hAnsi="Times New Roman" w:cs="Times New Roman"/>
          <w:b/>
          <w:sz w:val="24"/>
          <w:szCs w:val="24"/>
          <w:lang w:eastAsia="fr-FR"/>
        </w:rPr>
        <w:t>AVOKATURA E SHTETIT</w:t>
      </w:r>
      <w:r w:rsidR="00C3706D" w:rsidRPr="00C547FF">
        <w:rPr>
          <w:rFonts w:ascii="Times New Roman" w:hAnsi="Times New Roman" w:cs="Times New Roman"/>
          <w:b/>
          <w:sz w:val="24"/>
          <w:szCs w:val="24"/>
          <w:lang w:eastAsia="fr-FR"/>
        </w:rPr>
        <w:t>,</w:t>
      </w:r>
      <w:r w:rsidR="0027397B" w:rsidRPr="00C547FF">
        <w:rPr>
          <w:rFonts w:ascii="Times New Roman" w:hAnsi="Times New Roman" w:cs="Times New Roman"/>
          <w:b/>
          <w:sz w:val="24"/>
          <w:szCs w:val="24"/>
          <w:lang w:eastAsia="fr-FR"/>
        </w:rPr>
        <w:t xml:space="preserve"> </w:t>
      </w:r>
    </w:p>
    <w:p w:rsidR="0027397B" w:rsidRPr="00C547FF" w:rsidRDefault="0027397B" w:rsidP="00BD1636">
      <w:pPr>
        <w:tabs>
          <w:tab w:val="left" w:pos="1080"/>
        </w:tabs>
        <w:suppressAutoHyphens/>
        <w:spacing w:after="0" w:line="360" w:lineRule="auto"/>
        <w:ind w:left="3402" w:hanging="2682"/>
        <w:contextualSpacing/>
        <w:jc w:val="both"/>
        <w:outlineLvl w:val="0"/>
        <w:rPr>
          <w:rFonts w:ascii="Times New Roman" w:hAnsi="Times New Roman" w:cs="Times New Roman"/>
          <w:b/>
          <w:sz w:val="24"/>
          <w:szCs w:val="24"/>
          <w:lang w:eastAsia="fr-FR"/>
        </w:rPr>
      </w:pPr>
      <w:r w:rsidRPr="00C547FF">
        <w:rPr>
          <w:rFonts w:ascii="Times New Roman" w:hAnsi="Times New Roman" w:cs="Times New Roman"/>
          <w:b/>
          <w:sz w:val="24"/>
          <w:szCs w:val="24"/>
          <w:lang w:eastAsia="fr-FR"/>
        </w:rPr>
        <w:tab/>
      </w:r>
      <w:r w:rsidRPr="00C547FF">
        <w:rPr>
          <w:rFonts w:ascii="Times New Roman" w:hAnsi="Times New Roman" w:cs="Times New Roman"/>
          <w:b/>
          <w:sz w:val="24"/>
          <w:szCs w:val="24"/>
          <w:lang w:eastAsia="fr-FR"/>
        </w:rPr>
        <w:tab/>
        <w:t>BASHKIA KRUJË</w:t>
      </w:r>
      <w:r w:rsidR="00C3706D" w:rsidRPr="00C547FF">
        <w:rPr>
          <w:rFonts w:ascii="Times New Roman" w:hAnsi="Times New Roman" w:cs="Times New Roman"/>
          <w:b/>
          <w:sz w:val="24"/>
          <w:szCs w:val="24"/>
          <w:lang w:eastAsia="fr-FR"/>
        </w:rPr>
        <w:t>,</w:t>
      </w:r>
      <w:r w:rsidRPr="00C547FF">
        <w:rPr>
          <w:rFonts w:ascii="Times New Roman" w:hAnsi="Times New Roman" w:cs="Times New Roman"/>
          <w:b/>
          <w:sz w:val="24"/>
          <w:szCs w:val="24"/>
          <w:lang w:eastAsia="fr-FR"/>
        </w:rPr>
        <w:t xml:space="preserve"> </w:t>
      </w:r>
    </w:p>
    <w:p w:rsidR="00703ECC" w:rsidRPr="00C547FF" w:rsidRDefault="0027397B" w:rsidP="00BD1636">
      <w:pPr>
        <w:tabs>
          <w:tab w:val="left" w:pos="1080"/>
        </w:tabs>
        <w:suppressAutoHyphens/>
        <w:spacing w:after="0" w:line="360" w:lineRule="auto"/>
        <w:ind w:left="3402" w:hanging="2682"/>
        <w:contextualSpacing/>
        <w:jc w:val="both"/>
        <w:outlineLvl w:val="0"/>
        <w:rPr>
          <w:rFonts w:ascii="Times New Roman" w:hAnsi="Times New Roman" w:cs="Times New Roman"/>
          <w:b/>
          <w:sz w:val="24"/>
          <w:szCs w:val="24"/>
          <w:lang w:eastAsia="fr-FR"/>
        </w:rPr>
      </w:pPr>
      <w:r w:rsidRPr="00C547FF">
        <w:rPr>
          <w:rFonts w:ascii="Times New Roman" w:hAnsi="Times New Roman" w:cs="Times New Roman"/>
          <w:b/>
          <w:sz w:val="24"/>
          <w:szCs w:val="24"/>
          <w:lang w:eastAsia="fr-FR"/>
        </w:rPr>
        <w:tab/>
      </w:r>
      <w:r w:rsidRPr="00C547FF">
        <w:rPr>
          <w:rFonts w:ascii="Times New Roman" w:hAnsi="Times New Roman" w:cs="Times New Roman"/>
          <w:b/>
          <w:sz w:val="24"/>
          <w:szCs w:val="24"/>
          <w:lang w:eastAsia="fr-FR"/>
        </w:rPr>
        <w:tab/>
      </w:r>
      <w:r w:rsidR="00703ECC" w:rsidRPr="00C547FF">
        <w:rPr>
          <w:rFonts w:ascii="Times New Roman" w:hAnsi="Times New Roman" w:cs="Times New Roman"/>
          <w:b/>
          <w:sz w:val="24"/>
          <w:szCs w:val="24"/>
          <w:lang w:eastAsia="fr-FR"/>
        </w:rPr>
        <w:t>AGJENCIA SHTET</w:t>
      </w:r>
      <w:r w:rsidR="002703A6" w:rsidRPr="00C547FF">
        <w:rPr>
          <w:rFonts w:ascii="Times New Roman" w:hAnsi="Times New Roman" w:cs="Times New Roman"/>
          <w:b/>
          <w:sz w:val="24"/>
          <w:szCs w:val="24"/>
          <w:lang w:eastAsia="fr-FR"/>
        </w:rPr>
        <w:t>Ë</w:t>
      </w:r>
      <w:r w:rsidR="00703ECC" w:rsidRPr="00C547FF">
        <w:rPr>
          <w:rFonts w:ascii="Times New Roman" w:hAnsi="Times New Roman" w:cs="Times New Roman"/>
          <w:b/>
          <w:sz w:val="24"/>
          <w:szCs w:val="24"/>
          <w:lang w:eastAsia="fr-FR"/>
        </w:rPr>
        <w:t>RORE E KADASTR</w:t>
      </w:r>
      <w:r w:rsidR="002703A6" w:rsidRPr="00C547FF">
        <w:rPr>
          <w:rFonts w:ascii="Times New Roman" w:hAnsi="Times New Roman" w:cs="Times New Roman"/>
          <w:b/>
          <w:sz w:val="24"/>
          <w:szCs w:val="24"/>
          <w:lang w:eastAsia="fr-FR"/>
        </w:rPr>
        <w:t>Ë</w:t>
      </w:r>
      <w:r w:rsidR="00703ECC" w:rsidRPr="00C547FF">
        <w:rPr>
          <w:rFonts w:ascii="Times New Roman" w:hAnsi="Times New Roman" w:cs="Times New Roman"/>
          <w:b/>
          <w:sz w:val="24"/>
          <w:szCs w:val="24"/>
          <w:lang w:eastAsia="fr-FR"/>
        </w:rPr>
        <w:t>S, DREJTORIA VENDORE</w:t>
      </w:r>
      <w:r w:rsidR="00C3706D" w:rsidRPr="00C547FF">
        <w:rPr>
          <w:rFonts w:ascii="Times New Roman" w:hAnsi="Times New Roman" w:cs="Times New Roman"/>
          <w:b/>
          <w:sz w:val="24"/>
          <w:szCs w:val="24"/>
          <w:lang w:eastAsia="fr-FR"/>
        </w:rPr>
        <w:t xml:space="preserve">, </w:t>
      </w:r>
      <w:r w:rsidR="002F2CE4" w:rsidRPr="00C547FF">
        <w:rPr>
          <w:rFonts w:ascii="Times New Roman" w:hAnsi="Times New Roman" w:cs="Times New Roman"/>
          <w:b/>
          <w:sz w:val="24"/>
          <w:szCs w:val="24"/>
          <w:lang w:eastAsia="fr-FR"/>
        </w:rPr>
        <w:t>KRUJ</w:t>
      </w:r>
      <w:r w:rsidR="002703A6" w:rsidRPr="00C547FF">
        <w:rPr>
          <w:rFonts w:ascii="Times New Roman" w:hAnsi="Times New Roman" w:cs="Times New Roman"/>
          <w:b/>
          <w:sz w:val="24"/>
          <w:szCs w:val="24"/>
          <w:lang w:eastAsia="fr-FR"/>
        </w:rPr>
        <w:t>Ë</w:t>
      </w:r>
    </w:p>
    <w:p w:rsidR="009E0A1F" w:rsidRPr="00C547FF" w:rsidRDefault="002F2CE4" w:rsidP="00015C63">
      <w:pPr>
        <w:tabs>
          <w:tab w:val="left" w:pos="1080"/>
        </w:tabs>
        <w:suppressAutoHyphens/>
        <w:spacing w:after="0" w:line="360" w:lineRule="auto"/>
        <w:ind w:left="3402" w:hanging="2682"/>
        <w:contextualSpacing/>
        <w:jc w:val="both"/>
        <w:outlineLvl w:val="0"/>
        <w:rPr>
          <w:rFonts w:ascii="Times New Roman" w:hAnsi="Times New Roman" w:cs="Times New Roman"/>
          <w:b/>
          <w:sz w:val="24"/>
          <w:szCs w:val="24"/>
          <w:lang w:eastAsia="fr-FR"/>
        </w:rPr>
      </w:pPr>
      <w:r w:rsidRPr="00C547FF">
        <w:rPr>
          <w:rFonts w:ascii="Times New Roman" w:hAnsi="Times New Roman" w:cs="Times New Roman"/>
          <w:b/>
          <w:sz w:val="24"/>
          <w:szCs w:val="24"/>
          <w:lang w:eastAsia="fr-FR"/>
        </w:rPr>
        <w:tab/>
      </w:r>
      <w:r w:rsidRPr="00C547FF">
        <w:rPr>
          <w:rFonts w:ascii="Times New Roman" w:hAnsi="Times New Roman" w:cs="Times New Roman"/>
          <w:b/>
          <w:sz w:val="24"/>
          <w:szCs w:val="24"/>
          <w:lang w:eastAsia="fr-FR"/>
        </w:rPr>
        <w:tab/>
      </w:r>
    </w:p>
    <w:p w:rsidR="00BD1636" w:rsidRPr="00C547FF" w:rsidRDefault="00BD1636" w:rsidP="00BD1636">
      <w:pPr>
        <w:tabs>
          <w:tab w:val="left" w:pos="1080"/>
        </w:tabs>
        <w:suppressAutoHyphens/>
        <w:spacing w:after="0" w:line="360" w:lineRule="auto"/>
        <w:ind w:left="3402" w:hanging="2682"/>
        <w:contextualSpacing/>
        <w:jc w:val="both"/>
        <w:outlineLvl w:val="0"/>
        <w:rPr>
          <w:rFonts w:ascii="Times New Roman" w:hAnsi="Times New Roman" w:cs="Times New Roman"/>
          <w:b/>
          <w:sz w:val="24"/>
          <w:szCs w:val="24"/>
          <w:lang w:eastAsia="fr-FR"/>
        </w:rPr>
      </w:pPr>
      <w:r w:rsidRPr="00C547FF">
        <w:rPr>
          <w:rFonts w:ascii="Times New Roman" w:hAnsi="Times New Roman" w:cs="Times New Roman"/>
          <w:b/>
          <w:sz w:val="24"/>
          <w:szCs w:val="24"/>
          <w:lang w:eastAsia="fr-FR"/>
        </w:rPr>
        <w:t>OBJEKTI:</w:t>
      </w:r>
      <w:r w:rsidRPr="00C547FF">
        <w:rPr>
          <w:rFonts w:ascii="Times New Roman" w:hAnsi="Times New Roman" w:cs="Times New Roman"/>
          <w:b/>
          <w:sz w:val="24"/>
          <w:szCs w:val="24"/>
          <w:lang w:eastAsia="fr-FR"/>
        </w:rPr>
        <w:tab/>
      </w:r>
      <w:bookmarkStart w:id="0" w:name="_Hlk118886659"/>
      <w:r w:rsidRPr="00C547FF">
        <w:rPr>
          <w:rFonts w:ascii="Times New Roman" w:hAnsi="Times New Roman" w:cs="Times New Roman"/>
          <w:b/>
          <w:sz w:val="24"/>
          <w:szCs w:val="24"/>
          <w:lang w:eastAsia="fr-FR"/>
        </w:rPr>
        <w:t>Shfuqizimi i vendimeve nr. 00-2021-1820, datë 15.11.2021 të Kolegjit Administrativ të Gjykatës së Lartë; nr. 3866, datë 21.09.2017 të Gjykatës Administrative të Apelit, si të papajtueshme me Kushtetutën e Republikës së Shqipërisë</w:t>
      </w:r>
      <w:bookmarkEnd w:id="0"/>
      <w:r w:rsidRPr="00C547FF">
        <w:rPr>
          <w:rFonts w:ascii="Times New Roman" w:hAnsi="Times New Roman" w:cs="Times New Roman"/>
          <w:b/>
          <w:sz w:val="24"/>
          <w:szCs w:val="24"/>
          <w:lang w:eastAsia="fr-FR"/>
        </w:rPr>
        <w:t>.</w:t>
      </w:r>
    </w:p>
    <w:p w:rsidR="00BD1636" w:rsidRPr="00C547FF" w:rsidRDefault="00BD1636" w:rsidP="00BD1636">
      <w:pPr>
        <w:tabs>
          <w:tab w:val="left" w:pos="1080"/>
        </w:tabs>
        <w:suppressAutoHyphens/>
        <w:spacing w:after="0" w:line="360" w:lineRule="auto"/>
        <w:ind w:left="3402" w:hanging="2682"/>
        <w:contextualSpacing/>
        <w:jc w:val="both"/>
        <w:outlineLvl w:val="0"/>
        <w:rPr>
          <w:rFonts w:ascii="Times New Roman" w:hAnsi="Times New Roman" w:cs="Times New Roman"/>
          <w:b/>
          <w:sz w:val="24"/>
          <w:szCs w:val="24"/>
          <w:lang w:eastAsia="fr-FR"/>
        </w:rPr>
      </w:pPr>
      <w:r w:rsidRPr="00C547FF">
        <w:rPr>
          <w:rFonts w:ascii="Times New Roman" w:hAnsi="Times New Roman" w:cs="Times New Roman"/>
          <w:b/>
          <w:sz w:val="24"/>
          <w:szCs w:val="24"/>
          <w:lang w:eastAsia="fr-FR"/>
        </w:rPr>
        <w:tab/>
      </w:r>
      <w:r w:rsidRPr="00C547FF">
        <w:rPr>
          <w:rFonts w:ascii="Times New Roman" w:hAnsi="Times New Roman" w:cs="Times New Roman"/>
          <w:b/>
          <w:sz w:val="24"/>
          <w:szCs w:val="24"/>
          <w:lang w:eastAsia="fr-FR"/>
        </w:rPr>
        <w:tab/>
      </w:r>
    </w:p>
    <w:p w:rsidR="00BD1636" w:rsidRPr="00C547FF" w:rsidRDefault="00BD1636" w:rsidP="00BD1636">
      <w:pPr>
        <w:tabs>
          <w:tab w:val="left" w:pos="1080"/>
        </w:tabs>
        <w:spacing w:after="0" w:line="360" w:lineRule="auto"/>
        <w:ind w:left="3402" w:hanging="2682"/>
        <w:contextualSpacing/>
        <w:jc w:val="both"/>
        <w:rPr>
          <w:rFonts w:ascii="Times New Roman" w:eastAsia="Times New Roman" w:hAnsi="Times New Roman" w:cs="Times New Roman"/>
          <w:sz w:val="24"/>
          <w:szCs w:val="24"/>
        </w:rPr>
      </w:pPr>
      <w:r w:rsidRPr="00C547FF">
        <w:rPr>
          <w:rFonts w:ascii="Times New Roman" w:eastAsia="Times New Roman" w:hAnsi="Times New Roman" w:cs="Times New Roman"/>
          <w:b/>
          <w:sz w:val="24"/>
          <w:szCs w:val="24"/>
        </w:rPr>
        <w:t>BAZA LIGJORE:</w:t>
      </w:r>
      <w:r w:rsidRPr="00C547FF">
        <w:rPr>
          <w:rFonts w:ascii="Times New Roman" w:eastAsia="Times New Roman" w:hAnsi="Times New Roman" w:cs="Times New Roman"/>
          <w:b/>
          <w:sz w:val="24"/>
          <w:szCs w:val="24"/>
        </w:rPr>
        <w:tab/>
      </w:r>
      <w:r w:rsidR="00524C13" w:rsidRPr="00C547FF">
        <w:rPr>
          <w:rFonts w:ascii="Times New Roman" w:eastAsia="Times New Roman" w:hAnsi="Times New Roman" w:cs="Times New Roman"/>
          <w:sz w:val="24"/>
          <w:szCs w:val="24"/>
        </w:rPr>
        <w:t>Nenet 131, pika 1, shkronja “f” dhe</w:t>
      </w:r>
      <w:r w:rsidRPr="00C547FF">
        <w:rPr>
          <w:rFonts w:ascii="Times New Roman" w:eastAsia="Times New Roman" w:hAnsi="Times New Roman" w:cs="Times New Roman"/>
          <w:sz w:val="24"/>
          <w:szCs w:val="24"/>
        </w:rPr>
        <w:t xml:space="preserve"> 134, pika 1, shkronja “i”</w:t>
      </w:r>
      <w:r w:rsidR="00524C13" w:rsidRPr="00C547FF">
        <w:rPr>
          <w:rFonts w:ascii="Times New Roman" w:eastAsia="Times New Roman" w:hAnsi="Times New Roman" w:cs="Times New Roman"/>
          <w:sz w:val="24"/>
          <w:szCs w:val="24"/>
        </w:rPr>
        <w:t>,</w:t>
      </w:r>
      <w:r w:rsidRPr="00C547FF">
        <w:rPr>
          <w:rFonts w:ascii="Times New Roman" w:eastAsia="Times New Roman" w:hAnsi="Times New Roman" w:cs="Times New Roman"/>
          <w:sz w:val="24"/>
          <w:szCs w:val="24"/>
        </w:rPr>
        <w:t xml:space="preserve"> të Kushtetutës së Republikës së Shqipërisë; ligji nr. 8577, datë 10.02.2000 “Për organizimin dhe funksionimin e Gjykatës Kushtetuese të Republikës së Shqipërisë”, i ndryshuar </w:t>
      </w:r>
      <w:r w:rsidRPr="00C547FF">
        <w:rPr>
          <w:rFonts w:ascii="Times New Roman" w:eastAsia="Times New Roman" w:hAnsi="Times New Roman" w:cs="Times New Roman"/>
          <w:i/>
          <w:sz w:val="24"/>
          <w:szCs w:val="24"/>
        </w:rPr>
        <w:t>(ligji nr. 8577/2000).</w:t>
      </w:r>
      <w:r w:rsidRPr="00C547FF">
        <w:rPr>
          <w:rFonts w:ascii="Times New Roman" w:eastAsia="Times New Roman" w:hAnsi="Times New Roman" w:cs="Times New Roman"/>
          <w:sz w:val="24"/>
          <w:szCs w:val="24"/>
        </w:rPr>
        <w:t xml:space="preserve"> </w:t>
      </w:r>
    </w:p>
    <w:p w:rsidR="009E0A1F" w:rsidRPr="00C547FF" w:rsidRDefault="009E0A1F" w:rsidP="009E0A1F">
      <w:pPr>
        <w:shd w:val="clear" w:color="auto" w:fill="FFFFFF" w:themeFill="background1"/>
        <w:tabs>
          <w:tab w:val="left" w:pos="2880"/>
        </w:tabs>
        <w:spacing w:after="0" w:line="360" w:lineRule="auto"/>
        <w:contextualSpacing/>
        <w:jc w:val="center"/>
        <w:rPr>
          <w:rFonts w:ascii="Times New Roman" w:hAnsi="Times New Roman" w:cs="Times New Roman"/>
          <w:b/>
          <w:bCs/>
          <w:sz w:val="24"/>
          <w:szCs w:val="24"/>
        </w:rPr>
      </w:pPr>
    </w:p>
    <w:p w:rsidR="009E0A1F" w:rsidRPr="00C547FF" w:rsidRDefault="009E0A1F" w:rsidP="009E0A1F">
      <w:pPr>
        <w:shd w:val="clear" w:color="auto" w:fill="FFFFFF" w:themeFill="background1"/>
        <w:tabs>
          <w:tab w:val="left" w:pos="2880"/>
        </w:tabs>
        <w:spacing w:after="0" w:line="360" w:lineRule="auto"/>
        <w:contextualSpacing/>
        <w:jc w:val="center"/>
        <w:rPr>
          <w:rFonts w:ascii="Times New Roman" w:hAnsi="Times New Roman" w:cs="Times New Roman"/>
          <w:b/>
          <w:bCs/>
          <w:sz w:val="24"/>
          <w:szCs w:val="24"/>
        </w:rPr>
      </w:pPr>
      <w:r w:rsidRPr="00C547FF">
        <w:rPr>
          <w:rFonts w:ascii="Times New Roman" w:hAnsi="Times New Roman" w:cs="Times New Roman"/>
          <w:b/>
          <w:bCs/>
          <w:sz w:val="24"/>
          <w:szCs w:val="24"/>
        </w:rPr>
        <w:t>GJYKATA KUSHTETUESE,</w:t>
      </w:r>
    </w:p>
    <w:p w:rsidR="0023085E" w:rsidRPr="00C547FF" w:rsidRDefault="006E760C" w:rsidP="0023085E">
      <w:pPr>
        <w:spacing w:after="0" w:line="360" w:lineRule="auto"/>
        <w:ind w:firstLine="720"/>
        <w:jc w:val="both"/>
        <w:rPr>
          <w:rFonts w:ascii="Times New Roman" w:hAnsi="Times New Roman" w:cs="Times New Roman"/>
          <w:bCs/>
          <w:sz w:val="24"/>
          <w:szCs w:val="24"/>
        </w:rPr>
      </w:pPr>
      <w:r w:rsidRPr="00C547FF">
        <w:rPr>
          <w:rFonts w:ascii="Times New Roman" w:hAnsi="Times New Roman" w:cs="Times New Roman"/>
          <w:sz w:val="24"/>
          <w:szCs w:val="24"/>
        </w:rPr>
        <w:t xml:space="preserve">pasi dëgjoi </w:t>
      </w:r>
      <w:proofErr w:type="spellStart"/>
      <w:r w:rsidRPr="00C547FF">
        <w:rPr>
          <w:rFonts w:ascii="Times New Roman" w:hAnsi="Times New Roman" w:cs="Times New Roman"/>
          <w:sz w:val="24"/>
          <w:szCs w:val="24"/>
        </w:rPr>
        <w:t>relatoren</w:t>
      </w:r>
      <w:proofErr w:type="spellEnd"/>
      <w:r w:rsidR="009E0A1F" w:rsidRPr="00C547FF">
        <w:rPr>
          <w:rFonts w:ascii="Times New Roman" w:hAnsi="Times New Roman" w:cs="Times New Roman"/>
          <w:sz w:val="24"/>
          <w:szCs w:val="24"/>
        </w:rPr>
        <w:t xml:space="preserve"> e çështjes </w:t>
      </w:r>
      <w:proofErr w:type="spellStart"/>
      <w:r w:rsidRPr="00C547FF">
        <w:rPr>
          <w:rFonts w:ascii="Times New Roman" w:hAnsi="Times New Roman" w:cs="Times New Roman"/>
          <w:sz w:val="24"/>
          <w:szCs w:val="24"/>
        </w:rPr>
        <w:t>Fiona</w:t>
      </w:r>
      <w:proofErr w:type="spellEnd"/>
      <w:r w:rsidRPr="00C547FF">
        <w:rPr>
          <w:rFonts w:ascii="Times New Roman" w:hAnsi="Times New Roman" w:cs="Times New Roman"/>
          <w:sz w:val="24"/>
          <w:szCs w:val="24"/>
        </w:rPr>
        <w:t xml:space="preserve"> </w:t>
      </w:r>
      <w:proofErr w:type="spellStart"/>
      <w:r w:rsidRPr="00C547FF">
        <w:rPr>
          <w:rFonts w:ascii="Times New Roman" w:hAnsi="Times New Roman" w:cs="Times New Roman"/>
          <w:sz w:val="24"/>
          <w:szCs w:val="24"/>
        </w:rPr>
        <w:t>Papajorgji</w:t>
      </w:r>
      <w:proofErr w:type="spellEnd"/>
      <w:r w:rsidR="009E0A1F" w:rsidRPr="00C547FF">
        <w:rPr>
          <w:rFonts w:ascii="Times New Roman" w:hAnsi="Times New Roman" w:cs="Times New Roman"/>
          <w:sz w:val="24"/>
          <w:szCs w:val="24"/>
        </w:rPr>
        <w:t xml:space="preserve">, </w:t>
      </w:r>
      <w:r w:rsidR="00F06228" w:rsidRPr="00C547FF">
        <w:rPr>
          <w:rFonts w:ascii="Times New Roman" w:hAnsi="Times New Roman" w:cs="Times New Roman"/>
          <w:sz w:val="24"/>
          <w:szCs w:val="24"/>
        </w:rPr>
        <w:t>mori n</w:t>
      </w:r>
      <w:r w:rsidR="002703A6" w:rsidRPr="00C547FF">
        <w:rPr>
          <w:rFonts w:ascii="Times New Roman" w:hAnsi="Times New Roman" w:cs="Times New Roman"/>
          <w:sz w:val="24"/>
          <w:szCs w:val="24"/>
        </w:rPr>
        <w:t>ë</w:t>
      </w:r>
      <w:r w:rsidR="00F06228" w:rsidRPr="00C547FF">
        <w:rPr>
          <w:rFonts w:ascii="Times New Roman" w:hAnsi="Times New Roman" w:cs="Times New Roman"/>
          <w:sz w:val="24"/>
          <w:szCs w:val="24"/>
        </w:rPr>
        <w:t xml:space="preserve"> </w:t>
      </w:r>
      <w:r w:rsidR="009E0A1F" w:rsidRPr="00C547FF">
        <w:rPr>
          <w:rFonts w:ascii="Times New Roman" w:hAnsi="Times New Roman" w:cs="Times New Roman"/>
          <w:sz w:val="24"/>
          <w:szCs w:val="24"/>
        </w:rPr>
        <w:t>shqyrt</w:t>
      </w:r>
      <w:r w:rsidR="00F06228" w:rsidRPr="00C547FF">
        <w:rPr>
          <w:rFonts w:ascii="Times New Roman" w:hAnsi="Times New Roman" w:cs="Times New Roman"/>
          <w:sz w:val="24"/>
          <w:szCs w:val="24"/>
        </w:rPr>
        <w:t>im</w:t>
      </w:r>
      <w:r w:rsidR="009E0A1F" w:rsidRPr="00C547FF">
        <w:rPr>
          <w:rFonts w:ascii="Times New Roman" w:hAnsi="Times New Roman" w:cs="Times New Roman"/>
          <w:sz w:val="24"/>
          <w:szCs w:val="24"/>
        </w:rPr>
        <w:t xml:space="preserve"> pretendimet e paraqitura nga kërkuesi</w:t>
      </w:r>
      <w:r w:rsidR="00F06228" w:rsidRPr="00C547FF">
        <w:rPr>
          <w:rFonts w:ascii="Times New Roman" w:hAnsi="Times New Roman" w:cs="Times New Roman"/>
          <w:sz w:val="24"/>
          <w:szCs w:val="24"/>
        </w:rPr>
        <w:t>t</w:t>
      </w:r>
      <w:r w:rsidR="009E0A1F" w:rsidRPr="00C547FF">
        <w:rPr>
          <w:rFonts w:ascii="Times New Roman" w:hAnsi="Times New Roman" w:cs="Times New Roman"/>
          <w:sz w:val="24"/>
          <w:szCs w:val="24"/>
        </w:rPr>
        <w:t xml:space="preserve">, që </w:t>
      </w:r>
      <w:r w:rsidR="00F06228" w:rsidRPr="00C547FF">
        <w:rPr>
          <w:rFonts w:ascii="Times New Roman" w:hAnsi="Times New Roman" w:cs="Times New Roman"/>
          <w:sz w:val="24"/>
          <w:szCs w:val="24"/>
        </w:rPr>
        <w:t>kërkuan</w:t>
      </w:r>
      <w:r w:rsidR="009E0A1F" w:rsidRPr="00C547FF">
        <w:rPr>
          <w:rFonts w:ascii="Times New Roman" w:hAnsi="Times New Roman" w:cs="Times New Roman"/>
          <w:sz w:val="24"/>
          <w:szCs w:val="24"/>
        </w:rPr>
        <w:t xml:space="preserve"> pranimin e k</w:t>
      </w:r>
      <w:r w:rsidRPr="00C547FF">
        <w:rPr>
          <w:rFonts w:ascii="Times New Roman" w:hAnsi="Times New Roman" w:cs="Times New Roman"/>
          <w:sz w:val="24"/>
          <w:szCs w:val="24"/>
        </w:rPr>
        <w:t>ërkesës, parashtrimet e subjekteve</w:t>
      </w:r>
      <w:r w:rsidR="009E0A1F" w:rsidRPr="00C547FF">
        <w:rPr>
          <w:rFonts w:ascii="Times New Roman" w:hAnsi="Times New Roman" w:cs="Times New Roman"/>
          <w:sz w:val="24"/>
          <w:szCs w:val="24"/>
        </w:rPr>
        <w:t xml:space="preserve"> të interesuar</w:t>
      </w:r>
      <w:r w:rsidRPr="00C547FF">
        <w:rPr>
          <w:rFonts w:ascii="Times New Roman" w:hAnsi="Times New Roman" w:cs="Times New Roman"/>
          <w:sz w:val="24"/>
          <w:szCs w:val="24"/>
        </w:rPr>
        <w:t>a</w:t>
      </w:r>
      <w:r w:rsidR="009E0A1F" w:rsidRPr="00C547FF">
        <w:rPr>
          <w:rFonts w:ascii="Times New Roman" w:hAnsi="Times New Roman" w:cs="Times New Roman"/>
          <w:sz w:val="24"/>
          <w:szCs w:val="24"/>
        </w:rPr>
        <w:t>,</w:t>
      </w:r>
      <w:r w:rsidR="00F06228" w:rsidRPr="00C547FF">
        <w:rPr>
          <w:rFonts w:ascii="Times New Roman" w:hAnsi="Times New Roman" w:cs="Times New Roman"/>
          <w:sz w:val="24"/>
          <w:szCs w:val="24"/>
        </w:rPr>
        <w:t xml:space="preserve"> shoq</w:t>
      </w:r>
      <w:r w:rsidR="002703A6" w:rsidRPr="00C547FF">
        <w:rPr>
          <w:rFonts w:ascii="Times New Roman" w:hAnsi="Times New Roman" w:cs="Times New Roman"/>
          <w:sz w:val="24"/>
          <w:szCs w:val="24"/>
        </w:rPr>
        <w:t>ë</w:t>
      </w:r>
      <w:r w:rsidR="00B211AE" w:rsidRPr="00C547FF">
        <w:rPr>
          <w:rFonts w:ascii="Times New Roman" w:hAnsi="Times New Roman" w:cs="Times New Roman"/>
          <w:sz w:val="24"/>
          <w:szCs w:val="24"/>
        </w:rPr>
        <w:t>ris</w:t>
      </w:r>
      <w:r w:rsidR="00217F38" w:rsidRPr="00C547FF">
        <w:rPr>
          <w:rFonts w:ascii="Times New Roman" w:hAnsi="Times New Roman" w:cs="Times New Roman"/>
          <w:sz w:val="24"/>
          <w:szCs w:val="24"/>
        </w:rPr>
        <w:t>ë</w:t>
      </w:r>
      <w:r w:rsidR="00F06228" w:rsidRPr="00C547FF">
        <w:rPr>
          <w:rFonts w:ascii="Times New Roman" w:hAnsi="Times New Roman" w:cs="Times New Roman"/>
          <w:sz w:val="24"/>
          <w:szCs w:val="24"/>
        </w:rPr>
        <w:t xml:space="preserve"> “</w:t>
      </w:r>
      <w:proofErr w:type="spellStart"/>
      <w:r w:rsidR="00F06228" w:rsidRPr="00C547FF">
        <w:rPr>
          <w:rFonts w:ascii="Times New Roman" w:hAnsi="Times New Roman" w:cs="Times New Roman"/>
          <w:sz w:val="24"/>
          <w:szCs w:val="24"/>
        </w:rPr>
        <w:t>Murati</w:t>
      </w:r>
      <w:proofErr w:type="spellEnd"/>
      <w:r w:rsidR="00F06228" w:rsidRPr="00C547FF">
        <w:rPr>
          <w:rFonts w:ascii="Times New Roman" w:hAnsi="Times New Roman" w:cs="Times New Roman"/>
          <w:sz w:val="24"/>
          <w:szCs w:val="24"/>
        </w:rPr>
        <w:t xml:space="preserve">” </w:t>
      </w:r>
      <w:proofErr w:type="spellStart"/>
      <w:r w:rsidR="00F06228" w:rsidRPr="00C547FF">
        <w:rPr>
          <w:rFonts w:ascii="Times New Roman" w:hAnsi="Times New Roman" w:cs="Times New Roman"/>
          <w:sz w:val="24"/>
          <w:szCs w:val="24"/>
        </w:rPr>
        <w:t>sh</w:t>
      </w:r>
      <w:r w:rsidR="009864EF" w:rsidRPr="00C547FF">
        <w:rPr>
          <w:rFonts w:ascii="Times New Roman" w:hAnsi="Times New Roman" w:cs="Times New Roman"/>
          <w:sz w:val="24"/>
          <w:szCs w:val="24"/>
        </w:rPr>
        <w:t>.</w:t>
      </w:r>
      <w:r w:rsidR="00F06228" w:rsidRPr="00C547FF">
        <w:rPr>
          <w:rFonts w:ascii="Times New Roman" w:hAnsi="Times New Roman" w:cs="Times New Roman"/>
          <w:sz w:val="24"/>
          <w:szCs w:val="24"/>
        </w:rPr>
        <w:t>p</w:t>
      </w:r>
      <w:r w:rsidR="009864EF" w:rsidRPr="00C547FF">
        <w:rPr>
          <w:rFonts w:ascii="Times New Roman" w:hAnsi="Times New Roman" w:cs="Times New Roman"/>
          <w:sz w:val="24"/>
          <w:szCs w:val="24"/>
        </w:rPr>
        <w:t>.k</w:t>
      </w:r>
      <w:proofErr w:type="spellEnd"/>
      <w:r w:rsidR="009864EF" w:rsidRPr="00C547FF">
        <w:rPr>
          <w:rFonts w:ascii="Times New Roman" w:hAnsi="Times New Roman" w:cs="Times New Roman"/>
          <w:sz w:val="24"/>
          <w:szCs w:val="24"/>
        </w:rPr>
        <w:t xml:space="preserve"> dhe </w:t>
      </w:r>
      <w:r w:rsidR="00F06228" w:rsidRPr="00C547FF">
        <w:rPr>
          <w:rFonts w:ascii="Times New Roman" w:hAnsi="Times New Roman" w:cs="Times New Roman"/>
          <w:sz w:val="24"/>
          <w:szCs w:val="24"/>
        </w:rPr>
        <w:t xml:space="preserve">Bashkim </w:t>
      </w:r>
      <w:proofErr w:type="spellStart"/>
      <w:r w:rsidR="00F06228" w:rsidRPr="00C547FF">
        <w:rPr>
          <w:rFonts w:ascii="Times New Roman" w:hAnsi="Times New Roman" w:cs="Times New Roman"/>
          <w:sz w:val="24"/>
          <w:szCs w:val="24"/>
        </w:rPr>
        <w:t>Kullaj</w:t>
      </w:r>
      <w:proofErr w:type="spellEnd"/>
      <w:r w:rsidR="0023085E" w:rsidRPr="00C547FF">
        <w:rPr>
          <w:rFonts w:ascii="Times New Roman" w:hAnsi="Times New Roman" w:cs="Times New Roman"/>
          <w:sz w:val="24"/>
          <w:szCs w:val="24"/>
        </w:rPr>
        <w:t>, q</w:t>
      </w:r>
      <w:r w:rsidR="002703A6" w:rsidRPr="00C547FF">
        <w:rPr>
          <w:rFonts w:ascii="Times New Roman" w:hAnsi="Times New Roman" w:cs="Times New Roman"/>
          <w:sz w:val="24"/>
          <w:szCs w:val="24"/>
        </w:rPr>
        <w:t>ë</w:t>
      </w:r>
      <w:r w:rsidR="0023085E" w:rsidRPr="00C547FF">
        <w:rPr>
          <w:rFonts w:ascii="Times New Roman" w:hAnsi="Times New Roman" w:cs="Times New Roman"/>
          <w:sz w:val="24"/>
          <w:szCs w:val="24"/>
        </w:rPr>
        <w:t xml:space="preserve"> k</w:t>
      </w:r>
      <w:r w:rsidR="002703A6" w:rsidRPr="00C547FF">
        <w:rPr>
          <w:rFonts w:ascii="Times New Roman" w:hAnsi="Times New Roman" w:cs="Times New Roman"/>
          <w:sz w:val="24"/>
          <w:szCs w:val="24"/>
        </w:rPr>
        <w:t>ë</w:t>
      </w:r>
      <w:r w:rsidR="0023085E" w:rsidRPr="00C547FF">
        <w:rPr>
          <w:rFonts w:ascii="Times New Roman" w:hAnsi="Times New Roman" w:cs="Times New Roman"/>
          <w:sz w:val="24"/>
          <w:szCs w:val="24"/>
        </w:rPr>
        <w:t>rkuan rr</w:t>
      </w:r>
      <w:r w:rsidR="002703A6" w:rsidRPr="00C547FF">
        <w:rPr>
          <w:rFonts w:ascii="Times New Roman" w:hAnsi="Times New Roman" w:cs="Times New Roman"/>
          <w:sz w:val="24"/>
          <w:szCs w:val="24"/>
        </w:rPr>
        <w:t>ë</w:t>
      </w:r>
      <w:r w:rsidR="0023085E" w:rsidRPr="00C547FF">
        <w:rPr>
          <w:rFonts w:ascii="Times New Roman" w:hAnsi="Times New Roman" w:cs="Times New Roman"/>
          <w:sz w:val="24"/>
          <w:szCs w:val="24"/>
        </w:rPr>
        <w:t>zimin e k</w:t>
      </w:r>
      <w:r w:rsidR="002703A6" w:rsidRPr="00C547FF">
        <w:rPr>
          <w:rFonts w:ascii="Times New Roman" w:hAnsi="Times New Roman" w:cs="Times New Roman"/>
          <w:sz w:val="24"/>
          <w:szCs w:val="24"/>
        </w:rPr>
        <w:t>ë</w:t>
      </w:r>
      <w:r w:rsidR="0023085E" w:rsidRPr="00C547FF">
        <w:rPr>
          <w:rFonts w:ascii="Times New Roman" w:hAnsi="Times New Roman" w:cs="Times New Roman"/>
          <w:sz w:val="24"/>
          <w:szCs w:val="24"/>
        </w:rPr>
        <w:t>rkes</w:t>
      </w:r>
      <w:r w:rsidR="002703A6" w:rsidRPr="00C547FF">
        <w:rPr>
          <w:rFonts w:ascii="Times New Roman" w:hAnsi="Times New Roman" w:cs="Times New Roman"/>
          <w:sz w:val="24"/>
          <w:szCs w:val="24"/>
        </w:rPr>
        <w:t>ë</w:t>
      </w:r>
      <w:r w:rsidR="0023085E" w:rsidRPr="00C547FF">
        <w:rPr>
          <w:rFonts w:ascii="Times New Roman" w:hAnsi="Times New Roman" w:cs="Times New Roman"/>
          <w:sz w:val="24"/>
          <w:szCs w:val="24"/>
        </w:rPr>
        <w:t>s</w:t>
      </w:r>
      <w:r w:rsidR="009E0A1F" w:rsidRPr="00C547FF">
        <w:rPr>
          <w:rFonts w:ascii="Times New Roman" w:eastAsia="Times New Roman" w:hAnsi="Times New Roman"/>
          <w:i/>
          <w:sz w:val="24"/>
          <w:szCs w:val="24"/>
        </w:rPr>
        <w:t>,</w:t>
      </w:r>
      <w:r w:rsidR="009E0A1F" w:rsidRPr="00C547FF">
        <w:rPr>
          <w:rFonts w:ascii="Times New Roman" w:hAnsi="Times New Roman" w:cs="Times New Roman"/>
          <w:sz w:val="24"/>
          <w:szCs w:val="24"/>
        </w:rPr>
        <w:t xml:space="preserve"> </w:t>
      </w:r>
      <w:r w:rsidR="0023085E" w:rsidRPr="00C547FF">
        <w:rPr>
          <w:rFonts w:ascii="Times New Roman" w:hAnsi="Times New Roman" w:cs="Times New Roman"/>
          <w:sz w:val="24"/>
          <w:szCs w:val="24"/>
        </w:rPr>
        <w:t xml:space="preserve">konstatoi </w:t>
      </w:r>
      <w:r w:rsidR="00E05FBF" w:rsidRPr="00C547FF">
        <w:rPr>
          <w:rFonts w:ascii="Times New Roman" w:hAnsi="Times New Roman" w:cs="Times New Roman"/>
          <w:sz w:val="24"/>
          <w:szCs w:val="24"/>
        </w:rPr>
        <w:t>munges</w:t>
      </w:r>
      <w:r w:rsidR="00B93E3E" w:rsidRPr="00C547FF">
        <w:rPr>
          <w:rFonts w:ascii="Times New Roman" w:hAnsi="Times New Roman" w:cs="Times New Roman"/>
          <w:sz w:val="24"/>
          <w:szCs w:val="24"/>
        </w:rPr>
        <w:t>ë</w:t>
      </w:r>
      <w:r w:rsidR="00E05FBF" w:rsidRPr="00C547FF">
        <w:rPr>
          <w:rFonts w:ascii="Times New Roman" w:hAnsi="Times New Roman" w:cs="Times New Roman"/>
          <w:sz w:val="24"/>
          <w:szCs w:val="24"/>
        </w:rPr>
        <w:t>n e prapësime</w:t>
      </w:r>
      <w:r w:rsidR="00913AD5" w:rsidRPr="00C547FF">
        <w:rPr>
          <w:rFonts w:ascii="Times New Roman" w:hAnsi="Times New Roman" w:cs="Times New Roman"/>
          <w:sz w:val="24"/>
          <w:szCs w:val="24"/>
        </w:rPr>
        <w:t>ve</w:t>
      </w:r>
      <w:r w:rsidR="00E05FBF" w:rsidRPr="00C547FF">
        <w:rPr>
          <w:rFonts w:ascii="Times New Roman" w:hAnsi="Times New Roman" w:cs="Times New Roman"/>
          <w:sz w:val="24"/>
          <w:szCs w:val="24"/>
        </w:rPr>
        <w:t xml:space="preserve"> me shkrim t</w:t>
      </w:r>
      <w:r w:rsidR="00B93E3E" w:rsidRPr="00C547FF">
        <w:rPr>
          <w:rFonts w:ascii="Times New Roman" w:hAnsi="Times New Roman" w:cs="Times New Roman"/>
          <w:sz w:val="24"/>
          <w:szCs w:val="24"/>
        </w:rPr>
        <w:t>ë</w:t>
      </w:r>
      <w:r w:rsidR="00E05FBF" w:rsidRPr="00C547FF">
        <w:rPr>
          <w:rFonts w:ascii="Times New Roman" w:hAnsi="Times New Roman" w:cs="Times New Roman"/>
          <w:sz w:val="24"/>
          <w:szCs w:val="24"/>
        </w:rPr>
        <w:t xml:space="preserve"> subjekteve</w:t>
      </w:r>
      <w:r w:rsidR="0023085E" w:rsidRPr="00C547FF">
        <w:rPr>
          <w:rFonts w:ascii="Times New Roman" w:hAnsi="Times New Roman" w:cs="Times New Roman"/>
          <w:sz w:val="24"/>
          <w:szCs w:val="24"/>
        </w:rPr>
        <w:t xml:space="preserve"> e tjera t</w:t>
      </w:r>
      <w:r w:rsidR="002703A6" w:rsidRPr="00C547FF">
        <w:rPr>
          <w:rFonts w:ascii="Times New Roman" w:hAnsi="Times New Roman" w:cs="Times New Roman"/>
          <w:sz w:val="24"/>
          <w:szCs w:val="24"/>
        </w:rPr>
        <w:t>ë</w:t>
      </w:r>
      <w:r w:rsidR="0023085E" w:rsidRPr="00C547FF">
        <w:rPr>
          <w:rFonts w:ascii="Times New Roman" w:hAnsi="Times New Roman" w:cs="Times New Roman"/>
          <w:sz w:val="24"/>
          <w:szCs w:val="24"/>
        </w:rPr>
        <w:t xml:space="preserve"> interesuara,</w:t>
      </w:r>
      <w:r w:rsidR="0023085E" w:rsidRPr="00C547FF">
        <w:rPr>
          <w:rFonts w:ascii="Times New Roman" w:hAnsi="Times New Roman" w:cs="Times New Roman"/>
          <w:sz w:val="24"/>
          <w:szCs w:val="24"/>
          <w:lang w:eastAsia="fr-FR"/>
        </w:rPr>
        <w:t xml:space="preserve"> </w:t>
      </w:r>
      <w:r w:rsidR="00691F14" w:rsidRPr="00C547FF">
        <w:rPr>
          <w:rFonts w:ascii="Times New Roman" w:hAnsi="Times New Roman" w:cs="Times New Roman"/>
          <w:sz w:val="24"/>
          <w:szCs w:val="24"/>
          <w:lang w:eastAsia="fr-FR"/>
        </w:rPr>
        <w:t>Avokatur</w:t>
      </w:r>
      <w:r w:rsidR="00217F38" w:rsidRPr="00C547FF">
        <w:rPr>
          <w:rFonts w:ascii="Times New Roman" w:hAnsi="Times New Roman" w:cs="Times New Roman"/>
          <w:sz w:val="24"/>
          <w:szCs w:val="24"/>
          <w:lang w:eastAsia="fr-FR"/>
        </w:rPr>
        <w:t>ë</w:t>
      </w:r>
      <w:r w:rsidR="00AE0698" w:rsidRPr="00C547FF">
        <w:rPr>
          <w:rFonts w:ascii="Times New Roman" w:hAnsi="Times New Roman" w:cs="Times New Roman"/>
          <w:sz w:val="24"/>
          <w:szCs w:val="24"/>
          <w:lang w:eastAsia="fr-FR"/>
        </w:rPr>
        <w:t>s s</w:t>
      </w:r>
      <w:r w:rsidR="00217F38" w:rsidRPr="00C547FF">
        <w:rPr>
          <w:rFonts w:ascii="Times New Roman" w:hAnsi="Times New Roman" w:cs="Times New Roman"/>
          <w:sz w:val="24"/>
          <w:szCs w:val="24"/>
          <w:lang w:eastAsia="fr-FR"/>
        </w:rPr>
        <w:t>ë</w:t>
      </w:r>
      <w:r w:rsidR="00691F14" w:rsidRPr="00C547FF">
        <w:rPr>
          <w:rFonts w:ascii="Times New Roman" w:hAnsi="Times New Roman" w:cs="Times New Roman"/>
          <w:sz w:val="24"/>
          <w:szCs w:val="24"/>
          <w:lang w:eastAsia="fr-FR"/>
        </w:rPr>
        <w:t xml:space="preserve"> Shtetit, </w:t>
      </w:r>
      <w:r w:rsidR="00524C13" w:rsidRPr="00C547FF">
        <w:rPr>
          <w:rFonts w:ascii="Times New Roman" w:hAnsi="Times New Roman" w:cs="Times New Roman"/>
          <w:sz w:val="24"/>
          <w:szCs w:val="24"/>
          <w:lang w:eastAsia="fr-FR"/>
        </w:rPr>
        <w:t>Bashkis</w:t>
      </w:r>
      <w:r w:rsidR="00A677E8" w:rsidRPr="00C547FF">
        <w:rPr>
          <w:rFonts w:ascii="Times New Roman" w:hAnsi="Times New Roman" w:cs="Times New Roman"/>
          <w:sz w:val="24"/>
          <w:szCs w:val="24"/>
          <w:lang w:eastAsia="fr-FR"/>
        </w:rPr>
        <w:t>ë</w:t>
      </w:r>
      <w:r w:rsidR="009763D7" w:rsidRPr="00C547FF">
        <w:rPr>
          <w:rFonts w:ascii="Times New Roman" w:hAnsi="Times New Roman" w:cs="Times New Roman"/>
          <w:sz w:val="24"/>
          <w:szCs w:val="24"/>
          <w:lang w:eastAsia="fr-FR"/>
        </w:rPr>
        <w:t xml:space="preserve"> Krujë dhe </w:t>
      </w:r>
      <w:r w:rsidR="00691F14" w:rsidRPr="00C547FF">
        <w:rPr>
          <w:rFonts w:ascii="Times New Roman" w:hAnsi="Times New Roman" w:cs="Times New Roman"/>
          <w:sz w:val="24"/>
          <w:szCs w:val="24"/>
          <w:lang w:eastAsia="fr-FR"/>
        </w:rPr>
        <w:t>Agjenci</w:t>
      </w:r>
      <w:r w:rsidR="00AE0698" w:rsidRPr="00C547FF">
        <w:rPr>
          <w:rFonts w:ascii="Times New Roman" w:hAnsi="Times New Roman" w:cs="Times New Roman"/>
          <w:sz w:val="24"/>
          <w:szCs w:val="24"/>
          <w:lang w:eastAsia="fr-FR"/>
        </w:rPr>
        <w:t>s</w:t>
      </w:r>
      <w:r w:rsidR="00217F38" w:rsidRPr="00C547FF">
        <w:rPr>
          <w:rFonts w:ascii="Times New Roman" w:hAnsi="Times New Roman" w:cs="Times New Roman"/>
          <w:sz w:val="24"/>
          <w:szCs w:val="24"/>
          <w:lang w:eastAsia="fr-FR"/>
        </w:rPr>
        <w:t>ë</w:t>
      </w:r>
      <w:r w:rsidR="00AE0698" w:rsidRPr="00C547FF">
        <w:rPr>
          <w:rFonts w:ascii="Times New Roman" w:hAnsi="Times New Roman" w:cs="Times New Roman"/>
          <w:sz w:val="24"/>
          <w:szCs w:val="24"/>
          <w:lang w:eastAsia="fr-FR"/>
        </w:rPr>
        <w:t xml:space="preserve"> s</w:t>
      </w:r>
      <w:r w:rsidR="00217F38" w:rsidRPr="00C547FF">
        <w:rPr>
          <w:rFonts w:ascii="Times New Roman" w:hAnsi="Times New Roman" w:cs="Times New Roman"/>
          <w:sz w:val="24"/>
          <w:szCs w:val="24"/>
          <w:lang w:eastAsia="fr-FR"/>
        </w:rPr>
        <w:t>ë</w:t>
      </w:r>
      <w:r w:rsidR="00691F14" w:rsidRPr="00C547FF">
        <w:rPr>
          <w:rFonts w:ascii="Times New Roman" w:hAnsi="Times New Roman" w:cs="Times New Roman"/>
          <w:sz w:val="24"/>
          <w:szCs w:val="24"/>
          <w:lang w:eastAsia="fr-FR"/>
        </w:rPr>
        <w:t xml:space="preserve"> Kadastr</w:t>
      </w:r>
      <w:r w:rsidR="002703A6" w:rsidRPr="00C547FF">
        <w:rPr>
          <w:rFonts w:ascii="Times New Roman" w:hAnsi="Times New Roman" w:cs="Times New Roman"/>
          <w:sz w:val="24"/>
          <w:szCs w:val="24"/>
          <w:lang w:eastAsia="fr-FR"/>
        </w:rPr>
        <w:t>ë</w:t>
      </w:r>
      <w:r w:rsidR="00691F14" w:rsidRPr="00C547FF">
        <w:rPr>
          <w:rFonts w:ascii="Times New Roman" w:hAnsi="Times New Roman" w:cs="Times New Roman"/>
          <w:sz w:val="24"/>
          <w:szCs w:val="24"/>
          <w:lang w:eastAsia="fr-FR"/>
        </w:rPr>
        <w:t>s, Drejtoria Vendor</w:t>
      </w:r>
      <w:r w:rsidR="009763D7" w:rsidRPr="00C547FF">
        <w:rPr>
          <w:rFonts w:ascii="Times New Roman" w:hAnsi="Times New Roman" w:cs="Times New Roman"/>
          <w:sz w:val="24"/>
          <w:szCs w:val="24"/>
          <w:lang w:eastAsia="fr-FR"/>
        </w:rPr>
        <w:t>e</w:t>
      </w:r>
      <w:r w:rsidR="00524C13" w:rsidRPr="00C547FF">
        <w:rPr>
          <w:rFonts w:ascii="Times New Roman" w:hAnsi="Times New Roman" w:cs="Times New Roman"/>
          <w:sz w:val="24"/>
          <w:szCs w:val="24"/>
          <w:lang w:eastAsia="fr-FR"/>
        </w:rPr>
        <w:t>,</w:t>
      </w:r>
      <w:r w:rsidR="00691F14" w:rsidRPr="00C547FF">
        <w:rPr>
          <w:rFonts w:ascii="Times New Roman" w:hAnsi="Times New Roman" w:cs="Times New Roman"/>
          <w:sz w:val="24"/>
          <w:szCs w:val="24"/>
          <w:lang w:eastAsia="fr-FR"/>
        </w:rPr>
        <w:t xml:space="preserve"> Kruj</w:t>
      </w:r>
      <w:r w:rsidR="002703A6" w:rsidRPr="00C547FF">
        <w:rPr>
          <w:rFonts w:ascii="Times New Roman" w:hAnsi="Times New Roman" w:cs="Times New Roman"/>
          <w:sz w:val="24"/>
          <w:szCs w:val="24"/>
          <w:lang w:eastAsia="fr-FR"/>
        </w:rPr>
        <w:t>ë</w:t>
      </w:r>
      <w:r w:rsidR="0023085E" w:rsidRPr="00C547FF">
        <w:rPr>
          <w:rFonts w:ascii="Times New Roman" w:hAnsi="Times New Roman" w:cs="Times New Roman"/>
          <w:sz w:val="24"/>
          <w:szCs w:val="24"/>
        </w:rPr>
        <w:t>, si dhe</w:t>
      </w:r>
      <w:r w:rsidR="0023085E" w:rsidRPr="00C547FF">
        <w:rPr>
          <w:rFonts w:ascii="Times New Roman" w:hAnsi="Times New Roman" w:cs="Times New Roman"/>
          <w:bCs/>
          <w:sz w:val="24"/>
          <w:szCs w:val="24"/>
        </w:rPr>
        <w:t xml:space="preserve"> diskutoi çështjen në tërësi,</w:t>
      </w:r>
    </w:p>
    <w:p w:rsidR="009E0A1F" w:rsidRPr="00C547FF" w:rsidRDefault="009E0A1F" w:rsidP="009E0A1F">
      <w:pPr>
        <w:shd w:val="clear" w:color="auto" w:fill="FFFFFF" w:themeFill="background1"/>
        <w:tabs>
          <w:tab w:val="left" w:pos="1080"/>
        </w:tabs>
        <w:spacing w:after="0" w:line="360" w:lineRule="auto"/>
        <w:ind w:firstLine="720"/>
        <w:contextualSpacing/>
        <w:jc w:val="both"/>
        <w:rPr>
          <w:rFonts w:ascii="Times New Roman" w:hAnsi="Times New Roman" w:cs="Times New Roman"/>
          <w:sz w:val="24"/>
          <w:szCs w:val="24"/>
        </w:rPr>
      </w:pPr>
    </w:p>
    <w:p w:rsidR="009E0A1F" w:rsidRPr="00C547FF" w:rsidRDefault="009E0A1F" w:rsidP="009E0A1F">
      <w:pPr>
        <w:spacing w:after="0" w:line="360" w:lineRule="auto"/>
        <w:jc w:val="center"/>
        <w:rPr>
          <w:rFonts w:ascii="Times New Roman" w:hAnsi="Times New Roman"/>
          <w:b/>
          <w:bCs/>
          <w:sz w:val="24"/>
          <w:szCs w:val="24"/>
        </w:rPr>
      </w:pPr>
      <w:r w:rsidRPr="00C547FF">
        <w:rPr>
          <w:rFonts w:ascii="Times New Roman" w:hAnsi="Times New Roman"/>
          <w:b/>
          <w:bCs/>
          <w:sz w:val="24"/>
          <w:szCs w:val="24"/>
        </w:rPr>
        <w:t>V Ë R E N:</w:t>
      </w:r>
    </w:p>
    <w:p w:rsidR="009E0A1F" w:rsidRPr="00C547FF" w:rsidRDefault="009E0A1F" w:rsidP="009E0A1F">
      <w:pPr>
        <w:spacing w:after="0" w:line="360" w:lineRule="auto"/>
        <w:jc w:val="center"/>
        <w:rPr>
          <w:rFonts w:ascii="Times New Roman" w:hAnsi="Times New Roman"/>
          <w:b/>
          <w:bCs/>
          <w:sz w:val="24"/>
          <w:szCs w:val="24"/>
        </w:rPr>
      </w:pPr>
      <w:r w:rsidRPr="00C547FF">
        <w:rPr>
          <w:rFonts w:ascii="Times New Roman" w:hAnsi="Times New Roman"/>
          <w:b/>
          <w:bCs/>
          <w:sz w:val="24"/>
          <w:szCs w:val="24"/>
        </w:rPr>
        <w:t>I</w:t>
      </w:r>
    </w:p>
    <w:p w:rsidR="009E0A1F" w:rsidRPr="00C547FF" w:rsidRDefault="009E0A1F" w:rsidP="009E0A1F">
      <w:pPr>
        <w:spacing w:after="0" w:line="360" w:lineRule="auto"/>
        <w:jc w:val="center"/>
        <w:rPr>
          <w:rFonts w:ascii="Times New Roman" w:hAnsi="Times New Roman"/>
          <w:b/>
          <w:bCs/>
          <w:sz w:val="24"/>
          <w:szCs w:val="24"/>
        </w:rPr>
      </w:pPr>
      <w:r w:rsidRPr="00C547FF">
        <w:rPr>
          <w:rFonts w:ascii="Times New Roman" w:hAnsi="Times New Roman"/>
          <w:b/>
          <w:bCs/>
          <w:sz w:val="24"/>
          <w:szCs w:val="24"/>
        </w:rPr>
        <w:t xml:space="preserve">Rrethanat e çështjes </w:t>
      </w:r>
    </w:p>
    <w:p w:rsidR="00D46D57" w:rsidRPr="00C547FF" w:rsidRDefault="00994C16" w:rsidP="00D46D57">
      <w:pPr>
        <w:numPr>
          <w:ilvl w:val="0"/>
          <w:numId w:val="3"/>
        </w:numPr>
        <w:tabs>
          <w:tab w:val="left" w:pos="1080"/>
        </w:tabs>
        <w:spacing w:after="0" w:line="360" w:lineRule="auto"/>
        <w:ind w:left="0" w:firstLine="720"/>
        <w:contextualSpacing/>
        <w:jc w:val="both"/>
        <w:rPr>
          <w:rFonts w:ascii="Times New Roman" w:hAnsi="Times New Roman" w:cs="Times New Roman"/>
          <w:sz w:val="24"/>
          <w:szCs w:val="24"/>
        </w:rPr>
      </w:pPr>
      <w:r w:rsidRPr="00C547FF">
        <w:rPr>
          <w:rFonts w:ascii="Times New Roman" w:hAnsi="Times New Roman" w:cs="Times New Roman"/>
          <w:sz w:val="24"/>
          <w:szCs w:val="24"/>
        </w:rPr>
        <w:t>Komisioni i Kthimit dhe Kompensimit të Pronave</w:t>
      </w:r>
      <w:r w:rsidR="004503D2" w:rsidRPr="00C547FF">
        <w:rPr>
          <w:rFonts w:ascii="Times New Roman" w:hAnsi="Times New Roman" w:cs="Times New Roman"/>
          <w:sz w:val="24"/>
          <w:szCs w:val="24"/>
        </w:rPr>
        <w:t xml:space="preserve">, Krujë </w:t>
      </w:r>
      <w:r w:rsidR="00913AD5" w:rsidRPr="00C547FF">
        <w:rPr>
          <w:rFonts w:ascii="Times New Roman" w:hAnsi="Times New Roman" w:cs="Times New Roman"/>
          <w:i/>
          <w:sz w:val="24"/>
          <w:szCs w:val="24"/>
        </w:rPr>
        <w:t>(KKKP</w:t>
      </w:r>
      <w:r w:rsidR="0063720E" w:rsidRPr="00C547FF">
        <w:rPr>
          <w:rFonts w:ascii="Times New Roman" w:hAnsi="Times New Roman" w:cs="Times New Roman"/>
          <w:i/>
          <w:sz w:val="24"/>
          <w:szCs w:val="24"/>
        </w:rPr>
        <w:t>-ja</w:t>
      </w:r>
      <w:r w:rsidR="00170BE8" w:rsidRPr="00C547FF">
        <w:rPr>
          <w:rFonts w:ascii="Times New Roman" w:hAnsi="Times New Roman" w:cs="Times New Roman"/>
          <w:i/>
          <w:sz w:val="24"/>
          <w:szCs w:val="24"/>
        </w:rPr>
        <w:t xml:space="preserve"> </w:t>
      </w:r>
      <w:r w:rsidR="004503D2" w:rsidRPr="00C547FF">
        <w:rPr>
          <w:rFonts w:ascii="Times New Roman" w:hAnsi="Times New Roman" w:cs="Times New Roman"/>
          <w:i/>
          <w:sz w:val="24"/>
          <w:szCs w:val="24"/>
        </w:rPr>
        <w:t>Kruj</w:t>
      </w:r>
      <w:r w:rsidR="00F02451" w:rsidRPr="00C547FF">
        <w:rPr>
          <w:rFonts w:ascii="Times New Roman" w:hAnsi="Times New Roman" w:cs="Times New Roman"/>
          <w:i/>
          <w:sz w:val="24"/>
          <w:szCs w:val="24"/>
        </w:rPr>
        <w:t>ë</w:t>
      </w:r>
      <w:r w:rsidR="00913AD5" w:rsidRPr="00C547FF">
        <w:rPr>
          <w:rFonts w:ascii="Times New Roman" w:hAnsi="Times New Roman" w:cs="Times New Roman"/>
          <w:i/>
          <w:sz w:val="24"/>
          <w:szCs w:val="24"/>
        </w:rPr>
        <w:t>)</w:t>
      </w:r>
      <w:r w:rsidR="00524C13" w:rsidRPr="00C547FF">
        <w:rPr>
          <w:rFonts w:ascii="Times New Roman" w:hAnsi="Times New Roman" w:cs="Times New Roman"/>
          <w:i/>
          <w:sz w:val="24"/>
          <w:szCs w:val="24"/>
        </w:rPr>
        <w:t>,</w:t>
      </w:r>
      <w:r w:rsidR="004503D2" w:rsidRPr="00C547FF">
        <w:rPr>
          <w:rFonts w:ascii="Times New Roman" w:hAnsi="Times New Roman" w:cs="Times New Roman"/>
          <w:sz w:val="24"/>
          <w:szCs w:val="24"/>
        </w:rPr>
        <w:t xml:space="preserve"> </w:t>
      </w:r>
      <w:r w:rsidRPr="00C547FF">
        <w:rPr>
          <w:rFonts w:ascii="Times New Roman" w:hAnsi="Times New Roman" w:cs="Times New Roman"/>
          <w:sz w:val="24"/>
          <w:szCs w:val="24"/>
        </w:rPr>
        <w:t>me vendimin nr. 175, datë 16.06.1997</w:t>
      </w:r>
      <w:r w:rsidR="00524C13" w:rsidRPr="00C547FF">
        <w:rPr>
          <w:rFonts w:ascii="Times New Roman" w:hAnsi="Times New Roman" w:cs="Times New Roman"/>
          <w:sz w:val="24"/>
          <w:szCs w:val="24"/>
        </w:rPr>
        <w:t>,</w:t>
      </w:r>
      <w:r w:rsidRPr="00C547FF">
        <w:rPr>
          <w:rFonts w:ascii="Times New Roman" w:hAnsi="Times New Roman" w:cs="Times New Roman"/>
          <w:sz w:val="24"/>
          <w:szCs w:val="24"/>
        </w:rPr>
        <w:t xml:space="preserve"> i ka njohur dhe kthyer kërkuesit Ilir </w:t>
      </w:r>
      <w:proofErr w:type="spellStart"/>
      <w:r w:rsidRPr="00C547FF">
        <w:rPr>
          <w:rFonts w:ascii="Times New Roman" w:hAnsi="Times New Roman" w:cs="Times New Roman"/>
          <w:sz w:val="24"/>
          <w:szCs w:val="24"/>
        </w:rPr>
        <w:t>Goci</w:t>
      </w:r>
      <w:proofErr w:type="spellEnd"/>
      <w:r w:rsidRPr="00C547FF">
        <w:rPr>
          <w:rFonts w:ascii="Times New Roman" w:hAnsi="Times New Roman" w:cs="Times New Roman"/>
          <w:sz w:val="24"/>
          <w:szCs w:val="24"/>
        </w:rPr>
        <w:t>, si trashëgimtar i trashëgimlënësit M.G., truall</w:t>
      </w:r>
      <w:r w:rsidR="00524C13" w:rsidRPr="00C547FF">
        <w:rPr>
          <w:rFonts w:ascii="Times New Roman" w:hAnsi="Times New Roman" w:cs="Times New Roman"/>
          <w:sz w:val="24"/>
          <w:szCs w:val="24"/>
        </w:rPr>
        <w:t>in</w:t>
      </w:r>
      <w:r w:rsidR="009A6F80" w:rsidRPr="00C547FF">
        <w:rPr>
          <w:rFonts w:ascii="Times New Roman" w:hAnsi="Times New Roman" w:cs="Times New Roman"/>
          <w:sz w:val="24"/>
          <w:szCs w:val="24"/>
        </w:rPr>
        <w:t>,</w:t>
      </w:r>
      <w:r w:rsidRPr="00C547FF">
        <w:rPr>
          <w:rFonts w:ascii="Times New Roman" w:hAnsi="Times New Roman" w:cs="Times New Roman"/>
          <w:sz w:val="24"/>
          <w:szCs w:val="24"/>
        </w:rPr>
        <w:t xml:space="preserve"> me sipërfaqe 240 m</w:t>
      </w:r>
      <w:r w:rsidRPr="00C547FF">
        <w:rPr>
          <w:rFonts w:ascii="Times New Roman" w:hAnsi="Times New Roman" w:cs="Times New Roman"/>
          <w:sz w:val="24"/>
          <w:szCs w:val="24"/>
          <w:vertAlign w:val="superscript"/>
        </w:rPr>
        <w:t>2</w:t>
      </w:r>
      <w:r w:rsidR="009A6F80" w:rsidRPr="00C547FF">
        <w:rPr>
          <w:rFonts w:ascii="Times New Roman" w:hAnsi="Times New Roman" w:cs="Times New Roman"/>
          <w:sz w:val="24"/>
          <w:szCs w:val="24"/>
        </w:rPr>
        <w:t>, t</w:t>
      </w:r>
      <w:r w:rsidR="00A677E8" w:rsidRPr="00C547FF">
        <w:rPr>
          <w:rFonts w:ascii="Times New Roman" w:hAnsi="Times New Roman" w:cs="Times New Roman"/>
          <w:sz w:val="24"/>
          <w:szCs w:val="24"/>
        </w:rPr>
        <w:t>ë</w:t>
      </w:r>
      <w:r w:rsidRPr="00C547FF">
        <w:rPr>
          <w:rFonts w:ascii="Times New Roman" w:hAnsi="Times New Roman" w:cs="Times New Roman"/>
          <w:sz w:val="24"/>
          <w:szCs w:val="24"/>
        </w:rPr>
        <w:t xml:space="preserve"> ndodhur në</w:t>
      </w:r>
      <w:r w:rsidR="00D96607" w:rsidRPr="00C547FF">
        <w:rPr>
          <w:rFonts w:ascii="Times New Roman" w:hAnsi="Times New Roman" w:cs="Times New Roman"/>
          <w:sz w:val="24"/>
          <w:szCs w:val="24"/>
        </w:rPr>
        <w:t xml:space="preserve"> qytetin e Krujës.</w:t>
      </w:r>
      <w:r w:rsidR="00694237" w:rsidRPr="00C547FF">
        <w:rPr>
          <w:rFonts w:ascii="Times New Roman" w:hAnsi="Times New Roman" w:cs="Times New Roman"/>
          <w:sz w:val="24"/>
          <w:szCs w:val="24"/>
        </w:rPr>
        <w:t xml:space="preserve"> </w:t>
      </w:r>
      <w:r w:rsidR="00D46D57" w:rsidRPr="00C547FF">
        <w:rPr>
          <w:rFonts w:ascii="Times New Roman" w:hAnsi="Times New Roman" w:cs="Times New Roman"/>
          <w:sz w:val="24"/>
          <w:szCs w:val="24"/>
        </w:rPr>
        <w:t xml:space="preserve">Vendimi është regjistruar në regjistrat </w:t>
      </w:r>
      <w:proofErr w:type="spellStart"/>
      <w:r w:rsidR="00D46D57" w:rsidRPr="00C547FF">
        <w:rPr>
          <w:rFonts w:ascii="Times New Roman" w:hAnsi="Times New Roman" w:cs="Times New Roman"/>
          <w:sz w:val="24"/>
          <w:szCs w:val="24"/>
        </w:rPr>
        <w:t>hipotekor</w:t>
      </w:r>
      <w:r w:rsidR="00F12EE9" w:rsidRPr="00C547FF">
        <w:rPr>
          <w:rFonts w:ascii="Times New Roman" w:hAnsi="Times New Roman" w:cs="Times New Roman"/>
          <w:sz w:val="24"/>
          <w:szCs w:val="24"/>
        </w:rPr>
        <w:t>e</w:t>
      </w:r>
      <w:proofErr w:type="spellEnd"/>
      <w:r w:rsidR="00D46D57" w:rsidRPr="00C547FF">
        <w:rPr>
          <w:rFonts w:ascii="Times New Roman" w:hAnsi="Times New Roman" w:cs="Times New Roman"/>
          <w:sz w:val="24"/>
          <w:szCs w:val="24"/>
        </w:rPr>
        <w:t>.</w:t>
      </w:r>
    </w:p>
    <w:p w:rsidR="00D96607" w:rsidRPr="00C547FF" w:rsidRDefault="00694237" w:rsidP="00950E14">
      <w:pPr>
        <w:numPr>
          <w:ilvl w:val="0"/>
          <w:numId w:val="3"/>
        </w:numPr>
        <w:tabs>
          <w:tab w:val="left" w:pos="1080"/>
        </w:tabs>
        <w:spacing w:after="0" w:line="360" w:lineRule="auto"/>
        <w:ind w:left="0" w:firstLine="720"/>
        <w:contextualSpacing/>
        <w:jc w:val="both"/>
        <w:rPr>
          <w:rFonts w:ascii="Times New Roman" w:hAnsi="Times New Roman" w:cs="Times New Roman"/>
          <w:sz w:val="24"/>
          <w:szCs w:val="24"/>
        </w:rPr>
      </w:pPr>
      <w:r w:rsidRPr="00C547FF">
        <w:rPr>
          <w:rFonts w:ascii="Times New Roman" w:hAnsi="Times New Roman" w:cs="Times New Roman"/>
          <w:sz w:val="24"/>
          <w:szCs w:val="24"/>
        </w:rPr>
        <w:t>Nd</w:t>
      </w:r>
      <w:r w:rsidR="00950E14" w:rsidRPr="00C547FF">
        <w:rPr>
          <w:rFonts w:ascii="Times New Roman" w:hAnsi="Times New Roman" w:cs="Times New Roman"/>
          <w:sz w:val="24"/>
          <w:szCs w:val="24"/>
        </w:rPr>
        <w:t>ë</w:t>
      </w:r>
      <w:r w:rsidRPr="00C547FF">
        <w:rPr>
          <w:rFonts w:ascii="Times New Roman" w:hAnsi="Times New Roman" w:cs="Times New Roman"/>
          <w:sz w:val="24"/>
          <w:szCs w:val="24"/>
        </w:rPr>
        <w:t>rkoh</w:t>
      </w:r>
      <w:r w:rsidR="00950E14" w:rsidRPr="00C547FF">
        <w:rPr>
          <w:rFonts w:ascii="Times New Roman" w:hAnsi="Times New Roman" w:cs="Times New Roman"/>
          <w:sz w:val="24"/>
          <w:szCs w:val="24"/>
        </w:rPr>
        <w:t>ë</w:t>
      </w:r>
      <w:r w:rsidR="00251FCF" w:rsidRPr="00C547FF">
        <w:rPr>
          <w:rFonts w:ascii="Times New Roman" w:hAnsi="Times New Roman" w:cs="Times New Roman"/>
          <w:sz w:val="24"/>
          <w:szCs w:val="24"/>
        </w:rPr>
        <w:t>,</w:t>
      </w:r>
      <w:r w:rsidRPr="00C547FF">
        <w:rPr>
          <w:rFonts w:ascii="Times New Roman" w:hAnsi="Times New Roman" w:cs="Times New Roman"/>
          <w:sz w:val="24"/>
          <w:szCs w:val="24"/>
        </w:rPr>
        <w:t xml:space="preserve"> sip</w:t>
      </w:r>
      <w:r w:rsidR="00950E14" w:rsidRPr="00C547FF">
        <w:rPr>
          <w:rFonts w:ascii="Times New Roman" w:hAnsi="Times New Roman" w:cs="Times New Roman"/>
          <w:sz w:val="24"/>
          <w:szCs w:val="24"/>
        </w:rPr>
        <w:t>ë</w:t>
      </w:r>
      <w:r w:rsidRPr="00C547FF">
        <w:rPr>
          <w:rFonts w:ascii="Times New Roman" w:hAnsi="Times New Roman" w:cs="Times New Roman"/>
          <w:sz w:val="24"/>
          <w:szCs w:val="24"/>
        </w:rPr>
        <w:t>rfaq</w:t>
      </w:r>
      <w:r w:rsidR="00D6165C" w:rsidRPr="00C547FF">
        <w:rPr>
          <w:rFonts w:ascii="Times New Roman" w:hAnsi="Times New Roman" w:cs="Times New Roman"/>
          <w:sz w:val="24"/>
          <w:szCs w:val="24"/>
        </w:rPr>
        <w:t>ja e lartp</w:t>
      </w:r>
      <w:r w:rsidR="00950E14" w:rsidRPr="00C547FF">
        <w:rPr>
          <w:rFonts w:ascii="Times New Roman" w:hAnsi="Times New Roman" w:cs="Times New Roman"/>
          <w:sz w:val="24"/>
          <w:szCs w:val="24"/>
        </w:rPr>
        <w:t>ë</w:t>
      </w:r>
      <w:r w:rsidR="00D6165C" w:rsidRPr="00C547FF">
        <w:rPr>
          <w:rFonts w:ascii="Times New Roman" w:hAnsi="Times New Roman" w:cs="Times New Roman"/>
          <w:sz w:val="24"/>
          <w:szCs w:val="24"/>
        </w:rPr>
        <w:t xml:space="preserve">rmendur </w:t>
      </w:r>
      <w:r w:rsidRPr="00C547FF">
        <w:rPr>
          <w:rFonts w:ascii="Times New Roman" w:hAnsi="Times New Roman" w:cs="Times New Roman"/>
          <w:sz w:val="24"/>
          <w:szCs w:val="24"/>
        </w:rPr>
        <w:t>rezulton t</w:t>
      </w:r>
      <w:r w:rsidR="00950E14" w:rsidRPr="00C547FF">
        <w:rPr>
          <w:rFonts w:ascii="Times New Roman" w:hAnsi="Times New Roman" w:cs="Times New Roman"/>
          <w:sz w:val="24"/>
          <w:szCs w:val="24"/>
        </w:rPr>
        <w:t>ë</w:t>
      </w:r>
      <w:r w:rsidRPr="00C547FF">
        <w:rPr>
          <w:rFonts w:ascii="Times New Roman" w:hAnsi="Times New Roman" w:cs="Times New Roman"/>
          <w:sz w:val="24"/>
          <w:szCs w:val="24"/>
        </w:rPr>
        <w:t xml:space="preserve"> jet</w:t>
      </w:r>
      <w:r w:rsidR="00950E14" w:rsidRPr="00C547FF">
        <w:rPr>
          <w:rFonts w:ascii="Times New Roman" w:hAnsi="Times New Roman" w:cs="Times New Roman"/>
          <w:sz w:val="24"/>
          <w:szCs w:val="24"/>
        </w:rPr>
        <w:t>ë</w:t>
      </w:r>
      <w:r w:rsidRPr="00C547FF">
        <w:rPr>
          <w:rFonts w:ascii="Times New Roman" w:hAnsi="Times New Roman" w:cs="Times New Roman"/>
          <w:sz w:val="24"/>
          <w:szCs w:val="24"/>
        </w:rPr>
        <w:t xml:space="preserve"> </w:t>
      </w:r>
      <w:r w:rsidR="00D6165C" w:rsidRPr="00C547FF">
        <w:rPr>
          <w:rFonts w:ascii="Times New Roman" w:hAnsi="Times New Roman" w:cs="Times New Roman"/>
          <w:sz w:val="24"/>
          <w:szCs w:val="24"/>
        </w:rPr>
        <w:t xml:space="preserve">e </w:t>
      </w:r>
      <w:r w:rsidRPr="00C547FF">
        <w:rPr>
          <w:rFonts w:ascii="Times New Roman" w:hAnsi="Times New Roman" w:cs="Times New Roman"/>
          <w:sz w:val="24"/>
          <w:szCs w:val="24"/>
        </w:rPr>
        <w:t xml:space="preserve">regjistruar </w:t>
      </w:r>
      <w:r w:rsidR="00D46D57" w:rsidRPr="00C547FF">
        <w:rPr>
          <w:rFonts w:ascii="Times New Roman" w:hAnsi="Times New Roman" w:cs="Times New Roman"/>
          <w:sz w:val="24"/>
          <w:szCs w:val="24"/>
        </w:rPr>
        <w:t xml:space="preserve">në regjistrat </w:t>
      </w:r>
      <w:proofErr w:type="spellStart"/>
      <w:r w:rsidR="00D46D57" w:rsidRPr="00C547FF">
        <w:rPr>
          <w:rFonts w:ascii="Times New Roman" w:hAnsi="Times New Roman" w:cs="Times New Roman"/>
          <w:sz w:val="24"/>
          <w:szCs w:val="24"/>
        </w:rPr>
        <w:t>hipotekor</w:t>
      </w:r>
      <w:r w:rsidR="00F12EE9" w:rsidRPr="00C547FF">
        <w:rPr>
          <w:rFonts w:ascii="Times New Roman" w:hAnsi="Times New Roman" w:cs="Times New Roman"/>
          <w:sz w:val="24"/>
          <w:szCs w:val="24"/>
        </w:rPr>
        <w:t>e</w:t>
      </w:r>
      <w:proofErr w:type="spellEnd"/>
      <w:r w:rsidR="00D46D57" w:rsidRPr="00C547FF">
        <w:rPr>
          <w:rFonts w:ascii="Times New Roman" w:hAnsi="Times New Roman" w:cs="Times New Roman"/>
          <w:sz w:val="24"/>
          <w:szCs w:val="24"/>
        </w:rPr>
        <w:t xml:space="preserve"> edhe </w:t>
      </w:r>
      <w:r w:rsidRPr="00C547FF">
        <w:rPr>
          <w:rFonts w:ascii="Times New Roman" w:hAnsi="Times New Roman" w:cs="Times New Roman"/>
          <w:sz w:val="24"/>
          <w:szCs w:val="24"/>
        </w:rPr>
        <w:t>n</w:t>
      </w:r>
      <w:r w:rsidR="00950E14" w:rsidRPr="00C547FF">
        <w:rPr>
          <w:rFonts w:ascii="Times New Roman" w:hAnsi="Times New Roman" w:cs="Times New Roman"/>
          <w:sz w:val="24"/>
          <w:szCs w:val="24"/>
        </w:rPr>
        <w:t>ë</w:t>
      </w:r>
      <w:r w:rsidRPr="00C547FF">
        <w:rPr>
          <w:rFonts w:ascii="Times New Roman" w:hAnsi="Times New Roman" w:cs="Times New Roman"/>
          <w:sz w:val="24"/>
          <w:szCs w:val="24"/>
        </w:rPr>
        <w:t xml:space="preserve"> em</w:t>
      </w:r>
      <w:r w:rsidR="00950E14" w:rsidRPr="00C547FF">
        <w:rPr>
          <w:rFonts w:ascii="Times New Roman" w:hAnsi="Times New Roman" w:cs="Times New Roman"/>
          <w:sz w:val="24"/>
          <w:szCs w:val="24"/>
        </w:rPr>
        <w:t>ë</w:t>
      </w:r>
      <w:r w:rsidR="00D6165C" w:rsidRPr="00C547FF">
        <w:rPr>
          <w:rFonts w:ascii="Times New Roman" w:hAnsi="Times New Roman" w:cs="Times New Roman"/>
          <w:sz w:val="24"/>
          <w:szCs w:val="24"/>
        </w:rPr>
        <w:t>r t</w:t>
      </w:r>
      <w:r w:rsidR="00950E14" w:rsidRPr="00C547FF">
        <w:rPr>
          <w:rFonts w:ascii="Times New Roman" w:hAnsi="Times New Roman" w:cs="Times New Roman"/>
          <w:sz w:val="24"/>
          <w:szCs w:val="24"/>
        </w:rPr>
        <w:t>ë</w:t>
      </w:r>
      <w:r w:rsidR="00D6165C" w:rsidRPr="00C547FF">
        <w:rPr>
          <w:rFonts w:ascii="Times New Roman" w:hAnsi="Times New Roman" w:cs="Times New Roman"/>
          <w:sz w:val="24"/>
          <w:szCs w:val="24"/>
        </w:rPr>
        <w:t xml:space="preserve"> subjektit t</w:t>
      </w:r>
      <w:r w:rsidR="00950E14" w:rsidRPr="00C547FF">
        <w:rPr>
          <w:rFonts w:ascii="Times New Roman" w:hAnsi="Times New Roman" w:cs="Times New Roman"/>
          <w:sz w:val="24"/>
          <w:szCs w:val="24"/>
        </w:rPr>
        <w:t>ë</w:t>
      </w:r>
      <w:r w:rsidR="00994C16" w:rsidRPr="00C547FF">
        <w:rPr>
          <w:rFonts w:ascii="Times New Roman" w:hAnsi="Times New Roman" w:cs="Times New Roman"/>
          <w:sz w:val="24"/>
          <w:szCs w:val="24"/>
        </w:rPr>
        <w:t xml:space="preserve"> interesuar, Bashkim </w:t>
      </w:r>
      <w:proofErr w:type="spellStart"/>
      <w:r w:rsidR="00994C16" w:rsidRPr="00C547FF">
        <w:rPr>
          <w:rFonts w:ascii="Times New Roman" w:hAnsi="Times New Roman" w:cs="Times New Roman"/>
          <w:sz w:val="24"/>
          <w:szCs w:val="24"/>
        </w:rPr>
        <w:t>Kullaj</w:t>
      </w:r>
      <w:proofErr w:type="spellEnd"/>
      <w:r w:rsidR="00D6165C" w:rsidRPr="00C547FF">
        <w:rPr>
          <w:rFonts w:ascii="Times New Roman" w:hAnsi="Times New Roman" w:cs="Times New Roman"/>
          <w:sz w:val="24"/>
          <w:szCs w:val="24"/>
        </w:rPr>
        <w:t>. Ky i fundit</w:t>
      </w:r>
      <w:r w:rsidR="00251FCF" w:rsidRPr="00C547FF">
        <w:rPr>
          <w:rFonts w:ascii="Times New Roman" w:hAnsi="Times New Roman" w:cs="Times New Roman"/>
          <w:sz w:val="24"/>
          <w:szCs w:val="24"/>
        </w:rPr>
        <w:t>,</w:t>
      </w:r>
      <w:r w:rsidR="00D6165C" w:rsidRPr="00C547FF">
        <w:rPr>
          <w:rFonts w:ascii="Times New Roman" w:hAnsi="Times New Roman" w:cs="Times New Roman"/>
          <w:sz w:val="24"/>
          <w:szCs w:val="24"/>
        </w:rPr>
        <w:t xml:space="preserve"> </w:t>
      </w:r>
      <w:r w:rsidR="00994C16" w:rsidRPr="00C547FF">
        <w:rPr>
          <w:rFonts w:ascii="Times New Roman" w:hAnsi="Times New Roman" w:cs="Times New Roman"/>
          <w:sz w:val="24"/>
          <w:szCs w:val="24"/>
        </w:rPr>
        <w:t xml:space="preserve">me kontratën e shitblerjes </w:t>
      </w:r>
      <w:r w:rsidR="00251FCF" w:rsidRPr="00C547FF">
        <w:rPr>
          <w:rFonts w:ascii="Times New Roman" w:hAnsi="Times New Roman" w:cs="Times New Roman"/>
          <w:sz w:val="24"/>
          <w:szCs w:val="24"/>
        </w:rPr>
        <w:t>s</w:t>
      </w:r>
      <w:r w:rsidR="00994C16" w:rsidRPr="00C547FF">
        <w:rPr>
          <w:rFonts w:ascii="Times New Roman" w:hAnsi="Times New Roman" w:cs="Times New Roman"/>
          <w:sz w:val="24"/>
          <w:szCs w:val="24"/>
        </w:rPr>
        <w:t>ë datës 21.12.1998</w:t>
      </w:r>
      <w:r w:rsidR="00251FCF" w:rsidRPr="00C547FF">
        <w:rPr>
          <w:rFonts w:ascii="Times New Roman" w:hAnsi="Times New Roman" w:cs="Times New Roman"/>
          <w:sz w:val="24"/>
          <w:szCs w:val="24"/>
        </w:rPr>
        <w:t>, ka blerë nga shtetasi M.K.</w:t>
      </w:r>
      <w:r w:rsidR="00994C16" w:rsidRPr="00C547FF">
        <w:rPr>
          <w:rFonts w:ascii="Times New Roman" w:hAnsi="Times New Roman" w:cs="Times New Roman"/>
          <w:sz w:val="24"/>
          <w:szCs w:val="24"/>
        </w:rPr>
        <w:t xml:space="preserve"> tokën truall me sipërfaqe 850 m</w:t>
      </w:r>
      <w:r w:rsidR="00994C16" w:rsidRPr="00C547FF">
        <w:rPr>
          <w:rFonts w:ascii="Times New Roman" w:hAnsi="Times New Roman" w:cs="Times New Roman"/>
          <w:sz w:val="24"/>
          <w:szCs w:val="24"/>
          <w:vertAlign w:val="superscript"/>
        </w:rPr>
        <w:t>2</w:t>
      </w:r>
      <w:r w:rsidR="00994C16" w:rsidRPr="00C547FF">
        <w:rPr>
          <w:rFonts w:ascii="Times New Roman" w:hAnsi="Times New Roman" w:cs="Times New Roman"/>
          <w:sz w:val="24"/>
          <w:szCs w:val="24"/>
        </w:rPr>
        <w:t>, pron</w:t>
      </w:r>
      <w:r w:rsidR="005A633E" w:rsidRPr="00C547FF">
        <w:rPr>
          <w:rFonts w:ascii="Times New Roman" w:hAnsi="Times New Roman" w:cs="Times New Roman"/>
          <w:sz w:val="24"/>
          <w:szCs w:val="24"/>
        </w:rPr>
        <w:t>ë</w:t>
      </w:r>
      <w:r w:rsidR="00D6165C" w:rsidRPr="00C547FF">
        <w:rPr>
          <w:rFonts w:ascii="Times New Roman" w:hAnsi="Times New Roman" w:cs="Times New Roman"/>
          <w:sz w:val="24"/>
          <w:szCs w:val="24"/>
        </w:rPr>
        <w:t xml:space="preserve"> kjo </w:t>
      </w:r>
      <w:r w:rsidR="00994C16" w:rsidRPr="00C547FF">
        <w:rPr>
          <w:rFonts w:ascii="Times New Roman" w:hAnsi="Times New Roman" w:cs="Times New Roman"/>
          <w:sz w:val="24"/>
          <w:szCs w:val="24"/>
        </w:rPr>
        <w:t>e bler</w:t>
      </w:r>
      <w:r w:rsidR="005A633E" w:rsidRPr="00C547FF">
        <w:rPr>
          <w:rFonts w:ascii="Times New Roman" w:hAnsi="Times New Roman" w:cs="Times New Roman"/>
          <w:sz w:val="24"/>
          <w:szCs w:val="24"/>
        </w:rPr>
        <w:t>ë</w:t>
      </w:r>
      <w:r w:rsidR="00994C16" w:rsidRPr="00C547FF">
        <w:rPr>
          <w:rFonts w:ascii="Times New Roman" w:hAnsi="Times New Roman" w:cs="Times New Roman"/>
          <w:sz w:val="24"/>
          <w:szCs w:val="24"/>
        </w:rPr>
        <w:t xml:space="preserve"> nga trash</w:t>
      </w:r>
      <w:r w:rsidR="005A633E" w:rsidRPr="00C547FF">
        <w:rPr>
          <w:rFonts w:ascii="Times New Roman" w:hAnsi="Times New Roman" w:cs="Times New Roman"/>
          <w:sz w:val="24"/>
          <w:szCs w:val="24"/>
        </w:rPr>
        <w:t>ë</w:t>
      </w:r>
      <w:r w:rsidR="00994C16" w:rsidRPr="00C547FF">
        <w:rPr>
          <w:rFonts w:ascii="Times New Roman" w:hAnsi="Times New Roman" w:cs="Times New Roman"/>
          <w:sz w:val="24"/>
          <w:szCs w:val="24"/>
        </w:rPr>
        <w:t>gimtar</w:t>
      </w:r>
      <w:r w:rsidR="005A633E" w:rsidRPr="00C547FF">
        <w:rPr>
          <w:rFonts w:ascii="Times New Roman" w:hAnsi="Times New Roman" w:cs="Times New Roman"/>
          <w:sz w:val="24"/>
          <w:szCs w:val="24"/>
        </w:rPr>
        <w:t>ë</w:t>
      </w:r>
      <w:r w:rsidR="00994C16" w:rsidRPr="00C547FF">
        <w:rPr>
          <w:rFonts w:ascii="Times New Roman" w:hAnsi="Times New Roman" w:cs="Times New Roman"/>
          <w:sz w:val="24"/>
          <w:szCs w:val="24"/>
        </w:rPr>
        <w:t xml:space="preserve">t e </w:t>
      </w:r>
      <w:r w:rsidR="00370223" w:rsidRPr="00C547FF">
        <w:rPr>
          <w:rFonts w:ascii="Times New Roman" w:hAnsi="Times New Roman" w:cs="Times New Roman"/>
          <w:sz w:val="24"/>
          <w:szCs w:val="24"/>
        </w:rPr>
        <w:t xml:space="preserve">shtetases </w:t>
      </w:r>
      <w:r w:rsidR="00994C16" w:rsidRPr="00C547FF">
        <w:rPr>
          <w:rFonts w:ascii="Times New Roman" w:hAnsi="Times New Roman" w:cs="Times New Roman"/>
          <w:sz w:val="24"/>
          <w:szCs w:val="24"/>
        </w:rPr>
        <w:t>F.M., t</w:t>
      </w:r>
      <w:r w:rsidR="005A633E" w:rsidRPr="00C547FF">
        <w:rPr>
          <w:rFonts w:ascii="Times New Roman" w:hAnsi="Times New Roman" w:cs="Times New Roman"/>
          <w:sz w:val="24"/>
          <w:szCs w:val="24"/>
        </w:rPr>
        <w:t>ë</w:t>
      </w:r>
      <w:r w:rsidR="00994C16" w:rsidRPr="00C547FF">
        <w:rPr>
          <w:rFonts w:ascii="Times New Roman" w:hAnsi="Times New Roman" w:cs="Times New Roman"/>
          <w:sz w:val="24"/>
          <w:szCs w:val="24"/>
        </w:rPr>
        <w:t xml:space="preserve"> cil</w:t>
      </w:r>
      <w:r w:rsidR="005A633E" w:rsidRPr="00C547FF">
        <w:rPr>
          <w:rFonts w:ascii="Times New Roman" w:hAnsi="Times New Roman" w:cs="Times New Roman"/>
          <w:sz w:val="24"/>
          <w:szCs w:val="24"/>
        </w:rPr>
        <w:t>ë</w:t>
      </w:r>
      <w:r w:rsidR="00994C16" w:rsidRPr="00C547FF">
        <w:rPr>
          <w:rFonts w:ascii="Times New Roman" w:hAnsi="Times New Roman" w:cs="Times New Roman"/>
          <w:sz w:val="24"/>
          <w:szCs w:val="24"/>
        </w:rPr>
        <w:t>ve</w:t>
      </w:r>
      <w:r w:rsidR="00251FCF" w:rsidRPr="00C547FF">
        <w:rPr>
          <w:rFonts w:ascii="Times New Roman" w:hAnsi="Times New Roman" w:cs="Times New Roman"/>
          <w:sz w:val="24"/>
          <w:szCs w:val="24"/>
        </w:rPr>
        <w:t>,</w:t>
      </w:r>
      <w:r w:rsidR="00994C16" w:rsidRPr="00C547FF">
        <w:rPr>
          <w:rFonts w:ascii="Times New Roman" w:hAnsi="Times New Roman" w:cs="Times New Roman"/>
          <w:sz w:val="24"/>
          <w:szCs w:val="24"/>
        </w:rPr>
        <w:t xml:space="preserve"> me vendimin nr. 156, dat</w:t>
      </w:r>
      <w:r w:rsidR="005A633E" w:rsidRPr="00C547FF">
        <w:rPr>
          <w:rFonts w:ascii="Times New Roman" w:hAnsi="Times New Roman" w:cs="Times New Roman"/>
          <w:sz w:val="24"/>
          <w:szCs w:val="24"/>
        </w:rPr>
        <w:t>ë</w:t>
      </w:r>
      <w:r w:rsidR="00994C16" w:rsidRPr="00C547FF">
        <w:rPr>
          <w:rFonts w:ascii="Times New Roman" w:hAnsi="Times New Roman" w:cs="Times New Roman"/>
          <w:sz w:val="24"/>
          <w:szCs w:val="24"/>
        </w:rPr>
        <w:t xml:space="preserve"> 10.03.1995 t</w:t>
      </w:r>
      <w:r w:rsidR="005A633E" w:rsidRPr="00C547FF">
        <w:rPr>
          <w:rFonts w:ascii="Times New Roman" w:hAnsi="Times New Roman" w:cs="Times New Roman"/>
          <w:sz w:val="24"/>
          <w:szCs w:val="24"/>
        </w:rPr>
        <w:t>ë</w:t>
      </w:r>
      <w:r w:rsidR="00994C16" w:rsidRPr="00C547FF">
        <w:rPr>
          <w:rFonts w:ascii="Times New Roman" w:hAnsi="Times New Roman" w:cs="Times New Roman"/>
          <w:sz w:val="24"/>
          <w:szCs w:val="24"/>
        </w:rPr>
        <w:t xml:space="preserve"> KKKP-s</w:t>
      </w:r>
      <w:r w:rsidR="005A633E" w:rsidRPr="00C547FF">
        <w:rPr>
          <w:rFonts w:ascii="Times New Roman" w:hAnsi="Times New Roman" w:cs="Times New Roman"/>
          <w:sz w:val="24"/>
          <w:szCs w:val="24"/>
        </w:rPr>
        <w:t>ë</w:t>
      </w:r>
      <w:r w:rsidR="00251FCF" w:rsidRPr="00C547FF">
        <w:rPr>
          <w:rFonts w:ascii="Times New Roman" w:hAnsi="Times New Roman" w:cs="Times New Roman"/>
          <w:sz w:val="24"/>
          <w:szCs w:val="24"/>
        </w:rPr>
        <w:t>, Kruj</w:t>
      </w:r>
      <w:r w:rsidR="00A677E8" w:rsidRPr="00C547FF">
        <w:rPr>
          <w:rFonts w:ascii="Times New Roman" w:hAnsi="Times New Roman" w:cs="Times New Roman"/>
          <w:sz w:val="24"/>
          <w:szCs w:val="24"/>
        </w:rPr>
        <w:t>ë</w:t>
      </w:r>
      <w:r w:rsidR="00251FCF" w:rsidRPr="00C547FF">
        <w:rPr>
          <w:rFonts w:ascii="Times New Roman" w:hAnsi="Times New Roman" w:cs="Times New Roman"/>
          <w:sz w:val="24"/>
          <w:szCs w:val="24"/>
        </w:rPr>
        <w:t xml:space="preserve"> </w:t>
      </w:r>
      <w:r w:rsidR="00994C16" w:rsidRPr="00C547FF">
        <w:rPr>
          <w:rFonts w:ascii="Times New Roman" w:hAnsi="Times New Roman" w:cs="Times New Roman"/>
          <w:sz w:val="24"/>
          <w:szCs w:val="24"/>
        </w:rPr>
        <w:t>iu ishte kthyer sip</w:t>
      </w:r>
      <w:r w:rsidR="005A633E" w:rsidRPr="00C547FF">
        <w:rPr>
          <w:rFonts w:ascii="Times New Roman" w:hAnsi="Times New Roman" w:cs="Times New Roman"/>
          <w:sz w:val="24"/>
          <w:szCs w:val="24"/>
        </w:rPr>
        <w:t>ë</w:t>
      </w:r>
      <w:r w:rsidR="00994C16" w:rsidRPr="00C547FF">
        <w:rPr>
          <w:rFonts w:ascii="Times New Roman" w:hAnsi="Times New Roman" w:cs="Times New Roman"/>
          <w:sz w:val="24"/>
          <w:szCs w:val="24"/>
        </w:rPr>
        <w:t>rfaqja e truallit prej 2</w:t>
      </w:r>
      <w:r w:rsidR="00913AD5" w:rsidRPr="00C547FF">
        <w:rPr>
          <w:rFonts w:ascii="Times New Roman" w:hAnsi="Times New Roman" w:cs="Times New Roman"/>
          <w:sz w:val="24"/>
          <w:szCs w:val="24"/>
        </w:rPr>
        <w:t>.</w:t>
      </w:r>
      <w:r w:rsidR="00994C16" w:rsidRPr="00C547FF">
        <w:rPr>
          <w:rFonts w:ascii="Times New Roman" w:hAnsi="Times New Roman" w:cs="Times New Roman"/>
          <w:sz w:val="24"/>
          <w:szCs w:val="24"/>
        </w:rPr>
        <w:t>224 m</w:t>
      </w:r>
      <w:r w:rsidR="00994C16" w:rsidRPr="00C547FF">
        <w:rPr>
          <w:rFonts w:ascii="Times New Roman" w:hAnsi="Times New Roman" w:cs="Times New Roman"/>
          <w:sz w:val="24"/>
          <w:szCs w:val="24"/>
          <w:vertAlign w:val="superscript"/>
        </w:rPr>
        <w:t>2</w:t>
      </w:r>
      <w:r w:rsidR="00994C16" w:rsidRPr="00C547FF">
        <w:rPr>
          <w:rFonts w:ascii="Times New Roman" w:hAnsi="Times New Roman" w:cs="Times New Roman"/>
          <w:sz w:val="24"/>
          <w:szCs w:val="24"/>
        </w:rPr>
        <w:t xml:space="preserve">. </w:t>
      </w:r>
      <w:r w:rsidR="00B77C17" w:rsidRPr="00C547FF">
        <w:rPr>
          <w:rFonts w:ascii="Times New Roman" w:hAnsi="Times New Roman" w:cs="Times New Roman"/>
          <w:sz w:val="24"/>
          <w:szCs w:val="24"/>
        </w:rPr>
        <w:t xml:space="preserve">Gjithashtu, </w:t>
      </w:r>
      <w:r w:rsidR="00452E1E" w:rsidRPr="00C547FF">
        <w:rPr>
          <w:rFonts w:ascii="Times New Roman" w:hAnsi="Times New Roman" w:cs="Times New Roman"/>
          <w:sz w:val="24"/>
          <w:szCs w:val="24"/>
        </w:rPr>
        <w:t>mbi baz</w:t>
      </w:r>
      <w:r w:rsidR="00984F35" w:rsidRPr="00C547FF">
        <w:rPr>
          <w:rFonts w:ascii="Times New Roman" w:hAnsi="Times New Roman" w:cs="Times New Roman"/>
          <w:sz w:val="24"/>
          <w:szCs w:val="24"/>
        </w:rPr>
        <w:t>ë</w:t>
      </w:r>
      <w:r w:rsidR="00452E1E" w:rsidRPr="00C547FF">
        <w:rPr>
          <w:rFonts w:ascii="Times New Roman" w:hAnsi="Times New Roman" w:cs="Times New Roman"/>
          <w:sz w:val="24"/>
          <w:szCs w:val="24"/>
        </w:rPr>
        <w:t xml:space="preserve"> t</w:t>
      </w:r>
      <w:r w:rsidR="00984F35" w:rsidRPr="00C547FF">
        <w:rPr>
          <w:rFonts w:ascii="Times New Roman" w:hAnsi="Times New Roman" w:cs="Times New Roman"/>
          <w:sz w:val="24"/>
          <w:szCs w:val="24"/>
        </w:rPr>
        <w:t>ë</w:t>
      </w:r>
      <w:r w:rsidR="00452E1E" w:rsidRPr="00C547FF">
        <w:rPr>
          <w:rFonts w:ascii="Times New Roman" w:hAnsi="Times New Roman" w:cs="Times New Roman"/>
          <w:sz w:val="24"/>
          <w:szCs w:val="24"/>
        </w:rPr>
        <w:t xml:space="preserve"> marr</w:t>
      </w:r>
      <w:r w:rsidR="00984F35" w:rsidRPr="00C547FF">
        <w:rPr>
          <w:rFonts w:ascii="Times New Roman" w:hAnsi="Times New Roman" w:cs="Times New Roman"/>
          <w:sz w:val="24"/>
          <w:szCs w:val="24"/>
        </w:rPr>
        <w:t>ë</w:t>
      </w:r>
      <w:r w:rsidR="00452E1E" w:rsidRPr="00C547FF">
        <w:rPr>
          <w:rFonts w:ascii="Times New Roman" w:hAnsi="Times New Roman" w:cs="Times New Roman"/>
          <w:sz w:val="24"/>
          <w:szCs w:val="24"/>
        </w:rPr>
        <w:t xml:space="preserve">veshjes me </w:t>
      </w:r>
      <w:r w:rsidR="00D96607" w:rsidRPr="00C547FF">
        <w:rPr>
          <w:rFonts w:ascii="Times New Roman" w:hAnsi="Times New Roman" w:cs="Times New Roman"/>
          <w:sz w:val="24"/>
          <w:szCs w:val="24"/>
        </w:rPr>
        <w:t>subjekti</w:t>
      </w:r>
      <w:r w:rsidR="00452E1E" w:rsidRPr="00C547FF">
        <w:rPr>
          <w:rFonts w:ascii="Times New Roman" w:hAnsi="Times New Roman" w:cs="Times New Roman"/>
          <w:sz w:val="24"/>
          <w:szCs w:val="24"/>
        </w:rPr>
        <w:t xml:space="preserve">n </w:t>
      </w:r>
      <w:r w:rsidR="00D6165C" w:rsidRPr="00C547FF">
        <w:rPr>
          <w:rFonts w:ascii="Times New Roman" w:hAnsi="Times New Roman" w:cs="Times New Roman"/>
          <w:sz w:val="24"/>
          <w:szCs w:val="24"/>
        </w:rPr>
        <w:t>tjet</w:t>
      </w:r>
      <w:r w:rsidR="00950E14" w:rsidRPr="00C547FF">
        <w:rPr>
          <w:rFonts w:ascii="Times New Roman" w:hAnsi="Times New Roman" w:cs="Times New Roman"/>
          <w:sz w:val="24"/>
          <w:szCs w:val="24"/>
        </w:rPr>
        <w:t>ë</w:t>
      </w:r>
      <w:r w:rsidR="00D6165C" w:rsidRPr="00C547FF">
        <w:rPr>
          <w:rFonts w:ascii="Times New Roman" w:hAnsi="Times New Roman" w:cs="Times New Roman"/>
          <w:sz w:val="24"/>
          <w:szCs w:val="24"/>
        </w:rPr>
        <w:t>r t</w:t>
      </w:r>
      <w:r w:rsidR="00950E14" w:rsidRPr="00C547FF">
        <w:rPr>
          <w:rFonts w:ascii="Times New Roman" w:hAnsi="Times New Roman" w:cs="Times New Roman"/>
          <w:sz w:val="24"/>
          <w:szCs w:val="24"/>
        </w:rPr>
        <w:t>ë</w:t>
      </w:r>
      <w:r w:rsidR="00D6165C" w:rsidRPr="00C547FF">
        <w:rPr>
          <w:rFonts w:ascii="Times New Roman" w:hAnsi="Times New Roman" w:cs="Times New Roman"/>
          <w:sz w:val="24"/>
          <w:szCs w:val="24"/>
        </w:rPr>
        <w:t xml:space="preserve"> </w:t>
      </w:r>
      <w:r w:rsidR="00D96607" w:rsidRPr="00C547FF">
        <w:rPr>
          <w:rFonts w:ascii="Times New Roman" w:hAnsi="Times New Roman" w:cs="Times New Roman"/>
          <w:sz w:val="24"/>
          <w:szCs w:val="24"/>
        </w:rPr>
        <w:t>interesuar</w:t>
      </w:r>
      <w:r w:rsidR="00B77C17" w:rsidRPr="00C547FF">
        <w:rPr>
          <w:rFonts w:ascii="Times New Roman" w:hAnsi="Times New Roman" w:cs="Times New Roman"/>
          <w:sz w:val="24"/>
          <w:szCs w:val="24"/>
        </w:rPr>
        <w:t>,</w:t>
      </w:r>
      <w:r w:rsidR="00D96607" w:rsidRPr="00C547FF">
        <w:rPr>
          <w:rFonts w:ascii="Times New Roman" w:hAnsi="Times New Roman" w:cs="Times New Roman"/>
          <w:sz w:val="24"/>
          <w:szCs w:val="24"/>
        </w:rPr>
        <w:t xml:space="preserve"> </w:t>
      </w:r>
      <w:r w:rsidR="004D336A" w:rsidRPr="00C547FF">
        <w:rPr>
          <w:rFonts w:ascii="Times New Roman" w:eastAsia="Calibri" w:hAnsi="Times New Roman" w:cs="Times New Roman"/>
          <w:color w:val="000000"/>
          <w:sz w:val="24"/>
          <w:szCs w:val="24"/>
        </w:rPr>
        <w:t>shoqërin</w:t>
      </w:r>
      <w:r w:rsidR="00545217" w:rsidRPr="00C547FF">
        <w:rPr>
          <w:rFonts w:ascii="Times New Roman" w:eastAsia="Calibri" w:hAnsi="Times New Roman" w:cs="Times New Roman"/>
          <w:color w:val="000000"/>
          <w:sz w:val="24"/>
          <w:szCs w:val="24"/>
        </w:rPr>
        <w:t>ë</w:t>
      </w:r>
      <w:r w:rsidR="00D6165C" w:rsidRPr="00C547FF">
        <w:rPr>
          <w:rFonts w:ascii="Times New Roman" w:eastAsia="Calibri" w:hAnsi="Times New Roman" w:cs="Times New Roman"/>
          <w:color w:val="000000"/>
          <w:sz w:val="24"/>
          <w:szCs w:val="24"/>
        </w:rPr>
        <w:t xml:space="preserve"> “</w:t>
      </w:r>
      <w:proofErr w:type="spellStart"/>
      <w:r w:rsidR="00D6165C" w:rsidRPr="00C547FF">
        <w:rPr>
          <w:rFonts w:ascii="Times New Roman" w:eastAsia="Calibri" w:hAnsi="Times New Roman" w:cs="Times New Roman"/>
          <w:color w:val="000000"/>
          <w:sz w:val="24"/>
          <w:szCs w:val="24"/>
        </w:rPr>
        <w:t>Murati</w:t>
      </w:r>
      <w:proofErr w:type="spellEnd"/>
      <w:r w:rsidR="00D6165C" w:rsidRPr="00C547FF">
        <w:rPr>
          <w:rFonts w:ascii="Times New Roman" w:eastAsia="Calibri" w:hAnsi="Times New Roman" w:cs="Times New Roman"/>
          <w:color w:val="000000"/>
          <w:sz w:val="24"/>
          <w:szCs w:val="24"/>
        </w:rPr>
        <w:t xml:space="preserve">” </w:t>
      </w:r>
      <w:proofErr w:type="spellStart"/>
      <w:r w:rsidR="00D6165C" w:rsidRPr="00C547FF">
        <w:rPr>
          <w:rFonts w:ascii="Times New Roman" w:eastAsia="Calibri" w:hAnsi="Times New Roman" w:cs="Times New Roman"/>
          <w:color w:val="000000"/>
          <w:sz w:val="24"/>
          <w:szCs w:val="24"/>
        </w:rPr>
        <w:t>sh.p.k</w:t>
      </w:r>
      <w:proofErr w:type="spellEnd"/>
      <w:r w:rsidR="00D6165C" w:rsidRPr="00C547FF">
        <w:rPr>
          <w:rFonts w:ascii="Times New Roman" w:eastAsia="Calibri" w:hAnsi="Times New Roman" w:cs="Times New Roman"/>
          <w:color w:val="000000"/>
          <w:sz w:val="24"/>
          <w:szCs w:val="24"/>
        </w:rPr>
        <w:t>.</w:t>
      </w:r>
      <w:r w:rsidR="00B77C17" w:rsidRPr="00C547FF">
        <w:rPr>
          <w:rFonts w:ascii="Times New Roman" w:eastAsia="Calibri" w:hAnsi="Times New Roman" w:cs="Times New Roman"/>
          <w:color w:val="000000"/>
          <w:sz w:val="24"/>
          <w:szCs w:val="24"/>
        </w:rPr>
        <w:t>,</w:t>
      </w:r>
      <w:r w:rsidR="00D6165C" w:rsidRPr="00C547FF">
        <w:rPr>
          <w:rFonts w:ascii="Times New Roman" w:eastAsia="Calibri" w:hAnsi="Times New Roman" w:cs="Times New Roman"/>
          <w:color w:val="000000"/>
          <w:sz w:val="24"/>
          <w:szCs w:val="24"/>
        </w:rPr>
        <w:t xml:space="preserve"> n</w:t>
      </w:r>
      <w:r w:rsidR="00950E14" w:rsidRPr="00C547FF">
        <w:rPr>
          <w:rFonts w:ascii="Times New Roman" w:eastAsia="Calibri" w:hAnsi="Times New Roman" w:cs="Times New Roman"/>
          <w:color w:val="000000"/>
          <w:sz w:val="24"/>
          <w:szCs w:val="24"/>
        </w:rPr>
        <w:t>ë</w:t>
      </w:r>
      <w:r w:rsidR="00D6165C" w:rsidRPr="00C547FF">
        <w:rPr>
          <w:rFonts w:ascii="Times New Roman" w:eastAsia="Calibri" w:hAnsi="Times New Roman" w:cs="Times New Roman"/>
          <w:color w:val="000000"/>
          <w:sz w:val="24"/>
          <w:szCs w:val="24"/>
        </w:rPr>
        <w:t xml:space="preserve"> sip</w:t>
      </w:r>
      <w:r w:rsidR="00950E14" w:rsidRPr="00C547FF">
        <w:rPr>
          <w:rFonts w:ascii="Times New Roman" w:eastAsia="Calibri" w:hAnsi="Times New Roman" w:cs="Times New Roman"/>
          <w:color w:val="000000"/>
          <w:sz w:val="24"/>
          <w:szCs w:val="24"/>
        </w:rPr>
        <w:t>ë</w:t>
      </w:r>
      <w:r w:rsidR="00D6165C" w:rsidRPr="00C547FF">
        <w:rPr>
          <w:rFonts w:ascii="Times New Roman" w:eastAsia="Calibri" w:hAnsi="Times New Roman" w:cs="Times New Roman"/>
          <w:color w:val="000000"/>
          <w:sz w:val="24"/>
          <w:szCs w:val="24"/>
        </w:rPr>
        <w:t>rfaqen prej 240 m</w:t>
      </w:r>
      <w:r w:rsidR="00D6165C" w:rsidRPr="00C547FF">
        <w:rPr>
          <w:rFonts w:ascii="Times New Roman" w:eastAsia="Calibri" w:hAnsi="Times New Roman" w:cs="Times New Roman"/>
          <w:color w:val="000000"/>
          <w:sz w:val="24"/>
          <w:szCs w:val="24"/>
          <w:vertAlign w:val="superscript"/>
        </w:rPr>
        <w:t>2</w:t>
      </w:r>
      <w:r w:rsidR="00D6165C" w:rsidRPr="00C547FF">
        <w:rPr>
          <w:rFonts w:ascii="Times New Roman" w:eastAsia="Calibri" w:hAnsi="Times New Roman" w:cs="Times New Roman"/>
          <w:color w:val="000000"/>
          <w:sz w:val="24"/>
          <w:szCs w:val="24"/>
        </w:rPr>
        <w:t xml:space="preserve"> </w:t>
      </w:r>
      <w:r w:rsidR="00A677E8" w:rsidRPr="00C547FF">
        <w:rPr>
          <w:rFonts w:ascii="Times New Roman" w:eastAsia="Calibri" w:hAnsi="Times New Roman" w:cs="Times New Roman"/>
          <w:color w:val="000000"/>
          <w:sz w:val="24"/>
          <w:szCs w:val="24"/>
        </w:rPr>
        <w:t>ë</w:t>
      </w:r>
      <w:r w:rsidR="00AE2430" w:rsidRPr="00C547FF">
        <w:rPr>
          <w:rFonts w:ascii="Times New Roman" w:eastAsia="Calibri" w:hAnsi="Times New Roman" w:cs="Times New Roman"/>
          <w:color w:val="000000"/>
          <w:sz w:val="24"/>
          <w:szCs w:val="24"/>
        </w:rPr>
        <w:t>sht</w:t>
      </w:r>
      <w:r w:rsidR="00A677E8" w:rsidRPr="00C547FF">
        <w:rPr>
          <w:rFonts w:ascii="Times New Roman" w:eastAsia="Calibri" w:hAnsi="Times New Roman" w:cs="Times New Roman"/>
          <w:color w:val="000000"/>
          <w:sz w:val="24"/>
          <w:szCs w:val="24"/>
        </w:rPr>
        <w:t>ë</w:t>
      </w:r>
      <w:r w:rsidR="00D96607" w:rsidRPr="00C547FF">
        <w:rPr>
          <w:rFonts w:ascii="Times New Roman" w:eastAsia="Calibri" w:hAnsi="Times New Roman" w:cs="Times New Roman"/>
          <w:color w:val="000000"/>
          <w:sz w:val="24"/>
          <w:szCs w:val="24"/>
        </w:rPr>
        <w:t xml:space="preserve"> </w:t>
      </w:r>
      <w:r w:rsidR="00AE2430" w:rsidRPr="00C547FF">
        <w:rPr>
          <w:rFonts w:ascii="Times New Roman" w:eastAsia="Calibri" w:hAnsi="Times New Roman" w:cs="Times New Roman"/>
          <w:color w:val="000000"/>
          <w:sz w:val="24"/>
          <w:szCs w:val="24"/>
        </w:rPr>
        <w:t>b</w:t>
      </w:r>
      <w:r w:rsidR="00A677E8" w:rsidRPr="00C547FF">
        <w:rPr>
          <w:rFonts w:ascii="Times New Roman" w:eastAsia="Calibri" w:hAnsi="Times New Roman" w:cs="Times New Roman"/>
          <w:color w:val="000000"/>
          <w:sz w:val="24"/>
          <w:szCs w:val="24"/>
        </w:rPr>
        <w:t>ë</w:t>
      </w:r>
      <w:r w:rsidR="00AE2430" w:rsidRPr="00C547FF">
        <w:rPr>
          <w:rFonts w:ascii="Times New Roman" w:eastAsia="Calibri" w:hAnsi="Times New Roman" w:cs="Times New Roman"/>
          <w:color w:val="000000"/>
          <w:sz w:val="24"/>
          <w:szCs w:val="24"/>
        </w:rPr>
        <w:t>r</w:t>
      </w:r>
      <w:r w:rsidR="00A677E8" w:rsidRPr="00C547FF">
        <w:rPr>
          <w:rFonts w:ascii="Times New Roman" w:eastAsia="Calibri" w:hAnsi="Times New Roman" w:cs="Times New Roman"/>
          <w:color w:val="000000"/>
          <w:sz w:val="24"/>
          <w:szCs w:val="24"/>
        </w:rPr>
        <w:t>ë</w:t>
      </w:r>
      <w:r w:rsidR="00AE2430" w:rsidRPr="00C547FF">
        <w:rPr>
          <w:rFonts w:ascii="Times New Roman" w:eastAsia="Calibri" w:hAnsi="Times New Roman" w:cs="Times New Roman"/>
          <w:color w:val="000000"/>
          <w:sz w:val="24"/>
          <w:szCs w:val="24"/>
        </w:rPr>
        <w:t xml:space="preserve"> nj</w:t>
      </w:r>
      <w:r w:rsidR="00A677E8" w:rsidRPr="00C547FF">
        <w:rPr>
          <w:rFonts w:ascii="Times New Roman" w:eastAsia="Calibri" w:hAnsi="Times New Roman" w:cs="Times New Roman"/>
          <w:color w:val="000000"/>
          <w:sz w:val="24"/>
          <w:szCs w:val="24"/>
        </w:rPr>
        <w:t>ë</w:t>
      </w:r>
      <w:r w:rsidR="00AE2430" w:rsidRPr="00C547FF">
        <w:rPr>
          <w:rFonts w:ascii="Times New Roman" w:eastAsia="Calibri" w:hAnsi="Times New Roman" w:cs="Times New Roman"/>
          <w:color w:val="000000"/>
          <w:sz w:val="24"/>
          <w:szCs w:val="24"/>
        </w:rPr>
        <w:t xml:space="preserve"> </w:t>
      </w:r>
      <w:r w:rsidR="00950E14" w:rsidRPr="00C547FF">
        <w:rPr>
          <w:rFonts w:ascii="Times New Roman" w:eastAsia="Calibri" w:hAnsi="Times New Roman" w:cs="Times New Roman"/>
          <w:color w:val="000000"/>
          <w:sz w:val="24"/>
          <w:szCs w:val="24"/>
        </w:rPr>
        <w:t>n</w:t>
      </w:r>
      <w:r w:rsidR="00D96607" w:rsidRPr="00C547FF">
        <w:rPr>
          <w:rFonts w:ascii="Times New Roman" w:eastAsia="Calibri" w:hAnsi="Times New Roman" w:cs="Times New Roman"/>
          <w:color w:val="000000"/>
          <w:sz w:val="24"/>
          <w:szCs w:val="24"/>
        </w:rPr>
        <w:t>dërtim</w:t>
      </w:r>
      <w:r w:rsidR="00452E1E" w:rsidRPr="00C547FF">
        <w:rPr>
          <w:rFonts w:ascii="Times New Roman" w:eastAsia="Calibri" w:hAnsi="Times New Roman" w:cs="Times New Roman"/>
          <w:color w:val="000000"/>
          <w:sz w:val="24"/>
          <w:szCs w:val="24"/>
        </w:rPr>
        <w:t>.</w:t>
      </w:r>
      <w:r w:rsidR="00D96607" w:rsidRPr="00C547FF">
        <w:rPr>
          <w:rFonts w:ascii="Times New Roman" w:eastAsia="Calibri" w:hAnsi="Times New Roman" w:cs="Times New Roman"/>
          <w:color w:val="000000"/>
          <w:sz w:val="24"/>
          <w:szCs w:val="24"/>
        </w:rPr>
        <w:t xml:space="preserve"> </w:t>
      </w:r>
    </w:p>
    <w:p w:rsidR="00BD1636" w:rsidRPr="00C547FF" w:rsidRDefault="00994C16" w:rsidP="00950E14">
      <w:pPr>
        <w:numPr>
          <w:ilvl w:val="0"/>
          <w:numId w:val="3"/>
        </w:numPr>
        <w:tabs>
          <w:tab w:val="left" w:pos="1080"/>
        </w:tabs>
        <w:spacing w:after="0" w:line="360" w:lineRule="auto"/>
        <w:ind w:left="0" w:firstLine="720"/>
        <w:contextualSpacing/>
        <w:jc w:val="both"/>
        <w:rPr>
          <w:rFonts w:ascii="Times New Roman" w:hAnsi="Times New Roman" w:cs="Times New Roman"/>
          <w:sz w:val="24"/>
          <w:szCs w:val="24"/>
        </w:rPr>
      </w:pPr>
      <w:r w:rsidRPr="00C547FF">
        <w:rPr>
          <w:rFonts w:ascii="Times New Roman" w:hAnsi="Times New Roman" w:cs="Times New Roman"/>
          <w:sz w:val="24"/>
          <w:szCs w:val="24"/>
        </w:rPr>
        <w:t>Kërkuesi</w:t>
      </w:r>
      <w:r w:rsidR="0063720E" w:rsidRPr="00C547FF">
        <w:rPr>
          <w:rFonts w:ascii="Times New Roman" w:hAnsi="Times New Roman" w:cs="Times New Roman"/>
          <w:sz w:val="24"/>
          <w:szCs w:val="24"/>
        </w:rPr>
        <w:t xml:space="preserve"> Ilir </w:t>
      </w:r>
      <w:proofErr w:type="spellStart"/>
      <w:r w:rsidR="0063720E" w:rsidRPr="00C547FF">
        <w:rPr>
          <w:rFonts w:ascii="Times New Roman" w:hAnsi="Times New Roman" w:cs="Times New Roman"/>
          <w:sz w:val="24"/>
          <w:szCs w:val="24"/>
        </w:rPr>
        <w:t>Goci</w:t>
      </w:r>
      <w:proofErr w:type="spellEnd"/>
      <w:r w:rsidRPr="00C547FF">
        <w:rPr>
          <w:rFonts w:ascii="Times New Roman" w:hAnsi="Times New Roman" w:cs="Times New Roman"/>
          <w:sz w:val="24"/>
          <w:szCs w:val="24"/>
        </w:rPr>
        <w:t xml:space="preserve"> ka pretenduar se </w:t>
      </w:r>
      <w:r w:rsidR="005635DB" w:rsidRPr="00C547FF">
        <w:rPr>
          <w:rFonts w:ascii="Times New Roman" w:hAnsi="Times New Roman" w:cs="Times New Roman"/>
          <w:sz w:val="24"/>
          <w:szCs w:val="24"/>
        </w:rPr>
        <w:t xml:space="preserve">prona e tij </w:t>
      </w:r>
      <w:r w:rsidR="005A633E" w:rsidRPr="00C547FF">
        <w:rPr>
          <w:rFonts w:ascii="Times New Roman" w:hAnsi="Times New Roman" w:cs="Times New Roman"/>
          <w:sz w:val="24"/>
          <w:szCs w:val="24"/>
        </w:rPr>
        <w:t>ë</w:t>
      </w:r>
      <w:r w:rsidRPr="00C547FF">
        <w:rPr>
          <w:rFonts w:ascii="Times New Roman" w:hAnsi="Times New Roman" w:cs="Times New Roman"/>
          <w:sz w:val="24"/>
          <w:szCs w:val="24"/>
        </w:rPr>
        <w:t>sht</w:t>
      </w:r>
      <w:r w:rsidR="005A633E" w:rsidRPr="00C547FF">
        <w:rPr>
          <w:rFonts w:ascii="Times New Roman" w:hAnsi="Times New Roman" w:cs="Times New Roman"/>
          <w:sz w:val="24"/>
          <w:szCs w:val="24"/>
        </w:rPr>
        <w:t>ë</w:t>
      </w:r>
      <w:r w:rsidRPr="00C547FF">
        <w:rPr>
          <w:rFonts w:ascii="Times New Roman" w:hAnsi="Times New Roman" w:cs="Times New Roman"/>
          <w:sz w:val="24"/>
          <w:szCs w:val="24"/>
        </w:rPr>
        <w:t xml:space="preserve"> zënë nga </w:t>
      </w:r>
      <w:r w:rsidR="005635DB" w:rsidRPr="00C547FF">
        <w:rPr>
          <w:rFonts w:ascii="Times New Roman" w:hAnsi="Times New Roman" w:cs="Times New Roman"/>
          <w:sz w:val="24"/>
          <w:szCs w:val="24"/>
        </w:rPr>
        <w:t>ndë</w:t>
      </w:r>
      <w:r w:rsidR="009914F4" w:rsidRPr="00C547FF">
        <w:rPr>
          <w:rFonts w:ascii="Times New Roman" w:hAnsi="Times New Roman" w:cs="Times New Roman"/>
          <w:sz w:val="24"/>
          <w:szCs w:val="24"/>
        </w:rPr>
        <w:t>rtimi i</w:t>
      </w:r>
      <w:r w:rsidR="005635DB" w:rsidRPr="00C547FF">
        <w:rPr>
          <w:rFonts w:ascii="Times New Roman" w:hAnsi="Times New Roman" w:cs="Times New Roman"/>
          <w:sz w:val="24"/>
          <w:szCs w:val="24"/>
        </w:rPr>
        <w:t xml:space="preserve"> lartpërmendur, prandaj </w:t>
      </w:r>
      <w:r w:rsidR="00BD1636" w:rsidRPr="00C547FF">
        <w:rPr>
          <w:rFonts w:ascii="Times New Roman" w:hAnsi="Times New Roman" w:cs="Times New Roman"/>
          <w:sz w:val="24"/>
          <w:szCs w:val="24"/>
        </w:rPr>
        <w:t xml:space="preserve">në datën 17.01.2013 i është drejtuar Gjykatës së Rrethit Gjyqësor Krujë me kërkesëpadi me objekt: </w:t>
      </w:r>
      <w:r w:rsidR="00BD1636" w:rsidRPr="00C547FF">
        <w:rPr>
          <w:rFonts w:ascii="Times New Roman" w:hAnsi="Times New Roman" w:cs="Times New Roman"/>
          <w:i/>
          <w:sz w:val="24"/>
          <w:szCs w:val="24"/>
        </w:rPr>
        <w:t>“Sigurimin e padisë. Detyrimin e të paditurve për njohjen pronar të paditësit mbi sipërfaqen 240 m</w:t>
      </w:r>
      <w:r w:rsidR="00BD1636" w:rsidRPr="00C547FF">
        <w:rPr>
          <w:rFonts w:ascii="Times New Roman" w:hAnsi="Times New Roman" w:cs="Times New Roman"/>
          <w:i/>
          <w:sz w:val="24"/>
          <w:szCs w:val="24"/>
          <w:vertAlign w:val="superscript"/>
        </w:rPr>
        <w:t>2</w:t>
      </w:r>
      <w:r w:rsidR="006828AC" w:rsidRPr="00C547FF">
        <w:rPr>
          <w:rFonts w:ascii="Times New Roman" w:hAnsi="Times New Roman" w:cs="Times New Roman"/>
          <w:i/>
          <w:sz w:val="24"/>
          <w:szCs w:val="24"/>
          <w:vertAlign w:val="superscript"/>
        </w:rPr>
        <w:t xml:space="preserve"> </w:t>
      </w:r>
      <w:r w:rsidR="006828AC" w:rsidRPr="00C547FF">
        <w:rPr>
          <w:rFonts w:ascii="Times New Roman" w:hAnsi="Times New Roman" w:cs="Times New Roman"/>
          <w:i/>
          <w:sz w:val="24"/>
          <w:szCs w:val="24"/>
        </w:rPr>
        <w:t xml:space="preserve">. </w:t>
      </w:r>
      <w:r w:rsidR="00BD1636" w:rsidRPr="00C547FF">
        <w:rPr>
          <w:rFonts w:ascii="Times New Roman" w:hAnsi="Times New Roman" w:cs="Times New Roman"/>
          <w:i/>
          <w:sz w:val="24"/>
          <w:szCs w:val="24"/>
        </w:rPr>
        <w:t>Detyrimin e kthimit të pronës prej 240 m</w:t>
      </w:r>
      <w:r w:rsidR="00BD1636" w:rsidRPr="00C547FF">
        <w:rPr>
          <w:rFonts w:ascii="Times New Roman" w:hAnsi="Times New Roman" w:cs="Times New Roman"/>
          <w:i/>
          <w:sz w:val="24"/>
          <w:szCs w:val="24"/>
          <w:vertAlign w:val="superscript"/>
        </w:rPr>
        <w:t>2</w:t>
      </w:r>
      <w:r w:rsidR="00A81E7E" w:rsidRPr="00C547FF">
        <w:rPr>
          <w:rFonts w:ascii="Times New Roman" w:hAnsi="Times New Roman" w:cs="Times New Roman"/>
          <w:i/>
          <w:sz w:val="24"/>
          <w:szCs w:val="24"/>
        </w:rPr>
        <w:t xml:space="preserve"> pronarëve të ligjshëm, e cila</w:t>
      </w:r>
      <w:r w:rsidR="00BD1636" w:rsidRPr="00C547FF">
        <w:rPr>
          <w:rFonts w:ascii="Times New Roman" w:hAnsi="Times New Roman" w:cs="Times New Roman"/>
          <w:i/>
          <w:sz w:val="24"/>
          <w:szCs w:val="24"/>
        </w:rPr>
        <w:t xml:space="preserve"> mbahet nga poseduesit pa ndonjë dokument të ligjshëm dhe kthimin e pronës në gjendjen e mëparshme. Pavlefshmërinë e lejes së ndërtimit dhënë shoqërisë së ndërtimit “</w:t>
      </w:r>
      <w:proofErr w:type="spellStart"/>
      <w:r w:rsidR="00BD1636" w:rsidRPr="00C547FF">
        <w:rPr>
          <w:rFonts w:ascii="Times New Roman" w:hAnsi="Times New Roman" w:cs="Times New Roman"/>
          <w:i/>
          <w:sz w:val="24"/>
          <w:szCs w:val="24"/>
        </w:rPr>
        <w:t>Murati</w:t>
      </w:r>
      <w:proofErr w:type="spellEnd"/>
      <w:r w:rsidR="00BD1636" w:rsidRPr="00C547FF">
        <w:rPr>
          <w:rFonts w:ascii="Times New Roman" w:hAnsi="Times New Roman" w:cs="Times New Roman"/>
          <w:i/>
          <w:sz w:val="24"/>
          <w:szCs w:val="24"/>
        </w:rPr>
        <w:t xml:space="preserve">” </w:t>
      </w:r>
      <w:proofErr w:type="spellStart"/>
      <w:r w:rsidR="00BD1636" w:rsidRPr="00C547FF">
        <w:rPr>
          <w:rFonts w:ascii="Times New Roman" w:hAnsi="Times New Roman" w:cs="Times New Roman"/>
          <w:i/>
          <w:sz w:val="24"/>
          <w:szCs w:val="24"/>
        </w:rPr>
        <w:t>sh</w:t>
      </w:r>
      <w:r w:rsidR="006828AC" w:rsidRPr="00C547FF">
        <w:rPr>
          <w:rFonts w:ascii="Times New Roman" w:hAnsi="Times New Roman" w:cs="Times New Roman"/>
          <w:i/>
          <w:sz w:val="24"/>
          <w:szCs w:val="24"/>
        </w:rPr>
        <w:t>.</w:t>
      </w:r>
      <w:r w:rsidR="00BD1636" w:rsidRPr="00C547FF">
        <w:rPr>
          <w:rFonts w:ascii="Times New Roman" w:hAnsi="Times New Roman" w:cs="Times New Roman"/>
          <w:i/>
          <w:sz w:val="24"/>
          <w:szCs w:val="24"/>
        </w:rPr>
        <w:t>p</w:t>
      </w:r>
      <w:r w:rsidR="006828AC" w:rsidRPr="00C547FF">
        <w:rPr>
          <w:rFonts w:ascii="Times New Roman" w:hAnsi="Times New Roman" w:cs="Times New Roman"/>
          <w:i/>
          <w:sz w:val="24"/>
          <w:szCs w:val="24"/>
        </w:rPr>
        <w:t>.</w:t>
      </w:r>
      <w:r w:rsidR="00BD1636" w:rsidRPr="00C547FF">
        <w:rPr>
          <w:rFonts w:ascii="Times New Roman" w:hAnsi="Times New Roman" w:cs="Times New Roman"/>
          <w:i/>
          <w:sz w:val="24"/>
          <w:szCs w:val="24"/>
        </w:rPr>
        <w:t>k</w:t>
      </w:r>
      <w:proofErr w:type="spellEnd"/>
      <w:r w:rsidR="00BD1636" w:rsidRPr="00C547FF">
        <w:rPr>
          <w:rFonts w:ascii="Times New Roman" w:hAnsi="Times New Roman" w:cs="Times New Roman"/>
          <w:i/>
          <w:sz w:val="24"/>
          <w:szCs w:val="24"/>
        </w:rPr>
        <w:t xml:space="preserve">, çregjistrimin pjesërisht të certifikatës së pronësisë, vetëm në lidhje me </w:t>
      </w:r>
      <w:proofErr w:type="spellStart"/>
      <w:r w:rsidR="00BD1636" w:rsidRPr="00C547FF">
        <w:rPr>
          <w:rFonts w:ascii="Times New Roman" w:hAnsi="Times New Roman" w:cs="Times New Roman"/>
          <w:i/>
          <w:sz w:val="24"/>
          <w:szCs w:val="24"/>
        </w:rPr>
        <w:t>sip</w:t>
      </w:r>
      <w:proofErr w:type="spellEnd"/>
      <w:r w:rsidR="00BD1636" w:rsidRPr="00C547FF">
        <w:rPr>
          <w:rFonts w:ascii="Times New Roman" w:hAnsi="Times New Roman" w:cs="Times New Roman"/>
          <w:i/>
          <w:sz w:val="24"/>
          <w:szCs w:val="24"/>
        </w:rPr>
        <w:t>. 240 m</w:t>
      </w:r>
      <w:r w:rsidR="00BD1636" w:rsidRPr="00C547FF">
        <w:rPr>
          <w:rFonts w:ascii="Times New Roman" w:hAnsi="Times New Roman" w:cs="Times New Roman"/>
          <w:i/>
          <w:sz w:val="24"/>
          <w:szCs w:val="24"/>
          <w:vertAlign w:val="superscript"/>
        </w:rPr>
        <w:t>2</w:t>
      </w:r>
      <w:r w:rsidR="00BD1636" w:rsidRPr="00C547FF">
        <w:rPr>
          <w:rFonts w:ascii="Times New Roman" w:hAnsi="Times New Roman" w:cs="Times New Roman"/>
          <w:i/>
          <w:sz w:val="24"/>
          <w:szCs w:val="24"/>
        </w:rPr>
        <w:t xml:space="preserve"> regjistruar në emër të Bashkim </w:t>
      </w:r>
      <w:proofErr w:type="spellStart"/>
      <w:r w:rsidR="00BD1636" w:rsidRPr="00C547FF">
        <w:rPr>
          <w:rFonts w:ascii="Times New Roman" w:hAnsi="Times New Roman" w:cs="Times New Roman"/>
          <w:i/>
          <w:sz w:val="24"/>
          <w:szCs w:val="24"/>
        </w:rPr>
        <w:t>Kullaj</w:t>
      </w:r>
      <w:proofErr w:type="spellEnd"/>
      <w:r w:rsidR="00BD1636" w:rsidRPr="00C547FF">
        <w:rPr>
          <w:rFonts w:ascii="Times New Roman" w:hAnsi="Times New Roman" w:cs="Times New Roman"/>
          <w:i/>
          <w:sz w:val="24"/>
          <w:szCs w:val="24"/>
        </w:rPr>
        <w:t>.”.</w:t>
      </w:r>
      <w:r w:rsidR="00BD1636" w:rsidRPr="00C547FF">
        <w:rPr>
          <w:rFonts w:ascii="Times New Roman" w:hAnsi="Times New Roman" w:cs="Times New Roman"/>
          <w:sz w:val="24"/>
          <w:szCs w:val="24"/>
        </w:rPr>
        <w:t xml:space="preserve"> Në proces</w:t>
      </w:r>
      <w:r w:rsidR="005635DB" w:rsidRPr="00C547FF">
        <w:rPr>
          <w:rFonts w:ascii="Times New Roman" w:hAnsi="Times New Roman" w:cs="Times New Roman"/>
          <w:sz w:val="24"/>
          <w:szCs w:val="24"/>
        </w:rPr>
        <w:t>in gjyqësor</w:t>
      </w:r>
      <w:r w:rsidR="00BD1636" w:rsidRPr="00C547FF">
        <w:rPr>
          <w:rFonts w:ascii="Times New Roman" w:hAnsi="Times New Roman" w:cs="Times New Roman"/>
          <w:sz w:val="24"/>
          <w:szCs w:val="24"/>
        </w:rPr>
        <w:t xml:space="preserve"> </w:t>
      </w:r>
      <w:r w:rsidR="005635DB" w:rsidRPr="00C547FF">
        <w:rPr>
          <w:rFonts w:ascii="Times New Roman" w:hAnsi="Times New Roman" w:cs="Times New Roman"/>
          <w:sz w:val="24"/>
          <w:szCs w:val="24"/>
        </w:rPr>
        <w:t xml:space="preserve">është thirrur si person i tretë </w:t>
      </w:r>
      <w:proofErr w:type="spellStart"/>
      <w:r w:rsidR="005635DB" w:rsidRPr="00C547FF">
        <w:rPr>
          <w:rFonts w:ascii="Times New Roman" w:hAnsi="Times New Roman" w:cs="Times New Roman"/>
          <w:sz w:val="24"/>
          <w:szCs w:val="24"/>
        </w:rPr>
        <w:t>Mustafa</w:t>
      </w:r>
      <w:proofErr w:type="spellEnd"/>
      <w:r w:rsidR="005635DB" w:rsidRPr="00C547FF">
        <w:rPr>
          <w:rFonts w:ascii="Times New Roman" w:hAnsi="Times New Roman" w:cs="Times New Roman"/>
          <w:sz w:val="24"/>
          <w:szCs w:val="24"/>
        </w:rPr>
        <w:t xml:space="preserve"> </w:t>
      </w:r>
      <w:proofErr w:type="spellStart"/>
      <w:r w:rsidR="005635DB" w:rsidRPr="00C547FF">
        <w:rPr>
          <w:rFonts w:ascii="Times New Roman" w:hAnsi="Times New Roman" w:cs="Times New Roman"/>
          <w:sz w:val="24"/>
          <w:szCs w:val="24"/>
        </w:rPr>
        <w:t>Goci</w:t>
      </w:r>
      <w:proofErr w:type="spellEnd"/>
      <w:r w:rsidR="005635DB" w:rsidRPr="00C547FF">
        <w:rPr>
          <w:rFonts w:ascii="Times New Roman" w:hAnsi="Times New Roman" w:cs="Times New Roman"/>
          <w:sz w:val="24"/>
          <w:szCs w:val="24"/>
        </w:rPr>
        <w:t xml:space="preserve">, </w:t>
      </w:r>
      <w:r w:rsidR="00222922" w:rsidRPr="00C547FF">
        <w:rPr>
          <w:rFonts w:ascii="Times New Roman" w:hAnsi="Times New Roman" w:cs="Times New Roman"/>
          <w:sz w:val="24"/>
          <w:szCs w:val="24"/>
        </w:rPr>
        <w:t>kërkuesi</w:t>
      </w:r>
      <w:r w:rsidR="00CC0CD0" w:rsidRPr="00C547FF">
        <w:rPr>
          <w:rFonts w:ascii="Times New Roman" w:hAnsi="Times New Roman" w:cs="Times New Roman"/>
          <w:sz w:val="24"/>
          <w:szCs w:val="24"/>
        </w:rPr>
        <w:t xml:space="preserve"> tjet</w:t>
      </w:r>
      <w:r w:rsidR="00217F38" w:rsidRPr="00C547FF">
        <w:rPr>
          <w:rFonts w:ascii="Times New Roman" w:hAnsi="Times New Roman" w:cs="Times New Roman"/>
          <w:sz w:val="24"/>
          <w:szCs w:val="24"/>
        </w:rPr>
        <w:t>ë</w:t>
      </w:r>
      <w:r w:rsidR="00CC0CD0" w:rsidRPr="00C547FF">
        <w:rPr>
          <w:rFonts w:ascii="Times New Roman" w:hAnsi="Times New Roman" w:cs="Times New Roman"/>
          <w:sz w:val="24"/>
          <w:szCs w:val="24"/>
        </w:rPr>
        <w:t xml:space="preserve">r </w:t>
      </w:r>
      <w:r w:rsidR="0063720E" w:rsidRPr="00C547FF">
        <w:rPr>
          <w:rFonts w:ascii="Times New Roman" w:hAnsi="Times New Roman" w:cs="Times New Roman"/>
          <w:sz w:val="24"/>
          <w:szCs w:val="24"/>
        </w:rPr>
        <w:t>n</w:t>
      </w:r>
      <w:r w:rsidR="00F02451" w:rsidRPr="00C547FF">
        <w:rPr>
          <w:rFonts w:ascii="Times New Roman" w:hAnsi="Times New Roman" w:cs="Times New Roman"/>
          <w:sz w:val="24"/>
          <w:szCs w:val="24"/>
        </w:rPr>
        <w:t>ë</w:t>
      </w:r>
      <w:r w:rsidR="0063720E" w:rsidRPr="00C547FF">
        <w:rPr>
          <w:rFonts w:ascii="Times New Roman" w:hAnsi="Times New Roman" w:cs="Times New Roman"/>
          <w:sz w:val="24"/>
          <w:szCs w:val="24"/>
        </w:rPr>
        <w:t xml:space="preserve"> </w:t>
      </w:r>
      <w:r w:rsidR="00CC0CD0" w:rsidRPr="00C547FF">
        <w:rPr>
          <w:rFonts w:ascii="Times New Roman" w:hAnsi="Times New Roman" w:cs="Times New Roman"/>
          <w:sz w:val="24"/>
          <w:szCs w:val="24"/>
        </w:rPr>
        <w:t>gjykim</w:t>
      </w:r>
      <w:r w:rsidR="0063720E" w:rsidRPr="00C547FF">
        <w:rPr>
          <w:rFonts w:ascii="Times New Roman" w:hAnsi="Times New Roman" w:cs="Times New Roman"/>
          <w:sz w:val="24"/>
          <w:szCs w:val="24"/>
        </w:rPr>
        <w:t>in</w:t>
      </w:r>
      <w:r w:rsidR="00CC0CD0" w:rsidRPr="00C547FF">
        <w:rPr>
          <w:rFonts w:ascii="Times New Roman" w:hAnsi="Times New Roman" w:cs="Times New Roman"/>
          <w:sz w:val="24"/>
          <w:szCs w:val="24"/>
        </w:rPr>
        <w:t xml:space="preserve"> kushtetues</w:t>
      </w:r>
      <w:r w:rsidR="00BD1636" w:rsidRPr="00C547FF">
        <w:rPr>
          <w:rFonts w:ascii="Times New Roman" w:hAnsi="Times New Roman" w:cs="Times New Roman"/>
          <w:sz w:val="24"/>
          <w:szCs w:val="24"/>
        </w:rPr>
        <w:t>.</w:t>
      </w:r>
    </w:p>
    <w:p w:rsidR="00BD1636" w:rsidRPr="00C547FF" w:rsidRDefault="00BD1636" w:rsidP="00691F14">
      <w:pPr>
        <w:numPr>
          <w:ilvl w:val="0"/>
          <w:numId w:val="3"/>
        </w:numPr>
        <w:tabs>
          <w:tab w:val="left" w:pos="1080"/>
        </w:tabs>
        <w:spacing w:after="0" w:line="360" w:lineRule="auto"/>
        <w:ind w:left="0" w:firstLine="720"/>
        <w:contextualSpacing/>
        <w:jc w:val="both"/>
        <w:rPr>
          <w:rFonts w:ascii="Times New Roman" w:hAnsi="Times New Roman" w:cs="Times New Roman"/>
          <w:i/>
          <w:sz w:val="24"/>
          <w:szCs w:val="24"/>
        </w:rPr>
      </w:pPr>
      <w:r w:rsidRPr="00C547FF">
        <w:rPr>
          <w:rFonts w:ascii="Times New Roman" w:hAnsi="Times New Roman" w:cs="Times New Roman"/>
          <w:sz w:val="24"/>
          <w:szCs w:val="24"/>
        </w:rPr>
        <w:t xml:space="preserve">Gjykata e Rrethit Gjyqësor Krujë, me vendimin nr. 93, datë 13.03.2014, ka vendosur: </w:t>
      </w:r>
      <w:r w:rsidRPr="00C547FF">
        <w:rPr>
          <w:rFonts w:ascii="Times New Roman" w:hAnsi="Times New Roman" w:cs="Times New Roman"/>
          <w:i/>
          <w:sz w:val="24"/>
          <w:szCs w:val="24"/>
        </w:rPr>
        <w:t xml:space="preserve">“Shpalljen e </w:t>
      </w:r>
      <w:proofErr w:type="spellStart"/>
      <w:r w:rsidRPr="00C547FF">
        <w:rPr>
          <w:rFonts w:ascii="Times New Roman" w:hAnsi="Times New Roman" w:cs="Times New Roman"/>
          <w:i/>
          <w:sz w:val="24"/>
          <w:szCs w:val="24"/>
        </w:rPr>
        <w:t>moskompetencës</w:t>
      </w:r>
      <w:proofErr w:type="spellEnd"/>
      <w:r w:rsidRPr="00C547FF">
        <w:rPr>
          <w:rFonts w:ascii="Times New Roman" w:hAnsi="Times New Roman" w:cs="Times New Roman"/>
          <w:i/>
          <w:sz w:val="24"/>
          <w:szCs w:val="24"/>
        </w:rPr>
        <w:t xml:space="preserve"> në lidhje</w:t>
      </w:r>
      <w:r w:rsidR="00184816" w:rsidRPr="00C547FF">
        <w:rPr>
          <w:rFonts w:ascii="Times New Roman" w:hAnsi="Times New Roman" w:cs="Times New Roman"/>
          <w:i/>
          <w:sz w:val="24"/>
          <w:szCs w:val="24"/>
        </w:rPr>
        <w:t xml:space="preserve"> me çështjen civile nr. 38/282 a</w:t>
      </w:r>
      <w:r w:rsidRPr="00C547FF">
        <w:rPr>
          <w:rFonts w:ascii="Times New Roman" w:hAnsi="Times New Roman" w:cs="Times New Roman"/>
          <w:i/>
          <w:sz w:val="24"/>
          <w:szCs w:val="24"/>
        </w:rPr>
        <w:t>kti, datë 17.01.2013 regjistrimi. Dërgimin e akteve për këtë çështje Gjykatës Administrative të Shkallës së Parë Tiranë, së cilës i përket edhe kompetenca lëndore në lidhje me këtë çështj</w:t>
      </w:r>
      <w:r w:rsidR="00BE6AA7" w:rsidRPr="00C547FF">
        <w:rPr>
          <w:rFonts w:ascii="Times New Roman" w:hAnsi="Times New Roman" w:cs="Times New Roman"/>
          <w:i/>
          <w:sz w:val="24"/>
          <w:szCs w:val="24"/>
        </w:rPr>
        <w:t>e</w:t>
      </w:r>
      <w:r w:rsidRPr="00C547FF">
        <w:rPr>
          <w:rFonts w:ascii="Times New Roman" w:hAnsi="Times New Roman" w:cs="Times New Roman"/>
          <w:i/>
          <w:sz w:val="24"/>
          <w:szCs w:val="24"/>
        </w:rPr>
        <w:t xml:space="preserve">”, </w:t>
      </w:r>
      <w:r w:rsidRPr="00C547FF">
        <w:rPr>
          <w:rFonts w:ascii="Times New Roman" w:hAnsi="Times New Roman" w:cs="Times New Roman"/>
          <w:sz w:val="24"/>
          <w:szCs w:val="24"/>
        </w:rPr>
        <w:t xml:space="preserve">me arsyetimin se janë parashtruar </w:t>
      </w:r>
      <w:r w:rsidR="00E013EA" w:rsidRPr="00C547FF">
        <w:rPr>
          <w:rFonts w:ascii="Times New Roman" w:hAnsi="Times New Roman" w:cs="Times New Roman"/>
          <w:sz w:val="24"/>
          <w:szCs w:val="24"/>
        </w:rPr>
        <w:t>s</w:t>
      </w:r>
      <w:r w:rsidR="003813BB" w:rsidRPr="00C547FF">
        <w:rPr>
          <w:rFonts w:ascii="Times New Roman" w:hAnsi="Times New Roman" w:cs="Times New Roman"/>
          <w:sz w:val="24"/>
          <w:szCs w:val="24"/>
        </w:rPr>
        <w:t>ë</w:t>
      </w:r>
      <w:r w:rsidR="00E013EA" w:rsidRPr="00C547FF">
        <w:rPr>
          <w:rFonts w:ascii="Times New Roman" w:hAnsi="Times New Roman" w:cs="Times New Roman"/>
          <w:sz w:val="24"/>
          <w:szCs w:val="24"/>
        </w:rPr>
        <w:t xml:space="preserve"> bashku </w:t>
      </w:r>
      <w:r w:rsidRPr="00C547FF">
        <w:rPr>
          <w:rFonts w:ascii="Times New Roman" w:hAnsi="Times New Roman" w:cs="Times New Roman"/>
          <w:sz w:val="24"/>
          <w:szCs w:val="24"/>
        </w:rPr>
        <w:t>kërkime të natyrës civile dhe administrative.</w:t>
      </w:r>
      <w:r w:rsidR="000831F5" w:rsidRPr="00C547FF">
        <w:rPr>
          <w:rFonts w:ascii="Times New Roman" w:hAnsi="Times New Roman" w:cs="Times New Roman"/>
          <w:sz w:val="24"/>
          <w:szCs w:val="24"/>
        </w:rPr>
        <w:t xml:space="preserve"> </w:t>
      </w:r>
    </w:p>
    <w:p w:rsidR="00BD1636" w:rsidRPr="00C547FF" w:rsidRDefault="00BD1636" w:rsidP="00691F14">
      <w:pPr>
        <w:numPr>
          <w:ilvl w:val="0"/>
          <w:numId w:val="3"/>
        </w:numPr>
        <w:tabs>
          <w:tab w:val="left" w:pos="1080"/>
        </w:tabs>
        <w:spacing w:after="0" w:line="360" w:lineRule="auto"/>
        <w:ind w:left="0" w:firstLine="720"/>
        <w:contextualSpacing/>
        <w:jc w:val="both"/>
        <w:rPr>
          <w:rFonts w:ascii="Times New Roman" w:hAnsi="Times New Roman" w:cs="Times New Roman"/>
          <w:i/>
          <w:sz w:val="24"/>
          <w:szCs w:val="24"/>
        </w:rPr>
      </w:pPr>
      <w:r w:rsidRPr="00C547FF">
        <w:rPr>
          <w:rFonts w:ascii="Times New Roman" w:hAnsi="Times New Roman" w:cs="Times New Roman"/>
          <w:sz w:val="24"/>
          <w:szCs w:val="24"/>
        </w:rPr>
        <w:t>Kërku</w:t>
      </w:r>
      <w:r w:rsidR="005635DB" w:rsidRPr="00C547FF">
        <w:rPr>
          <w:rFonts w:ascii="Times New Roman" w:hAnsi="Times New Roman" w:cs="Times New Roman"/>
          <w:sz w:val="24"/>
          <w:szCs w:val="24"/>
        </w:rPr>
        <w:t xml:space="preserve">esit Ilir </w:t>
      </w:r>
      <w:proofErr w:type="spellStart"/>
      <w:r w:rsidR="005635DB" w:rsidRPr="00C547FF">
        <w:rPr>
          <w:rFonts w:ascii="Times New Roman" w:hAnsi="Times New Roman" w:cs="Times New Roman"/>
          <w:sz w:val="24"/>
          <w:szCs w:val="24"/>
        </w:rPr>
        <w:t>Goci</w:t>
      </w:r>
      <w:proofErr w:type="spellEnd"/>
      <w:r w:rsidR="005635DB" w:rsidRPr="00C547FF">
        <w:rPr>
          <w:rFonts w:ascii="Times New Roman" w:hAnsi="Times New Roman" w:cs="Times New Roman"/>
          <w:sz w:val="24"/>
          <w:szCs w:val="24"/>
        </w:rPr>
        <w:t xml:space="preserve"> dhe </w:t>
      </w:r>
      <w:proofErr w:type="spellStart"/>
      <w:r w:rsidR="005635DB" w:rsidRPr="00C547FF">
        <w:rPr>
          <w:rFonts w:ascii="Times New Roman" w:hAnsi="Times New Roman" w:cs="Times New Roman"/>
          <w:sz w:val="24"/>
          <w:szCs w:val="24"/>
        </w:rPr>
        <w:t>Mustafa</w:t>
      </w:r>
      <w:proofErr w:type="spellEnd"/>
      <w:r w:rsidR="005635DB" w:rsidRPr="00C547FF">
        <w:rPr>
          <w:rFonts w:ascii="Times New Roman" w:hAnsi="Times New Roman" w:cs="Times New Roman"/>
          <w:sz w:val="24"/>
          <w:szCs w:val="24"/>
        </w:rPr>
        <w:t xml:space="preserve"> </w:t>
      </w:r>
      <w:proofErr w:type="spellStart"/>
      <w:r w:rsidR="005635DB" w:rsidRPr="00C547FF">
        <w:rPr>
          <w:rFonts w:ascii="Times New Roman" w:hAnsi="Times New Roman" w:cs="Times New Roman"/>
          <w:sz w:val="24"/>
          <w:szCs w:val="24"/>
        </w:rPr>
        <w:t>Goci</w:t>
      </w:r>
      <w:proofErr w:type="spellEnd"/>
      <w:r w:rsidRPr="00C547FF">
        <w:rPr>
          <w:rFonts w:ascii="Times New Roman" w:hAnsi="Times New Roman" w:cs="Times New Roman"/>
          <w:sz w:val="24"/>
          <w:szCs w:val="24"/>
        </w:rPr>
        <w:t xml:space="preserve"> kundër vendimit kanë paraqitur ankim të veçantë në Gjykatën e Lartë, e cila</w:t>
      </w:r>
      <w:r w:rsidR="00184816" w:rsidRPr="00C547FF">
        <w:rPr>
          <w:rFonts w:ascii="Times New Roman" w:hAnsi="Times New Roman" w:cs="Times New Roman"/>
          <w:sz w:val="24"/>
          <w:szCs w:val="24"/>
        </w:rPr>
        <w:t>,</w:t>
      </w:r>
      <w:r w:rsidRPr="00C547FF">
        <w:rPr>
          <w:rFonts w:ascii="Times New Roman" w:hAnsi="Times New Roman" w:cs="Times New Roman"/>
          <w:sz w:val="24"/>
          <w:szCs w:val="24"/>
        </w:rPr>
        <w:t xml:space="preserve"> me vendimin nr. 29, datë 06.05.2014</w:t>
      </w:r>
      <w:r w:rsidR="00E93D1C" w:rsidRPr="00C547FF">
        <w:rPr>
          <w:rFonts w:ascii="Times New Roman" w:hAnsi="Times New Roman" w:cs="Times New Roman"/>
          <w:sz w:val="24"/>
          <w:szCs w:val="24"/>
        </w:rPr>
        <w:t>,</w:t>
      </w:r>
      <w:r w:rsidRPr="00C547FF">
        <w:rPr>
          <w:rFonts w:ascii="Times New Roman" w:hAnsi="Times New Roman" w:cs="Times New Roman"/>
          <w:sz w:val="24"/>
          <w:szCs w:val="24"/>
        </w:rPr>
        <w:t xml:space="preserve"> ka vendosur lënien në fuqi të vendimit nr. 93, datë 13.03.2014 të Gjykatës së Rrethit Gjyqësor Krujë.</w:t>
      </w:r>
    </w:p>
    <w:p w:rsidR="00DE5952" w:rsidRPr="00C547FF" w:rsidRDefault="00BD1636" w:rsidP="00DE5952">
      <w:pPr>
        <w:numPr>
          <w:ilvl w:val="0"/>
          <w:numId w:val="3"/>
        </w:numPr>
        <w:tabs>
          <w:tab w:val="left" w:pos="1080"/>
        </w:tabs>
        <w:spacing w:after="0" w:line="360" w:lineRule="auto"/>
        <w:ind w:left="0" w:firstLine="720"/>
        <w:contextualSpacing/>
        <w:jc w:val="both"/>
        <w:rPr>
          <w:rFonts w:ascii="Times New Roman" w:hAnsi="Times New Roman" w:cs="Times New Roman"/>
          <w:i/>
          <w:sz w:val="24"/>
          <w:szCs w:val="24"/>
        </w:rPr>
      </w:pPr>
      <w:r w:rsidRPr="00C547FF">
        <w:rPr>
          <w:rFonts w:ascii="Times New Roman" w:hAnsi="Times New Roman" w:cs="Times New Roman"/>
          <w:sz w:val="24"/>
          <w:szCs w:val="24"/>
        </w:rPr>
        <w:t xml:space="preserve">Gjykata Administrative e Shkallës së Parë Tiranë, </w:t>
      </w:r>
      <w:r w:rsidR="00184816" w:rsidRPr="00C547FF">
        <w:rPr>
          <w:rFonts w:ascii="Times New Roman" w:hAnsi="Times New Roman" w:cs="Times New Roman"/>
          <w:sz w:val="24"/>
          <w:szCs w:val="24"/>
        </w:rPr>
        <w:t>s</w:t>
      </w:r>
      <w:r w:rsidRPr="00C547FF">
        <w:rPr>
          <w:rFonts w:ascii="Times New Roman" w:hAnsi="Times New Roman" w:cs="Times New Roman"/>
          <w:sz w:val="24"/>
          <w:szCs w:val="24"/>
        </w:rPr>
        <w:t>ë cilës i janë dërguar aktet, me vendimin nr.</w:t>
      </w:r>
      <w:r w:rsidR="00263DF6" w:rsidRPr="00C547FF">
        <w:rPr>
          <w:rFonts w:ascii="Times New Roman" w:hAnsi="Times New Roman" w:cs="Times New Roman"/>
          <w:sz w:val="24"/>
          <w:szCs w:val="24"/>
        </w:rPr>
        <w:t xml:space="preserve"> </w:t>
      </w:r>
      <w:r w:rsidRPr="00C547FF">
        <w:rPr>
          <w:rFonts w:ascii="Times New Roman" w:hAnsi="Times New Roman" w:cs="Times New Roman"/>
          <w:sz w:val="24"/>
          <w:szCs w:val="24"/>
        </w:rPr>
        <w:t>7503/425 regjistri, datë 31.03.2015</w:t>
      </w:r>
      <w:r w:rsidR="00E93D1C" w:rsidRPr="00C547FF">
        <w:rPr>
          <w:rFonts w:ascii="Times New Roman" w:hAnsi="Times New Roman" w:cs="Times New Roman"/>
          <w:sz w:val="24"/>
          <w:szCs w:val="24"/>
        </w:rPr>
        <w:t>,</w:t>
      </w:r>
      <w:r w:rsidRPr="00C547FF">
        <w:rPr>
          <w:rFonts w:ascii="Times New Roman" w:hAnsi="Times New Roman" w:cs="Times New Roman"/>
          <w:sz w:val="24"/>
          <w:szCs w:val="24"/>
        </w:rPr>
        <w:t xml:space="preserve"> ka vendosur: </w:t>
      </w:r>
      <w:r w:rsidRPr="00C547FF">
        <w:rPr>
          <w:rFonts w:ascii="Times New Roman" w:hAnsi="Times New Roman" w:cs="Times New Roman"/>
          <w:i/>
          <w:sz w:val="24"/>
          <w:szCs w:val="24"/>
        </w:rPr>
        <w:t xml:space="preserve">“Veçimin e kërkimeve të kërkesëpadisë dhe konkretisht: Detyrimin e të paditurve të më njohin pronarë të </w:t>
      </w:r>
      <w:proofErr w:type="spellStart"/>
      <w:r w:rsidRPr="00C547FF">
        <w:rPr>
          <w:rFonts w:ascii="Times New Roman" w:hAnsi="Times New Roman" w:cs="Times New Roman"/>
          <w:i/>
          <w:sz w:val="24"/>
          <w:szCs w:val="24"/>
        </w:rPr>
        <w:t>sip</w:t>
      </w:r>
      <w:proofErr w:type="spellEnd"/>
      <w:r w:rsidRPr="00C547FF">
        <w:rPr>
          <w:rFonts w:ascii="Times New Roman" w:hAnsi="Times New Roman" w:cs="Times New Roman"/>
          <w:i/>
          <w:sz w:val="24"/>
          <w:szCs w:val="24"/>
        </w:rPr>
        <w:t>. 240 m</w:t>
      </w:r>
      <w:r w:rsidRPr="00C547FF">
        <w:rPr>
          <w:rFonts w:ascii="Times New Roman" w:hAnsi="Times New Roman" w:cs="Times New Roman"/>
          <w:i/>
          <w:sz w:val="24"/>
          <w:szCs w:val="24"/>
          <w:vertAlign w:val="superscript"/>
        </w:rPr>
        <w:t>2</w:t>
      </w:r>
      <w:r w:rsidRPr="00C547FF">
        <w:rPr>
          <w:rFonts w:ascii="Times New Roman" w:hAnsi="Times New Roman" w:cs="Times New Roman"/>
          <w:i/>
          <w:sz w:val="24"/>
          <w:szCs w:val="24"/>
        </w:rPr>
        <w:t xml:space="preserve">, e cila mbahet nga poseduesit pa ndonjë dokument të ligjshëm dhe kthimin e saj në gjendjen e mëparshme. Shpalljen e </w:t>
      </w:r>
      <w:proofErr w:type="spellStart"/>
      <w:r w:rsidRPr="00C547FF">
        <w:rPr>
          <w:rFonts w:ascii="Times New Roman" w:hAnsi="Times New Roman" w:cs="Times New Roman"/>
          <w:i/>
          <w:sz w:val="24"/>
          <w:szCs w:val="24"/>
        </w:rPr>
        <w:t>moskompetencës</w:t>
      </w:r>
      <w:proofErr w:type="spellEnd"/>
      <w:r w:rsidRPr="00C547FF">
        <w:rPr>
          <w:rFonts w:ascii="Times New Roman" w:hAnsi="Times New Roman" w:cs="Times New Roman"/>
          <w:i/>
          <w:sz w:val="24"/>
          <w:szCs w:val="24"/>
        </w:rPr>
        <w:t xml:space="preserve"> lëndore dhe dërgimin e akteve në lidhje me këto kërkime, Gjykatës së Rrethit Gjyqësor Krujë, si gjykata kompetente nga pikëpamja lëndor</w:t>
      </w:r>
      <w:r w:rsidR="00184816" w:rsidRPr="00C547FF">
        <w:rPr>
          <w:rFonts w:ascii="Times New Roman" w:hAnsi="Times New Roman" w:cs="Times New Roman"/>
          <w:i/>
          <w:sz w:val="24"/>
          <w:szCs w:val="24"/>
        </w:rPr>
        <w:t>e</w:t>
      </w:r>
      <w:r w:rsidRPr="00C547FF">
        <w:rPr>
          <w:rFonts w:ascii="Times New Roman" w:hAnsi="Times New Roman" w:cs="Times New Roman"/>
          <w:i/>
          <w:sz w:val="24"/>
          <w:szCs w:val="24"/>
        </w:rPr>
        <w:t xml:space="preserve"> dhe tokësore</w:t>
      </w:r>
      <w:r w:rsidR="00184816" w:rsidRPr="00C547FF">
        <w:rPr>
          <w:rFonts w:ascii="Times New Roman" w:hAnsi="Times New Roman" w:cs="Times New Roman"/>
          <w:i/>
          <w:sz w:val="24"/>
          <w:szCs w:val="24"/>
        </w:rPr>
        <w:t>.</w:t>
      </w:r>
      <w:r w:rsidRPr="00C547FF">
        <w:rPr>
          <w:rFonts w:ascii="Times New Roman" w:hAnsi="Times New Roman" w:cs="Times New Roman"/>
          <w:i/>
          <w:sz w:val="24"/>
          <w:szCs w:val="24"/>
        </w:rPr>
        <w:t>”.</w:t>
      </w:r>
      <w:r w:rsidR="00DE5952" w:rsidRPr="00C547FF">
        <w:rPr>
          <w:rFonts w:ascii="Times New Roman" w:hAnsi="Times New Roman" w:cs="Times New Roman"/>
          <w:sz w:val="24"/>
          <w:szCs w:val="24"/>
        </w:rPr>
        <w:t xml:space="preserve"> </w:t>
      </w:r>
      <w:r w:rsidR="005635DB" w:rsidRPr="00C547FF">
        <w:rPr>
          <w:rFonts w:ascii="Times New Roman" w:hAnsi="Times New Roman" w:cs="Times New Roman"/>
          <w:sz w:val="24"/>
          <w:szCs w:val="24"/>
        </w:rPr>
        <w:t xml:space="preserve">Ky vendim nuk është kundërshtuar nga palët </w:t>
      </w:r>
      <w:proofErr w:type="spellStart"/>
      <w:r w:rsidR="005635DB" w:rsidRPr="00C547FF">
        <w:rPr>
          <w:rFonts w:ascii="Times New Roman" w:hAnsi="Times New Roman" w:cs="Times New Roman"/>
          <w:sz w:val="24"/>
          <w:szCs w:val="24"/>
        </w:rPr>
        <w:t>ndërgjyqëse</w:t>
      </w:r>
      <w:proofErr w:type="spellEnd"/>
      <w:r w:rsidR="005635DB" w:rsidRPr="00C547FF">
        <w:rPr>
          <w:rFonts w:ascii="Times New Roman" w:hAnsi="Times New Roman" w:cs="Times New Roman"/>
          <w:sz w:val="24"/>
          <w:szCs w:val="24"/>
        </w:rPr>
        <w:t xml:space="preserve"> dhe p</w:t>
      </w:r>
      <w:r w:rsidR="003A60E9" w:rsidRPr="00C547FF">
        <w:rPr>
          <w:rFonts w:ascii="Times New Roman" w:hAnsi="Times New Roman" w:cs="Times New Roman"/>
          <w:sz w:val="24"/>
          <w:szCs w:val="24"/>
        </w:rPr>
        <w:t>ë</w:t>
      </w:r>
      <w:r w:rsidR="00DE5952" w:rsidRPr="00C547FF">
        <w:rPr>
          <w:rFonts w:ascii="Times New Roman" w:hAnsi="Times New Roman" w:cs="Times New Roman"/>
          <w:sz w:val="24"/>
          <w:szCs w:val="24"/>
        </w:rPr>
        <w:t>r k</w:t>
      </w:r>
      <w:r w:rsidR="003A60E9" w:rsidRPr="00C547FF">
        <w:rPr>
          <w:rFonts w:ascii="Times New Roman" w:hAnsi="Times New Roman" w:cs="Times New Roman"/>
          <w:sz w:val="24"/>
          <w:szCs w:val="24"/>
        </w:rPr>
        <w:t>ë</w:t>
      </w:r>
      <w:r w:rsidR="00DE5952" w:rsidRPr="00C547FF">
        <w:rPr>
          <w:rFonts w:ascii="Times New Roman" w:hAnsi="Times New Roman" w:cs="Times New Roman"/>
          <w:sz w:val="24"/>
          <w:szCs w:val="24"/>
        </w:rPr>
        <w:t>t</w:t>
      </w:r>
      <w:r w:rsidR="003A60E9" w:rsidRPr="00C547FF">
        <w:rPr>
          <w:rFonts w:ascii="Times New Roman" w:hAnsi="Times New Roman" w:cs="Times New Roman"/>
          <w:sz w:val="24"/>
          <w:szCs w:val="24"/>
        </w:rPr>
        <w:t>ë</w:t>
      </w:r>
      <w:r w:rsidR="00DE5952" w:rsidRPr="00C547FF">
        <w:rPr>
          <w:rFonts w:ascii="Times New Roman" w:hAnsi="Times New Roman" w:cs="Times New Roman"/>
          <w:sz w:val="24"/>
          <w:szCs w:val="24"/>
        </w:rPr>
        <w:t xml:space="preserve"> arsye jan</w:t>
      </w:r>
      <w:r w:rsidR="003A60E9" w:rsidRPr="00C547FF">
        <w:rPr>
          <w:rFonts w:ascii="Times New Roman" w:hAnsi="Times New Roman" w:cs="Times New Roman"/>
          <w:sz w:val="24"/>
          <w:szCs w:val="24"/>
        </w:rPr>
        <w:t>ë</w:t>
      </w:r>
      <w:r w:rsidR="00DE5952" w:rsidRPr="00C547FF">
        <w:rPr>
          <w:rFonts w:ascii="Times New Roman" w:hAnsi="Times New Roman" w:cs="Times New Roman"/>
          <w:sz w:val="24"/>
          <w:szCs w:val="24"/>
        </w:rPr>
        <w:t xml:space="preserve"> zhvilluar nj</w:t>
      </w:r>
      <w:r w:rsidR="003A60E9" w:rsidRPr="00C547FF">
        <w:rPr>
          <w:rFonts w:ascii="Times New Roman" w:hAnsi="Times New Roman" w:cs="Times New Roman"/>
          <w:sz w:val="24"/>
          <w:szCs w:val="24"/>
        </w:rPr>
        <w:t>ë</w:t>
      </w:r>
      <w:r w:rsidR="00DE5952" w:rsidRPr="00C547FF">
        <w:rPr>
          <w:rFonts w:ascii="Times New Roman" w:hAnsi="Times New Roman" w:cs="Times New Roman"/>
          <w:sz w:val="24"/>
          <w:szCs w:val="24"/>
        </w:rPr>
        <w:t>koh</w:t>
      </w:r>
      <w:r w:rsidR="003A60E9" w:rsidRPr="00C547FF">
        <w:rPr>
          <w:rFonts w:ascii="Times New Roman" w:hAnsi="Times New Roman" w:cs="Times New Roman"/>
          <w:sz w:val="24"/>
          <w:szCs w:val="24"/>
        </w:rPr>
        <w:t>ë</w:t>
      </w:r>
      <w:r w:rsidR="00DE5952" w:rsidRPr="00C547FF">
        <w:rPr>
          <w:rFonts w:ascii="Times New Roman" w:hAnsi="Times New Roman" w:cs="Times New Roman"/>
          <w:sz w:val="24"/>
          <w:szCs w:val="24"/>
        </w:rPr>
        <w:t>sisht dy procese gjyq</w:t>
      </w:r>
      <w:r w:rsidR="003A60E9" w:rsidRPr="00C547FF">
        <w:rPr>
          <w:rFonts w:ascii="Times New Roman" w:hAnsi="Times New Roman" w:cs="Times New Roman"/>
          <w:sz w:val="24"/>
          <w:szCs w:val="24"/>
        </w:rPr>
        <w:t>ë</w:t>
      </w:r>
      <w:r w:rsidR="00DE5952" w:rsidRPr="00C547FF">
        <w:rPr>
          <w:rFonts w:ascii="Times New Roman" w:hAnsi="Times New Roman" w:cs="Times New Roman"/>
          <w:sz w:val="24"/>
          <w:szCs w:val="24"/>
        </w:rPr>
        <w:t>sore, nj</w:t>
      </w:r>
      <w:r w:rsidR="003A60E9" w:rsidRPr="00C547FF">
        <w:rPr>
          <w:rFonts w:ascii="Times New Roman" w:hAnsi="Times New Roman" w:cs="Times New Roman"/>
          <w:sz w:val="24"/>
          <w:szCs w:val="24"/>
        </w:rPr>
        <w:t>ë</w:t>
      </w:r>
      <w:r w:rsidR="00DE5952" w:rsidRPr="00C547FF">
        <w:rPr>
          <w:rFonts w:ascii="Times New Roman" w:hAnsi="Times New Roman" w:cs="Times New Roman"/>
          <w:sz w:val="24"/>
          <w:szCs w:val="24"/>
        </w:rPr>
        <w:t>ri proces me k</w:t>
      </w:r>
      <w:r w:rsidR="003A60E9" w:rsidRPr="00C547FF">
        <w:rPr>
          <w:rFonts w:ascii="Times New Roman" w:hAnsi="Times New Roman" w:cs="Times New Roman"/>
          <w:sz w:val="24"/>
          <w:szCs w:val="24"/>
        </w:rPr>
        <w:t>ë</w:t>
      </w:r>
      <w:r w:rsidR="00DE5952" w:rsidRPr="00C547FF">
        <w:rPr>
          <w:rFonts w:ascii="Times New Roman" w:hAnsi="Times New Roman" w:cs="Times New Roman"/>
          <w:sz w:val="24"/>
          <w:szCs w:val="24"/>
        </w:rPr>
        <w:t>rkime t</w:t>
      </w:r>
      <w:r w:rsidR="003A60E9" w:rsidRPr="00C547FF">
        <w:rPr>
          <w:rFonts w:ascii="Times New Roman" w:hAnsi="Times New Roman" w:cs="Times New Roman"/>
          <w:sz w:val="24"/>
          <w:szCs w:val="24"/>
        </w:rPr>
        <w:t>ë</w:t>
      </w:r>
      <w:r w:rsidR="00DE5952" w:rsidRPr="00C547FF">
        <w:rPr>
          <w:rFonts w:ascii="Times New Roman" w:hAnsi="Times New Roman" w:cs="Times New Roman"/>
          <w:sz w:val="24"/>
          <w:szCs w:val="24"/>
        </w:rPr>
        <w:t xml:space="preserve"> natyr</w:t>
      </w:r>
      <w:r w:rsidR="003A60E9" w:rsidRPr="00C547FF">
        <w:rPr>
          <w:rFonts w:ascii="Times New Roman" w:hAnsi="Times New Roman" w:cs="Times New Roman"/>
          <w:sz w:val="24"/>
          <w:szCs w:val="24"/>
        </w:rPr>
        <w:t>ë</w:t>
      </w:r>
      <w:r w:rsidR="00184816" w:rsidRPr="00C547FF">
        <w:rPr>
          <w:rFonts w:ascii="Times New Roman" w:hAnsi="Times New Roman" w:cs="Times New Roman"/>
          <w:sz w:val="24"/>
          <w:szCs w:val="24"/>
        </w:rPr>
        <w:t>s juridiko-</w:t>
      </w:r>
      <w:r w:rsidR="00DE5952" w:rsidRPr="00C547FF">
        <w:rPr>
          <w:rFonts w:ascii="Times New Roman" w:hAnsi="Times New Roman" w:cs="Times New Roman"/>
          <w:sz w:val="24"/>
          <w:szCs w:val="24"/>
        </w:rPr>
        <w:t>civile dhe tjetri me k</w:t>
      </w:r>
      <w:r w:rsidR="003A60E9" w:rsidRPr="00C547FF">
        <w:rPr>
          <w:rFonts w:ascii="Times New Roman" w:hAnsi="Times New Roman" w:cs="Times New Roman"/>
          <w:sz w:val="24"/>
          <w:szCs w:val="24"/>
        </w:rPr>
        <w:t>ë</w:t>
      </w:r>
      <w:r w:rsidR="00DE5952" w:rsidRPr="00C547FF">
        <w:rPr>
          <w:rFonts w:ascii="Times New Roman" w:hAnsi="Times New Roman" w:cs="Times New Roman"/>
          <w:sz w:val="24"/>
          <w:szCs w:val="24"/>
        </w:rPr>
        <w:t>rkime t</w:t>
      </w:r>
      <w:r w:rsidR="003A60E9" w:rsidRPr="00C547FF">
        <w:rPr>
          <w:rFonts w:ascii="Times New Roman" w:hAnsi="Times New Roman" w:cs="Times New Roman"/>
          <w:sz w:val="24"/>
          <w:szCs w:val="24"/>
        </w:rPr>
        <w:t>ë</w:t>
      </w:r>
      <w:r w:rsidR="00DE5952" w:rsidRPr="00C547FF">
        <w:rPr>
          <w:rFonts w:ascii="Times New Roman" w:hAnsi="Times New Roman" w:cs="Times New Roman"/>
          <w:sz w:val="24"/>
          <w:szCs w:val="24"/>
        </w:rPr>
        <w:t xml:space="preserve"> natyr</w:t>
      </w:r>
      <w:r w:rsidR="003A60E9" w:rsidRPr="00C547FF">
        <w:rPr>
          <w:rFonts w:ascii="Times New Roman" w:hAnsi="Times New Roman" w:cs="Times New Roman"/>
          <w:sz w:val="24"/>
          <w:szCs w:val="24"/>
        </w:rPr>
        <w:t>ë</w:t>
      </w:r>
      <w:r w:rsidR="00184816" w:rsidRPr="00C547FF">
        <w:rPr>
          <w:rFonts w:ascii="Times New Roman" w:hAnsi="Times New Roman" w:cs="Times New Roman"/>
          <w:sz w:val="24"/>
          <w:szCs w:val="24"/>
        </w:rPr>
        <w:t>s juridiko-</w:t>
      </w:r>
      <w:r w:rsidR="00DE5952" w:rsidRPr="00C547FF">
        <w:rPr>
          <w:rFonts w:ascii="Times New Roman" w:hAnsi="Times New Roman" w:cs="Times New Roman"/>
          <w:sz w:val="24"/>
          <w:szCs w:val="24"/>
        </w:rPr>
        <w:t>administrative.</w:t>
      </w:r>
    </w:p>
    <w:p w:rsidR="00BD1636" w:rsidRPr="00C547FF" w:rsidRDefault="00DE5952" w:rsidP="00691F14">
      <w:pPr>
        <w:numPr>
          <w:ilvl w:val="0"/>
          <w:numId w:val="3"/>
        </w:numPr>
        <w:tabs>
          <w:tab w:val="left" w:pos="1080"/>
        </w:tabs>
        <w:spacing w:after="0" w:line="360" w:lineRule="auto"/>
        <w:ind w:left="0" w:firstLine="720"/>
        <w:contextualSpacing/>
        <w:jc w:val="both"/>
        <w:rPr>
          <w:rFonts w:ascii="Times New Roman" w:hAnsi="Times New Roman" w:cs="Times New Roman"/>
          <w:i/>
          <w:sz w:val="24"/>
          <w:szCs w:val="24"/>
        </w:rPr>
      </w:pPr>
      <w:r w:rsidRPr="00C547FF">
        <w:rPr>
          <w:rFonts w:ascii="Times New Roman" w:hAnsi="Times New Roman" w:cs="Times New Roman"/>
          <w:sz w:val="24"/>
          <w:szCs w:val="24"/>
        </w:rPr>
        <w:t>N</w:t>
      </w:r>
      <w:r w:rsidR="003A60E9" w:rsidRPr="00C547FF">
        <w:rPr>
          <w:rFonts w:ascii="Times New Roman" w:hAnsi="Times New Roman" w:cs="Times New Roman"/>
          <w:sz w:val="24"/>
          <w:szCs w:val="24"/>
        </w:rPr>
        <w:t>ë</w:t>
      </w:r>
      <w:r w:rsidRPr="00C547FF">
        <w:rPr>
          <w:rFonts w:ascii="Times New Roman" w:hAnsi="Times New Roman" w:cs="Times New Roman"/>
          <w:sz w:val="24"/>
          <w:szCs w:val="24"/>
        </w:rPr>
        <w:t xml:space="preserve"> Gjykat</w:t>
      </w:r>
      <w:r w:rsidR="003A60E9" w:rsidRPr="00C547FF">
        <w:rPr>
          <w:rFonts w:ascii="Times New Roman" w:hAnsi="Times New Roman" w:cs="Times New Roman"/>
          <w:sz w:val="24"/>
          <w:szCs w:val="24"/>
        </w:rPr>
        <w:t>ë</w:t>
      </w:r>
      <w:r w:rsidRPr="00C547FF">
        <w:rPr>
          <w:rFonts w:ascii="Times New Roman" w:hAnsi="Times New Roman" w:cs="Times New Roman"/>
          <w:sz w:val="24"/>
          <w:szCs w:val="24"/>
        </w:rPr>
        <w:t>n e Rrethit Gjyq</w:t>
      </w:r>
      <w:r w:rsidR="003A60E9" w:rsidRPr="00C547FF">
        <w:rPr>
          <w:rFonts w:ascii="Times New Roman" w:hAnsi="Times New Roman" w:cs="Times New Roman"/>
          <w:sz w:val="24"/>
          <w:szCs w:val="24"/>
        </w:rPr>
        <w:t>ë</w:t>
      </w:r>
      <w:r w:rsidRPr="00C547FF">
        <w:rPr>
          <w:rFonts w:ascii="Times New Roman" w:hAnsi="Times New Roman" w:cs="Times New Roman"/>
          <w:sz w:val="24"/>
          <w:szCs w:val="24"/>
        </w:rPr>
        <w:t>sor Kruj</w:t>
      </w:r>
      <w:r w:rsidR="003A60E9" w:rsidRPr="00C547FF">
        <w:rPr>
          <w:rFonts w:ascii="Times New Roman" w:hAnsi="Times New Roman" w:cs="Times New Roman"/>
          <w:sz w:val="24"/>
          <w:szCs w:val="24"/>
        </w:rPr>
        <w:t>ë</w:t>
      </w:r>
      <w:r w:rsidRPr="00C547FF">
        <w:rPr>
          <w:rFonts w:ascii="Times New Roman" w:hAnsi="Times New Roman" w:cs="Times New Roman"/>
          <w:sz w:val="24"/>
          <w:szCs w:val="24"/>
        </w:rPr>
        <w:t xml:space="preserve"> </w:t>
      </w:r>
      <w:r w:rsidR="003A60E9" w:rsidRPr="00C547FF">
        <w:rPr>
          <w:rFonts w:ascii="Times New Roman" w:hAnsi="Times New Roman" w:cs="Times New Roman"/>
          <w:sz w:val="24"/>
          <w:szCs w:val="24"/>
        </w:rPr>
        <w:t>ë</w:t>
      </w:r>
      <w:r w:rsidRPr="00C547FF">
        <w:rPr>
          <w:rFonts w:ascii="Times New Roman" w:hAnsi="Times New Roman" w:cs="Times New Roman"/>
          <w:sz w:val="24"/>
          <w:szCs w:val="24"/>
        </w:rPr>
        <w:t>sht</w:t>
      </w:r>
      <w:r w:rsidR="003A60E9" w:rsidRPr="00C547FF">
        <w:rPr>
          <w:rFonts w:ascii="Times New Roman" w:hAnsi="Times New Roman" w:cs="Times New Roman"/>
          <w:sz w:val="24"/>
          <w:szCs w:val="24"/>
        </w:rPr>
        <w:t>ë</w:t>
      </w:r>
      <w:r w:rsidRPr="00C547FF">
        <w:rPr>
          <w:rFonts w:ascii="Times New Roman" w:hAnsi="Times New Roman" w:cs="Times New Roman"/>
          <w:sz w:val="24"/>
          <w:szCs w:val="24"/>
        </w:rPr>
        <w:t xml:space="preserve"> zhvilluar procesi gjyq</w:t>
      </w:r>
      <w:r w:rsidR="003A60E9" w:rsidRPr="00C547FF">
        <w:rPr>
          <w:rFonts w:ascii="Times New Roman" w:hAnsi="Times New Roman" w:cs="Times New Roman"/>
          <w:sz w:val="24"/>
          <w:szCs w:val="24"/>
        </w:rPr>
        <w:t>ë</w:t>
      </w:r>
      <w:r w:rsidRPr="00C547FF">
        <w:rPr>
          <w:rFonts w:ascii="Times New Roman" w:hAnsi="Times New Roman" w:cs="Times New Roman"/>
          <w:sz w:val="24"/>
          <w:szCs w:val="24"/>
        </w:rPr>
        <w:t xml:space="preserve">sor me objekt: </w:t>
      </w:r>
      <w:r w:rsidRPr="00C547FF">
        <w:rPr>
          <w:rFonts w:ascii="Times New Roman" w:hAnsi="Times New Roman" w:cs="Times New Roman"/>
          <w:i/>
          <w:sz w:val="24"/>
          <w:szCs w:val="24"/>
        </w:rPr>
        <w:t>“</w:t>
      </w:r>
      <w:r w:rsidR="000C2144" w:rsidRPr="00C547FF">
        <w:rPr>
          <w:rFonts w:ascii="Times New Roman" w:hAnsi="Times New Roman" w:cs="Times New Roman"/>
          <w:i/>
          <w:sz w:val="24"/>
          <w:szCs w:val="24"/>
        </w:rPr>
        <w:t>Detyrimin e t</w:t>
      </w:r>
      <w:r w:rsidR="003A60E9" w:rsidRPr="00C547FF">
        <w:rPr>
          <w:rFonts w:ascii="Times New Roman" w:hAnsi="Times New Roman" w:cs="Times New Roman"/>
          <w:i/>
          <w:sz w:val="24"/>
          <w:szCs w:val="24"/>
        </w:rPr>
        <w:t>ë</w:t>
      </w:r>
      <w:r w:rsidR="000C2144" w:rsidRPr="00C547FF">
        <w:rPr>
          <w:rFonts w:ascii="Times New Roman" w:hAnsi="Times New Roman" w:cs="Times New Roman"/>
          <w:i/>
          <w:sz w:val="24"/>
          <w:szCs w:val="24"/>
        </w:rPr>
        <w:t xml:space="preserve"> paditurve p</w:t>
      </w:r>
      <w:r w:rsidR="003A60E9" w:rsidRPr="00C547FF">
        <w:rPr>
          <w:rFonts w:ascii="Times New Roman" w:hAnsi="Times New Roman" w:cs="Times New Roman"/>
          <w:i/>
          <w:sz w:val="24"/>
          <w:szCs w:val="24"/>
        </w:rPr>
        <w:t>ë</w:t>
      </w:r>
      <w:r w:rsidR="000C2144" w:rsidRPr="00C547FF">
        <w:rPr>
          <w:rFonts w:ascii="Times New Roman" w:hAnsi="Times New Roman" w:cs="Times New Roman"/>
          <w:i/>
          <w:sz w:val="24"/>
          <w:szCs w:val="24"/>
        </w:rPr>
        <w:t>r njohjen pronar t</w:t>
      </w:r>
      <w:r w:rsidR="003A60E9" w:rsidRPr="00C547FF">
        <w:rPr>
          <w:rFonts w:ascii="Times New Roman" w:hAnsi="Times New Roman" w:cs="Times New Roman"/>
          <w:i/>
          <w:sz w:val="24"/>
          <w:szCs w:val="24"/>
        </w:rPr>
        <w:t>ë</w:t>
      </w:r>
      <w:r w:rsidR="000C2144" w:rsidRPr="00C547FF">
        <w:rPr>
          <w:rFonts w:ascii="Times New Roman" w:hAnsi="Times New Roman" w:cs="Times New Roman"/>
          <w:i/>
          <w:sz w:val="24"/>
          <w:szCs w:val="24"/>
        </w:rPr>
        <w:t xml:space="preserve"> padit</w:t>
      </w:r>
      <w:r w:rsidR="003A60E9" w:rsidRPr="00C547FF">
        <w:rPr>
          <w:rFonts w:ascii="Times New Roman" w:hAnsi="Times New Roman" w:cs="Times New Roman"/>
          <w:i/>
          <w:sz w:val="24"/>
          <w:szCs w:val="24"/>
        </w:rPr>
        <w:t>ë</w:t>
      </w:r>
      <w:r w:rsidR="000C2144" w:rsidRPr="00C547FF">
        <w:rPr>
          <w:rFonts w:ascii="Times New Roman" w:hAnsi="Times New Roman" w:cs="Times New Roman"/>
          <w:i/>
          <w:sz w:val="24"/>
          <w:szCs w:val="24"/>
        </w:rPr>
        <w:t>sit mbi sip</w:t>
      </w:r>
      <w:r w:rsidR="003A60E9" w:rsidRPr="00C547FF">
        <w:rPr>
          <w:rFonts w:ascii="Times New Roman" w:hAnsi="Times New Roman" w:cs="Times New Roman"/>
          <w:i/>
          <w:sz w:val="24"/>
          <w:szCs w:val="24"/>
        </w:rPr>
        <w:t>ë</w:t>
      </w:r>
      <w:r w:rsidR="000C2144" w:rsidRPr="00C547FF">
        <w:rPr>
          <w:rFonts w:ascii="Times New Roman" w:hAnsi="Times New Roman" w:cs="Times New Roman"/>
          <w:i/>
          <w:sz w:val="24"/>
          <w:szCs w:val="24"/>
        </w:rPr>
        <w:t>rfaqen 240 m</w:t>
      </w:r>
      <w:r w:rsidR="000C2144" w:rsidRPr="00C547FF">
        <w:rPr>
          <w:rFonts w:ascii="Times New Roman" w:hAnsi="Times New Roman" w:cs="Times New Roman"/>
          <w:i/>
          <w:sz w:val="24"/>
          <w:szCs w:val="24"/>
          <w:vertAlign w:val="superscript"/>
        </w:rPr>
        <w:t>2</w:t>
      </w:r>
      <w:r w:rsidR="00FC1168" w:rsidRPr="00C547FF">
        <w:rPr>
          <w:rFonts w:ascii="Times New Roman" w:hAnsi="Times New Roman" w:cs="Times New Roman"/>
          <w:i/>
          <w:sz w:val="24"/>
          <w:szCs w:val="24"/>
        </w:rPr>
        <w:t>. Detyrimin e kthimit t</w:t>
      </w:r>
      <w:r w:rsidR="003A60E9" w:rsidRPr="00C547FF">
        <w:rPr>
          <w:rFonts w:ascii="Times New Roman" w:hAnsi="Times New Roman" w:cs="Times New Roman"/>
          <w:i/>
          <w:sz w:val="24"/>
          <w:szCs w:val="24"/>
        </w:rPr>
        <w:t>ë</w:t>
      </w:r>
      <w:r w:rsidR="00FC1168" w:rsidRPr="00C547FF">
        <w:rPr>
          <w:rFonts w:ascii="Times New Roman" w:hAnsi="Times New Roman" w:cs="Times New Roman"/>
          <w:i/>
          <w:sz w:val="24"/>
          <w:szCs w:val="24"/>
        </w:rPr>
        <w:t xml:space="preserve"> pron</w:t>
      </w:r>
      <w:r w:rsidR="003A60E9" w:rsidRPr="00C547FF">
        <w:rPr>
          <w:rFonts w:ascii="Times New Roman" w:hAnsi="Times New Roman" w:cs="Times New Roman"/>
          <w:i/>
          <w:sz w:val="24"/>
          <w:szCs w:val="24"/>
        </w:rPr>
        <w:t>ë</w:t>
      </w:r>
      <w:r w:rsidR="00FC1168" w:rsidRPr="00C547FF">
        <w:rPr>
          <w:rFonts w:ascii="Times New Roman" w:hAnsi="Times New Roman" w:cs="Times New Roman"/>
          <w:i/>
          <w:sz w:val="24"/>
          <w:szCs w:val="24"/>
        </w:rPr>
        <w:t>s prej 240 m</w:t>
      </w:r>
      <w:r w:rsidR="00FC1168" w:rsidRPr="00C547FF">
        <w:rPr>
          <w:rFonts w:ascii="Times New Roman" w:hAnsi="Times New Roman" w:cs="Times New Roman"/>
          <w:i/>
          <w:sz w:val="24"/>
          <w:szCs w:val="24"/>
          <w:vertAlign w:val="superscript"/>
        </w:rPr>
        <w:t>2</w:t>
      </w:r>
      <w:r w:rsidR="00A92906" w:rsidRPr="00C547FF">
        <w:rPr>
          <w:rFonts w:ascii="Times New Roman" w:hAnsi="Times New Roman" w:cs="Times New Roman"/>
          <w:i/>
          <w:sz w:val="24"/>
          <w:szCs w:val="24"/>
          <w:vertAlign w:val="superscript"/>
        </w:rPr>
        <w:t xml:space="preserve"> </w:t>
      </w:r>
      <w:r w:rsidR="00A92906" w:rsidRPr="00C547FF">
        <w:rPr>
          <w:rFonts w:ascii="Times New Roman" w:hAnsi="Times New Roman" w:cs="Times New Roman"/>
          <w:i/>
          <w:sz w:val="24"/>
          <w:szCs w:val="24"/>
        </w:rPr>
        <w:t>pronar</w:t>
      </w:r>
      <w:r w:rsidR="003A60E9" w:rsidRPr="00C547FF">
        <w:rPr>
          <w:rFonts w:ascii="Times New Roman" w:hAnsi="Times New Roman" w:cs="Times New Roman"/>
          <w:i/>
          <w:sz w:val="24"/>
          <w:szCs w:val="24"/>
        </w:rPr>
        <w:t>ë</w:t>
      </w:r>
      <w:r w:rsidR="00A92906" w:rsidRPr="00C547FF">
        <w:rPr>
          <w:rFonts w:ascii="Times New Roman" w:hAnsi="Times New Roman" w:cs="Times New Roman"/>
          <w:i/>
          <w:sz w:val="24"/>
          <w:szCs w:val="24"/>
        </w:rPr>
        <w:t>ve t</w:t>
      </w:r>
      <w:r w:rsidR="003A60E9" w:rsidRPr="00C547FF">
        <w:rPr>
          <w:rFonts w:ascii="Times New Roman" w:hAnsi="Times New Roman" w:cs="Times New Roman"/>
          <w:i/>
          <w:sz w:val="24"/>
          <w:szCs w:val="24"/>
        </w:rPr>
        <w:t>ë</w:t>
      </w:r>
      <w:r w:rsidR="00A92906" w:rsidRPr="00C547FF">
        <w:rPr>
          <w:rFonts w:ascii="Times New Roman" w:hAnsi="Times New Roman" w:cs="Times New Roman"/>
          <w:i/>
          <w:sz w:val="24"/>
          <w:szCs w:val="24"/>
        </w:rPr>
        <w:t xml:space="preserve"> ligjsh</w:t>
      </w:r>
      <w:r w:rsidR="003A60E9" w:rsidRPr="00C547FF">
        <w:rPr>
          <w:rFonts w:ascii="Times New Roman" w:hAnsi="Times New Roman" w:cs="Times New Roman"/>
          <w:i/>
          <w:sz w:val="24"/>
          <w:szCs w:val="24"/>
        </w:rPr>
        <w:t>ë</w:t>
      </w:r>
      <w:r w:rsidR="00A92906" w:rsidRPr="00C547FF">
        <w:rPr>
          <w:rFonts w:ascii="Times New Roman" w:hAnsi="Times New Roman" w:cs="Times New Roman"/>
          <w:i/>
          <w:sz w:val="24"/>
          <w:szCs w:val="24"/>
        </w:rPr>
        <w:t>m, e cila mbahet nga poseduesit pa ndonj</w:t>
      </w:r>
      <w:r w:rsidR="003A60E9" w:rsidRPr="00C547FF">
        <w:rPr>
          <w:rFonts w:ascii="Times New Roman" w:hAnsi="Times New Roman" w:cs="Times New Roman"/>
          <w:i/>
          <w:sz w:val="24"/>
          <w:szCs w:val="24"/>
        </w:rPr>
        <w:t>ë</w:t>
      </w:r>
      <w:r w:rsidR="00A92906" w:rsidRPr="00C547FF">
        <w:rPr>
          <w:rFonts w:ascii="Times New Roman" w:hAnsi="Times New Roman" w:cs="Times New Roman"/>
          <w:i/>
          <w:sz w:val="24"/>
          <w:szCs w:val="24"/>
        </w:rPr>
        <w:t xml:space="preserve"> dokument t</w:t>
      </w:r>
      <w:r w:rsidR="003A60E9" w:rsidRPr="00C547FF">
        <w:rPr>
          <w:rFonts w:ascii="Times New Roman" w:hAnsi="Times New Roman" w:cs="Times New Roman"/>
          <w:i/>
          <w:sz w:val="24"/>
          <w:szCs w:val="24"/>
        </w:rPr>
        <w:t>ë</w:t>
      </w:r>
      <w:r w:rsidR="00A92906" w:rsidRPr="00C547FF">
        <w:rPr>
          <w:rFonts w:ascii="Times New Roman" w:hAnsi="Times New Roman" w:cs="Times New Roman"/>
          <w:i/>
          <w:sz w:val="24"/>
          <w:szCs w:val="24"/>
        </w:rPr>
        <w:t xml:space="preserve"> ligjsh</w:t>
      </w:r>
      <w:r w:rsidR="003A60E9" w:rsidRPr="00C547FF">
        <w:rPr>
          <w:rFonts w:ascii="Times New Roman" w:hAnsi="Times New Roman" w:cs="Times New Roman"/>
          <w:i/>
          <w:sz w:val="24"/>
          <w:szCs w:val="24"/>
        </w:rPr>
        <w:t>ë</w:t>
      </w:r>
      <w:r w:rsidR="00A92906" w:rsidRPr="00C547FF">
        <w:rPr>
          <w:rFonts w:ascii="Times New Roman" w:hAnsi="Times New Roman" w:cs="Times New Roman"/>
          <w:i/>
          <w:sz w:val="24"/>
          <w:szCs w:val="24"/>
        </w:rPr>
        <w:t>m dhe kthimin e pron</w:t>
      </w:r>
      <w:r w:rsidR="003A60E9" w:rsidRPr="00C547FF">
        <w:rPr>
          <w:rFonts w:ascii="Times New Roman" w:hAnsi="Times New Roman" w:cs="Times New Roman"/>
          <w:i/>
          <w:sz w:val="24"/>
          <w:szCs w:val="24"/>
        </w:rPr>
        <w:t>ë</w:t>
      </w:r>
      <w:r w:rsidR="00A92906" w:rsidRPr="00C547FF">
        <w:rPr>
          <w:rFonts w:ascii="Times New Roman" w:hAnsi="Times New Roman" w:cs="Times New Roman"/>
          <w:i/>
          <w:sz w:val="24"/>
          <w:szCs w:val="24"/>
        </w:rPr>
        <w:t>s n</w:t>
      </w:r>
      <w:r w:rsidR="003A60E9" w:rsidRPr="00C547FF">
        <w:rPr>
          <w:rFonts w:ascii="Times New Roman" w:hAnsi="Times New Roman" w:cs="Times New Roman"/>
          <w:i/>
          <w:sz w:val="24"/>
          <w:szCs w:val="24"/>
        </w:rPr>
        <w:t>ë</w:t>
      </w:r>
      <w:r w:rsidR="00A92906" w:rsidRPr="00C547FF">
        <w:rPr>
          <w:rFonts w:ascii="Times New Roman" w:hAnsi="Times New Roman" w:cs="Times New Roman"/>
          <w:i/>
          <w:sz w:val="24"/>
          <w:szCs w:val="24"/>
        </w:rPr>
        <w:t xml:space="preserve"> gjendjen e m</w:t>
      </w:r>
      <w:r w:rsidR="003A60E9" w:rsidRPr="00C547FF">
        <w:rPr>
          <w:rFonts w:ascii="Times New Roman" w:hAnsi="Times New Roman" w:cs="Times New Roman"/>
          <w:i/>
          <w:sz w:val="24"/>
          <w:szCs w:val="24"/>
        </w:rPr>
        <w:t>ë</w:t>
      </w:r>
      <w:r w:rsidR="00A92906" w:rsidRPr="00C547FF">
        <w:rPr>
          <w:rFonts w:ascii="Times New Roman" w:hAnsi="Times New Roman" w:cs="Times New Roman"/>
          <w:i/>
          <w:sz w:val="24"/>
          <w:szCs w:val="24"/>
        </w:rPr>
        <w:t>parshme</w:t>
      </w:r>
      <w:r w:rsidR="00184816" w:rsidRPr="00C547FF">
        <w:rPr>
          <w:rFonts w:ascii="Times New Roman" w:hAnsi="Times New Roman" w:cs="Times New Roman"/>
          <w:i/>
          <w:sz w:val="24"/>
          <w:szCs w:val="24"/>
        </w:rPr>
        <w:t>.</w:t>
      </w:r>
      <w:r w:rsidR="00A92906" w:rsidRPr="00C547FF">
        <w:rPr>
          <w:rFonts w:ascii="Times New Roman" w:hAnsi="Times New Roman" w:cs="Times New Roman"/>
          <w:i/>
          <w:sz w:val="24"/>
          <w:szCs w:val="24"/>
        </w:rPr>
        <w:t>”.</w:t>
      </w:r>
      <w:r w:rsidR="00A92906" w:rsidRPr="00C547FF">
        <w:rPr>
          <w:rFonts w:ascii="Times New Roman" w:hAnsi="Times New Roman" w:cs="Times New Roman"/>
          <w:sz w:val="24"/>
          <w:szCs w:val="24"/>
        </w:rPr>
        <w:t xml:space="preserve"> </w:t>
      </w:r>
      <w:r w:rsidR="005635DB" w:rsidRPr="00C547FF">
        <w:rPr>
          <w:rFonts w:ascii="Times New Roman" w:hAnsi="Times New Roman" w:cs="Times New Roman"/>
          <w:sz w:val="24"/>
          <w:szCs w:val="24"/>
        </w:rPr>
        <w:t>Në përfundim të gjykimit</w:t>
      </w:r>
      <w:r w:rsidR="00184816" w:rsidRPr="00C547FF">
        <w:rPr>
          <w:rFonts w:ascii="Times New Roman" w:hAnsi="Times New Roman" w:cs="Times New Roman"/>
          <w:sz w:val="24"/>
          <w:szCs w:val="24"/>
        </w:rPr>
        <w:t>,</w:t>
      </w:r>
      <w:r w:rsidR="005635DB" w:rsidRPr="00C547FF">
        <w:rPr>
          <w:rFonts w:ascii="Times New Roman" w:hAnsi="Times New Roman" w:cs="Times New Roman"/>
          <w:sz w:val="24"/>
          <w:szCs w:val="24"/>
        </w:rPr>
        <w:t xml:space="preserve"> </w:t>
      </w:r>
      <w:r w:rsidR="00BD1636" w:rsidRPr="00C547FF">
        <w:rPr>
          <w:rFonts w:ascii="Times New Roman" w:hAnsi="Times New Roman" w:cs="Times New Roman"/>
          <w:sz w:val="24"/>
          <w:szCs w:val="24"/>
        </w:rPr>
        <w:t>me vendimin nr. 314, datë 14.06.2016</w:t>
      </w:r>
      <w:r w:rsidR="00184816" w:rsidRPr="00C547FF">
        <w:rPr>
          <w:rFonts w:ascii="Times New Roman" w:hAnsi="Times New Roman" w:cs="Times New Roman"/>
          <w:sz w:val="24"/>
          <w:szCs w:val="24"/>
        </w:rPr>
        <w:t>,</w:t>
      </w:r>
      <w:r w:rsidR="005635DB" w:rsidRPr="00C547FF">
        <w:rPr>
          <w:rFonts w:ascii="Times New Roman" w:hAnsi="Times New Roman" w:cs="Times New Roman"/>
          <w:sz w:val="24"/>
          <w:szCs w:val="24"/>
        </w:rPr>
        <w:t xml:space="preserve"> është </w:t>
      </w:r>
      <w:r w:rsidR="00BD1636" w:rsidRPr="00C547FF">
        <w:rPr>
          <w:rFonts w:ascii="Times New Roman" w:hAnsi="Times New Roman" w:cs="Times New Roman"/>
          <w:sz w:val="24"/>
          <w:szCs w:val="24"/>
        </w:rPr>
        <w:t xml:space="preserve">vendosur pranimi pjesërisht </w:t>
      </w:r>
      <w:r w:rsidR="005635DB" w:rsidRPr="00C547FF">
        <w:rPr>
          <w:rFonts w:ascii="Times New Roman" w:hAnsi="Times New Roman" w:cs="Times New Roman"/>
          <w:sz w:val="24"/>
          <w:szCs w:val="24"/>
        </w:rPr>
        <w:t xml:space="preserve">i </w:t>
      </w:r>
      <w:r w:rsidR="00BD1636" w:rsidRPr="00C547FF">
        <w:rPr>
          <w:rFonts w:ascii="Times New Roman" w:hAnsi="Times New Roman" w:cs="Times New Roman"/>
          <w:sz w:val="24"/>
          <w:szCs w:val="24"/>
        </w:rPr>
        <w:t xml:space="preserve">kërkesëpadisë dhe detyrimi </w:t>
      </w:r>
      <w:r w:rsidR="005635DB" w:rsidRPr="00C547FF">
        <w:rPr>
          <w:rFonts w:ascii="Times New Roman" w:hAnsi="Times New Roman" w:cs="Times New Roman"/>
          <w:sz w:val="24"/>
          <w:szCs w:val="24"/>
        </w:rPr>
        <w:t>i</w:t>
      </w:r>
      <w:r w:rsidR="00BD1636" w:rsidRPr="00C547FF">
        <w:rPr>
          <w:rFonts w:ascii="Times New Roman" w:hAnsi="Times New Roman" w:cs="Times New Roman"/>
          <w:sz w:val="24"/>
          <w:szCs w:val="24"/>
        </w:rPr>
        <w:t xml:space="preserve"> të paditurve ta njo</w:t>
      </w:r>
      <w:r w:rsidR="005635DB" w:rsidRPr="00C547FF">
        <w:rPr>
          <w:rFonts w:ascii="Times New Roman" w:hAnsi="Times New Roman" w:cs="Times New Roman"/>
          <w:sz w:val="24"/>
          <w:szCs w:val="24"/>
        </w:rPr>
        <w:t xml:space="preserve">hin kërkuesin </w:t>
      </w:r>
      <w:r w:rsidR="00BD1636" w:rsidRPr="00C547FF">
        <w:rPr>
          <w:rFonts w:ascii="Times New Roman" w:hAnsi="Times New Roman" w:cs="Times New Roman"/>
          <w:sz w:val="24"/>
          <w:szCs w:val="24"/>
        </w:rPr>
        <w:t>pronar në sipërfaqen e truallit 155 m</w:t>
      </w:r>
      <w:r w:rsidR="00BD1636" w:rsidRPr="00C547FF">
        <w:rPr>
          <w:rFonts w:ascii="Times New Roman" w:hAnsi="Times New Roman" w:cs="Times New Roman"/>
          <w:sz w:val="24"/>
          <w:szCs w:val="24"/>
          <w:vertAlign w:val="superscript"/>
        </w:rPr>
        <w:t>2</w:t>
      </w:r>
      <w:r w:rsidR="00366A93" w:rsidRPr="00C547FF">
        <w:rPr>
          <w:rFonts w:ascii="Times New Roman" w:hAnsi="Times New Roman" w:cs="Times New Roman"/>
          <w:sz w:val="24"/>
          <w:szCs w:val="24"/>
        </w:rPr>
        <w:t xml:space="preserve">, </w:t>
      </w:r>
      <w:r w:rsidR="00BD1636" w:rsidRPr="00C547FF">
        <w:rPr>
          <w:rFonts w:ascii="Times New Roman" w:hAnsi="Times New Roman" w:cs="Times New Roman"/>
          <w:sz w:val="24"/>
          <w:szCs w:val="24"/>
        </w:rPr>
        <w:t>të ndodhur në qytetin e Krujës. Rrëzimi</w:t>
      </w:r>
      <w:r w:rsidR="002544D9" w:rsidRPr="00C547FF">
        <w:rPr>
          <w:rFonts w:ascii="Times New Roman" w:hAnsi="Times New Roman" w:cs="Times New Roman"/>
          <w:sz w:val="24"/>
          <w:szCs w:val="24"/>
        </w:rPr>
        <w:t xml:space="preserve"> i </w:t>
      </w:r>
      <w:r w:rsidR="00BD1636" w:rsidRPr="00C547FF">
        <w:rPr>
          <w:rFonts w:ascii="Times New Roman" w:hAnsi="Times New Roman" w:cs="Times New Roman"/>
          <w:sz w:val="24"/>
          <w:szCs w:val="24"/>
        </w:rPr>
        <w:t xml:space="preserve">kërkesëpadisë </w:t>
      </w:r>
      <w:r w:rsidR="00366A93" w:rsidRPr="00C547FF">
        <w:rPr>
          <w:rFonts w:ascii="Times New Roman" w:hAnsi="Times New Roman" w:cs="Times New Roman"/>
          <w:sz w:val="24"/>
          <w:szCs w:val="24"/>
        </w:rPr>
        <w:t>p</w:t>
      </w:r>
      <w:r w:rsidR="00A677E8" w:rsidRPr="00C547FF">
        <w:rPr>
          <w:rFonts w:ascii="Times New Roman" w:hAnsi="Times New Roman" w:cs="Times New Roman"/>
          <w:sz w:val="24"/>
          <w:szCs w:val="24"/>
        </w:rPr>
        <w:t>ë</w:t>
      </w:r>
      <w:r w:rsidR="00366A93" w:rsidRPr="00C547FF">
        <w:rPr>
          <w:rFonts w:ascii="Times New Roman" w:hAnsi="Times New Roman" w:cs="Times New Roman"/>
          <w:sz w:val="24"/>
          <w:szCs w:val="24"/>
        </w:rPr>
        <w:t>r pjesën</w:t>
      </w:r>
      <w:r w:rsidR="00BD1636" w:rsidRPr="00C547FF">
        <w:rPr>
          <w:rFonts w:ascii="Times New Roman" w:hAnsi="Times New Roman" w:cs="Times New Roman"/>
          <w:sz w:val="24"/>
          <w:szCs w:val="24"/>
        </w:rPr>
        <w:t xml:space="preserve"> tjetër të objektit, njohje</w:t>
      </w:r>
      <w:r w:rsidR="00366A93" w:rsidRPr="00C547FF">
        <w:rPr>
          <w:rFonts w:ascii="Times New Roman" w:hAnsi="Times New Roman" w:cs="Times New Roman"/>
          <w:sz w:val="24"/>
          <w:szCs w:val="24"/>
        </w:rPr>
        <w:t>n</w:t>
      </w:r>
      <w:r w:rsidR="00BD1636" w:rsidRPr="00C547FF">
        <w:rPr>
          <w:rFonts w:ascii="Times New Roman" w:hAnsi="Times New Roman" w:cs="Times New Roman"/>
          <w:sz w:val="24"/>
          <w:szCs w:val="24"/>
        </w:rPr>
        <w:t xml:space="preserve"> pronar të sipërfaqes prej 85 m</w:t>
      </w:r>
      <w:r w:rsidR="00BD1636" w:rsidRPr="00C547FF">
        <w:rPr>
          <w:rFonts w:ascii="Times New Roman" w:hAnsi="Times New Roman" w:cs="Times New Roman"/>
          <w:sz w:val="24"/>
          <w:szCs w:val="24"/>
          <w:vertAlign w:val="superscript"/>
        </w:rPr>
        <w:t>2</w:t>
      </w:r>
      <w:r w:rsidR="00BD1636" w:rsidRPr="00C547FF">
        <w:rPr>
          <w:rFonts w:ascii="Times New Roman" w:hAnsi="Times New Roman" w:cs="Times New Roman"/>
          <w:sz w:val="24"/>
          <w:szCs w:val="24"/>
        </w:rPr>
        <w:t xml:space="preserve"> për mungesë legjitimimi të kërkuesit, si dhe të kërkimit për kthimin e pronës në gjendjen e mëparshme.</w:t>
      </w:r>
    </w:p>
    <w:p w:rsidR="00BD1636" w:rsidRPr="00C547FF" w:rsidRDefault="00BD1636" w:rsidP="00F1150D">
      <w:pPr>
        <w:numPr>
          <w:ilvl w:val="0"/>
          <w:numId w:val="3"/>
        </w:numPr>
        <w:tabs>
          <w:tab w:val="left" w:pos="1080"/>
        </w:tabs>
        <w:spacing w:after="0" w:line="360" w:lineRule="auto"/>
        <w:ind w:left="0" w:firstLine="720"/>
        <w:contextualSpacing/>
        <w:jc w:val="both"/>
        <w:rPr>
          <w:rFonts w:ascii="Times New Roman" w:hAnsi="Times New Roman" w:cs="Times New Roman"/>
          <w:i/>
          <w:sz w:val="24"/>
          <w:szCs w:val="24"/>
        </w:rPr>
      </w:pPr>
      <w:r w:rsidRPr="00C547FF">
        <w:rPr>
          <w:rFonts w:ascii="Times New Roman" w:hAnsi="Times New Roman" w:cs="Times New Roman"/>
          <w:sz w:val="24"/>
          <w:szCs w:val="24"/>
        </w:rPr>
        <w:t>Pas ankimit të kërkuesve, Gjykata e Apelit Tiranë, me vendimin nr. 348, datë 24.11.2020, ka vendosur prishjen e vendimit nr. 314, datë 14.06.2016 të Gjykatës së Rrethit Gjyqësor Krujë dhe dërgimin e çështjes për rigjykim në po këtë gjykatë, me tjetër trup gjykues.</w:t>
      </w:r>
      <w:r w:rsidR="00F1150D" w:rsidRPr="00C547FF">
        <w:rPr>
          <w:rFonts w:ascii="Times New Roman" w:hAnsi="Times New Roman" w:cs="Times New Roman"/>
          <w:i/>
          <w:sz w:val="24"/>
          <w:szCs w:val="24"/>
        </w:rPr>
        <w:t xml:space="preserve"> </w:t>
      </w:r>
      <w:r w:rsidRPr="00C547FF">
        <w:rPr>
          <w:rFonts w:ascii="Times New Roman" w:hAnsi="Times New Roman" w:cs="Times New Roman"/>
          <w:sz w:val="24"/>
          <w:szCs w:val="24"/>
        </w:rPr>
        <w:t xml:space="preserve">Ndaj këtij vendimi ka ushtruar rekurs kërkuesi Ilir </w:t>
      </w:r>
      <w:proofErr w:type="spellStart"/>
      <w:r w:rsidRPr="00C547FF">
        <w:rPr>
          <w:rFonts w:ascii="Times New Roman" w:hAnsi="Times New Roman" w:cs="Times New Roman"/>
          <w:sz w:val="24"/>
          <w:szCs w:val="24"/>
        </w:rPr>
        <w:t>Goci</w:t>
      </w:r>
      <w:proofErr w:type="spellEnd"/>
      <w:r w:rsidRPr="00C547FF">
        <w:rPr>
          <w:rFonts w:ascii="Times New Roman" w:hAnsi="Times New Roman" w:cs="Times New Roman"/>
          <w:sz w:val="24"/>
          <w:szCs w:val="24"/>
        </w:rPr>
        <w:t>. Bazuar në të dhënat e faqes zyrta</w:t>
      </w:r>
      <w:r w:rsidR="00A81E7E" w:rsidRPr="00C547FF">
        <w:rPr>
          <w:rFonts w:ascii="Times New Roman" w:hAnsi="Times New Roman" w:cs="Times New Roman"/>
          <w:sz w:val="24"/>
          <w:szCs w:val="24"/>
        </w:rPr>
        <w:t>re të Gjykatës së Lartë, çështja</w:t>
      </w:r>
      <w:r w:rsidRPr="00C547FF">
        <w:rPr>
          <w:rFonts w:ascii="Times New Roman" w:hAnsi="Times New Roman" w:cs="Times New Roman"/>
          <w:sz w:val="24"/>
          <w:szCs w:val="24"/>
        </w:rPr>
        <w:t xml:space="preserve"> civile është ende në shqyrtim.</w:t>
      </w:r>
    </w:p>
    <w:p w:rsidR="00BD1636" w:rsidRPr="00C547FF" w:rsidRDefault="00BD1636" w:rsidP="00691F14">
      <w:pPr>
        <w:numPr>
          <w:ilvl w:val="0"/>
          <w:numId w:val="3"/>
        </w:numPr>
        <w:tabs>
          <w:tab w:val="left" w:pos="1080"/>
        </w:tabs>
        <w:spacing w:after="0" w:line="360" w:lineRule="auto"/>
        <w:ind w:left="0" w:firstLine="720"/>
        <w:contextualSpacing/>
        <w:jc w:val="both"/>
        <w:rPr>
          <w:rFonts w:ascii="Times New Roman" w:hAnsi="Times New Roman" w:cs="Times New Roman"/>
          <w:i/>
          <w:sz w:val="24"/>
          <w:szCs w:val="24"/>
        </w:rPr>
      </w:pPr>
      <w:r w:rsidRPr="00C547FF">
        <w:rPr>
          <w:rFonts w:ascii="Times New Roman" w:hAnsi="Times New Roman" w:cs="Times New Roman"/>
          <w:sz w:val="24"/>
          <w:szCs w:val="24"/>
        </w:rPr>
        <w:t>Ndërkohë, në Gjykatën Administrative të Shkallës së Parë Tiranë është zhvilluar procesi me objekt kërkesëpadie çregj</w:t>
      </w:r>
      <w:r w:rsidR="00634AE2" w:rsidRPr="00C547FF">
        <w:rPr>
          <w:rFonts w:ascii="Times New Roman" w:hAnsi="Times New Roman" w:cs="Times New Roman"/>
          <w:sz w:val="24"/>
          <w:szCs w:val="24"/>
        </w:rPr>
        <w:t xml:space="preserve">istrimin pjesërisht të pasurive </w:t>
      </w:r>
      <w:r w:rsidRPr="00C547FF">
        <w:rPr>
          <w:rFonts w:ascii="Times New Roman" w:hAnsi="Times New Roman" w:cs="Times New Roman"/>
          <w:sz w:val="24"/>
          <w:szCs w:val="24"/>
        </w:rPr>
        <w:t>nr. 3/953 dhe nr. 3/929, në lidhje me sipërfaqen 240 m</w:t>
      </w:r>
      <w:r w:rsidRPr="00C547FF">
        <w:rPr>
          <w:rFonts w:ascii="Times New Roman" w:hAnsi="Times New Roman" w:cs="Times New Roman"/>
          <w:sz w:val="24"/>
          <w:szCs w:val="24"/>
          <w:vertAlign w:val="superscript"/>
        </w:rPr>
        <w:t>2</w:t>
      </w:r>
      <w:r w:rsidR="002544D9" w:rsidRPr="00C547FF">
        <w:rPr>
          <w:rFonts w:ascii="Times New Roman" w:hAnsi="Times New Roman" w:cs="Times New Roman"/>
          <w:sz w:val="24"/>
          <w:szCs w:val="24"/>
        </w:rPr>
        <w:t xml:space="preserve"> t</w:t>
      </w:r>
      <w:r w:rsidR="00786BF0" w:rsidRPr="00C547FF">
        <w:rPr>
          <w:rFonts w:ascii="Times New Roman" w:hAnsi="Times New Roman" w:cs="Times New Roman"/>
          <w:sz w:val="24"/>
          <w:szCs w:val="24"/>
        </w:rPr>
        <w:t>ë</w:t>
      </w:r>
      <w:r w:rsidR="00FD37ED" w:rsidRPr="00C547FF">
        <w:rPr>
          <w:rFonts w:ascii="Times New Roman" w:hAnsi="Times New Roman" w:cs="Times New Roman"/>
          <w:sz w:val="24"/>
          <w:szCs w:val="24"/>
        </w:rPr>
        <w:t xml:space="preserve"> </w:t>
      </w:r>
      <w:r w:rsidRPr="00C547FF">
        <w:rPr>
          <w:rFonts w:ascii="Times New Roman" w:hAnsi="Times New Roman" w:cs="Times New Roman"/>
          <w:sz w:val="24"/>
          <w:szCs w:val="24"/>
        </w:rPr>
        <w:t>regjistruar në emër</w:t>
      </w:r>
      <w:r w:rsidR="000B334A" w:rsidRPr="00C547FF">
        <w:rPr>
          <w:rFonts w:ascii="Times New Roman" w:hAnsi="Times New Roman" w:cs="Times New Roman"/>
          <w:sz w:val="24"/>
          <w:szCs w:val="24"/>
        </w:rPr>
        <w:t xml:space="preserve"> të subjektit t</w:t>
      </w:r>
      <w:r w:rsidR="00C06379" w:rsidRPr="00C547FF">
        <w:rPr>
          <w:rFonts w:ascii="Times New Roman" w:hAnsi="Times New Roman" w:cs="Times New Roman"/>
          <w:sz w:val="24"/>
          <w:szCs w:val="24"/>
        </w:rPr>
        <w:t>ë</w:t>
      </w:r>
      <w:r w:rsidR="000B334A" w:rsidRPr="00C547FF">
        <w:rPr>
          <w:rFonts w:ascii="Times New Roman" w:hAnsi="Times New Roman" w:cs="Times New Roman"/>
          <w:sz w:val="24"/>
          <w:szCs w:val="24"/>
        </w:rPr>
        <w:t xml:space="preserve"> interesuar, </w:t>
      </w:r>
      <w:r w:rsidRPr="00C547FF">
        <w:rPr>
          <w:rFonts w:ascii="Times New Roman" w:hAnsi="Times New Roman" w:cs="Times New Roman"/>
          <w:sz w:val="24"/>
          <w:szCs w:val="24"/>
        </w:rPr>
        <w:t xml:space="preserve">Bashkim </w:t>
      </w:r>
      <w:proofErr w:type="spellStart"/>
      <w:r w:rsidRPr="00C547FF">
        <w:rPr>
          <w:rFonts w:ascii="Times New Roman" w:hAnsi="Times New Roman" w:cs="Times New Roman"/>
          <w:sz w:val="24"/>
          <w:szCs w:val="24"/>
        </w:rPr>
        <w:t>Kullaj</w:t>
      </w:r>
      <w:proofErr w:type="spellEnd"/>
      <w:r w:rsidRPr="00C547FF">
        <w:rPr>
          <w:rFonts w:ascii="Times New Roman" w:hAnsi="Times New Roman" w:cs="Times New Roman"/>
          <w:sz w:val="24"/>
          <w:szCs w:val="24"/>
        </w:rPr>
        <w:t xml:space="preserve"> dhe detyrimin e Zyrës Vendore të Regjistrimit të Pasurive të Paluajtshme, Krujë </w:t>
      </w:r>
      <w:r w:rsidRPr="00C547FF">
        <w:rPr>
          <w:rFonts w:ascii="Times New Roman" w:hAnsi="Times New Roman" w:cs="Times New Roman"/>
          <w:i/>
          <w:sz w:val="24"/>
          <w:szCs w:val="24"/>
        </w:rPr>
        <w:t>(ZVRPP</w:t>
      </w:r>
      <w:r w:rsidR="00004E79" w:rsidRPr="00C547FF">
        <w:rPr>
          <w:rFonts w:ascii="Times New Roman" w:hAnsi="Times New Roman" w:cs="Times New Roman"/>
          <w:i/>
          <w:sz w:val="24"/>
          <w:szCs w:val="24"/>
        </w:rPr>
        <w:t>,</w:t>
      </w:r>
      <w:r w:rsidRPr="00C547FF">
        <w:rPr>
          <w:rFonts w:ascii="Times New Roman" w:hAnsi="Times New Roman" w:cs="Times New Roman"/>
          <w:i/>
          <w:sz w:val="24"/>
          <w:szCs w:val="24"/>
        </w:rPr>
        <w:t xml:space="preserve"> Krujë)</w:t>
      </w:r>
      <w:r w:rsidR="00614890" w:rsidRPr="00C547FF">
        <w:rPr>
          <w:rFonts w:ascii="Times New Roman" w:hAnsi="Times New Roman" w:cs="Times New Roman"/>
          <w:sz w:val="24"/>
          <w:szCs w:val="24"/>
        </w:rPr>
        <w:t xml:space="preserve"> </w:t>
      </w:r>
      <w:r w:rsidRPr="00C547FF">
        <w:rPr>
          <w:rFonts w:ascii="Times New Roman" w:hAnsi="Times New Roman" w:cs="Times New Roman"/>
          <w:sz w:val="24"/>
          <w:szCs w:val="24"/>
        </w:rPr>
        <w:t>për të bërë ndryshime</w:t>
      </w:r>
      <w:r w:rsidR="005635DB" w:rsidRPr="00C547FF">
        <w:rPr>
          <w:rFonts w:ascii="Times New Roman" w:hAnsi="Times New Roman" w:cs="Times New Roman"/>
          <w:sz w:val="24"/>
          <w:szCs w:val="24"/>
        </w:rPr>
        <w:t>t përkatëse</w:t>
      </w:r>
      <w:r w:rsidRPr="00C547FF">
        <w:rPr>
          <w:rFonts w:ascii="Times New Roman" w:hAnsi="Times New Roman" w:cs="Times New Roman"/>
          <w:sz w:val="24"/>
          <w:szCs w:val="24"/>
        </w:rPr>
        <w:t xml:space="preserve">. Kërkuesi </w:t>
      </w:r>
      <w:r w:rsidR="0063073A" w:rsidRPr="00C547FF">
        <w:rPr>
          <w:rFonts w:ascii="Times New Roman" w:hAnsi="Times New Roman" w:cs="Times New Roman"/>
          <w:sz w:val="24"/>
          <w:szCs w:val="24"/>
        </w:rPr>
        <w:t xml:space="preserve">Ilir </w:t>
      </w:r>
      <w:proofErr w:type="spellStart"/>
      <w:r w:rsidR="0063073A" w:rsidRPr="00C547FF">
        <w:rPr>
          <w:rFonts w:ascii="Times New Roman" w:hAnsi="Times New Roman" w:cs="Times New Roman"/>
          <w:sz w:val="24"/>
          <w:szCs w:val="24"/>
        </w:rPr>
        <w:t>Goci</w:t>
      </w:r>
      <w:proofErr w:type="spellEnd"/>
      <w:r w:rsidR="0063073A" w:rsidRPr="00C547FF">
        <w:rPr>
          <w:rFonts w:ascii="Times New Roman" w:hAnsi="Times New Roman" w:cs="Times New Roman"/>
          <w:sz w:val="24"/>
          <w:szCs w:val="24"/>
        </w:rPr>
        <w:t xml:space="preserve"> </w:t>
      </w:r>
      <w:r w:rsidRPr="00C547FF">
        <w:rPr>
          <w:rFonts w:ascii="Times New Roman" w:hAnsi="Times New Roman" w:cs="Times New Roman"/>
          <w:sz w:val="24"/>
          <w:szCs w:val="24"/>
        </w:rPr>
        <w:t>ka kërkuar pakësimin e objektit të kërkesëpadisë në lidhje me kërkesën për pavlefshmërinë e lejes së ndërtimit të dhënë shoqërisë, kërkesë e cila është pranuar nga Gjykata Administrative e Shkallës së Parë Tiranë.</w:t>
      </w:r>
    </w:p>
    <w:p w:rsidR="00BD1636" w:rsidRPr="00C547FF" w:rsidRDefault="00BD1636" w:rsidP="00691F14">
      <w:pPr>
        <w:numPr>
          <w:ilvl w:val="0"/>
          <w:numId w:val="3"/>
        </w:numPr>
        <w:tabs>
          <w:tab w:val="left" w:pos="1080"/>
        </w:tabs>
        <w:spacing w:after="0" w:line="360" w:lineRule="auto"/>
        <w:ind w:left="0" w:firstLine="720"/>
        <w:contextualSpacing/>
        <w:jc w:val="both"/>
        <w:rPr>
          <w:rFonts w:ascii="Times New Roman" w:hAnsi="Times New Roman" w:cs="Times New Roman"/>
          <w:i/>
          <w:sz w:val="24"/>
          <w:szCs w:val="24"/>
        </w:rPr>
      </w:pPr>
      <w:r w:rsidRPr="00C547FF">
        <w:rPr>
          <w:rFonts w:ascii="Times New Roman" w:hAnsi="Times New Roman" w:cs="Times New Roman"/>
          <w:sz w:val="24"/>
          <w:szCs w:val="24"/>
        </w:rPr>
        <w:t xml:space="preserve">Gjykata Administrative e Shkallës së Parë Tiranë, me vendimin nr. 2666, datë 18.05.2015, ka vendosur pranimin e kërkesëpadisë të kërkuesit Ilir </w:t>
      </w:r>
      <w:proofErr w:type="spellStart"/>
      <w:r w:rsidRPr="00C547FF">
        <w:rPr>
          <w:rFonts w:ascii="Times New Roman" w:hAnsi="Times New Roman" w:cs="Times New Roman"/>
          <w:sz w:val="24"/>
          <w:szCs w:val="24"/>
        </w:rPr>
        <w:t>Goci</w:t>
      </w:r>
      <w:proofErr w:type="spellEnd"/>
      <w:r w:rsidRPr="00C547FF">
        <w:rPr>
          <w:rFonts w:ascii="Times New Roman" w:hAnsi="Times New Roman" w:cs="Times New Roman"/>
          <w:sz w:val="24"/>
          <w:szCs w:val="24"/>
        </w:rPr>
        <w:t xml:space="preserve"> dhe detyrimi</w:t>
      </w:r>
      <w:r w:rsidR="001C3DAB" w:rsidRPr="00C547FF">
        <w:rPr>
          <w:rFonts w:ascii="Times New Roman" w:hAnsi="Times New Roman" w:cs="Times New Roman"/>
          <w:sz w:val="24"/>
          <w:szCs w:val="24"/>
        </w:rPr>
        <w:t>n e ZVRPP-së</w:t>
      </w:r>
      <w:r w:rsidR="00004E79" w:rsidRPr="00C547FF">
        <w:rPr>
          <w:rFonts w:ascii="Times New Roman" w:hAnsi="Times New Roman" w:cs="Times New Roman"/>
          <w:sz w:val="24"/>
          <w:szCs w:val="24"/>
        </w:rPr>
        <w:t>,</w:t>
      </w:r>
      <w:r w:rsidR="001C3DAB" w:rsidRPr="00C547FF">
        <w:rPr>
          <w:rFonts w:ascii="Times New Roman" w:hAnsi="Times New Roman" w:cs="Times New Roman"/>
          <w:sz w:val="24"/>
          <w:szCs w:val="24"/>
        </w:rPr>
        <w:t xml:space="preserve"> Krujë të bëjë ç</w:t>
      </w:r>
      <w:r w:rsidRPr="00C547FF">
        <w:rPr>
          <w:rFonts w:ascii="Times New Roman" w:hAnsi="Times New Roman" w:cs="Times New Roman"/>
          <w:sz w:val="24"/>
          <w:szCs w:val="24"/>
        </w:rPr>
        <w:t>regjistrimin e pjesshëm të pasurisë nr. 3/929 për sipërfaqen 160 m</w:t>
      </w:r>
      <w:r w:rsidRPr="00C547FF">
        <w:rPr>
          <w:rFonts w:ascii="Times New Roman" w:hAnsi="Times New Roman" w:cs="Times New Roman"/>
          <w:sz w:val="24"/>
          <w:szCs w:val="24"/>
          <w:vertAlign w:val="superscript"/>
        </w:rPr>
        <w:t>2</w:t>
      </w:r>
      <w:r w:rsidRPr="00C547FF">
        <w:rPr>
          <w:rFonts w:ascii="Times New Roman" w:hAnsi="Times New Roman" w:cs="Times New Roman"/>
          <w:sz w:val="24"/>
          <w:szCs w:val="24"/>
        </w:rPr>
        <w:t xml:space="preserve"> dhe të pasurisë nr. 3/953 për sipërfaqen 80 m</w:t>
      </w:r>
      <w:r w:rsidRPr="00C547FF">
        <w:rPr>
          <w:rFonts w:ascii="Times New Roman" w:hAnsi="Times New Roman" w:cs="Times New Roman"/>
          <w:sz w:val="24"/>
          <w:szCs w:val="24"/>
          <w:vertAlign w:val="superscript"/>
        </w:rPr>
        <w:t>2</w:t>
      </w:r>
      <w:r w:rsidRPr="00C547FF">
        <w:rPr>
          <w:rFonts w:ascii="Times New Roman" w:hAnsi="Times New Roman" w:cs="Times New Roman"/>
          <w:sz w:val="24"/>
          <w:szCs w:val="24"/>
        </w:rPr>
        <w:t xml:space="preserve"> të regjistruar</w:t>
      </w:r>
      <w:r w:rsidR="00004E79" w:rsidRPr="00C547FF">
        <w:rPr>
          <w:rFonts w:ascii="Times New Roman" w:hAnsi="Times New Roman" w:cs="Times New Roman"/>
          <w:sz w:val="24"/>
          <w:szCs w:val="24"/>
        </w:rPr>
        <w:t>a</w:t>
      </w:r>
      <w:r w:rsidRPr="00C547FF">
        <w:rPr>
          <w:rFonts w:ascii="Times New Roman" w:hAnsi="Times New Roman" w:cs="Times New Roman"/>
          <w:sz w:val="24"/>
          <w:szCs w:val="24"/>
        </w:rPr>
        <w:t xml:space="preserve"> në emër të Bashkim </w:t>
      </w:r>
      <w:proofErr w:type="spellStart"/>
      <w:r w:rsidRPr="00C547FF">
        <w:rPr>
          <w:rFonts w:ascii="Times New Roman" w:hAnsi="Times New Roman" w:cs="Times New Roman"/>
          <w:sz w:val="24"/>
          <w:szCs w:val="24"/>
        </w:rPr>
        <w:t>Kullaj</w:t>
      </w:r>
      <w:proofErr w:type="spellEnd"/>
      <w:r w:rsidRPr="00C547FF">
        <w:rPr>
          <w:rFonts w:ascii="Times New Roman" w:hAnsi="Times New Roman" w:cs="Times New Roman"/>
          <w:sz w:val="24"/>
          <w:szCs w:val="24"/>
        </w:rPr>
        <w:t>.</w:t>
      </w:r>
    </w:p>
    <w:p w:rsidR="00BD1636" w:rsidRPr="00C547FF" w:rsidRDefault="001C3DAB" w:rsidP="00691F14">
      <w:pPr>
        <w:numPr>
          <w:ilvl w:val="0"/>
          <w:numId w:val="3"/>
        </w:numPr>
        <w:tabs>
          <w:tab w:val="left" w:pos="1080"/>
        </w:tabs>
        <w:spacing w:after="0" w:line="360" w:lineRule="auto"/>
        <w:ind w:left="0" w:firstLine="720"/>
        <w:contextualSpacing/>
        <w:jc w:val="both"/>
        <w:rPr>
          <w:rFonts w:ascii="Times New Roman" w:hAnsi="Times New Roman" w:cs="Times New Roman"/>
          <w:i/>
          <w:sz w:val="24"/>
          <w:szCs w:val="24"/>
        </w:rPr>
      </w:pPr>
      <w:r w:rsidRPr="00C547FF">
        <w:rPr>
          <w:rFonts w:ascii="Times New Roman" w:hAnsi="Times New Roman" w:cs="Times New Roman"/>
          <w:sz w:val="24"/>
          <w:szCs w:val="24"/>
        </w:rPr>
        <w:t>Pas ankimit të disa prej subjekteve t</w:t>
      </w:r>
      <w:r w:rsidR="005A633E" w:rsidRPr="00C547FF">
        <w:rPr>
          <w:rFonts w:ascii="Times New Roman" w:hAnsi="Times New Roman" w:cs="Times New Roman"/>
          <w:sz w:val="24"/>
          <w:szCs w:val="24"/>
        </w:rPr>
        <w:t>ë</w:t>
      </w:r>
      <w:r w:rsidRPr="00C547FF">
        <w:rPr>
          <w:rFonts w:ascii="Times New Roman" w:hAnsi="Times New Roman" w:cs="Times New Roman"/>
          <w:sz w:val="24"/>
          <w:szCs w:val="24"/>
        </w:rPr>
        <w:t xml:space="preserve"> interesuara</w:t>
      </w:r>
      <w:r w:rsidR="00BD1636" w:rsidRPr="00C547FF">
        <w:rPr>
          <w:rFonts w:ascii="Times New Roman" w:hAnsi="Times New Roman" w:cs="Times New Roman"/>
          <w:sz w:val="24"/>
          <w:szCs w:val="24"/>
        </w:rPr>
        <w:t>, Gjykata Administrative e Apelit, me vendimin nr. 3866, datë 21.09.2017, ka vendosur prishjen e vendimit nr. 2666, datë 18.05.2015</w:t>
      </w:r>
      <w:r w:rsidR="00004E79" w:rsidRPr="00C547FF">
        <w:rPr>
          <w:rFonts w:ascii="Times New Roman" w:hAnsi="Times New Roman" w:cs="Times New Roman"/>
          <w:sz w:val="24"/>
          <w:szCs w:val="24"/>
        </w:rPr>
        <w:t xml:space="preserve"> të Gjykatës Administrative t</w:t>
      </w:r>
      <w:r w:rsidR="00A677E8" w:rsidRPr="00C547FF">
        <w:rPr>
          <w:rFonts w:ascii="Times New Roman" w:hAnsi="Times New Roman" w:cs="Times New Roman"/>
          <w:sz w:val="24"/>
          <w:szCs w:val="24"/>
        </w:rPr>
        <w:t>ë</w:t>
      </w:r>
      <w:r w:rsidR="00BD1636" w:rsidRPr="00C547FF">
        <w:rPr>
          <w:rFonts w:ascii="Times New Roman" w:hAnsi="Times New Roman" w:cs="Times New Roman"/>
          <w:sz w:val="24"/>
          <w:szCs w:val="24"/>
        </w:rPr>
        <w:t xml:space="preserve"> Shkallës së Parë Tiranë dhe </w:t>
      </w:r>
      <w:r w:rsidR="00004E79" w:rsidRPr="00C547FF">
        <w:rPr>
          <w:rFonts w:ascii="Times New Roman" w:hAnsi="Times New Roman" w:cs="Times New Roman"/>
          <w:sz w:val="24"/>
          <w:szCs w:val="24"/>
        </w:rPr>
        <w:t>pushimin e gjykimit të çështjes</w:t>
      </w:r>
      <w:r w:rsidR="00BD1636" w:rsidRPr="00C547FF">
        <w:rPr>
          <w:rFonts w:ascii="Times New Roman" w:hAnsi="Times New Roman" w:cs="Times New Roman"/>
          <w:sz w:val="24"/>
          <w:szCs w:val="24"/>
        </w:rPr>
        <w:t xml:space="preserve"> me arsyetimin se paditësi ka ngritur një padi që </w:t>
      </w:r>
      <w:r w:rsidR="00004E79" w:rsidRPr="00C547FF">
        <w:rPr>
          <w:rFonts w:ascii="Times New Roman" w:hAnsi="Times New Roman" w:cs="Times New Roman"/>
          <w:sz w:val="24"/>
          <w:szCs w:val="24"/>
        </w:rPr>
        <w:t xml:space="preserve">nuk </w:t>
      </w:r>
      <w:r w:rsidR="00BD1636" w:rsidRPr="00C547FF">
        <w:rPr>
          <w:rFonts w:ascii="Times New Roman" w:hAnsi="Times New Roman" w:cs="Times New Roman"/>
          <w:sz w:val="24"/>
          <w:szCs w:val="24"/>
        </w:rPr>
        <w:t>mund të ngrihej pa iu drejtuar më parë organit administrativ.</w:t>
      </w:r>
    </w:p>
    <w:p w:rsidR="00BD1636" w:rsidRPr="00C547FF" w:rsidRDefault="00BD1636" w:rsidP="00691F14">
      <w:pPr>
        <w:numPr>
          <w:ilvl w:val="0"/>
          <w:numId w:val="3"/>
        </w:numPr>
        <w:tabs>
          <w:tab w:val="left" w:pos="1080"/>
        </w:tabs>
        <w:spacing w:after="0" w:line="360" w:lineRule="auto"/>
        <w:ind w:left="0" w:firstLine="720"/>
        <w:contextualSpacing/>
        <w:jc w:val="both"/>
        <w:rPr>
          <w:rFonts w:ascii="Times New Roman" w:hAnsi="Times New Roman" w:cs="Times New Roman"/>
          <w:i/>
          <w:sz w:val="24"/>
          <w:szCs w:val="24"/>
        </w:rPr>
      </w:pPr>
      <w:r w:rsidRPr="00C547FF">
        <w:rPr>
          <w:rFonts w:ascii="Times New Roman" w:hAnsi="Times New Roman" w:cs="Times New Roman"/>
          <w:sz w:val="24"/>
          <w:szCs w:val="24"/>
        </w:rPr>
        <w:t xml:space="preserve">Kundër vendimit kanë paraqitur rekurs kërkuesit </w:t>
      </w:r>
      <w:r w:rsidR="00433134" w:rsidRPr="00C547FF">
        <w:rPr>
          <w:rFonts w:ascii="Times New Roman" w:hAnsi="Times New Roman" w:cs="Times New Roman"/>
          <w:sz w:val="24"/>
          <w:szCs w:val="24"/>
        </w:rPr>
        <w:t xml:space="preserve">Ilir </w:t>
      </w:r>
      <w:proofErr w:type="spellStart"/>
      <w:r w:rsidR="00433134" w:rsidRPr="00C547FF">
        <w:rPr>
          <w:rFonts w:ascii="Times New Roman" w:hAnsi="Times New Roman" w:cs="Times New Roman"/>
          <w:sz w:val="24"/>
          <w:szCs w:val="24"/>
        </w:rPr>
        <w:t>Goci</w:t>
      </w:r>
      <w:proofErr w:type="spellEnd"/>
      <w:r w:rsidR="00433134" w:rsidRPr="00C547FF">
        <w:rPr>
          <w:rFonts w:ascii="Times New Roman" w:hAnsi="Times New Roman" w:cs="Times New Roman"/>
          <w:sz w:val="24"/>
          <w:szCs w:val="24"/>
        </w:rPr>
        <w:t xml:space="preserve"> dhe </w:t>
      </w:r>
      <w:proofErr w:type="spellStart"/>
      <w:r w:rsidR="00433134" w:rsidRPr="00C547FF">
        <w:rPr>
          <w:rFonts w:ascii="Times New Roman" w:hAnsi="Times New Roman" w:cs="Times New Roman"/>
          <w:sz w:val="24"/>
          <w:szCs w:val="24"/>
        </w:rPr>
        <w:t>Mustafa</w:t>
      </w:r>
      <w:proofErr w:type="spellEnd"/>
      <w:r w:rsidR="00433134" w:rsidRPr="00C547FF">
        <w:rPr>
          <w:rFonts w:ascii="Times New Roman" w:hAnsi="Times New Roman" w:cs="Times New Roman"/>
          <w:sz w:val="24"/>
          <w:szCs w:val="24"/>
        </w:rPr>
        <w:t xml:space="preserve"> </w:t>
      </w:r>
      <w:proofErr w:type="spellStart"/>
      <w:r w:rsidR="00433134" w:rsidRPr="00C547FF">
        <w:rPr>
          <w:rFonts w:ascii="Times New Roman" w:hAnsi="Times New Roman" w:cs="Times New Roman"/>
          <w:sz w:val="24"/>
          <w:szCs w:val="24"/>
        </w:rPr>
        <w:t>Goci</w:t>
      </w:r>
      <w:proofErr w:type="spellEnd"/>
      <w:r w:rsidR="00433134" w:rsidRPr="00C547FF">
        <w:rPr>
          <w:rFonts w:ascii="Times New Roman" w:hAnsi="Times New Roman" w:cs="Times New Roman"/>
          <w:sz w:val="24"/>
          <w:szCs w:val="24"/>
        </w:rPr>
        <w:t xml:space="preserve">, si </w:t>
      </w:r>
      <w:r w:rsidRPr="00C547FF">
        <w:rPr>
          <w:rFonts w:ascii="Times New Roman" w:hAnsi="Times New Roman" w:cs="Times New Roman"/>
          <w:sz w:val="24"/>
          <w:szCs w:val="24"/>
        </w:rPr>
        <w:t xml:space="preserve">dhe </w:t>
      </w:r>
      <w:proofErr w:type="spellStart"/>
      <w:r w:rsidRPr="00C547FF">
        <w:rPr>
          <w:rFonts w:ascii="Times New Roman" w:hAnsi="Times New Roman" w:cs="Times New Roman"/>
          <w:sz w:val="24"/>
          <w:szCs w:val="24"/>
        </w:rPr>
        <w:t>kundërrekues</w:t>
      </w:r>
      <w:proofErr w:type="spellEnd"/>
      <w:r w:rsidRPr="00C547FF">
        <w:rPr>
          <w:rFonts w:ascii="Times New Roman" w:hAnsi="Times New Roman" w:cs="Times New Roman"/>
          <w:sz w:val="24"/>
          <w:szCs w:val="24"/>
        </w:rPr>
        <w:t xml:space="preserve"> shoqëria “</w:t>
      </w:r>
      <w:proofErr w:type="spellStart"/>
      <w:r w:rsidRPr="00C547FF">
        <w:rPr>
          <w:rFonts w:ascii="Times New Roman" w:hAnsi="Times New Roman" w:cs="Times New Roman"/>
          <w:sz w:val="24"/>
          <w:szCs w:val="24"/>
        </w:rPr>
        <w:t>Murati</w:t>
      </w:r>
      <w:proofErr w:type="spellEnd"/>
      <w:r w:rsidRPr="00C547FF">
        <w:rPr>
          <w:rFonts w:ascii="Times New Roman" w:hAnsi="Times New Roman" w:cs="Times New Roman"/>
          <w:sz w:val="24"/>
          <w:szCs w:val="24"/>
        </w:rPr>
        <w:t xml:space="preserve">” </w:t>
      </w:r>
      <w:proofErr w:type="spellStart"/>
      <w:r w:rsidRPr="00C547FF">
        <w:rPr>
          <w:rFonts w:ascii="Times New Roman" w:hAnsi="Times New Roman" w:cs="Times New Roman"/>
          <w:sz w:val="24"/>
          <w:szCs w:val="24"/>
        </w:rPr>
        <w:t>sh</w:t>
      </w:r>
      <w:r w:rsidR="00614890" w:rsidRPr="00C547FF">
        <w:rPr>
          <w:rFonts w:ascii="Times New Roman" w:hAnsi="Times New Roman" w:cs="Times New Roman"/>
          <w:sz w:val="24"/>
          <w:szCs w:val="24"/>
        </w:rPr>
        <w:t>.</w:t>
      </w:r>
      <w:r w:rsidRPr="00C547FF">
        <w:rPr>
          <w:rFonts w:ascii="Times New Roman" w:hAnsi="Times New Roman" w:cs="Times New Roman"/>
          <w:sz w:val="24"/>
          <w:szCs w:val="24"/>
        </w:rPr>
        <w:t>p</w:t>
      </w:r>
      <w:r w:rsidR="00614890" w:rsidRPr="00C547FF">
        <w:rPr>
          <w:rFonts w:ascii="Times New Roman" w:hAnsi="Times New Roman" w:cs="Times New Roman"/>
          <w:sz w:val="24"/>
          <w:szCs w:val="24"/>
        </w:rPr>
        <w:t>.</w:t>
      </w:r>
      <w:r w:rsidRPr="00C547FF">
        <w:rPr>
          <w:rFonts w:ascii="Times New Roman" w:hAnsi="Times New Roman" w:cs="Times New Roman"/>
          <w:sz w:val="24"/>
          <w:szCs w:val="24"/>
        </w:rPr>
        <w:t>k</w:t>
      </w:r>
      <w:proofErr w:type="spellEnd"/>
      <w:r w:rsidRPr="00C547FF">
        <w:rPr>
          <w:rFonts w:ascii="Times New Roman" w:hAnsi="Times New Roman" w:cs="Times New Roman"/>
          <w:sz w:val="24"/>
          <w:szCs w:val="24"/>
        </w:rPr>
        <w:t>. Kolegji Administrativ i Gjykatës së Lartë, me vendimin nr. 00-2021-1820, datë 15.11.2021, ka vendosur mospranimin e rekursit të paraqitur nga kërkuesit.</w:t>
      </w:r>
    </w:p>
    <w:p w:rsidR="00BD1636" w:rsidRPr="00C547FF" w:rsidRDefault="00BD1636" w:rsidP="00691F14">
      <w:pPr>
        <w:numPr>
          <w:ilvl w:val="0"/>
          <w:numId w:val="3"/>
        </w:numPr>
        <w:tabs>
          <w:tab w:val="left" w:pos="1080"/>
        </w:tabs>
        <w:spacing w:after="0" w:line="360" w:lineRule="auto"/>
        <w:ind w:left="0" w:firstLine="720"/>
        <w:contextualSpacing/>
        <w:jc w:val="both"/>
        <w:rPr>
          <w:rFonts w:ascii="Times New Roman" w:hAnsi="Times New Roman" w:cs="Times New Roman"/>
          <w:i/>
          <w:sz w:val="24"/>
          <w:szCs w:val="24"/>
        </w:rPr>
      </w:pPr>
      <w:r w:rsidRPr="00C547FF">
        <w:rPr>
          <w:rFonts w:ascii="Times New Roman" w:hAnsi="Times New Roman" w:cs="Times New Roman"/>
          <w:sz w:val="24"/>
          <w:szCs w:val="24"/>
        </w:rPr>
        <w:t xml:space="preserve">Kërkuesit në datën 15.03.2022 i janë drejtuar Gjykatës Kushtetuese </w:t>
      </w:r>
      <w:r w:rsidRPr="00C547FF">
        <w:rPr>
          <w:rFonts w:ascii="Times New Roman" w:hAnsi="Times New Roman" w:cs="Times New Roman"/>
          <w:i/>
          <w:sz w:val="24"/>
          <w:szCs w:val="24"/>
        </w:rPr>
        <w:t>(Gjykata)</w:t>
      </w:r>
      <w:r w:rsidRPr="00C547FF">
        <w:rPr>
          <w:rFonts w:ascii="Times New Roman" w:hAnsi="Times New Roman" w:cs="Times New Roman"/>
          <w:sz w:val="24"/>
          <w:szCs w:val="24"/>
        </w:rPr>
        <w:t xml:space="preserve"> me ankim kushtetues individual sipas objektit.</w:t>
      </w:r>
      <w:r w:rsidR="002A6BC3" w:rsidRPr="00C547FF">
        <w:rPr>
          <w:rFonts w:ascii="Times New Roman" w:hAnsi="Times New Roman" w:cs="Times New Roman"/>
          <w:sz w:val="24"/>
          <w:szCs w:val="24"/>
        </w:rPr>
        <w:t xml:space="preserve"> Kolegji i Gjykatës në datën </w:t>
      </w:r>
      <w:r w:rsidR="00E35D89" w:rsidRPr="00C547FF">
        <w:rPr>
          <w:rFonts w:ascii="Times New Roman" w:hAnsi="Times New Roman" w:cs="Times New Roman"/>
          <w:sz w:val="24"/>
          <w:szCs w:val="24"/>
        </w:rPr>
        <w:t xml:space="preserve">13.05.2022 </w:t>
      </w:r>
      <w:r w:rsidR="002A6BC3" w:rsidRPr="00C547FF">
        <w:rPr>
          <w:rFonts w:ascii="Times New Roman" w:hAnsi="Times New Roman" w:cs="Times New Roman"/>
          <w:sz w:val="24"/>
          <w:szCs w:val="24"/>
        </w:rPr>
        <w:t xml:space="preserve">ka vendosur kalimin e çështjes për shqyrtim në seancë plenare </w:t>
      </w:r>
      <w:r w:rsidR="00E35D89" w:rsidRPr="00C547FF">
        <w:rPr>
          <w:rFonts w:ascii="Times New Roman" w:hAnsi="Times New Roman" w:cs="Times New Roman"/>
          <w:sz w:val="24"/>
          <w:szCs w:val="24"/>
        </w:rPr>
        <w:t>mbi baz</w:t>
      </w:r>
      <w:r w:rsidR="002703A6" w:rsidRPr="00C547FF">
        <w:rPr>
          <w:rFonts w:ascii="Times New Roman" w:hAnsi="Times New Roman" w:cs="Times New Roman"/>
          <w:sz w:val="24"/>
          <w:szCs w:val="24"/>
        </w:rPr>
        <w:t>ë</w:t>
      </w:r>
      <w:r w:rsidR="00E35D89" w:rsidRPr="00C547FF">
        <w:rPr>
          <w:rFonts w:ascii="Times New Roman" w:hAnsi="Times New Roman" w:cs="Times New Roman"/>
          <w:sz w:val="24"/>
          <w:szCs w:val="24"/>
        </w:rPr>
        <w:t xml:space="preserve"> t</w:t>
      </w:r>
      <w:r w:rsidR="002703A6" w:rsidRPr="00C547FF">
        <w:rPr>
          <w:rFonts w:ascii="Times New Roman" w:hAnsi="Times New Roman" w:cs="Times New Roman"/>
          <w:sz w:val="24"/>
          <w:szCs w:val="24"/>
        </w:rPr>
        <w:t>ë</w:t>
      </w:r>
      <w:r w:rsidR="00E35D89" w:rsidRPr="00C547FF">
        <w:rPr>
          <w:rFonts w:ascii="Times New Roman" w:hAnsi="Times New Roman" w:cs="Times New Roman"/>
          <w:sz w:val="24"/>
          <w:szCs w:val="24"/>
        </w:rPr>
        <w:t xml:space="preserve"> dokumenteve</w:t>
      </w:r>
      <w:r w:rsidR="002A6BC3" w:rsidRPr="00C547FF">
        <w:rPr>
          <w:rFonts w:ascii="Times New Roman" w:hAnsi="Times New Roman" w:cs="Times New Roman"/>
          <w:sz w:val="24"/>
          <w:szCs w:val="24"/>
        </w:rPr>
        <w:t>.</w:t>
      </w:r>
    </w:p>
    <w:p w:rsidR="001C3DAB" w:rsidRPr="00C547FF" w:rsidRDefault="001C3DAB" w:rsidP="002A6BC3">
      <w:pPr>
        <w:pStyle w:val="ListParagraph"/>
        <w:spacing w:after="0" w:line="360" w:lineRule="auto"/>
        <w:jc w:val="center"/>
        <w:rPr>
          <w:rFonts w:ascii="Times New Roman" w:eastAsia="Times New Roman" w:hAnsi="Times New Roman"/>
          <w:b/>
          <w:sz w:val="24"/>
          <w:szCs w:val="24"/>
          <w:lang w:val="sq-AL"/>
        </w:rPr>
      </w:pPr>
    </w:p>
    <w:p w:rsidR="002A6BC3" w:rsidRPr="00C547FF" w:rsidRDefault="002A6BC3" w:rsidP="002A6BC3">
      <w:pPr>
        <w:pStyle w:val="ListParagraph"/>
        <w:spacing w:after="0" w:line="360" w:lineRule="auto"/>
        <w:jc w:val="center"/>
        <w:rPr>
          <w:rFonts w:ascii="Times New Roman" w:hAnsi="Times New Roman"/>
          <w:sz w:val="24"/>
          <w:szCs w:val="24"/>
          <w:lang w:val="sq-AL"/>
        </w:rPr>
      </w:pPr>
      <w:r w:rsidRPr="00C547FF">
        <w:rPr>
          <w:rFonts w:ascii="Times New Roman" w:eastAsia="Times New Roman" w:hAnsi="Times New Roman"/>
          <w:b/>
          <w:sz w:val="24"/>
          <w:szCs w:val="24"/>
          <w:lang w:val="sq-AL"/>
        </w:rPr>
        <w:t>II</w:t>
      </w:r>
    </w:p>
    <w:p w:rsidR="002A6BC3" w:rsidRPr="00C547FF" w:rsidRDefault="002A6BC3" w:rsidP="002A6BC3">
      <w:pPr>
        <w:pStyle w:val="ListParagraph"/>
        <w:spacing w:after="0" w:line="360" w:lineRule="auto"/>
        <w:jc w:val="center"/>
        <w:rPr>
          <w:rFonts w:ascii="Times New Roman" w:hAnsi="Times New Roman"/>
          <w:sz w:val="24"/>
          <w:szCs w:val="24"/>
          <w:lang w:val="sq-AL"/>
        </w:rPr>
      </w:pPr>
      <w:r w:rsidRPr="00C547FF">
        <w:rPr>
          <w:rFonts w:ascii="Times New Roman" w:hAnsi="Times New Roman"/>
          <w:b/>
          <w:sz w:val="24"/>
          <w:szCs w:val="24"/>
          <w:lang w:val="sq-AL"/>
        </w:rPr>
        <w:t>Pretendimet në Gjykatën Kushtetuese</w:t>
      </w:r>
    </w:p>
    <w:p w:rsidR="00BD1636" w:rsidRPr="00C547FF" w:rsidRDefault="00BD1636" w:rsidP="009B4CCB">
      <w:pPr>
        <w:numPr>
          <w:ilvl w:val="0"/>
          <w:numId w:val="6"/>
        </w:numPr>
        <w:tabs>
          <w:tab w:val="left" w:pos="1080"/>
        </w:tabs>
        <w:spacing w:after="0" w:line="360" w:lineRule="auto"/>
        <w:contextualSpacing/>
        <w:jc w:val="both"/>
        <w:rPr>
          <w:rFonts w:ascii="Times New Roman" w:eastAsia="Times New Roman" w:hAnsi="Times New Roman" w:cs="Times New Roman"/>
          <w:sz w:val="24"/>
          <w:szCs w:val="24"/>
        </w:rPr>
      </w:pPr>
      <w:r w:rsidRPr="00C547FF">
        <w:rPr>
          <w:rFonts w:ascii="Times New Roman" w:hAnsi="Times New Roman" w:cs="Times New Roman"/>
          <w:sz w:val="24"/>
          <w:szCs w:val="24"/>
        </w:rPr>
        <w:t>Kërkuesit kanë</w:t>
      </w:r>
      <w:r w:rsidRPr="00C547FF">
        <w:rPr>
          <w:rFonts w:ascii="Times New Roman" w:hAnsi="Times New Roman" w:cs="Times New Roman"/>
          <w:bCs/>
          <w:sz w:val="24"/>
          <w:szCs w:val="24"/>
          <w:lang w:eastAsia="x-none"/>
        </w:rPr>
        <w:t xml:space="preserve"> parashtruar</w:t>
      </w:r>
      <w:r w:rsidR="00A07487" w:rsidRPr="00C547FF">
        <w:rPr>
          <w:rFonts w:ascii="Times New Roman" w:hAnsi="Times New Roman" w:cs="Times New Roman"/>
          <w:bCs/>
          <w:sz w:val="24"/>
          <w:szCs w:val="24"/>
          <w:lang w:eastAsia="x-none"/>
        </w:rPr>
        <w:t>,</w:t>
      </w:r>
      <w:r w:rsidRPr="00C547FF">
        <w:rPr>
          <w:rFonts w:ascii="Times New Roman" w:hAnsi="Times New Roman" w:cs="Times New Roman"/>
          <w:bCs/>
          <w:sz w:val="24"/>
          <w:szCs w:val="24"/>
          <w:lang w:eastAsia="x-none"/>
        </w:rPr>
        <w:t xml:space="preserve"> n</w:t>
      </w:r>
      <w:r w:rsidRPr="00C547FF">
        <w:rPr>
          <w:rFonts w:ascii="Times New Roman" w:hAnsi="Times New Roman" w:cs="Times New Roman"/>
          <w:sz w:val="24"/>
          <w:szCs w:val="24"/>
          <w:lang w:eastAsia="x-none"/>
        </w:rPr>
        <w:t>ë mënyrë të përmbledhur, se vendimet objekt kundërshtimi kanë cenuar</w:t>
      </w:r>
      <w:r w:rsidRPr="00C547FF">
        <w:rPr>
          <w:rFonts w:ascii="Times New Roman" w:eastAsia="Times New Roman" w:hAnsi="Times New Roman" w:cs="Times New Roman"/>
          <w:sz w:val="24"/>
          <w:szCs w:val="24"/>
        </w:rPr>
        <w:t>:</w:t>
      </w:r>
    </w:p>
    <w:p w:rsidR="00BD1636" w:rsidRPr="00C547FF" w:rsidRDefault="00BD1636" w:rsidP="00BD1636">
      <w:pPr>
        <w:numPr>
          <w:ilvl w:val="1"/>
          <w:numId w:val="6"/>
        </w:numPr>
        <w:tabs>
          <w:tab w:val="left" w:pos="1080"/>
        </w:tabs>
        <w:spacing w:after="0" w:line="360" w:lineRule="auto"/>
        <w:ind w:left="1440" w:hanging="540"/>
        <w:contextualSpacing/>
        <w:jc w:val="both"/>
        <w:rPr>
          <w:rFonts w:ascii="Times New Roman" w:eastAsia="Times New Roman" w:hAnsi="Times New Roman" w:cs="Times New Roman"/>
          <w:sz w:val="24"/>
          <w:szCs w:val="24"/>
        </w:rPr>
      </w:pPr>
      <w:r w:rsidRPr="00C547FF">
        <w:rPr>
          <w:rFonts w:ascii="Times New Roman" w:eastAsia="Times New Roman" w:hAnsi="Times New Roman" w:cs="Times New Roman"/>
          <w:i/>
          <w:sz w:val="24"/>
          <w:szCs w:val="24"/>
        </w:rPr>
        <w:t xml:space="preserve"> </w:t>
      </w:r>
      <w:r w:rsidR="00D616F9" w:rsidRPr="00C547FF">
        <w:rPr>
          <w:rFonts w:ascii="Times New Roman" w:eastAsia="Times New Roman" w:hAnsi="Times New Roman" w:cs="Times New Roman"/>
          <w:i/>
          <w:sz w:val="24"/>
          <w:szCs w:val="24"/>
        </w:rPr>
        <w:t>Parimin e barazisë s</w:t>
      </w:r>
      <w:r w:rsidR="000B24C0" w:rsidRPr="00C547FF">
        <w:rPr>
          <w:rFonts w:ascii="Times New Roman" w:eastAsia="Times New Roman" w:hAnsi="Times New Roman" w:cs="Times New Roman"/>
          <w:i/>
          <w:sz w:val="24"/>
          <w:szCs w:val="24"/>
        </w:rPr>
        <w:t>ë</w:t>
      </w:r>
      <w:r w:rsidR="00D616F9" w:rsidRPr="00C547FF">
        <w:rPr>
          <w:rFonts w:ascii="Times New Roman" w:eastAsia="Times New Roman" w:hAnsi="Times New Roman" w:cs="Times New Roman"/>
          <w:i/>
          <w:sz w:val="24"/>
          <w:szCs w:val="24"/>
        </w:rPr>
        <w:t xml:space="preserve"> armëve dhe të drejtën për t’u mbrojtur</w:t>
      </w:r>
      <w:r w:rsidRPr="00C547FF">
        <w:rPr>
          <w:rFonts w:ascii="Times New Roman" w:eastAsia="Times New Roman" w:hAnsi="Times New Roman" w:cs="Times New Roman"/>
          <w:i/>
          <w:sz w:val="24"/>
          <w:szCs w:val="24"/>
        </w:rPr>
        <w:t xml:space="preserve">, </w:t>
      </w:r>
      <w:r w:rsidRPr="00C547FF">
        <w:rPr>
          <w:rFonts w:ascii="Times New Roman" w:eastAsia="Times New Roman" w:hAnsi="Times New Roman" w:cs="Times New Roman"/>
          <w:sz w:val="24"/>
          <w:szCs w:val="24"/>
        </w:rPr>
        <w:t>pasi Gjykata Administrative e Apelit nuk e ka marrë në shqyrtim apelin kundërshtues</w:t>
      </w:r>
      <w:r w:rsidR="00A07487" w:rsidRPr="00C547FF">
        <w:rPr>
          <w:rFonts w:ascii="Times New Roman" w:eastAsia="Times New Roman" w:hAnsi="Times New Roman" w:cs="Times New Roman"/>
          <w:sz w:val="24"/>
          <w:szCs w:val="24"/>
        </w:rPr>
        <w:t>,</w:t>
      </w:r>
      <w:r w:rsidRPr="00C547FF">
        <w:rPr>
          <w:rFonts w:ascii="Times New Roman" w:eastAsia="Times New Roman" w:hAnsi="Times New Roman" w:cs="Times New Roman"/>
          <w:sz w:val="24"/>
          <w:szCs w:val="24"/>
        </w:rPr>
        <w:t xml:space="preserve"> duke e konsideruar të paraqitur jashtë afatit ligjor. </w:t>
      </w:r>
      <w:r w:rsidR="00F1150D" w:rsidRPr="00C547FF">
        <w:rPr>
          <w:rFonts w:ascii="Times New Roman" w:eastAsia="Times New Roman" w:hAnsi="Times New Roman" w:cs="Times New Roman"/>
          <w:sz w:val="24"/>
          <w:szCs w:val="24"/>
        </w:rPr>
        <w:t>Ata kan</w:t>
      </w:r>
      <w:r w:rsidR="000C6004" w:rsidRPr="00C547FF">
        <w:rPr>
          <w:rFonts w:ascii="Times New Roman" w:eastAsia="Times New Roman" w:hAnsi="Times New Roman" w:cs="Times New Roman"/>
          <w:sz w:val="24"/>
          <w:szCs w:val="24"/>
        </w:rPr>
        <w:t>ë</w:t>
      </w:r>
      <w:r w:rsidR="00F1150D" w:rsidRPr="00C547FF">
        <w:rPr>
          <w:rFonts w:ascii="Times New Roman" w:eastAsia="Times New Roman" w:hAnsi="Times New Roman" w:cs="Times New Roman"/>
          <w:sz w:val="24"/>
          <w:szCs w:val="24"/>
        </w:rPr>
        <w:t xml:space="preserve"> marr</w:t>
      </w:r>
      <w:r w:rsidR="000C6004" w:rsidRPr="00C547FF">
        <w:rPr>
          <w:rFonts w:ascii="Times New Roman" w:eastAsia="Times New Roman" w:hAnsi="Times New Roman" w:cs="Times New Roman"/>
          <w:sz w:val="24"/>
          <w:szCs w:val="24"/>
        </w:rPr>
        <w:t>ë</w:t>
      </w:r>
      <w:r w:rsidR="00F1150D" w:rsidRPr="00C547FF">
        <w:rPr>
          <w:rFonts w:ascii="Times New Roman" w:eastAsia="Times New Roman" w:hAnsi="Times New Roman" w:cs="Times New Roman"/>
          <w:sz w:val="24"/>
          <w:szCs w:val="24"/>
        </w:rPr>
        <w:t xml:space="preserve"> dijeni </w:t>
      </w:r>
      <w:r w:rsidRPr="00C547FF">
        <w:rPr>
          <w:rFonts w:ascii="Times New Roman" w:eastAsia="Times New Roman" w:hAnsi="Times New Roman" w:cs="Times New Roman"/>
          <w:sz w:val="24"/>
          <w:szCs w:val="24"/>
        </w:rPr>
        <w:t>për ankimin e shoqërisë “</w:t>
      </w:r>
      <w:proofErr w:type="spellStart"/>
      <w:r w:rsidRPr="00C547FF">
        <w:rPr>
          <w:rFonts w:ascii="Times New Roman" w:eastAsia="Times New Roman" w:hAnsi="Times New Roman" w:cs="Times New Roman"/>
          <w:sz w:val="24"/>
          <w:szCs w:val="24"/>
        </w:rPr>
        <w:t>Murati</w:t>
      </w:r>
      <w:proofErr w:type="spellEnd"/>
      <w:r w:rsidRPr="00C547FF">
        <w:rPr>
          <w:rFonts w:ascii="Times New Roman" w:eastAsia="Times New Roman" w:hAnsi="Times New Roman" w:cs="Times New Roman"/>
          <w:sz w:val="24"/>
          <w:szCs w:val="24"/>
        </w:rPr>
        <w:t xml:space="preserve">” </w:t>
      </w:r>
      <w:proofErr w:type="spellStart"/>
      <w:r w:rsidR="00AC7D7D" w:rsidRPr="00C547FF">
        <w:rPr>
          <w:rFonts w:ascii="Times New Roman" w:eastAsia="Times New Roman" w:hAnsi="Times New Roman" w:cs="Times New Roman"/>
          <w:sz w:val="24"/>
          <w:szCs w:val="24"/>
        </w:rPr>
        <w:t>sh.p.k</w:t>
      </w:r>
      <w:proofErr w:type="spellEnd"/>
      <w:r w:rsidR="00AC7D7D" w:rsidRPr="00C547FF">
        <w:rPr>
          <w:rFonts w:ascii="Times New Roman" w:eastAsia="Times New Roman" w:hAnsi="Times New Roman" w:cs="Times New Roman"/>
          <w:sz w:val="24"/>
          <w:szCs w:val="24"/>
        </w:rPr>
        <w:t xml:space="preserve">. </w:t>
      </w:r>
      <w:r w:rsidRPr="00C547FF">
        <w:rPr>
          <w:rFonts w:ascii="Times New Roman" w:eastAsia="Times New Roman" w:hAnsi="Times New Roman" w:cs="Times New Roman"/>
          <w:sz w:val="24"/>
          <w:szCs w:val="24"/>
        </w:rPr>
        <w:t>në dat</w:t>
      </w:r>
      <w:r w:rsidR="00AC7D7D" w:rsidRPr="00C547FF">
        <w:rPr>
          <w:rFonts w:ascii="Times New Roman" w:eastAsia="Times New Roman" w:hAnsi="Times New Roman" w:cs="Times New Roman"/>
          <w:sz w:val="24"/>
          <w:szCs w:val="24"/>
        </w:rPr>
        <w:t>ën 11.06.2015 dhe kan</w:t>
      </w:r>
      <w:r w:rsidR="00D50956"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dorëzuar apelin kundërshtues në datën 15.06.2015, ndërsa</w:t>
      </w:r>
      <w:r w:rsidR="00294E65" w:rsidRPr="00C547FF">
        <w:rPr>
          <w:rFonts w:ascii="Times New Roman" w:eastAsia="Times New Roman" w:hAnsi="Times New Roman" w:cs="Times New Roman"/>
          <w:sz w:val="24"/>
          <w:szCs w:val="24"/>
        </w:rPr>
        <w:t xml:space="preserve"> për ankimin e ZVRPP</w:t>
      </w:r>
      <w:r w:rsidR="00BE6AA7" w:rsidRPr="00C547FF">
        <w:rPr>
          <w:rFonts w:ascii="Times New Roman" w:eastAsia="Times New Roman" w:hAnsi="Times New Roman" w:cs="Times New Roman"/>
          <w:sz w:val="24"/>
          <w:szCs w:val="24"/>
        </w:rPr>
        <w:t>-s</w:t>
      </w:r>
      <w:r w:rsidR="005610CE" w:rsidRPr="00C547FF">
        <w:rPr>
          <w:rFonts w:ascii="Times New Roman" w:eastAsia="Times New Roman" w:hAnsi="Times New Roman" w:cs="Times New Roman"/>
          <w:sz w:val="24"/>
          <w:szCs w:val="24"/>
        </w:rPr>
        <w:t>ë</w:t>
      </w:r>
      <w:r w:rsidR="00A07487" w:rsidRPr="00C547FF">
        <w:rPr>
          <w:rFonts w:ascii="Times New Roman" w:eastAsia="Times New Roman" w:hAnsi="Times New Roman" w:cs="Times New Roman"/>
          <w:sz w:val="24"/>
          <w:szCs w:val="24"/>
        </w:rPr>
        <w:t xml:space="preserve">, </w:t>
      </w:r>
      <w:r w:rsidR="00294E65" w:rsidRPr="00C547FF">
        <w:rPr>
          <w:rFonts w:ascii="Times New Roman" w:eastAsia="Times New Roman" w:hAnsi="Times New Roman" w:cs="Times New Roman"/>
          <w:sz w:val="24"/>
          <w:szCs w:val="24"/>
        </w:rPr>
        <w:t>Krujë kan</w:t>
      </w:r>
      <w:r w:rsidR="00D50956"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marrë dijeni nëpërmjet shërbimit postar në datën 18.06.2015. </w:t>
      </w:r>
    </w:p>
    <w:p w:rsidR="00BD1636" w:rsidRPr="00C547FF" w:rsidRDefault="00BD1636" w:rsidP="00BD1636">
      <w:pPr>
        <w:numPr>
          <w:ilvl w:val="1"/>
          <w:numId w:val="6"/>
        </w:numPr>
        <w:tabs>
          <w:tab w:val="left" w:pos="1080"/>
        </w:tabs>
        <w:spacing w:after="0" w:line="360" w:lineRule="auto"/>
        <w:ind w:left="1440" w:hanging="540"/>
        <w:contextualSpacing/>
        <w:jc w:val="both"/>
        <w:rPr>
          <w:rFonts w:ascii="Times New Roman" w:eastAsia="Times New Roman" w:hAnsi="Times New Roman" w:cs="Times New Roman"/>
          <w:sz w:val="24"/>
          <w:szCs w:val="24"/>
        </w:rPr>
      </w:pPr>
      <w:r w:rsidRPr="00C547FF">
        <w:rPr>
          <w:rFonts w:ascii="Times New Roman" w:eastAsia="Times New Roman" w:hAnsi="Times New Roman" w:cs="Times New Roman"/>
          <w:i/>
          <w:sz w:val="24"/>
          <w:szCs w:val="24"/>
        </w:rPr>
        <w:t xml:space="preserve">Parimin e paanshmërisë, </w:t>
      </w:r>
      <w:r w:rsidRPr="00C547FF">
        <w:rPr>
          <w:rFonts w:ascii="Times New Roman" w:eastAsia="Times New Roman" w:hAnsi="Times New Roman" w:cs="Times New Roman"/>
          <w:sz w:val="24"/>
          <w:szCs w:val="24"/>
        </w:rPr>
        <w:t>pasi</w:t>
      </w:r>
      <w:r w:rsidRPr="00C547FF">
        <w:rPr>
          <w:rFonts w:ascii="Times New Roman" w:eastAsia="Times New Roman" w:hAnsi="Times New Roman" w:cs="Times New Roman"/>
          <w:i/>
          <w:sz w:val="24"/>
          <w:szCs w:val="24"/>
        </w:rPr>
        <w:t xml:space="preserve"> </w:t>
      </w:r>
      <w:r w:rsidRPr="00C547FF">
        <w:rPr>
          <w:rFonts w:ascii="Times New Roman" w:eastAsia="Times New Roman" w:hAnsi="Times New Roman" w:cs="Times New Roman"/>
          <w:sz w:val="24"/>
          <w:szCs w:val="24"/>
        </w:rPr>
        <w:t>gjyqtari A.V., i cili ka qenë pjesë e trupit gjykues në Kolegjin Administrativ të Gj</w:t>
      </w:r>
      <w:r w:rsidR="00A07487" w:rsidRPr="00C547FF">
        <w:rPr>
          <w:rFonts w:ascii="Times New Roman" w:eastAsia="Times New Roman" w:hAnsi="Times New Roman" w:cs="Times New Roman"/>
          <w:sz w:val="24"/>
          <w:szCs w:val="24"/>
        </w:rPr>
        <w:t xml:space="preserve">ykatës së Lartë në vitin 2021, </w:t>
      </w:r>
      <w:r w:rsidRPr="00C547FF">
        <w:rPr>
          <w:rFonts w:ascii="Times New Roman" w:eastAsia="Times New Roman" w:hAnsi="Times New Roman" w:cs="Times New Roman"/>
          <w:sz w:val="24"/>
          <w:szCs w:val="24"/>
        </w:rPr>
        <w:t xml:space="preserve">ka qenë pjesë </w:t>
      </w:r>
      <w:r w:rsidR="00A07487" w:rsidRPr="00C547FF">
        <w:rPr>
          <w:rFonts w:ascii="Times New Roman" w:eastAsia="Times New Roman" w:hAnsi="Times New Roman" w:cs="Times New Roman"/>
          <w:sz w:val="24"/>
          <w:szCs w:val="24"/>
        </w:rPr>
        <w:t xml:space="preserve">edhe </w:t>
      </w:r>
      <w:r w:rsidRPr="00C547FF">
        <w:rPr>
          <w:rFonts w:ascii="Times New Roman" w:eastAsia="Times New Roman" w:hAnsi="Times New Roman" w:cs="Times New Roman"/>
          <w:sz w:val="24"/>
          <w:szCs w:val="24"/>
        </w:rPr>
        <w:t>e trupit gjykues në Gjyk</w:t>
      </w:r>
      <w:r w:rsidR="00A07487" w:rsidRPr="00C547FF">
        <w:rPr>
          <w:rFonts w:ascii="Times New Roman" w:eastAsia="Times New Roman" w:hAnsi="Times New Roman" w:cs="Times New Roman"/>
          <w:sz w:val="24"/>
          <w:szCs w:val="24"/>
        </w:rPr>
        <w:t>atën e Apelit Tiranë</w:t>
      </w:r>
      <w:r w:rsidRPr="00C547FF">
        <w:rPr>
          <w:rFonts w:ascii="Times New Roman" w:eastAsia="Times New Roman" w:hAnsi="Times New Roman" w:cs="Times New Roman"/>
          <w:sz w:val="24"/>
          <w:szCs w:val="24"/>
        </w:rPr>
        <w:t xml:space="preserve"> </w:t>
      </w:r>
      <w:r w:rsidR="00A07487" w:rsidRPr="00C547FF">
        <w:rPr>
          <w:rFonts w:ascii="Times New Roman" w:eastAsia="Times New Roman" w:hAnsi="Times New Roman" w:cs="Times New Roman"/>
          <w:sz w:val="24"/>
          <w:szCs w:val="24"/>
        </w:rPr>
        <w:t>q</w:t>
      </w:r>
      <w:r w:rsidR="00A677E8" w:rsidRPr="00C547FF">
        <w:rPr>
          <w:rFonts w:ascii="Times New Roman" w:eastAsia="Times New Roman" w:hAnsi="Times New Roman" w:cs="Times New Roman"/>
          <w:sz w:val="24"/>
          <w:szCs w:val="24"/>
        </w:rPr>
        <w:t>ë</w:t>
      </w:r>
      <w:r w:rsidR="00A07487" w:rsidRPr="00C547FF">
        <w:rPr>
          <w:rFonts w:ascii="Times New Roman" w:eastAsia="Times New Roman" w:hAnsi="Times New Roman" w:cs="Times New Roman"/>
          <w:sz w:val="24"/>
          <w:szCs w:val="24"/>
        </w:rPr>
        <w:t xml:space="preserve"> ka gjykuar</w:t>
      </w:r>
      <w:r w:rsidR="00B07472" w:rsidRPr="00C547FF">
        <w:rPr>
          <w:rFonts w:ascii="Times New Roman" w:eastAsia="Times New Roman" w:hAnsi="Times New Roman" w:cs="Times New Roman"/>
          <w:sz w:val="24"/>
          <w:szCs w:val="24"/>
        </w:rPr>
        <w:t xml:space="preserve"> çështjen</w:t>
      </w:r>
      <w:r w:rsidRPr="00C547FF">
        <w:rPr>
          <w:rFonts w:ascii="Times New Roman" w:eastAsia="Times New Roman" w:hAnsi="Times New Roman" w:cs="Times New Roman"/>
          <w:sz w:val="24"/>
          <w:szCs w:val="24"/>
        </w:rPr>
        <w:t xml:space="preserve"> me kërkime të natyrës civile, konkretisht detyrimin për të njohur kërkuesin prona</w:t>
      </w:r>
      <w:r w:rsidR="00294E65" w:rsidRPr="00C547FF">
        <w:rPr>
          <w:rFonts w:ascii="Times New Roman" w:eastAsia="Times New Roman" w:hAnsi="Times New Roman" w:cs="Times New Roman"/>
          <w:sz w:val="24"/>
          <w:szCs w:val="24"/>
        </w:rPr>
        <w:t>r</w:t>
      </w:r>
      <w:r w:rsidRPr="00C547FF">
        <w:rPr>
          <w:rFonts w:ascii="Times New Roman" w:eastAsia="Times New Roman" w:hAnsi="Times New Roman" w:cs="Times New Roman"/>
          <w:sz w:val="24"/>
          <w:szCs w:val="24"/>
        </w:rPr>
        <w:t xml:space="preserve"> të sipërfaqes 240 m</w:t>
      </w:r>
      <w:r w:rsidRPr="00C547FF">
        <w:rPr>
          <w:rFonts w:ascii="Times New Roman" w:eastAsia="Times New Roman" w:hAnsi="Times New Roman" w:cs="Times New Roman"/>
          <w:sz w:val="24"/>
          <w:szCs w:val="24"/>
          <w:vertAlign w:val="superscript"/>
        </w:rPr>
        <w:t>2</w:t>
      </w:r>
      <w:r w:rsidR="00B07472" w:rsidRPr="00C547FF">
        <w:rPr>
          <w:rFonts w:ascii="Times New Roman" w:eastAsia="Times New Roman" w:hAnsi="Times New Roman" w:cs="Times New Roman"/>
          <w:sz w:val="24"/>
          <w:szCs w:val="24"/>
        </w:rPr>
        <w:t>, p</w:t>
      </w:r>
      <w:r w:rsidR="00A677E8" w:rsidRPr="00C547FF">
        <w:rPr>
          <w:rFonts w:ascii="Times New Roman" w:eastAsia="Times New Roman" w:hAnsi="Times New Roman" w:cs="Times New Roman"/>
          <w:sz w:val="24"/>
          <w:szCs w:val="24"/>
        </w:rPr>
        <w:t>ë</w:t>
      </w:r>
      <w:r w:rsidR="00B07472" w:rsidRPr="00C547FF">
        <w:rPr>
          <w:rFonts w:ascii="Times New Roman" w:eastAsia="Times New Roman" w:hAnsi="Times New Roman" w:cs="Times New Roman"/>
          <w:sz w:val="24"/>
          <w:szCs w:val="24"/>
        </w:rPr>
        <w:t>r t</w:t>
      </w:r>
      <w:r w:rsidR="00A677E8" w:rsidRPr="00C547FF">
        <w:rPr>
          <w:rFonts w:ascii="Times New Roman" w:eastAsia="Times New Roman" w:hAnsi="Times New Roman" w:cs="Times New Roman"/>
          <w:sz w:val="24"/>
          <w:szCs w:val="24"/>
        </w:rPr>
        <w:t>ë</w:t>
      </w:r>
      <w:r w:rsidR="00B07472" w:rsidRPr="00C547FF">
        <w:rPr>
          <w:rFonts w:ascii="Times New Roman" w:eastAsia="Times New Roman" w:hAnsi="Times New Roman" w:cs="Times New Roman"/>
          <w:sz w:val="24"/>
          <w:szCs w:val="24"/>
        </w:rPr>
        <w:t xml:space="preserve"> cil</w:t>
      </w:r>
      <w:r w:rsidR="00A677E8" w:rsidRPr="00C547FF">
        <w:rPr>
          <w:rFonts w:ascii="Times New Roman" w:eastAsia="Times New Roman" w:hAnsi="Times New Roman" w:cs="Times New Roman"/>
          <w:sz w:val="24"/>
          <w:szCs w:val="24"/>
        </w:rPr>
        <w:t>ë</w:t>
      </w:r>
      <w:r w:rsidR="00B07472" w:rsidRPr="00C547FF">
        <w:rPr>
          <w:rFonts w:ascii="Times New Roman" w:eastAsia="Times New Roman" w:hAnsi="Times New Roman" w:cs="Times New Roman"/>
          <w:sz w:val="24"/>
          <w:szCs w:val="24"/>
        </w:rPr>
        <w:t>n</w:t>
      </w:r>
      <w:r w:rsidRPr="00C547FF">
        <w:rPr>
          <w:rFonts w:ascii="Times New Roman" w:eastAsia="Times New Roman" w:hAnsi="Times New Roman" w:cs="Times New Roman"/>
          <w:sz w:val="24"/>
          <w:szCs w:val="24"/>
        </w:rPr>
        <w:t xml:space="preserve"> është dhënë ve</w:t>
      </w:r>
      <w:r w:rsidR="00B07472" w:rsidRPr="00C547FF">
        <w:rPr>
          <w:rFonts w:ascii="Times New Roman" w:eastAsia="Times New Roman" w:hAnsi="Times New Roman" w:cs="Times New Roman"/>
          <w:sz w:val="24"/>
          <w:szCs w:val="24"/>
        </w:rPr>
        <w:t xml:space="preserve">ndimi nr. 348, datë 24.11.2020 nga </w:t>
      </w:r>
      <w:r w:rsidRPr="00C547FF">
        <w:rPr>
          <w:rFonts w:ascii="Times New Roman" w:eastAsia="Times New Roman" w:hAnsi="Times New Roman" w:cs="Times New Roman"/>
          <w:sz w:val="24"/>
          <w:szCs w:val="24"/>
        </w:rPr>
        <w:t>Gjykat</w:t>
      </w:r>
      <w:r w:rsidR="00B07472" w:rsidRPr="00C547FF">
        <w:rPr>
          <w:rFonts w:ascii="Times New Roman" w:eastAsia="Times New Roman" w:hAnsi="Times New Roman" w:cs="Times New Roman"/>
          <w:sz w:val="24"/>
          <w:szCs w:val="24"/>
        </w:rPr>
        <w:t>a e</w:t>
      </w:r>
      <w:r w:rsidRPr="00C547FF">
        <w:rPr>
          <w:rFonts w:ascii="Times New Roman" w:eastAsia="Times New Roman" w:hAnsi="Times New Roman" w:cs="Times New Roman"/>
          <w:sz w:val="24"/>
          <w:szCs w:val="24"/>
        </w:rPr>
        <w:t xml:space="preserve"> Apelit Tiranë.</w:t>
      </w:r>
    </w:p>
    <w:p w:rsidR="00BD1636" w:rsidRPr="00C547FF" w:rsidRDefault="00BD1636" w:rsidP="00BD1636">
      <w:pPr>
        <w:numPr>
          <w:ilvl w:val="1"/>
          <w:numId w:val="6"/>
        </w:numPr>
        <w:tabs>
          <w:tab w:val="left" w:pos="1080"/>
        </w:tabs>
        <w:spacing w:after="0" w:line="360" w:lineRule="auto"/>
        <w:ind w:left="1440" w:hanging="540"/>
        <w:contextualSpacing/>
        <w:jc w:val="both"/>
        <w:rPr>
          <w:rFonts w:ascii="Times New Roman" w:eastAsia="Times New Roman" w:hAnsi="Times New Roman" w:cs="Times New Roman"/>
          <w:sz w:val="24"/>
          <w:szCs w:val="24"/>
        </w:rPr>
      </w:pPr>
      <w:r w:rsidRPr="00C547FF">
        <w:rPr>
          <w:rFonts w:ascii="Times New Roman" w:eastAsia="Times New Roman" w:hAnsi="Times New Roman" w:cs="Times New Roman"/>
          <w:sz w:val="24"/>
          <w:szCs w:val="24"/>
        </w:rPr>
        <w:t>Gjykata Administrative e Apelit</w:t>
      </w:r>
      <w:r w:rsidR="007B63A3" w:rsidRPr="00C547FF">
        <w:rPr>
          <w:rFonts w:ascii="Times New Roman" w:eastAsia="Times New Roman" w:hAnsi="Times New Roman" w:cs="Times New Roman"/>
          <w:sz w:val="24"/>
          <w:szCs w:val="24"/>
        </w:rPr>
        <w:t xml:space="preserve"> nuk ka b</w:t>
      </w:r>
      <w:r w:rsidR="005A633E" w:rsidRPr="00C547FF">
        <w:rPr>
          <w:rFonts w:ascii="Times New Roman" w:eastAsia="Times New Roman" w:hAnsi="Times New Roman" w:cs="Times New Roman"/>
          <w:sz w:val="24"/>
          <w:szCs w:val="24"/>
        </w:rPr>
        <w:t>ë</w:t>
      </w:r>
      <w:r w:rsidR="007B63A3" w:rsidRPr="00C547FF">
        <w:rPr>
          <w:rFonts w:ascii="Times New Roman" w:eastAsia="Times New Roman" w:hAnsi="Times New Roman" w:cs="Times New Roman"/>
          <w:sz w:val="24"/>
          <w:szCs w:val="24"/>
        </w:rPr>
        <w:t>r</w:t>
      </w:r>
      <w:r w:rsidR="005A633E" w:rsidRPr="00C547FF">
        <w:rPr>
          <w:rFonts w:ascii="Times New Roman" w:eastAsia="Times New Roman" w:hAnsi="Times New Roman" w:cs="Times New Roman"/>
          <w:sz w:val="24"/>
          <w:szCs w:val="24"/>
        </w:rPr>
        <w:t>ë</w:t>
      </w:r>
      <w:r w:rsidR="007B63A3" w:rsidRPr="00C547FF">
        <w:rPr>
          <w:rFonts w:ascii="Times New Roman" w:eastAsia="Times New Roman" w:hAnsi="Times New Roman" w:cs="Times New Roman"/>
          <w:sz w:val="24"/>
          <w:szCs w:val="24"/>
        </w:rPr>
        <w:t xml:space="preserve"> gjykim t</w:t>
      </w:r>
      <w:r w:rsidR="005A633E" w:rsidRPr="00C547FF">
        <w:rPr>
          <w:rFonts w:ascii="Times New Roman" w:eastAsia="Times New Roman" w:hAnsi="Times New Roman" w:cs="Times New Roman"/>
          <w:sz w:val="24"/>
          <w:szCs w:val="24"/>
        </w:rPr>
        <w:t>ë</w:t>
      </w:r>
      <w:r w:rsidR="007B63A3" w:rsidRPr="00C547FF">
        <w:rPr>
          <w:rFonts w:ascii="Times New Roman" w:eastAsia="Times New Roman" w:hAnsi="Times New Roman" w:cs="Times New Roman"/>
          <w:sz w:val="24"/>
          <w:szCs w:val="24"/>
        </w:rPr>
        <w:t xml:space="preserve"> drejt</w:t>
      </w:r>
      <w:r w:rsidR="005A633E" w:rsidRPr="00C547FF">
        <w:rPr>
          <w:rFonts w:ascii="Times New Roman" w:eastAsia="Times New Roman" w:hAnsi="Times New Roman" w:cs="Times New Roman"/>
          <w:sz w:val="24"/>
          <w:szCs w:val="24"/>
        </w:rPr>
        <w:t>ë</w:t>
      </w:r>
      <w:r w:rsidR="007B63A3" w:rsidRPr="00C547FF">
        <w:rPr>
          <w:rFonts w:ascii="Times New Roman" w:eastAsia="Times New Roman" w:hAnsi="Times New Roman" w:cs="Times New Roman"/>
          <w:sz w:val="24"/>
          <w:szCs w:val="24"/>
        </w:rPr>
        <w:t>, pasi nuk duhej t</w:t>
      </w:r>
      <w:r w:rsidR="00A677E8" w:rsidRPr="00C547FF">
        <w:rPr>
          <w:rFonts w:ascii="Times New Roman" w:eastAsia="Times New Roman" w:hAnsi="Times New Roman" w:cs="Times New Roman"/>
          <w:sz w:val="24"/>
          <w:szCs w:val="24"/>
        </w:rPr>
        <w:t>ë</w:t>
      </w:r>
      <w:r w:rsidR="007B63A3" w:rsidRPr="00C547FF">
        <w:rPr>
          <w:rFonts w:ascii="Times New Roman" w:eastAsia="Times New Roman" w:hAnsi="Times New Roman" w:cs="Times New Roman"/>
          <w:sz w:val="24"/>
          <w:szCs w:val="24"/>
        </w:rPr>
        <w:t xml:space="preserve"> </w:t>
      </w:r>
      <w:r w:rsidRPr="00C547FF">
        <w:rPr>
          <w:rFonts w:ascii="Times New Roman" w:eastAsia="Times New Roman" w:hAnsi="Times New Roman" w:cs="Times New Roman"/>
          <w:sz w:val="24"/>
          <w:szCs w:val="24"/>
        </w:rPr>
        <w:t>prishte vendimin</w:t>
      </w:r>
      <w:r w:rsidR="007E7E42" w:rsidRPr="00C547FF">
        <w:rPr>
          <w:rFonts w:ascii="Times New Roman" w:eastAsia="Times New Roman" w:hAnsi="Times New Roman" w:cs="Times New Roman"/>
          <w:sz w:val="24"/>
          <w:szCs w:val="24"/>
        </w:rPr>
        <w:t xml:space="preserve"> e Gjykat</w:t>
      </w:r>
      <w:r w:rsidR="005606D7" w:rsidRPr="00C547FF">
        <w:rPr>
          <w:rFonts w:ascii="Times New Roman" w:eastAsia="Times New Roman" w:hAnsi="Times New Roman" w:cs="Times New Roman"/>
          <w:sz w:val="24"/>
          <w:szCs w:val="24"/>
        </w:rPr>
        <w:t>ë</w:t>
      </w:r>
      <w:r w:rsidR="007E7E42" w:rsidRPr="00C547FF">
        <w:rPr>
          <w:rFonts w:ascii="Times New Roman" w:eastAsia="Times New Roman" w:hAnsi="Times New Roman" w:cs="Times New Roman"/>
          <w:sz w:val="24"/>
          <w:szCs w:val="24"/>
        </w:rPr>
        <w:t>s Administrative t</w:t>
      </w:r>
      <w:r w:rsidR="005606D7" w:rsidRPr="00C547FF">
        <w:rPr>
          <w:rFonts w:ascii="Times New Roman" w:eastAsia="Times New Roman" w:hAnsi="Times New Roman" w:cs="Times New Roman"/>
          <w:sz w:val="24"/>
          <w:szCs w:val="24"/>
        </w:rPr>
        <w:t>ë</w:t>
      </w:r>
      <w:r w:rsidR="007E7E42" w:rsidRPr="00C547FF">
        <w:rPr>
          <w:rFonts w:ascii="Times New Roman" w:eastAsia="Times New Roman" w:hAnsi="Times New Roman" w:cs="Times New Roman"/>
          <w:sz w:val="24"/>
          <w:szCs w:val="24"/>
        </w:rPr>
        <w:t xml:space="preserve"> Shkall</w:t>
      </w:r>
      <w:r w:rsidR="005606D7" w:rsidRPr="00C547FF">
        <w:rPr>
          <w:rFonts w:ascii="Times New Roman" w:eastAsia="Times New Roman" w:hAnsi="Times New Roman" w:cs="Times New Roman"/>
          <w:sz w:val="24"/>
          <w:szCs w:val="24"/>
        </w:rPr>
        <w:t>ë</w:t>
      </w:r>
      <w:r w:rsidR="007E7E42" w:rsidRPr="00C547FF">
        <w:rPr>
          <w:rFonts w:ascii="Times New Roman" w:eastAsia="Times New Roman" w:hAnsi="Times New Roman" w:cs="Times New Roman"/>
          <w:sz w:val="24"/>
          <w:szCs w:val="24"/>
        </w:rPr>
        <w:t>s s</w:t>
      </w:r>
      <w:r w:rsidR="005606D7" w:rsidRPr="00C547FF">
        <w:rPr>
          <w:rFonts w:ascii="Times New Roman" w:eastAsia="Times New Roman" w:hAnsi="Times New Roman" w:cs="Times New Roman"/>
          <w:sz w:val="24"/>
          <w:szCs w:val="24"/>
        </w:rPr>
        <w:t>ë</w:t>
      </w:r>
      <w:r w:rsidR="007E7E42" w:rsidRPr="00C547FF">
        <w:rPr>
          <w:rFonts w:ascii="Times New Roman" w:eastAsia="Times New Roman" w:hAnsi="Times New Roman" w:cs="Times New Roman"/>
          <w:sz w:val="24"/>
          <w:szCs w:val="24"/>
        </w:rPr>
        <w:t xml:space="preserve"> Par</w:t>
      </w:r>
      <w:r w:rsidR="005606D7" w:rsidRPr="00C547FF">
        <w:rPr>
          <w:rFonts w:ascii="Times New Roman" w:eastAsia="Times New Roman" w:hAnsi="Times New Roman" w:cs="Times New Roman"/>
          <w:sz w:val="24"/>
          <w:szCs w:val="24"/>
        </w:rPr>
        <w:t>ë</w:t>
      </w:r>
      <w:r w:rsidR="007E7E42" w:rsidRPr="00C547FF">
        <w:rPr>
          <w:rFonts w:ascii="Times New Roman" w:eastAsia="Times New Roman" w:hAnsi="Times New Roman" w:cs="Times New Roman"/>
          <w:sz w:val="24"/>
          <w:szCs w:val="24"/>
        </w:rPr>
        <w:t xml:space="preserve"> Tiran</w:t>
      </w:r>
      <w:r w:rsidR="005606D7" w:rsidRPr="00C547FF">
        <w:rPr>
          <w:rFonts w:ascii="Times New Roman" w:eastAsia="Times New Roman" w:hAnsi="Times New Roman" w:cs="Times New Roman"/>
          <w:sz w:val="24"/>
          <w:szCs w:val="24"/>
        </w:rPr>
        <w:t>ë</w:t>
      </w:r>
      <w:r w:rsidR="007E7E42" w:rsidRPr="00C547FF">
        <w:rPr>
          <w:rFonts w:ascii="Times New Roman" w:eastAsia="Times New Roman" w:hAnsi="Times New Roman" w:cs="Times New Roman"/>
          <w:sz w:val="24"/>
          <w:szCs w:val="24"/>
        </w:rPr>
        <w:t>,</w:t>
      </w:r>
      <w:r w:rsidR="00F3651D" w:rsidRPr="00C547FF">
        <w:rPr>
          <w:rFonts w:ascii="Times New Roman" w:eastAsia="Times New Roman" w:hAnsi="Times New Roman" w:cs="Times New Roman"/>
          <w:sz w:val="24"/>
          <w:szCs w:val="24"/>
        </w:rPr>
        <w:t xml:space="preserve"> me arsyetimin se k</w:t>
      </w:r>
      <w:r w:rsidR="005811A1" w:rsidRPr="00C547FF">
        <w:rPr>
          <w:rFonts w:ascii="Times New Roman" w:eastAsia="Times New Roman" w:hAnsi="Times New Roman" w:cs="Times New Roman"/>
          <w:sz w:val="24"/>
          <w:szCs w:val="24"/>
        </w:rPr>
        <w:t>ë</w:t>
      </w:r>
      <w:r w:rsidR="00F3651D" w:rsidRPr="00C547FF">
        <w:rPr>
          <w:rFonts w:ascii="Times New Roman" w:eastAsia="Times New Roman" w:hAnsi="Times New Roman" w:cs="Times New Roman"/>
          <w:sz w:val="24"/>
          <w:szCs w:val="24"/>
        </w:rPr>
        <w:t>rkuesi nuk legjitimohej n</w:t>
      </w:r>
      <w:r w:rsidR="005811A1" w:rsidRPr="00C547FF">
        <w:rPr>
          <w:rFonts w:ascii="Times New Roman" w:eastAsia="Times New Roman" w:hAnsi="Times New Roman" w:cs="Times New Roman"/>
          <w:sz w:val="24"/>
          <w:szCs w:val="24"/>
        </w:rPr>
        <w:t>ë</w:t>
      </w:r>
      <w:r w:rsidR="00F3651D" w:rsidRPr="00C547FF">
        <w:rPr>
          <w:rFonts w:ascii="Times New Roman" w:eastAsia="Times New Roman" w:hAnsi="Times New Roman" w:cs="Times New Roman"/>
          <w:sz w:val="24"/>
          <w:szCs w:val="24"/>
        </w:rPr>
        <w:t xml:space="preserve"> ngritjen e padis</w:t>
      </w:r>
      <w:r w:rsidR="005811A1" w:rsidRPr="00C547FF">
        <w:rPr>
          <w:rFonts w:ascii="Times New Roman" w:eastAsia="Times New Roman" w:hAnsi="Times New Roman" w:cs="Times New Roman"/>
          <w:sz w:val="24"/>
          <w:szCs w:val="24"/>
        </w:rPr>
        <w:t>ë</w:t>
      </w:r>
      <w:r w:rsidR="00F3651D" w:rsidRPr="00C547FF">
        <w:rPr>
          <w:rFonts w:ascii="Times New Roman" w:eastAsia="Times New Roman" w:hAnsi="Times New Roman" w:cs="Times New Roman"/>
          <w:sz w:val="24"/>
          <w:szCs w:val="24"/>
        </w:rPr>
        <w:t>,</w:t>
      </w:r>
      <w:r w:rsidRPr="00C547FF">
        <w:rPr>
          <w:rFonts w:ascii="Times New Roman" w:eastAsia="Times New Roman" w:hAnsi="Times New Roman" w:cs="Times New Roman"/>
          <w:sz w:val="24"/>
          <w:szCs w:val="24"/>
        </w:rPr>
        <w:t xml:space="preserve"> </w:t>
      </w:r>
      <w:r w:rsidR="00F3651D" w:rsidRPr="00C547FF">
        <w:rPr>
          <w:rFonts w:ascii="Times New Roman" w:eastAsia="Times New Roman" w:hAnsi="Times New Roman" w:cs="Times New Roman"/>
          <w:sz w:val="24"/>
          <w:szCs w:val="24"/>
        </w:rPr>
        <w:t>n</w:t>
      </w:r>
      <w:r w:rsidR="005811A1" w:rsidRPr="00C547FF">
        <w:rPr>
          <w:rFonts w:ascii="Times New Roman" w:eastAsia="Times New Roman" w:hAnsi="Times New Roman" w:cs="Times New Roman"/>
          <w:sz w:val="24"/>
          <w:szCs w:val="24"/>
        </w:rPr>
        <w:t>ë</w:t>
      </w:r>
      <w:r w:rsidR="00F3651D" w:rsidRPr="00C547FF">
        <w:rPr>
          <w:rFonts w:ascii="Times New Roman" w:eastAsia="Times New Roman" w:hAnsi="Times New Roman" w:cs="Times New Roman"/>
          <w:sz w:val="24"/>
          <w:szCs w:val="24"/>
        </w:rPr>
        <w:t xml:space="preserve"> kushtet kur </w:t>
      </w:r>
      <w:r w:rsidRPr="00C547FF">
        <w:rPr>
          <w:rFonts w:ascii="Times New Roman" w:eastAsia="Times New Roman" w:hAnsi="Times New Roman" w:cs="Times New Roman"/>
          <w:sz w:val="24"/>
          <w:szCs w:val="24"/>
        </w:rPr>
        <w:t>Gjykata Administrative e Shkallës së Parë Tiranë e ka pranuar gjykimin e padisë</w:t>
      </w:r>
      <w:r w:rsidR="00B07472" w:rsidRPr="00C547FF">
        <w:rPr>
          <w:rFonts w:ascii="Times New Roman" w:eastAsia="Times New Roman" w:hAnsi="Times New Roman" w:cs="Times New Roman"/>
          <w:sz w:val="24"/>
          <w:szCs w:val="24"/>
        </w:rPr>
        <w:t>,</w:t>
      </w:r>
      <w:r w:rsidRPr="00C547FF">
        <w:rPr>
          <w:rFonts w:ascii="Times New Roman" w:eastAsia="Times New Roman" w:hAnsi="Times New Roman" w:cs="Times New Roman"/>
          <w:sz w:val="24"/>
          <w:szCs w:val="24"/>
        </w:rPr>
        <w:t xml:space="preserve"> duke e legjitimuar kërkuesin Ilir </w:t>
      </w:r>
      <w:proofErr w:type="spellStart"/>
      <w:r w:rsidRPr="00C547FF">
        <w:rPr>
          <w:rFonts w:ascii="Times New Roman" w:eastAsia="Times New Roman" w:hAnsi="Times New Roman" w:cs="Times New Roman"/>
          <w:sz w:val="24"/>
          <w:szCs w:val="24"/>
        </w:rPr>
        <w:t>Goci</w:t>
      </w:r>
      <w:proofErr w:type="spellEnd"/>
      <w:r w:rsidRPr="00C547FF">
        <w:rPr>
          <w:rFonts w:ascii="Times New Roman" w:eastAsia="Times New Roman" w:hAnsi="Times New Roman" w:cs="Times New Roman"/>
          <w:sz w:val="24"/>
          <w:szCs w:val="24"/>
        </w:rPr>
        <w:t xml:space="preserve"> si paditës.</w:t>
      </w:r>
    </w:p>
    <w:p w:rsidR="00C541F9" w:rsidRPr="00C547FF" w:rsidRDefault="00C541F9" w:rsidP="00786BF0">
      <w:pPr>
        <w:pStyle w:val="ListParagraph"/>
        <w:numPr>
          <w:ilvl w:val="0"/>
          <w:numId w:val="6"/>
        </w:numPr>
        <w:tabs>
          <w:tab w:val="left" w:pos="1260"/>
        </w:tabs>
        <w:spacing w:after="0" w:line="360" w:lineRule="auto"/>
        <w:ind w:left="1260" w:hanging="540"/>
        <w:jc w:val="both"/>
        <w:rPr>
          <w:rFonts w:ascii="Times New Roman" w:eastAsia="Times New Roman" w:hAnsi="Times New Roman" w:cs="Times New Roman"/>
          <w:sz w:val="24"/>
          <w:szCs w:val="24"/>
          <w:lang w:val="sq-AL"/>
        </w:rPr>
      </w:pPr>
      <w:r w:rsidRPr="00C547FF">
        <w:rPr>
          <w:rFonts w:ascii="Times New Roman" w:eastAsia="Times New Roman" w:hAnsi="Times New Roman" w:cs="Times New Roman"/>
          <w:b/>
          <w:i/>
          <w:sz w:val="24"/>
          <w:szCs w:val="24"/>
          <w:lang w:val="sq-AL"/>
        </w:rPr>
        <w:t>Subjekti i intere</w:t>
      </w:r>
      <w:r w:rsidR="00B07472" w:rsidRPr="00C547FF">
        <w:rPr>
          <w:rFonts w:ascii="Times New Roman" w:eastAsia="Times New Roman" w:hAnsi="Times New Roman" w:cs="Times New Roman"/>
          <w:b/>
          <w:i/>
          <w:sz w:val="24"/>
          <w:szCs w:val="24"/>
          <w:lang w:val="sq-AL"/>
        </w:rPr>
        <w:t>suar, s</w:t>
      </w:r>
      <w:r w:rsidRPr="00C547FF">
        <w:rPr>
          <w:rFonts w:ascii="Times New Roman" w:eastAsia="Times New Roman" w:hAnsi="Times New Roman" w:cs="Times New Roman"/>
          <w:b/>
          <w:i/>
          <w:sz w:val="24"/>
          <w:szCs w:val="24"/>
          <w:lang w:val="sq-AL"/>
        </w:rPr>
        <w:t>hoq</w:t>
      </w:r>
      <w:r w:rsidR="002703A6" w:rsidRPr="00C547FF">
        <w:rPr>
          <w:rFonts w:ascii="Times New Roman" w:eastAsia="Times New Roman" w:hAnsi="Times New Roman" w:cs="Times New Roman"/>
          <w:b/>
          <w:i/>
          <w:sz w:val="24"/>
          <w:szCs w:val="24"/>
          <w:lang w:val="sq-AL"/>
        </w:rPr>
        <w:t>ë</w:t>
      </w:r>
      <w:r w:rsidRPr="00C547FF">
        <w:rPr>
          <w:rFonts w:ascii="Times New Roman" w:eastAsia="Times New Roman" w:hAnsi="Times New Roman" w:cs="Times New Roman"/>
          <w:b/>
          <w:i/>
          <w:sz w:val="24"/>
          <w:szCs w:val="24"/>
          <w:lang w:val="sq-AL"/>
        </w:rPr>
        <w:t>ria “</w:t>
      </w:r>
      <w:proofErr w:type="spellStart"/>
      <w:r w:rsidRPr="00C547FF">
        <w:rPr>
          <w:rFonts w:ascii="Times New Roman" w:eastAsia="Times New Roman" w:hAnsi="Times New Roman" w:cs="Times New Roman"/>
          <w:b/>
          <w:i/>
          <w:sz w:val="24"/>
          <w:szCs w:val="24"/>
          <w:lang w:val="sq-AL"/>
        </w:rPr>
        <w:t>Murati</w:t>
      </w:r>
      <w:proofErr w:type="spellEnd"/>
      <w:r w:rsidRPr="00C547FF">
        <w:rPr>
          <w:rFonts w:ascii="Times New Roman" w:eastAsia="Times New Roman" w:hAnsi="Times New Roman" w:cs="Times New Roman"/>
          <w:b/>
          <w:i/>
          <w:sz w:val="24"/>
          <w:szCs w:val="24"/>
          <w:lang w:val="sq-AL"/>
        </w:rPr>
        <w:t>”</w:t>
      </w:r>
      <w:r w:rsidRPr="00C547FF">
        <w:rPr>
          <w:rFonts w:ascii="Times New Roman" w:eastAsia="Times New Roman" w:hAnsi="Times New Roman" w:cs="Times New Roman"/>
          <w:sz w:val="24"/>
          <w:szCs w:val="24"/>
          <w:lang w:val="sq-AL"/>
        </w:rPr>
        <w:t xml:space="preserve"> </w:t>
      </w:r>
      <w:proofErr w:type="spellStart"/>
      <w:r w:rsidRPr="00C547FF">
        <w:rPr>
          <w:rFonts w:ascii="Times New Roman" w:eastAsia="Times New Roman" w:hAnsi="Times New Roman" w:cs="Times New Roman"/>
          <w:sz w:val="24"/>
          <w:szCs w:val="24"/>
          <w:lang w:val="sq-AL"/>
        </w:rPr>
        <w:t>sh</w:t>
      </w:r>
      <w:r w:rsidR="007E7E42" w:rsidRPr="00C547FF">
        <w:rPr>
          <w:rFonts w:ascii="Times New Roman" w:eastAsia="Times New Roman" w:hAnsi="Times New Roman" w:cs="Times New Roman"/>
          <w:sz w:val="24"/>
          <w:szCs w:val="24"/>
          <w:lang w:val="sq-AL"/>
        </w:rPr>
        <w:t>.</w:t>
      </w:r>
      <w:r w:rsidRPr="00C547FF">
        <w:rPr>
          <w:rFonts w:ascii="Times New Roman" w:eastAsia="Times New Roman" w:hAnsi="Times New Roman" w:cs="Times New Roman"/>
          <w:sz w:val="24"/>
          <w:szCs w:val="24"/>
          <w:lang w:val="sq-AL"/>
        </w:rPr>
        <w:t>p</w:t>
      </w:r>
      <w:r w:rsidR="007E7E42" w:rsidRPr="00C547FF">
        <w:rPr>
          <w:rFonts w:ascii="Times New Roman" w:eastAsia="Times New Roman" w:hAnsi="Times New Roman" w:cs="Times New Roman"/>
          <w:sz w:val="24"/>
          <w:szCs w:val="24"/>
          <w:lang w:val="sq-AL"/>
        </w:rPr>
        <w:t>.</w:t>
      </w:r>
      <w:r w:rsidRPr="00C547FF">
        <w:rPr>
          <w:rFonts w:ascii="Times New Roman" w:eastAsia="Times New Roman" w:hAnsi="Times New Roman" w:cs="Times New Roman"/>
          <w:sz w:val="24"/>
          <w:szCs w:val="24"/>
          <w:lang w:val="sq-AL"/>
        </w:rPr>
        <w:t>k</w:t>
      </w:r>
      <w:proofErr w:type="spellEnd"/>
      <w:r w:rsidR="003B3173" w:rsidRPr="00C547FF">
        <w:rPr>
          <w:rFonts w:ascii="Times New Roman" w:eastAsia="Times New Roman" w:hAnsi="Times New Roman" w:cs="Times New Roman"/>
          <w:sz w:val="24"/>
          <w:szCs w:val="24"/>
          <w:lang w:val="sq-AL"/>
        </w:rPr>
        <w:t>.,</w:t>
      </w:r>
      <w:r w:rsidR="00BF0AE7" w:rsidRPr="00C547FF">
        <w:rPr>
          <w:rFonts w:ascii="Times New Roman" w:eastAsia="Times New Roman" w:hAnsi="Times New Roman" w:cs="Times New Roman"/>
          <w:sz w:val="24"/>
          <w:szCs w:val="24"/>
          <w:lang w:val="sq-AL"/>
        </w:rPr>
        <w:t xml:space="preserve"> n</w:t>
      </w:r>
      <w:r w:rsidR="002703A6" w:rsidRPr="00C547FF">
        <w:rPr>
          <w:rFonts w:ascii="Times New Roman" w:eastAsia="Times New Roman" w:hAnsi="Times New Roman" w:cs="Times New Roman"/>
          <w:sz w:val="24"/>
          <w:szCs w:val="24"/>
          <w:lang w:val="sq-AL"/>
        </w:rPr>
        <w:t>ë</w:t>
      </w:r>
      <w:r w:rsidR="00BF0AE7" w:rsidRPr="00C547FF">
        <w:rPr>
          <w:rFonts w:ascii="Times New Roman" w:eastAsia="Times New Roman" w:hAnsi="Times New Roman" w:cs="Times New Roman"/>
          <w:sz w:val="24"/>
          <w:szCs w:val="24"/>
          <w:lang w:val="sq-AL"/>
        </w:rPr>
        <w:t xml:space="preserve"> m</w:t>
      </w:r>
      <w:r w:rsidR="002703A6" w:rsidRPr="00C547FF">
        <w:rPr>
          <w:rFonts w:ascii="Times New Roman" w:eastAsia="Times New Roman" w:hAnsi="Times New Roman" w:cs="Times New Roman"/>
          <w:sz w:val="24"/>
          <w:szCs w:val="24"/>
          <w:lang w:val="sq-AL"/>
        </w:rPr>
        <w:t>ë</w:t>
      </w:r>
      <w:r w:rsidR="00BF0AE7" w:rsidRPr="00C547FF">
        <w:rPr>
          <w:rFonts w:ascii="Times New Roman" w:eastAsia="Times New Roman" w:hAnsi="Times New Roman" w:cs="Times New Roman"/>
          <w:sz w:val="24"/>
          <w:szCs w:val="24"/>
          <w:lang w:val="sq-AL"/>
        </w:rPr>
        <w:t>nyr</w:t>
      </w:r>
      <w:r w:rsidR="002703A6" w:rsidRPr="00C547FF">
        <w:rPr>
          <w:rFonts w:ascii="Times New Roman" w:eastAsia="Times New Roman" w:hAnsi="Times New Roman" w:cs="Times New Roman"/>
          <w:sz w:val="24"/>
          <w:szCs w:val="24"/>
          <w:lang w:val="sq-AL"/>
        </w:rPr>
        <w:t>ë</w:t>
      </w:r>
      <w:r w:rsidR="00BF0AE7" w:rsidRPr="00C547FF">
        <w:rPr>
          <w:rFonts w:ascii="Times New Roman" w:eastAsia="Times New Roman" w:hAnsi="Times New Roman" w:cs="Times New Roman"/>
          <w:sz w:val="24"/>
          <w:szCs w:val="24"/>
          <w:lang w:val="sq-AL"/>
        </w:rPr>
        <w:t xml:space="preserve"> t</w:t>
      </w:r>
      <w:r w:rsidR="002703A6" w:rsidRPr="00C547FF">
        <w:rPr>
          <w:rFonts w:ascii="Times New Roman" w:eastAsia="Times New Roman" w:hAnsi="Times New Roman" w:cs="Times New Roman"/>
          <w:sz w:val="24"/>
          <w:szCs w:val="24"/>
          <w:lang w:val="sq-AL"/>
        </w:rPr>
        <w:t>ë</w:t>
      </w:r>
      <w:r w:rsidR="00BF0AE7" w:rsidRPr="00C547FF">
        <w:rPr>
          <w:rFonts w:ascii="Times New Roman" w:eastAsia="Times New Roman" w:hAnsi="Times New Roman" w:cs="Times New Roman"/>
          <w:sz w:val="24"/>
          <w:szCs w:val="24"/>
          <w:lang w:val="sq-AL"/>
        </w:rPr>
        <w:t xml:space="preserve"> p</w:t>
      </w:r>
      <w:r w:rsidR="002703A6" w:rsidRPr="00C547FF">
        <w:rPr>
          <w:rFonts w:ascii="Times New Roman" w:eastAsia="Times New Roman" w:hAnsi="Times New Roman" w:cs="Times New Roman"/>
          <w:sz w:val="24"/>
          <w:szCs w:val="24"/>
          <w:lang w:val="sq-AL"/>
        </w:rPr>
        <w:t>ë</w:t>
      </w:r>
      <w:r w:rsidR="00BF0AE7" w:rsidRPr="00C547FF">
        <w:rPr>
          <w:rFonts w:ascii="Times New Roman" w:eastAsia="Times New Roman" w:hAnsi="Times New Roman" w:cs="Times New Roman"/>
          <w:sz w:val="24"/>
          <w:szCs w:val="24"/>
          <w:lang w:val="sq-AL"/>
        </w:rPr>
        <w:t>rmbledhur</w:t>
      </w:r>
      <w:r w:rsidR="003B3173" w:rsidRPr="00C547FF">
        <w:rPr>
          <w:rFonts w:ascii="Times New Roman" w:eastAsia="Times New Roman" w:hAnsi="Times New Roman" w:cs="Times New Roman"/>
          <w:sz w:val="24"/>
          <w:szCs w:val="24"/>
          <w:lang w:val="sq-AL"/>
        </w:rPr>
        <w:t>,</w:t>
      </w:r>
      <w:r w:rsidR="00BF0AE7" w:rsidRPr="00C547FF">
        <w:rPr>
          <w:rFonts w:ascii="Times New Roman" w:eastAsia="Times New Roman" w:hAnsi="Times New Roman" w:cs="Times New Roman"/>
          <w:sz w:val="24"/>
          <w:szCs w:val="24"/>
          <w:lang w:val="sq-AL"/>
        </w:rPr>
        <w:t xml:space="preserve"> ka prap</w:t>
      </w:r>
      <w:r w:rsidR="002703A6" w:rsidRPr="00C547FF">
        <w:rPr>
          <w:rFonts w:ascii="Times New Roman" w:eastAsia="Times New Roman" w:hAnsi="Times New Roman" w:cs="Times New Roman"/>
          <w:sz w:val="24"/>
          <w:szCs w:val="24"/>
          <w:lang w:val="sq-AL"/>
        </w:rPr>
        <w:t>ë</w:t>
      </w:r>
      <w:r w:rsidR="00BF0AE7" w:rsidRPr="00C547FF">
        <w:rPr>
          <w:rFonts w:ascii="Times New Roman" w:eastAsia="Times New Roman" w:hAnsi="Times New Roman" w:cs="Times New Roman"/>
          <w:sz w:val="24"/>
          <w:szCs w:val="24"/>
          <w:lang w:val="sq-AL"/>
        </w:rPr>
        <w:t>suar se:</w:t>
      </w:r>
    </w:p>
    <w:p w:rsidR="002544D9" w:rsidRPr="00C547FF" w:rsidRDefault="007E424C" w:rsidP="002544D9">
      <w:pPr>
        <w:pStyle w:val="ListParagraph"/>
        <w:numPr>
          <w:ilvl w:val="1"/>
          <w:numId w:val="6"/>
        </w:numPr>
        <w:tabs>
          <w:tab w:val="left" w:pos="1260"/>
        </w:tabs>
        <w:spacing w:after="0" w:line="360" w:lineRule="auto"/>
        <w:ind w:left="1440" w:hanging="540"/>
        <w:jc w:val="both"/>
        <w:rPr>
          <w:rFonts w:ascii="Times New Roman" w:eastAsia="Times New Roman" w:hAnsi="Times New Roman" w:cs="Times New Roman"/>
          <w:sz w:val="24"/>
          <w:szCs w:val="24"/>
          <w:lang w:val="sq-AL"/>
        </w:rPr>
      </w:pPr>
      <w:r w:rsidRPr="00C547FF">
        <w:rPr>
          <w:rFonts w:ascii="Times New Roman" w:eastAsia="Times New Roman" w:hAnsi="Times New Roman" w:cs="Times New Roman"/>
          <w:i/>
          <w:sz w:val="24"/>
          <w:szCs w:val="24"/>
          <w:lang w:val="sq-AL"/>
        </w:rPr>
        <w:t>Pretendimet p</w:t>
      </w:r>
      <w:r w:rsidR="005A633E" w:rsidRPr="00C547FF">
        <w:rPr>
          <w:rFonts w:ascii="Times New Roman" w:eastAsia="Times New Roman" w:hAnsi="Times New Roman" w:cs="Times New Roman"/>
          <w:i/>
          <w:sz w:val="24"/>
          <w:szCs w:val="24"/>
          <w:lang w:val="sq-AL"/>
        </w:rPr>
        <w:t>ë</w:t>
      </w:r>
      <w:r w:rsidRPr="00C547FF">
        <w:rPr>
          <w:rFonts w:ascii="Times New Roman" w:eastAsia="Times New Roman" w:hAnsi="Times New Roman" w:cs="Times New Roman"/>
          <w:i/>
          <w:sz w:val="24"/>
          <w:szCs w:val="24"/>
          <w:lang w:val="sq-AL"/>
        </w:rPr>
        <w:t>r cenimin e s</w:t>
      </w:r>
      <w:r w:rsidR="005A633E" w:rsidRPr="00C547FF">
        <w:rPr>
          <w:rFonts w:ascii="Times New Roman" w:eastAsia="Times New Roman" w:hAnsi="Times New Roman" w:cs="Times New Roman"/>
          <w:i/>
          <w:sz w:val="24"/>
          <w:szCs w:val="24"/>
          <w:lang w:val="sq-AL"/>
        </w:rPr>
        <w:t>ë</w:t>
      </w:r>
      <w:r w:rsidRPr="00C547FF">
        <w:rPr>
          <w:rFonts w:ascii="Times New Roman" w:eastAsia="Times New Roman" w:hAnsi="Times New Roman" w:cs="Times New Roman"/>
          <w:i/>
          <w:sz w:val="24"/>
          <w:szCs w:val="24"/>
          <w:lang w:val="sq-AL"/>
        </w:rPr>
        <w:t xml:space="preserve"> drejt</w:t>
      </w:r>
      <w:r w:rsidR="005A633E" w:rsidRPr="00C547FF">
        <w:rPr>
          <w:rFonts w:ascii="Times New Roman" w:eastAsia="Times New Roman" w:hAnsi="Times New Roman" w:cs="Times New Roman"/>
          <w:i/>
          <w:sz w:val="24"/>
          <w:szCs w:val="24"/>
          <w:lang w:val="sq-AL"/>
        </w:rPr>
        <w:t>ë</w:t>
      </w:r>
      <w:r w:rsidRPr="00C547FF">
        <w:rPr>
          <w:rFonts w:ascii="Times New Roman" w:eastAsia="Times New Roman" w:hAnsi="Times New Roman" w:cs="Times New Roman"/>
          <w:i/>
          <w:sz w:val="24"/>
          <w:szCs w:val="24"/>
          <w:lang w:val="sq-AL"/>
        </w:rPr>
        <w:t>s p</w:t>
      </w:r>
      <w:r w:rsidR="005A633E" w:rsidRPr="00C547FF">
        <w:rPr>
          <w:rFonts w:ascii="Times New Roman" w:eastAsia="Times New Roman" w:hAnsi="Times New Roman" w:cs="Times New Roman"/>
          <w:i/>
          <w:sz w:val="24"/>
          <w:szCs w:val="24"/>
          <w:lang w:val="sq-AL"/>
        </w:rPr>
        <w:t>ë</w:t>
      </w:r>
      <w:r w:rsidRPr="00C547FF">
        <w:rPr>
          <w:rFonts w:ascii="Times New Roman" w:eastAsia="Times New Roman" w:hAnsi="Times New Roman" w:cs="Times New Roman"/>
          <w:i/>
          <w:sz w:val="24"/>
          <w:szCs w:val="24"/>
          <w:lang w:val="sq-AL"/>
        </w:rPr>
        <w:t>r nj</w:t>
      </w:r>
      <w:r w:rsidR="005A633E" w:rsidRPr="00C547FF">
        <w:rPr>
          <w:rFonts w:ascii="Times New Roman" w:eastAsia="Times New Roman" w:hAnsi="Times New Roman" w:cs="Times New Roman"/>
          <w:i/>
          <w:sz w:val="24"/>
          <w:szCs w:val="24"/>
          <w:lang w:val="sq-AL"/>
        </w:rPr>
        <w:t>ë</w:t>
      </w:r>
      <w:r w:rsidRPr="00C547FF">
        <w:rPr>
          <w:rFonts w:ascii="Times New Roman" w:eastAsia="Times New Roman" w:hAnsi="Times New Roman" w:cs="Times New Roman"/>
          <w:i/>
          <w:sz w:val="24"/>
          <w:szCs w:val="24"/>
          <w:lang w:val="sq-AL"/>
        </w:rPr>
        <w:t xml:space="preserve"> proces t</w:t>
      </w:r>
      <w:r w:rsidR="005A633E" w:rsidRPr="00C547FF">
        <w:rPr>
          <w:rFonts w:ascii="Times New Roman" w:eastAsia="Times New Roman" w:hAnsi="Times New Roman" w:cs="Times New Roman"/>
          <w:i/>
          <w:sz w:val="24"/>
          <w:szCs w:val="24"/>
          <w:lang w:val="sq-AL"/>
        </w:rPr>
        <w:t>ë</w:t>
      </w:r>
      <w:r w:rsidRPr="00C547FF">
        <w:rPr>
          <w:rFonts w:ascii="Times New Roman" w:eastAsia="Times New Roman" w:hAnsi="Times New Roman" w:cs="Times New Roman"/>
          <w:i/>
          <w:sz w:val="24"/>
          <w:szCs w:val="24"/>
          <w:lang w:val="sq-AL"/>
        </w:rPr>
        <w:t xml:space="preserve"> rregullt ligjor </w:t>
      </w:r>
      <w:r w:rsidR="002544D9" w:rsidRPr="00C547FF">
        <w:rPr>
          <w:rFonts w:ascii="Times New Roman" w:eastAsia="Times New Roman" w:hAnsi="Times New Roman" w:cs="Times New Roman"/>
          <w:sz w:val="24"/>
          <w:szCs w:val="24"/>
          <w:lang w:val="sq-AL"/>
        </w:rPr>
        <w:t xml:space="preserve">nuk </w:t>
      </w:r>
      <w:r w:rsidRPr="00C547FF">
        <w:rPr>
          <w:rFonts w:ascii="Times New Roman" w:eastAsia="Times New Roman" w:hAnsi="Times New Roman" w:cs="Times New Roman"/>
          <w:sz w:val="24"/>
          <w:szCs w:val="24"/>
          <w:lang w:val="sq-AL"/>
        </w:rPr>
        <w:t>jan</w:t>
      </w:r>
      <w:r w:rsidR="005A633E"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 xml:space="preserve"> t</w:t>
      </w:r>
      <w:r w:rsidR="005A633E"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 xml:space="preserve"> bazuara</w:t>
      </w:r>
      <w:r w:rsidR="00E35579" w:rsidRPr="00C547FF">
        <w:rPr>
          <w:rFonts w:ascii="Times New Roman" w:eastAsia="Times New Roman" w:hAnsi="Times New Roman" w:cs="Times New Roman"/>
          <w:sz w:val="24"/>
          <w:szCs w:val="24"/>
          <w:lang w:val="sq-AL"/>
        </w:rPr>
        <w:t>, pasi</w:t>
      </w:r>
      <w:r w:rsidRPr="00C547FF">
        <w:rPr>
          <w:rFonts w:ascii="Times New Roman" w:eastAsia="Times New Roman" w:hAnsi="Times New Roman" w:cs="Times New Roman"/>
          <w:sz w:val="24"/>
          <w:szCs w:val="24"/>
          <w:lang w:val="sq-AL"/>
        </w:rPr>
        <w:t xml:space="preserve"> vendimet </w:t>
      </w:r>
      <w:r w:rsidRPr="00C547FF">
        <w:rPr>
          <w:rFonts w:ascii="Times New Roman" w:hAnsi="Times New Roman" w:cs="Times New Roman"/>
          <w:sz w:val="24"/>
          <w:szCs w:val="24"/>
          <w:lang w:val="sq-AL" w:eastAsia="fr-FR"/>
        </w:rPr>
        <w:t xml:space="preserve">nr. 00-2021-1820, datë 15.11.2021 të Kolegjit Administrativ të Gjykatës së Lartë dhe nr. 3866, datë 21.09.2017 të Gjykatës Administrative të Apelit janë marrë në zbatim të ligjit material dhe procedural. </w:t>
      </w:r>
      <w:r w:rsidR="002544D9" w:rsidRPr="00C547FF">
        <w:rPr>
          <w:rFonts w:ascii="Times New Roman" w:hAnsi="Times New Roman" w:cs="Times New Roman"/>
          <w:sz w:val="24"/>
          <w:szCs w:val="24"/>
          <w:lang w:val="sq-AL" w:eastAsia="fr-FR"/>
        </w:rPr>
        <w:t>Nd</w:t>
      </w:r>
      <w:r w:rsidR="00786BF0" w:rsidRPr="00C547FF">
        <w:rPr>
          <w:rFonts w:ascii="Times New Roman" w:hAnsi="Times New Roman" w:cs="Times New Roman"/>
          <w:sz w:val="24"/>
          <w:szCs w:val="24"/>
          <w:lang w:val="sq-AL" w:eastAsia="fr-FR"/>
        </w:rPr>
        <w:t>ë</w:t>
      </w:r>
      <w:r w:rsidR="002544D9" w:rsidRPr="00C547FF">
        <w:rPr>
          <w:rFonts w:ascii="Times New Roman" w:hAnsi="Times New Roman" w:cs="Times New Roman"/>
          <w:sz w:val="24"/>
          <w:szCs w:val="24"/>
          <w:lang w:val="sq-AL" w:eastAsia="fr-FR"/>
        </w:rPr>
        <w:t>rsa p</w:t>
      </w:r>
      <w:r w:rsidR="002544D9" w:rsidRPr="00C547FF">
        <w:rPr>
          <w:rFonts w:ascii="Times New Roman" w:eastAsia="Times New Roman" w:hAnsi="Times New Roman" w:cs="Times New Roman"/>
          <w:sz w:val="24"/>
          <w:szCs w:val="24"/>
          <w:lang w:val="sq-AL"/>
        </w:rPr>
        <w:t>retendimet për të drejtën e pronësisë kanë lindur pas përfundimit të ndërtimit nga shoqëria “</w:t>
      </w:r>
      <w:proofErr w:type="spellStart"/>
      <w:r w:rsidR="002544D9" w:rsidRPr="00C547FF">
        <w:rPr>
          <w:rFonts w:ascii="Times New Roman" w:eastAsia="Times New Roman" w:hAnsi="Times New Roman" w:cs="Times New Roman"/>
          <w:sz w:val="24"/>
          <w:szCs w:val="24"/>
          <w:lang w:val="sq-AL"/>
        </w:rPr>
        <w:t>Murati</w:t>
      </w:r>
      <w:proofErr w:type="spellEnd"/>
      <w:r w:rsidR="002544D9" w:rsidRPr="00C547FF">
        <w:rPr>
          <w:rFonts w:ascii="Times New Roman" w:eastAsia="Times New Roman" w:hAnsi="Times New Roman" w:cs="Times New Roman"/>
          <w:sz w:val="24"/>
          <w:szCs w:val="24"/>
          <w:lang w:val="sq-AL"/>
        </w:rPr>
        <w:t xml:space="preserve">” </w:t>
      </w:r>
      <w:proofErr w:type="spellStart"/>
      <w:r w:rsidR="002544D9" w:rsidRPr="00C547FF">
        <w:rPr>
          <w:rFonts w:ascii="Times New Roman" w:eastAsia="Times New Roman" w:hAnsi="Times New Roman" w:cs="Times New Roman"/>
          <w:sz w:val="24"/>
          <w:szCs w:val="24"/>
          <w:lang w:val="sq-AL"/>
        </w:rPr>
        <w:t>sh.p.k</w:t>
      </w:r>
      <w:proofErr w:type="spellEnd"/>
      <w:r w:rsidR="002544D9" w:rsidRPr="00C547FF">
        <w:rPr>
          <w:rFonts w:ascii="Times New Roman" w:eastAsia="Times New Roman" w:hAnsi="Times New Roman" w:cs="Times New Roman"/>
          <w:sz w:val="24"/>
          <w:szCs w:val="24"/>
          <w:lang w:val="sq-AL"/>
        </w:rPr>
        <w:t>.</w:t>
      </w:r>
      <w:r w:rsidR="00786BF0" w:rsidRPr="00C547FF">
        <w:rPr>
          <w:rFonts w:ascii="Times New Roman" w:eastAsia="Times New Roman" w:hAnsi="Times New Roman" w:cs="Times New Roman"/>
          <w:sz w:val="24"/>
          <w:szCs w:val="24"/>
          <w:lang w:val="sq-AL"/>
        </w:rPr>
        <w:t>, sipas marr</w:t>
      </w:r>
      <w:r w:rsidR="00FE209A" w:rsidRPr="00C547FF">
        <w:rPr>
          <w:rFonts w:ascii="Times New Roman" w:eastAsia="Times New Roman" w:hAnsi="Times New Roman" w:cs="Times New Roman"/>
          <w:sz w:val="24"/>
          <w:szCs w:val="24"/>
          <w:lang w:val="sq-AL"/>
        </w:rPr>
        <w:t>ë</w:t>
      </w:r>
      <w:r w:rsidR="00786BF0" w:rsidRPr="00C547FF">
        <w:rPr>
          <w:rFonts w:ascii="Times New Roman" w:eastAsia="Times New Roman" w:hAnsi="Times New Roman" w:cs="Times New Roman"/>
          <w:sz w:val="24"/>
          <w:szCs w:val="24"/>
          <w:lang w:val="sq-AL"/>
        </w:rPr>
        <w:t>veshjes</w:t>
      </w:r>
      <w:r w:rsidR="002544D9" w:rsidRPr="00C547FF">
        <w:rPr>
          <w:rFonts w:ascii="Times New Roman" w:eastAsia="Times New Roman" w:hAnsi="Times New Roman" w:cs="Times New Roman"/>
          <w:sz w:val="24"/>
          <w:szCs w:val="24"/>
          <w:lang w:val="sq-AL"/>
        </w:rPr>
        <w:t xml:space="preserve"> me pronarin e truallit </w:t>
      </w:r>
      <w:r w:rsidR="006E7BAD" w:rsidRPr="00C547FF">
        <w:rPr>
          <w:rFonts w:ascii="Times New Roman" w:eastAsia="Times New Roman" w:hAnsi="Times New Roman" w:cs="Times New Roman"/>
          <w:sz w:val="24"/>
          <w:szCs w:val="24"/>
          <w:lang w:val="sq-AL"/>
        </w:rPr>
        <w:t>referuar</w:t>
      </w:r>
      <w:r w:rsidR="002544D9" w:rsidRPr="00C547FF">
        <w:rPr>
          <w:rFonts w:ascii="Times New Roman" w:eastAsia="Times New Roman" w:hAnsi="Times New Roman" w:cs="Times New Roman"/>
          <w:sz w:val="24"/>
          <w:szCs w:val="24"/>
          <w:lang w:val="sq-AL"/>
        </w:rPr>
        <w:t xml:space="preserve"> v</w:t>
      </w:r>
      <w:r w:rsidR="00786BF0" w:rsidRPr="00C547FF">
        <w:rPr>
          <w:rFonts w:ascii="Times New Roman" w:eastAsia="Times New Roman" w:hAnsi="Times New Roman" w:cs="Times New Roman"/>
          <w:sz w:val="24"/>
          <w:szCs w:val="24"/>
          <w:lang w:val="sq-AL"/>
        </w:rPr>
        <w:t>ë</w:t>
      </w:r>
      <w:r w:rsidR="002544D9" w:rsidRPr="00C547FF">
        <w:rPr>
          <w:rFonts w:ascii="Times New Roman" w:eastAsia="Times New Roman" w:hAnsi="Times New Roman" w:cs="Times New Roman"/>
          <w:sz w:val="24"/>
          <w:szCs w:val="24"/>
          <w:lang w:val="sq-AL"/>
        </w:rPr>
        <w:t xml:space="preserve">rtetimit </w:t>
      </w:r>
      <w:r w:rsidR="006E7BAD" w:rsidRPr="00C547FF">
        <w:rPr>
          <w:rFonts w:ascii="Times New Roman" w:eastAsia="Times New Roman" w:hAnsi="Times New Roman" w:cs="Times New Roman"/>
          <w:sz w:val="24"/>
          <w:szCs w:val="24"/>
          <w:lang w:val="sq-AL"/>
        </w:rPr>
        <w:t xml:space="preserve">nga </w:t>
      </w:r>
      <w:r w:rsidR="006458B6" w:rsidRPr="00C547FF">
        <w:rPr>
          <w:rFonts w:ascii="Times New Roman" w:eastAsia="Times New Roman" w:hAnsi="Times New Roman" w:cs="Times New Roman"/>
          <w:sz w:val="24"/>
          <w:szCs w:val="24"/>
          <w:lang w:val="sq-AL"/>
        </w:rPr>
        <w:t>doku</w:t>
      </w:r>
      <w:r w:rsidR="006E7BAD" w:rsidRPr="00C547FF">
        <w:rPr>
          <w:rFonts w:ascii="Times New Roman" w:eastAsia="Times New Roman" w:hAnsi="Times New Roman" w:cs="Times New Roman"/>
          <w:sz w:val="24"/>
          <w:szCs w:val="24"/>
          <w:lang w:val="sq-AL"/>
        </w:rPr>
        <w:t xml:space="preserve">mentet </w:t>
      </w:r>
      <w:proofErr w:type="spellStart"/>
      <w:r w:rsidR="00786BF0" w:rsidRPr="00C547FF">
        <w:rPr>
          <w:rFonts w:ascii="Times New Roman" w:eastAsia="Times New Roman" w:hAnsi="Times New Roman" w:cs="Times New Roman"/>
          <w:sz w:val="24"/>
          <w:szCs w:val="24"/>
          <w:lang w:val="sq-AL"/>
        </w:rPr>
        <w:t>hipotekor</w:t>
      </w:r>
      <w:r w:rsidR="005053D1" w:rsidRPr="00C547FF">
        <w:rPr>
          <w:rFonts w:ascii="Times New Roman" w:eastAsia="Times New Roman" w:hAnsi="Times New Roman" w:cs="Times New Roman"/>
          <w:sz w:val="24"/>
          <w:szCs w:val="24"/>
          <w:lang w:val="sq-AL"/>
        </w:rPr>
        <w:t>e</w:t>
      </w:r>
      <w:proofErr w:type="spellEnd"/>
      <w:r w:rsidR="002544D9" w:rsidRPr="00C547FF">
        <w:rPr>
          <w:rFonts w:ascii="Times New Roman" w:eastAsia="Times New Roman" w:hAnsi="Times New Roman" w:cs="Times New Roman"/>
          <w:sz w:val="24"/>
          <w:szCs w:val="24"/>
          <w:lang w:val="sq-AL"/>
        </w:rPr>
        <w:t xml:space="preserve">, </w:t>
      </w:r>
      <w:r w:rsidR="00786BF0" w:rsidRPr="00C547FF">
        <w:rPr>
          <w:rFonts w:ascii="Times New Roman" w:eastAsia="Times New Roman" w:hAnsi="Times New Roman" w:cs="Times New Roman"/>
          <w:sz w:val="24"/>
          <w:szCs w:val="24"/>
          <w:lang w:val="sq-AL"/>
        </w:rPr>
        <w:t xml:space="preserve">ndaj </w:t>
      </w:r>
      <w:r w:rsidR="006458B6" w:rsidRPr="00C547FF">
        <w:rPr>
          <w:rFonts w:ascii="Times New Roman" w:eastAsia="Times New Roman" w:hAnsi="Times New Roman" w:cs="Times New Roman"/>
          <w:sz w:val="24"/>
          <w:szCs w:val="24"/>
          <w:lang w:val="sq-AL"/>
        </w:rPr>
        <w:t>p</w:t>
      </w:r>
      <w:r w:rsidR="00D91A08" w:rsidRPr="00C547FF">
        <w:rPr>
          <w:rFonts w:ascii="Times New Roman" w:eastAsia="Times New Roman" w:hAnsi="Times New Roman" w:cs="Times New Roman"/>
          <w:sz w:val="24"/>
          <w:szCs w:val="24"/>
          <w:lang w:val="sq-AL"/>
        </w:rPr>
        <w:t>ë</w:t>
      </w:r>
      <w:r w:rsidR="006458B6" w:rsidRPr="00C547FF">
        <w:rPr>
          <w:rFonts w:ascii="Times New Roman" w:eastAsia="Times New Roman" w:hAnsi="Times New Roman" w:cs="Times New Roman"/>
          <w:sz w:val="24"/>
          <w:szCs w:val="24"/>
          <w:lang w:val="sq-AL"/>
        </w:rPr>
        <w:t>r kërkimet e</w:t>
      </w:r>
      <w:r w:rsidR="002544D9" w:rsidRPr="00C547FF">
        <w:rPr>
          <w:rFonts w:ascii="Times New Roman" w:eastAsia="Times New Roman" w:hAnsi="Times New Roman" w:cs="Times New Roman"/>
          <w:sz w:val="24"/>
          <w:szCs w:val="24"/>
          <w:lang w:val="sq-AL"/>
        </w:rPr>
        <w:t xml:space="preserve"> parashtruara nga kërkuesit</w:t>
      </w:r>
      <w:r w:rsidR="00786BF0" w:rsidRPr="00C547FF">
        <w:rPr>
          <w:rFonts w:ascii="Times New Roman" w:eastAsia="Times New Roman" w:hAnsi="Times New Roman" w:cs="Times New Roman"/>
          <w:sz w:val="24"/>
          <w:szCs w:val="24"/>
          <w:lang w:val="sq-AL"/>
        </w:rPr>
        <w:t xml:space="preserve"> mbartin </w:t>
      </w:r>
      <w:r w:rsidR="00862F3F" w:rsidRPr="00C547FF">
        <w:rPr>
          <w:rFonts w:ascii="Times New Roman" w:eastAsia="Times New Roman" w:hAnsi="Times New Roman" w:cs="Times New Roman"/>
          <w:sz w:val="24"/>
          <w:szCs w:val="24"/>
          <w:lang w:val="sq-AL"/>
        </w:rPr>
        <w:t xml:space="preserve">detyrime </w:t>
      </w:r>
      <w:r w:rsidR="00786BF0" w:rsidRPr="00C547FF">
        <w:rPr>
          <w:rFonts w:ascii="Times New Roman" w:eastAsia="Times New Roman" w:hAnsi="Times New Roman" w:cs="Times New Roman"/>
          <w:sz w:val="24"/>
          <w:szCs w:val="24"/>
          <w:lang w:val="sq-AL"/>
        </w:rPr>
        <w:t>vet</w:t>
      </w:r>
      <w:r w:rsidR="00FE209A" w:rsidRPr="00C547FF">
        <w:rPr>
          <w:rFonts w:ascii="Times New Roman" w:eastAsia="Times New Roman" w:hAnsi="Times New Roman" w:cs="Times New Roman"/>
          <w:sz w:val="24"/>
          <w:szCs w:val="24"/>
          <w:lang w:val="sq-AL"/>
        </w:rPr>
        <w:t>ë</w:t>
      </w:r>
      <w:r w:rsidR="00786BF0" w:rsidRPr="00C547FF">
        <w:rPr>
          <w:rFonts w:ascii="Times New Roman" w:eastAsia="Times New Roman" w:hAnsi="Times New Roman" w:cs="Times New Roman"/>
          <w:sz w:val="24"/>
          <w:szCs w:val="24"/>
          <w:lang w:val="sq-AL"/>
        </w:rPr>
        <w:t xml:space="preserve">m </w:t>
      </w:r>
      <w:r w:rsidR="002544D9" w:rsidRPr="00C547FF">
        <w:rPr>
          <w:rFonts w:ascii="Times New Roman" w:eastAsia="Times New Roman" w:hAnsi="Times New Roman" w:cs="Times New Roman"/>
          <w:sz w:val="24"/>
          <w:szCs w:val="24"/>
          <w:lang w:val="sq-AL"/>
        </w:rPr>
        <w:t>ZVRPP-ja</w:t>
      </w:r>
      <w:r w:rsidR="003B3173" w:rsidRPr="00C547FF">
        <w:rPr>
          <w:rFonts w:ascii="Times New Roman" w:eastAsia="Times New Roman" w:hAnsi="Times New Roman" w:cs="Times New Roman"/>
          <w:sz w:val="24"/>
          <w:szCs w:val="24"/>
          <w:lang w:val="sq-AL"/>
        </w:rPr>
        <w:t>,</w:t>
      </w:r>
      <w:r w:rsidR="002544D9" w:rsidRPr="00C547FF">
        <w:rPr>
          <w:rFonts w:ascii="Times New Roman" w:eastAsia="Times New Roman" w:hAnsi="Times New Roman" w:cs="Times New Roman"/>
          <w:sz w:val="24"/>
          <w:szCs w:val="24"/>
          <w:lang w:val="sq-AL"/>
        </w:rPr>
        <w:t xml:space="preserve"> Krujë dhe Bashkim </w:t>
      </w:r>
      <w:proofErr w:type="spellStart"/>
      <w:r w:rsidR="002544D9" w:rsidRPr="00C547FF">
        <w:rPr>
          <w:rFonts w:ascii="Times New Roman" w:eastAsia="Times New Roman" w:hAnsi="Times New Roman" w:cs="Times New Roman"/>
          <w:sz w:val="24"/>
          <w:szCs w:val="24"/>
          <w:lang w:val="sq-AL"/>
        </w:rPr>
        <w:t>Kullaj</w:t>
      </w:r>
      <w:proofErr w:type="spellEnd"/>
      <w:r w:rsidR="002544D9" w:rsidRPr="00C547FF">
        <w:rPr>
          <w:rFonts w:ascii="Times New Roman" w:eastAsia="Times New Roman" w:hAnsi="Times New Roman" w:cs="Times New Roman"/>
          <w:sz w:val="24"/>
          <w:szCs w:val="24"/>
          <w:lang w:val="sq-AL"/>
        </w:rPr>
        <w:t xml:space="preserve">. </w:t>
      </w:r>
    </w:p>
    <w:p w:rsidR="00691F14" w:rsidRPr="00C547FF" w:rsidRDefault="00691F14" w:rsidP="00691F14">
      <w:pPr>
        <w:pStyle w:val="ListParagraph"/>
        <w:numPr>
          <w:ilvl w:val="0"/>
          <w:numId w:val="6"/>
        </w:numPr>
        <w:tabs>
          <w:tab w:val="left" w:pos="1260"/>
        </w:tabs>
        <w:spacing w:after="0" w:line="360" w:lineRule="auto"/>
        <w:jc w:val="both"/>
        <w:rPr>
          <w:rFonts w:ascii="Times New Roman" w:eastAsia="Times New Roman" w:hAnsi="Times New Roman" w:cs="Times New Roman"/>
          <w:sz w:val="24"/>
          <w:szCs w:val="24"/>
          <w:lang w:val="sq-AL"/>
        </w:rPr>
      </w:pPr>
      <w:r w:rsidRPr="00C547FF">
        <w:rPr>
          <w:rFonts w:ascii="Times New Roman" w:eastAsia="Times New Roman" w:hAnsi="Times New Roman" w:cs="Times New Roman"/>
          <w:b/>
          <w:i/>
          <w:sz w:val="24"/>
          <w:szCs w:val="24"/>
          <w:lang w:val="sq-AL"/>
        </w:rPr>
        <w:t xml:space="preserve">Subjekti i interesuar, Bashkim </w:t>
      </w:r>
      <w:proofErr w:type="spellStart"/>
      <w:r w:rsidRPr="00C547FF">
        <w:rPr>
          <w:rFonts w:ascii="Times New Roman" w:eastAsia="Times New Roman" w:hAnsi="Times New Roman" w:cs="Times New Roman"/>
          <w:b/>
          <w:i/>
          <w:sz w:val="24"/>
          <w:szCs w:val="24"/>
          <w:lang w:val="sq-AL"/>
        </w:rPr>
        <w:t>Kullaj</w:t>
      </w:r>
      <w:proofErr w:type="spellEnd"/>
      <w:r w:rsidR="003B3173" w:rsidRPr="00C547FF">
        <w:rPr>
          <w:rFonts w:ascii="Times New Roman" w:eastAsia="Times New Roman" w:hAnsi="Times New Roman" w:cs="Times New Roman"/>
          <w:sz w:val="24"/>
          <w:szCs w:val="24"/>
          <w:lang w:val="sq-AL"/>
        </w:rPr>
        <w:t xml:space="preserve">, </w:t>
      </w:r>
      <w:r w:rsidRPr="00C547FF">
        <w:rPr>
          <w:rFonts w:ascii="Times New Roman" w:eastAsia="Times New Roman" w:hAnsi="Times New Roman" w:cs="Times New Roman"/>
          <w:sz w:val="24"/>
          <w:szCs w:val="24"/>
          <w:lang w:val="sq-AL"/>
        </w:rPr>
        <w:t>n</w:t>
      </w:r>
      <w:r w:rsidR="002703A6"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 xml:space="preserve"> m</w:t>
      </w:r>
      <w:r w:rsidR="002703A6"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nyr</w:t>
      </w:r>
      <w:r w:rsidR="002703A6"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 xml:space="preserve"> t</w:t>
      </w:r>
      <w:r w:rsidR="002703A6"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 xml:space="preserve"> p</w:t>
      </w:r>
      <w:r w:rsidR="002703A6" w:rsidRPr="00C547FF">
        <w:rPr>
          <w:rFonts w:ascii="Times New Roman" w:eastAsia="Times New Roman" w:hAnsi="Times New Roman" w:cs="Times New Roman"/>
          <w:sz w:val="24"/>
          <w:szCs w:val="24"/>
          <w:lang w:val="sq-AL"/>
        </w:rPr>
        <w:t>ë</w:t>
      </w:r>
      <w:r w:rsidR="00255F19" w:rsidRPr="00C547FF">
        <w:rPr>
          <w:rFonts w:ascii="Times New Roman" w:eastAsia="Times New Roman" w:hAnsi="Times New Roman" w:cs="Times New Roman"/>
          <w:sz w:val="24"/>
          <w:szCs w:val="24"/>
          <w:lang w:val="sq-AL"/>
        </w:rPr>
        <w:t>rmbledhur</w:t>
      </w:r>
      <w:r w:rsidR="003B3173" w:rsidRPr="00C547FF">
        <w:rPr>
          <w:rFonts w:ascii="Times New Roman" w:eastAsia="Times New Roman" w:hAnsi="Times New Roman" w:cs="Times New Roman"/>
          <w:sz w:val="24"/>
          <w:szCs w:val="24"/>
          <w:lang w:val="sq-AL"/>
        </w:rPr>
        <w:t>,</w:t>
      </w:r>
      <w:r w:rsidRPr="00C547FF">
        <w:rPr>
          <w:rFonts w:ascii="Times New Roman" w:eastAsia="Times New Roman" w:hAnsi="Times New Roman" w:cs="Times New Roman"/>
          <w:sz w:val="24"/>
          <w:szCs w:val="24"/>
          <w:lang w:val="sq-AL"/>
        </w:rPr>
        <w:t xml:space="preserve"> ka prap</w:t>
      </w:r>
      <w:r w:rsidR="002703A6"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suar se:</w:t>
      </w:r>
    </w:p>
    <w:p w:rsidR="006F4213" w:rsidRPr="00C547FF" w:rsidRDefault="006F4213" w:rsidP="006005B7">
      <w:pPr>
        <w:pStyle w:val="ListParagraph"/>
        <w:numPr>
          <w:ilvl w:val="1"/>
          <w:numId w:val="6"/>
        </w:numPr>
        <w:tabs>
          <w:tab w:val="left" w:pos="1260"/>
        </w:tabs>
        <w:spacing w:after="0" w:line="360" w:lineRule="auto"/>
        <w:ind w:left="1440" w:hanging="540"/>
        <w:jc w:val="both"/>
        <w:rPr>
          <w:rFonts w:ascii="Times New Roman" w:eastAsia="Times New Roman" w:hAnsi="Times New Roman" w:cs="Times New Roman"/>
          <w:sz w:val="24"/>
          <w:szCs w:val="24"/>
          <w:lang w:val="sq-AL"/>
        </w:rPr>
      </w:pPr>
      <w:r w:rsidRPr="00C547FF">
        <w:rPr>
          <w:rFonts w:ascii="Times New Roman" w:eastAsia="Times New Roman" w:hAnsi="Times New Roman" w:cs="Times New Roman"/>
          <w:sz w:val="24"/>
          <w:szCs w:val="24"/>
          <w:lang w:val="sq-AL"/>
        </w:rPr>
        <w:t>K</w:t>
      </w:r>
      <w:r w:rsidR="005811A1"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rkesa e paraqitur n</w:t>
      </w:r>
      <w:r w:rsidR="005811A1"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 xml:space="preserve"> Gjykat</w:t>
      </w:r>
      <w:r w:rsidR="005811A1" w:rsidRPr="00C547FF">
        <w:rPr>
          <w:rFonts w:ascii="Times New Roman" w:eastAsia="Times New Roman" w:hAnsi="Times New Roman" w:cs="Times New Roman"/>
          <w:sz w:val="24"/>
          <w:szCs w:val="24"/>
          <w:lang w:val="sq-AL"/>
        </w:rPr>
        <w:t>ë</w:t>
      </w:r>
      <w:r w:rsidR="003B3173" w:rsidRPr="00C547FF">
        <w:rPr>
          <w:rFonts w:ascii="Times New Roman" w:eastAsia="Times New Roman" w:hAnsi="Times New Roman" w:cs="Times New Roman"/>
          <w:sz w:val="24"/>
          <w:szCs w:val="24"/>
          <w:lang w:val="sq-AL"/>
        </w:rPr>
        <w:t xml:space="preserve"> </w:t>
      </w:r>
      <w:r w:rsidRPr="00C547FF">
        <w:rPr>
          <w:rFonts w:ascii="Times New Roman" w:eastAsia="Times New Roman" w:hAnsi="Times New Roman" w:cs="Times New Roman"/>
          <w:sz w:val="24"/>
          <w:szCs w:val="24"/>
          <w:lang w:val="sq-AL"/>
        </w:rPr>
        <w:t>nuk p</w:t>
      </w:r>
      <w:r w:rsidR="005811A1"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rmbush kriteret formale dhe ligjore t</w:t>
      </w:r>
      <w:r w:rsidR="005811A1"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 xml:space="preserve"> parashikuara p</w:t>
      </w:r>
      <w:r w:rsidR="005811A1"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r p</w:t>
      </w:r>
      <w:r w:rsidR="005811A1"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rpilimin e k</w:t>
      </w:r>
      <w:r w:rsidR="005811A1"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 xml:space="preserve">rkesave drejtuar </w:t>
      </w:r>
      <w:r w:rsidR="006955AD" w:rsidRPr="00C547FF">
        <w:rPr>
          <w:rFonts w:ascii="Times New Roman" w:eastAsia="Times New Roman" w:hAnsi="Times New Roman" w:cs="Times New Roman"/>
          <w:sz w:val="24"/>
          <w:szCs w:val="24"/>
          <w:lang w:val="sq-AL"/>
        </w:rPr>
        <w:t>k</w:t>
      </w:r>
      <w:r w:rsidR="00A677E8" w:rsidRPr="00C547FF">
        <w:rPr>
          <w:rFonts w:ascii="Times New Roman" w:eastAsia="Times New Roman" w:hAnsi="Times New Roman" w:cs="Times New Roman"/>
          <w:sz w:val="24"/>
          <w:szCs w:val="24"/>
          <w:lang w:val="sq-AL"/>
        </w:rPr>
        <w:t>ë</w:t>
      </w:r>
      <w:r w:rsidR="006955AD" w:rsidRPr="00C547FF">
        <w:rPr>
          <w:rFonts w:ascii="Times New Roman" w:eastAsia="Times New Roman" w:hAnsi="Times New Roman" w:cs="Times New Roman"/>
          <w:sz w:val="24"/>
          <w:szCs w:val="24"/>
          <w:lang w:val="sq-AL"/>
        </w:rPr>
        <w:t xml:space="preserve">saj </w:t>
      </w:r>
      <w:r w:rsidRPr="00C547FF">
        <w:rPr>
          <w:rFonts w:ascii="Times New Roman" w:eastAsia="Times New Roman" w:hAnsi="Times New Roman" w:cs="Times New Roman"/>
          <w:sz w:val="24"/>
          <w:szCs w:val="24"/>
          <w:lang w:val="sq-AL"/>
        </w:rPr>
        <w:t>Gjykat</w:t>
      </w:r>
      <w:r w:rsidR="006955AD" w:rsidRPr="00C547FF">
        <w:rPr>
          <w:rFonts w:ascii="Times New Roman" w:eastAsia="Times New Roman" w:hAnsi="Times New Roman" w:cs="Times New Roman"/>
          <w:sz w:val="24"/>
          <w:szCs w:val="24"/>
          <w:lang w:val="sq-AL"/>
        </w:rPr>
        <w:t>e</w:t>
      </w:r>
      <w:r w:rsidR="00056A2B" w:rsidRPr="00C547FF">
        <w:rPr>
          <w:rFonts w:ascii="Times New Roman" w:eastAsia="Times New Roman" w:hAnsi="Times New Roman" w:cs="Times New Roman"/>
          <w:sz w:val="24"/>
          <w:szCs w:val="24"/>
          <w:lang w:val="sq-AL"/>
        </w:rPr>
        <w:t xml:space="preserve">, pasi </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sht</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 xml:space="preserve"> em</w:t>
      </w:r>
      <w:r w:rsidR="005811A1" w:rsidRPr="00C547FF">
        <w:rPr>
          <w:rFonts w:ascii="Times New Roman" w:eastAsia="Times New Roman" w:hAnsi="Times New Roman" w:cs="Times New Roman"/>
          <w:sz w:val="24"/>
          <w:szCs w:val="24"/>
          <w:lang w:val="sq-AL"/>
        </w:rPr>
        <w:t>ë</w:t>
      </w:r>
      <w:r w:rsidR="00056A2B" w:rsidRPr="00C547FF">
        <w:rPr>
          <w:rFonts w:ascii="Times New Roman" w:eastAsia="Times New Roman" w:hAnsi="Times New Roman" w:cs="Times New Roman"/>
          <w:sz w:val="24"/>
          <w:szCs w:val="24"/>
          <w:lang w:val="sq-AL"/>
        </w:rPr>
        <w:t>r</w:t>
      </w:r>
      <w:r w:rsidR="006955AD" w:rsidRPr="00C547FF">
        <w:rPr>
          <w:rFonts w:ascii="Times New Roman" w:eastAsia="Times New Roman" w:hAnsi="Times New Roman" w:cs="Times New Roman"/>
          <w:sz w:val="24"/>
          <w:szCs w:val="24"/>
          <w:lang w:val="sq-AL"/>
        </w:rPr>
        <w:t>t</w:t>
      </w:r>
      <w:r w:rsidR="00056A2B" w:rsidRPr="00C547FF">
        <w:rPr>
          <w:rFonts w:ascii="Times New Roman" w:eastAsia="Times New Roman" w:hAnsi="Times New Roman" w:cs="Times New Roman"/>
          <w:sz w:val="24"/>
          <w:szCs w:val="24"/>
          <w:lang w:val="sq-AL"/>
        </w:rPr>
        <w:t xml:space="preserve">uar ankim, </w:t>
      </w:r>
      <w:r w:rsidR="00AA3368" w:rsidRPr="00C547FF">
        <w:rPr>
          <w:rFonts w:ascii="Times New Roman" w:eastAsia="Times New Roman" w:hAnsi="Times New Roman" w:cs="Times New Roman"/>
          <w:sz w:val="24"/>
          <w:szCs w:val="24"/>
          <w:lang w:val="sq-AL"/>
        </w:rPr>
        <w:t xml:space="preserve">nuk </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sht</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 xml:space="preserve"> firmosur n</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 xml:space="preserve"> çdo faqe, nuk jan</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 xml:space="preserve"> p</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 xml:space="preserve">rcaktuar subjektet e interesuara dhe baza ligjore </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sht</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 xml:space="preserve"> vet</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m ajo q</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 xml:space="preserve"> ka sh</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rbyer p</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r t</w:t>
      </w:r>
      <w:r w:rsidR="005811A1" w:rsidRPr="00C547FF">
        <w:rPr>
          <w:rFonts w:ascii="Times New Roman" w:eastAsia="Times New Roman" w:hAnsi="Times New Roman" w:cs="Times New Roman"/>
          <w:sz w:val="24"/>
          <w:szCs w:val="24"/>
          <w:lang w:val="sq-AL"/>
        </w:rPr>
        <w:t>ë</w:t>
      </w:r>
      <w:r w:rsidR="00AA3368" w:rsidRPr="00C547FF">
        <w:rPr>
          <w:rFonts w:ascii="Times New Roman" w:eastAsia="Times New Roman" w:hAnsi="Times New Roman" w:cs="Times New Roman"/>
          <w:sz w:val="24"/>
          <w:szCs w:val="24"/>
          <w:lang w:val="sq-AL"/>
        </w:rPr>
        <w:t xml:space="preserve"> par</w:t>
      </w:r>
      <w:r w:rsidR="00056A2B" w:rsidRPr="00C547FF">
        <w:rPr>
          <w:rFonts w:ascii="Times New Roman" w:eastAsia="Times New Roman" w:hAnsi="Times New Roman" w:cs="Times New Roman"/>
          <w:sz w:val="24"/>
          <w:szCs w:val="24"/>
          <w:lang w:val="sq-AL"/>
        </w:rPr>
        <w:t>a</w:t>
      </w:r>
      <w:r w:rsidR="00AA3368" w:rsidRPr="00C547FF">
        <w:rPr>
          <w:rFonts w:ascii="Times New Roman" w:eastAsia="Times New Roman" w:hAnsi="Times New Roman" w:cs="Times New Roman"/>
          <w:sz w:val="24"/>
          <w:szCs w:val="24"/>
          <w:lang w:val="sq-AL"/>
        </w:rPr>
        <w:t>qitur padin</w:t>
      </w:r>
      <w:r w:rsidR="005811A1" w:rsidRPr="00C547FF">
        <w:rPr>
          <w:rFonts w:ascii="Times New Roman" w:eastAsia="Times New Roman" w:hAnsi="Times New Roman" w:cs="Times New Roman"/>
          <w:sz w:val="24"/>
          <w:szCs w:val="24"/>
          <w:lang w:val="sq-AL"/>
        </w:rPr>
        <w:t>ë</w:t>
      </w:r>
      <w:r w:rsidR="009A1881" w:rsidRPr="00C547FF">
        <w:rPr>
          <w:rFonts w:ascii="Times New Roman" w:eastAsia="Times New Roman" w:hAnsi="Times New Roman" w:cs="Times New Roman"/>
          <w:sz w:val="24"/>
          <w:szCs w:val="24"/>
          <w:lang w:val="sq-AL"/>
        </w:rPr>
        <w:t>.</w:t>
      </w:r>
    </w:p>
    <w:p w:rsidR="006971AA" w:rsidRPr="00C547FF" w:rsidRDefault="000264B3" w:rsidP="006005B7">
      <w:pPr>
        <w:pStyle w:val="ListParagraph"/>
        <w:numPr>
          <w:ilvl w:val="1"/>
          <w:numId w:val="6"/>
        </w:numPr>
        <w:tabs>
          <w:tab w:val="left" w:pos="1260"/>
        </w:tabs>
        <w:spacing w:after="0" w:line="360" w:lineRule="auto"/>
        <w:ind w:left="1440" w:hanging="540"/>
        <w:jc w:val="both"/>
        <w:rPr>
          <w:rFonts w:ascii="Times New Roman" w:eastAsia="Times New Roman" w:hAnsi="Times New Roman" w:cs="Times New Roman"/>
          <w:sz w:val="24"/>
          <w:szCs w:val="24"/>
          <w:lang w:val="sq-AL"/>
        </w:rPr>
      </w:pPr>
      <w:r w:rsidRPr="00C547FF">
        <w:rPr>
          <w:rFonts w:ascii="Times New Roman" w:eastAsia="Times New Roman" w:hAnsi="Times New Roman" w:cs="Times New Roman"/>
          <w:sz w:val="24"/>
          <w:szCs w:val="24"/>
          <w:lang w:val="sq-AL"/>
        </w:rPr>
        <w:t xml:space="preserve">Pretendimi se </w:t>
      </w:r>
      <w:r w:rsidR="003A60E9" w:rsidRPr="00C547FF">
        <w:rPr>
          <w:rFonts w:ascii="Times New Roman" w:eastAsia="Times New Roman" w:hAnsi="Times New Roman" w:cs="Times New Roman"/>
          <w:sz w:val="24"/>
          <w:szCs w:val="24"/>
          <w:lang w:val="sq-AL"/>
        </w:rPr>
        <w:t>ë</w:t>
      </w:r>
      <w:r w:rsidR="0039599F" w:rsidRPr="00C547FF">
        <w:rPr>
          <w:rFonts w:ascii="Times New Roman" w:eastAsia="Times New Roman" w:hAnsi="Times New Roman" w:cs="Times New Roman"/>
          <w:sz w:val="24"/>
          <w:szCs w:val="24"/>
          <w:lang w:val="sq-AL"/>
        </w:rPr>
        <w:t>sht</w:t>
      </w:r>
      <w:r w:rsidR="003A60E9" w:rsidRPr="00C547FF">
        <w:rPr>
          <w:rFonts w:ascii="Times New Roman" w:eastAsia="Times New Roman" w:hAnsi="Times New Roman" w:cs="Times New Roman"/>
          <w:sz w:val="24"/>
          <w:szCs w:val="24"/>
          <w:lang w:val="sq-AL"/>
        </w:rPr>
        <w:t>ë</w:t>
      </w:r>
      <w:r w:rsidR="0039599F" w:rsidRPr="00C547FF">
        <w:rPr>
          <w:rFonts w:ascii="Times New Roman" w:eastAsia="Times New Roman" w:hAnsi="Times New Roman" w:cs="Times New Roman"/>
          <w:sz w:val="24"/>
          <w:szCs w:val="24"/>
          <w:lang w:val="sq-AL"/>
        </w:rPr>
        <w:t xml:space="preserve"> cenuar</w:t>
      </w:r>
      <w:r w:rsidR="0039599F" w:rsidRPr="00C547FF">
        <w:rPr>
          <w:rFonts w:ascii="Times New Roman" w:eastAsia="Times New Roman" w:hAnsi="Times New Roman" w:cs="Times New Roman"/>
          <w:i/>
          <w:sz w:val="24"/>
          <w:szCs w:val="24"/>
          <w:lang w:val="sq-AL"/>
        </w:rPr>
        <w:t xml:space="preserve"> </w:t>
      </w:r>
      <w:r w:rsidR="00D616F9" w:rsidRPr="00C547FF">
        <w:rPr>
          <w:rFonts w:ascii="Times New Roman" w:eastAsia="Times New Roman" w:hAnsi="Times New Roman" w:cs="Times New Roman"/>
          <w:i/>
          <w:sz w:val="24"/>
          <w:szCs w:val="24"/>
          <w:lang w:val="sq-AL"/>
        </w:rPr>
        <w:t>parimi i barazis</w:t>
      </w:r>
      <w:r w:rsidR="000B24C0" w:rsidRPr="00C547FF">
        <w:rPr>
          <w:rFonts w:ascii="Times New Roman" w:eastAsia="Times New Roman" w:hAnsi="Times New Roman" w:cs="Times New Roman"/>
          <w:i/>
          <w:sz w:val="24"/>
          <w:szCs w:val="24"/>
          <w:lang w:val="sq-AL"/>
        </w:rPr>
        <w:t>ë</w:t>
      </w:r>
      <w:r w:rsidR="00D616F9" w:rsidRPr="00C547FF">
        <w:rPr>
          <w:rFonts w:ascii="Times New Roman" w:eastAsia="Times New Roman" w:hAnsi="Times New Roman" w:cs="Times New Roman"/>
          <w:i/>
          <w:sz w:val="24"/>
          <w:szCs w:val="24"/>
          <w:lang w:val="sq-AL"/>
        </w:rPr>
        <w:t xml:space="preserve"> s</w:t>
      </w:r>
      <w:r w:rsidR="000B24C0" w:rsidRPr="00C547FF">
        <w:rPr>
          <w:rFonts w:ascii="Times New Roman" w:eastAsia="Times New Roman" w:hAnsi="Times New Roman" w:cs="Times New Roman"/>
          <w:i/>
          <w:sz w:val="24"/>
          <w:szCs w:val="24"/>
          <w:lang w:val="sq-AL"/>
        </w:rPr>
        <w:t>ë</w:t>
      </w:r>
      <w:r w:rsidR="00D616F9" w:rsidRPr="00C547FF">
        <w:rPr>
          <w:rFonts w:ascii="Times New Roman" w:eastAsia="Times New Roman" w:hAnsi="Times New Roman" w:cs="Times New Roman"/>
          <w:i/>
          <w:sz w:val="24"/>
          <w:szCs w:val="24"/>
          <w:lang w:val="sq-AL"/>
        </w:rPr>
        <w:t xml:space="preserve"> arm</w:t>
      </w:r>
      <w:r w:rsidR="000B24C0" w:rsidRPr="00C547FF">
        <w:rPr>
          <w:rFonts w:ascii="Times New Roman" w:eastAsia="Times New Roman" w:hAnsi="Times New Roman" w:cs="Times New Roman"/>
          <w:i/>
          <w:sz w:val="24"/>
          <w:szCs w:val="24"/>
          <w:lang w:val="sq-AL"/>
        </w:rPr>
        <w:t>ë</w:t>
      </w:r>
      <w:r w:rsidR="00D616F9" w:rsidRPr="00C547FF">
        <w:rPr>
          <w:rFonts w:ascii="Times New Roman" w:eastAsia="Times New Roman" w:hAnsi="Times New Roman" w:cs="Times New Roman"/>
          <w:i/>
          <w:sz w:val="24"/>
          <w:szCs w:val="24"/>
          <w:lang w:val="sq-AL"/>
        </w:rPr>
        <w:t xml:space="preserve">ve dhe e </w:t>
      </w:r>
      <w:r w:rsidR="0039599F" w:rsidRPr="00C547FF">
        <w:rPr>
          <w:rFonts w:ascii="Times New Roman" w:eastAsia="Times New Roman" w:hAnsi="Times New Roman" w:cs="Times New Roman"/>
          <w:i/>
          <w:sz w:val="24"/>
          <w:szCs w:val="24"/>
          <w:lang w:val="sq-AL"/>
        </w:rPr>
        <w:t>drejta p</w:t>
      </w:r>
      <w:r w:rsidR="003A60E9" w:rsidRPr="00C547FF">
        <w:rPr>
          <w:rFonts w:ascii="Times New Roman" w:eastAsia="Times New Roman" w:hAnsi="Times New Roman" w:cs="Times New Roman"/>
          <w:i/>
          <w:sz w:val="24"/>
          <w:szCs w:val="24"/>
          <w:lang w:val="sq-AL"/>
        </w:rPr>
        <w:t>ë</w:t>
      </w:r>
      <w:r w:rsidR="0039599F" w:rsidRPr="00C547FF">
        <w:rPr>
          <w:rFonts w:ascii="Times New Roman" w:eastAsia="Times New Roman" w:hAnsi="Times New Roman" w:cs="Times New Roman"/>
          <w:i/>
          <w:sz w:val="24"/>
          <w:szCs w:val="24"/>
          <w:lang w:val="sq-AL"/>
        </w:rPr>
        <w:t xml:space="preserve">r </w:t>
      </w:r>
      <w:r w:rsidR="00D616F9" w:rsidRPr="00C547FF">
        <w:rPr>
          <w:rFonts w:ascii="Times New Roman" w:eastAsia="Times New Roman" w:hAnsi="Times New Roman" w:cs="Times New Roman"/>
          <w:i/>
          <w:sz w:val="24"/>
          <w:szCs w:val="24"/>
          <w:lang w:val="sq-AL"/>
        </w:rPr>
        <w:t>t’u mbrojtur</w:t>
      </w:r>
      <w:r w:rsidR="0039599F" w:rsidRPr="00C547FF">
        <w:rPr>
          <w:rFonts w:ascii="Times New Roman" w:eastAsia="Times New Roman" w:hAnsi="Times New Roman" w:cs="Times New Roman"/>
          <w:sz w:val="24"/>
          <w:szCs w:val="24"/>
          <w:lang w:val="sq-AL"/>
        </w:rPr>
        <w:t>, pasi n</w:t>
      </w:r>
      <w:r w:rsidR="003A76EC" w:rsidRPr="00C547FF">
        <w:rPr>
          <w:rFonts w:ascii="Times New Roman" w:eastAsia="Times New Roman" w:hAnsi="Times New Roman" w:cs="Times New Roman"/>
          <w:sz w:val="24"/>
          <w:szCs w:val="24"/>
          <w:lang w:val="sq-AL"/>
        </w:rPr>
        <w:t xml:space="preserve">uk </w:t>
      </w:r>
      <w:r w:rsidR="005811A1" w:rsidRPr="00C547FF">
        <w:rPr>
          <w:rFonts w:ascii="Times New Roman" w:eastAsia="Times New Roman" w:hAnsi="Times New Roman" w:cs="Times New Roman"/>
          <w:sz w:val="24"/>
          <w:szCs w:val="24"/>
          <w:lang w:val="sq-AL"/>
        </w:rPr>
        <w:t>ë</w:t>
      </w:r>
      <w:r w:rsidR="003A76EC" w:rsidRPr="00C547FF">
        <w:rPr>
          <w:rFonts w:ascii="Times New Roman" w:eastAsia="Times New Roman" w:hAnsi="Times New Roman" w:cs="Times New Roman"/>
          <w:sz w:val="24"/>
          <w:szCs w:val="24"/>
          <w:lang w:val="sq-AL"/>
        </w:rPr>
        <w:t>sht</w:t>
      </w:r>
      <w:r w:rsidR="005811A1" w:rsidRPr="00C547FF">
        <w:rPr>
          <w:rFonts w:ascii="Times New Roman" w:eastAsia="Times New Roman" w:hAnsi="Times New Roman" w:cs="Times New Roman"/>
          <w:sz w:val="24"/>
          <w:szCs w:val="24"/>
          <w:lang w:val="sq-AL"/>
        </w:rPr>
        <w:t>ë</w:t>
      </w:r>
      <w:r w:rsidR="003A76EC" w:rsidRPr="00C547FF">
        <w:rPr>
          <w:rFonts w:ascii="Times New Roman" w:eastAsia="Times New Roman" w:hAnsi="Times New Roman" w:cs="Times New Roman"/>
          <w:sz w:val="24"/>
          <w:szCs w:val="24"/>
          <w:lang w:val="sq-AL"/>
        </w:rPr>
        <w:t xml:space="preserve"> marr</w:t>
      </w:r>
      <w:r w:rsidR="005811A1" w:rsidRPr="00C547FF">
        <w:rPr>
          <w:rFonts w:ascii="Times New Roman" w:eastAsia="Times New Roman" w:hAnsi="Times New Roman" w:cs="Times New Roman"/>
          <w:sz w:val="24"/>
          <w:szCs w:val="24"/>
          <w:lang w:val="sq-AL"/>
        </w:rPr>
        <w:t>ë</w:t>
      </w:r>
      <w:r w:rsidR="003A76EC" w:rsidRPr="00C547FF">
        <w:rPr>
          <w:rFonts w:ascii="Times New Roman" w:eastAsia="Times New Roman" w:hAnsi="Times New Roman" w:cs="Times New Roman"/>
          <w:sz w:val="24"/>
          <w:szCs w:val="24"/>
          <w:lang w:val="sq-AL"/>
        </w:rPr>
        <w:t xml:space="preserve"> n</w:t>
      </w:r>
      <w:r w:rsidR="005811A1" w:rsidRPr="00C547FF">
        <w:rPr>
          <w:rFonts w:ascii="Times New Roman" w:eastAsia="Times New Roman" w:hAnsi="Times New Roman" w:cs="Times New Roman"/>
          <w:sz w:val="24"/>
          <w:szCs w:val="24"/>
          <w:lang w:val="sq-AL"/>
        </w:rPr>
        <w:t>ë</w:t>
      </w:r>
      <w:r w:rsidR="003A76EC" w:rsidRPr="00C547FF">
        <w:rPr>
          <w:rFonts w:ascii="Times New Roman" w:eastAsia="Times New Roman" w:hAnsi="Times New Roman" w:cs="Times New Roman"/>
          <w:sz w:val="24"/>
          <w:szCs w:val="24"/>
          <w:lang w:val="sq-AL"/>
        </w:rPr>
        <w:t xml:space="preserve"> shqyrtim ankimi kund</w:t>
      </w:r>
      <w:r w:rsidR="005811A1" w:rsidRPr="00C547FF">
        <w:rPr>
          <w:rFonts w:ascii="Times New Roman" w:eastAsia="Times New Roman" w:hAnsi="Times New Roman" w:cs="Times New Roman"/>
          <w:sz w:val="24"/>
          <w:szCs w:val="24"/>
          <w:lang w:val="sq-AL"/>
        </w:rPr>
        <w:t>ë</w:t>
      </w:r>
      <w:r w:rsidR="003A76EC" w:rsidRPr="00C547FF">
        <w:rPr>
          <w:rFonts w:ascii="Times New Roman" w:eastAsia="Times New Roman" w:hAnsi="Times New Roman" w:cs="Times New Roman"/>
          <w:sz w:val="24"/>
          <w:szCs w:val="24"/>
          <w:lang w:val="sq-AL"/>
        </w:rPr>
        <w:t>rshtues</w:t>
      </w:r>
      <w:r w:rsidR="00EE1FD2" w:rsidRPr="00C547FF">
        <w:rPr>
          <w:rFonts w:ascii="Times New Roman" w:eastAsia="Times New Roman" w:hAnsi="Times New Roman" w:cs="Times New Roman"/>
          <w:sz w:val="24"/>
          <w:szCs w:val="24"/>
          <w:lang w:val="sq-AL"/>
        </w:rPr>
        <w:t>,</w:t>
      </w:r>
      <w:r w:rsidR="003A76EC" w:rsidRPr="00C547FF">
        <w:rPr>
          <w:rFonts w:ascii="Times New Roman" w:eastAsia="Times New Roman" w:hAnsi="Times New Roman" w:cs="Times New Roman"/>
          <w:sz w:val="24"/>
          <w:szCs w:val="24"/>
          <w:lang w:val="sq-AL"/>
        </w:rPr>
        <w:t xml:space="preserve"> </w:t>
      </w:r>
      <w:r w:rsidR="005811A1" w:rsidRPr="00C547FF">
        <w:rPr>
          <w:rFonts w:ascii="Times New Roman" w:eastAsia="Times New Roman" w:hAnsi="Times New Roman" w:cs="Times New Roman"/>
          <w:sz w:val="24"/>
          <w:szCs w:val="24"/>
          <w:lang w:val="sq-AL"/>
        </w:rPr>
        <w:t>ë</w:t>
      </w:r>
      <w:r w:rsidR="003A76EC" w:rsidRPr="00C547FF">
        <w:rPr>
          <w:rFonts w:ascii="Times New Roman" w:eastAsia="Times New Roman" w:hAnsi="Times New Roman" w:cs="Times New Roman"/>
          <w:sz w:val="24"/>
          <w:szCs w:val="24"/>
          <w:lang w:val="sq-AL"/>
        </w:rPr>
        <w:t>sht</w:t>
      </w:r>
      <w:r w:rsidR="005811A1" w:rsidRPr="00C547FF">
        <w:rPr>
          <w:rFonts w:ascii="Times New Roman" w:eastAsia="Times New Roman" w:hAnsi="Times New Roman" w:cs="Times New Roman"/>
          <w:sz w:val="24"/>
          <w:szCs w:val="24"/>
          <w:lang w:val="sq-AL"/>
        </w:rPr>
        <w:t>ë</w:t>
      </w:r>
      <w:r w:rsidR="00B73435" w:rsidRPr="00C547FF">
        <w:rPr>
          <w:rFonts w:ascii="Times New Roman" w:eastAsia="Times New Roman" w:hAnsi="Times New Roman" w:cs="Times New Roman"/>
          <w:sz w:val="24"/>
          <w:szCs w:val="24"/>
          <w:lang w:val="sq-AL"/>
        </w:rPr>
        <w:t xml:space="preserve"> i pabazuar</w:t>
      </w:r>
      <w:r w:rsidR="003A76EC" w:rsidRPr="00C547FF">
        <w:rPr>
          <w:rFonts w:ascii="Times New Roman" w:eastAsia="Times New Roman" w:hAnsi="Times New Roman" w:cs="Times New Roman"/>
          <w:sz w:val="24"/>
          <w:szCs w:val="24"/>
          <w:lang w:val="sq-AL"/>
        </w:rPr>
        <w:t>. K</w:t>
      </w:r>
      <w:r w:rsidR="005811A1" w:rsidRPr="00C547FF">
        <w:rPr>
          <w:rFonts w:ascii="Times New Roman" w:eastAsia="Times New Roman" w:hAnsi="Times New Roman" w:cs="Times New Roman"/>
          <w:sz w:val="24"/>
          <w:szCs w:val="24"/>
          <w:lang w:val="sq-AL"/>
        </w:rPr>
        <w:t>ë</w:t>
      </w:r>
      <w:r w:rsidR="003A76EC" w:rsidRPr="00C547FF">
        <w:rPr>
          <w:rFonts w:ascii="Times New Roman" w:eastAsia="Times New Roman" w:hAnsi="Times New Roman" w:cs="Times New Roman"/>
          <w:sz w:val="24"/>
          <w:szCs w:val="24"/>
          <w:lang w:val="sq-AL"/>
        </w:rPr>
        <w:t>rkuesit nuk kan</w:t>
      </w:r>
      <w:r w:rsidR="005811A1" w:rsidRPr="00C547FF">
        <w:rPr>
          <w:rFonts w:ascii="Times New Roman" w:eastAsia="Times New Roman" w:hAnsi="Times New Roman" w:cs="Times New Roman"/>
          <w:sz w:val="24"/>
          <w:szCs w:val="24"/>
          <w:lang w:val="sq-AL"/>
        </w:rPr>
        <w:t>ë</w:t>
      </w:r>
      <w:r w:rsidR="003A76EC" w:rsidRPr="00C547FF">
        <w:rPr>
          <w:rFonts w:ascii="Times New Roman" w:eastAsia="Times New Roman" w:hAnsi="Times New Roman" w:cs="Times New Roman"/>
          <w:sz w:val="24"/>
          <w:szCs w:val="24"/>
          <w:lang w:val="sq-AL"/>
        </w:rPr>
        <w:t xml:space="preserve"> paraqitur prova p</w:t>
      </w:r>
      <w:r w:rsidR="005811A1" w:rsidRPr="00C547FF">
        <w:rPr>
          <w:rFonts w:ascii="Times New Roman" w:eastAsia="Times New Roman" w:hAnsi="Times New Roman" w:cs="Times New Roman"/>
          <w:sz w:val="24"/>
          <w:szCs w:val="24"/>
          <w:lang w:val="sq-AL"/>
        </w:rPr>
        <w:t>ë</w:t>
      </w:r>
      <w:r w:rsidR="003A76EC" w:rsidRPr="00C547FF">
        <w:rPr>
          <w:rFonts w:ascii="Times New Roman" w:eastAsia="Times New Roman" w:hAnsi="Times New Roman" w:cs="Times New Roman"/>
          <w:sz w:val="24"/>
          <w:szCs w:val="24"/>
          <w:lang w:val="sq-AL"/>
        </w:rPr>
        <w:t>r t</w:t>
      </w:r>
      <w:r w:rsidR="005811A1" w:rsidRPr="00C547FF">
        <w:rPr>
          <w:rFonts w:ascii="Times New Roman" w:eastAsia="Times New Roman" w:hAnsi="Times New Roman" w:cs="Times New Roman"/>
          <w:sz w:val="24"/>
          <w:szCs w:val="24"/>
          <w:lang w:val="sq-AL"/>
        </w:rPr>
        <w:t>ë</w:t>
      </w:r>
      <w:r w:rsidR="003A76EC" w:rsidRPr="00C547FF">
        <w:rPr>
          <w:rFonts w:ascii="Times New Roman" w:eastAsia="Times New Roman" w:hAnsi="Times New Roman" w:cs="Times New Roman"/>
          <w:sz w:val="24"/>
          <w:szCs w:val="24"/>
          <w:lang w:val="sq-AL"/>
        </w:rPr>
        <w:t xml:space="preserve"> v</w:t>
      </w:r>
      <w:r w:rsidR="005811A1" w:rsidRPr="00C547FF">
        <w:rPr>
          <w:rFonts w:ascii="Times New Roman" w:eastAsia="Times New Roman" w:hAnsi="Times New Roman" w:cs="Times New Roman"/>
          <w:sz w:val="24"/>
          <w:szCs w:val="24"/>
          <w:lang w:val="sq-AL"/>
        </w:rPr>
        <w:t>ë</w:t>
      </w:r>
      <w:r w:rsidR="003A76EC" w:rsidRPr="00C547FF">
        <w:rPr>
          <w:rFonts w:ascii="Times New Roman" w:eastAsia="Times New Roman" w:hAnsi="Times New Roman" w:cs="Times New Roman"/>
          <w:sz w:val="24"/>
          <w:szCs w:val="24"/>
          <w:lang w:val="sq-AL"/>
        </w:rPr>
        <w:t xml:space="preserve">rtetuar se </w:t>
      </w:r>
      <w:r w:rsidR="007F2F58" w:rsidRPr="00C547FF">
        <w:rPr>
          <w:rFonts w:ascii="Times New Roman" w:eastAsia="Times New Roman" w:hAnsi="Times New Roman" w:cs="Times New Roman"/>
          <w:sz w:val="24"/>
          <w:szCs w:val="24"/>
          <w:lang w:val="sq-AL"/>
        </w:rPr>
        <w:t>kan</w:t>
      </w:r>
      <w:r w:rsidR="00A677E8" w:rsidRPr="00C547FF">
        <w:rPr>
          <w:rFonts w:ascii="Times New Roman" w:eastAsia="Times New Roman" w:hAnsi="Times New Roman" w:cs="Times New Roman"/>
          <w:sz w:val="24"/>
          <w:szCs w:val="24"/>
          <w:lang w:val="sq-AL"/>
        </w:rPr>
        <w:t>ë</w:t>
      </w:r>
      <w:r w:rsidR="007F2F58" w:rsidRPr="00C547FF">
        <w:rPr>
          <w:rFonts w:ascii="Times New Roman" w:eastAsia="Times New Roman" w:hAnsi="Times New Roman" w:cs="Times New Roman"/>
          <w:sz w:val="24"/>
          <w:szCs w:val="24"/>
          <w:lang w:val="sq-AL"/>
        </w:rPr>
        <w:t xml:space="preserve"> marr</w:t>
      </w:r>
      <w:r w:rsidR="00A677E8" w:rsidRPr="00C547FF">
        <w:rPr>
          <w:rFonts w:ascii="Times New Roman" w:eastAsia="Times New Roman" w:hAnsi="Times New Roman" w:cs="Times New Roman"/>
          <w:sz w:val="24"/>
          <w:szCs w:val="24"/>
          <w:lang w:val="sq-AL"/>
        </w:rPr>
        <w:t>ë</w:t>
      </w:r>
      <w:r w:rsidR="007F2F58" w:rsidRPr="00C547FF">
        <w:rPr>
          <w:rFonts w:ascii="Times New Roman" w:eastAsia="Times New Roman" w:hAnsi="Times New Roman" w:cs="Times New Roman"/>
          <w:sz w:val="24"/>
          <w:szCs w:val="24"/>
          <w:lang w:val="sq-AL"/>
        </w:rPr>
        <w:t xml:space="preserve"> dijeni p</w:t>
      </w:r>
      <w:r w:rsidR="00A677E8" w:rsidRPr="00C547FF">
        <w:rPr>
          <w:rFonts w:ascii="Times New Roman" w:eastAsia="Times New Roman" w:hAnsi="Times New Roman" w:cs="Times New Roman"/>
          <w:sz w:val="24"/>
          <w:szCs w:val="24"/>
          <w:lang w:val="sq-AL"/>
        </w:rPr>
        <w:t>ë</w:t>
      </w:r>
      <w:r w:rsidR="007F2F58" w:rsidRPr="00C547FF">
        <w:rPr>
          <w:rFonts w:ascii="Times New Roman" w:eastAsia="Times New Roman" w:hAnsi="Times New Roman" w:cs="Times New Roman"/>
          <w:sz w:val="24"/>
          <w:szCs w:val="24"/>
          <w:lang w:val="sq-AL"/>
        </w:rPr>
        <w:t xml:space="preserve">r </w:t>
      </w:r>
      <w:r w:rsidR="003A76EC" w:rsidRPr="00C547FF">
        <w:rPr>
          <w:rFonts w:ascii="Times New Roman" w:eastAsia="Times New Roman" w:hAnsi="Times New Roman" w:cs="Times New Roman"/>
          <w:sz w:val="24"/>
          <w:szCs w:val="24"/>
          <w:lang w:val="sq-AL"/>
        </w:rPr>
        <w:t>ankimin n</w:t>
      </w:r>
      <w:r w:rsidR="005811A1" w:rsidRPr="00C547FF">
        <w:rPr>
          <w:rFonts w:ascii="Times New Roman" w:eastAsia="Times New Roman" w:hAnsi="Times New Roman" w:cs="Times New Roman"/>
          <w:sz w:val="24"/>
          <w:szCs w:val="24"/>
          <w:lang w:val="sq-AL"/>
        </w:rPr>
        <w:t>ë</w:t>
      </w:r>
      <w:r w:rsidR="003A76EC" w:rsidRPr="00C547FF">
        <w:rPr>
          <w:rFonts w:ascii="Times New Roman" w:eastAsia="Times New Roman" w:hAnsi="Times New Roman" w:cs="Times New Roman"/>
          <w:sz w:val="24"/>
          <w:szCs w:val="24"/>
          <w:lang w:val="sq-AL"/>
        </w:rPr>
        <w:t xml:space="preserve"> dat</w:t>
      </w:r>
      <w:r w:rsidR="005811A1" w:rsidRPr="00C547FF">
        <w:rPr>
          <w:rFonts w:ascii="Times New Roman" w:eastAsia="Times New Roman" w:hAnsi="Times New Roman" w:cs="Times New Roman"/>
          <w:sz w:val="24"/>
          <w:szCs w:val="24"/>
          <w:lang w:val="sq-AL"/>
        </w:rPr>
        <w:t>ë</w:t>
      </w:r>
      <w:r w:rsidR="003A76EC" w:rsidRPr="00C547FF">
        <w:rPr>
          <w:rFonts w:ascii="Times New Roman" w:eastAsia="Times New Roman" w:hAnsi="Times New Roman" w:cs="Times New Roman"/>
          <w:sz w:val="24"/>
          <w:szCs w:val="24"/>
          <w:lang w:val="sq-AL"/>
        </w:rPr>
        <w:t>n 09.06.2015</w:t>
      </w:r>
      <w:r w:rsidR="001F63DF" w:rsidRPr="00C547FF">
        <w:rPr>
          <w:rFonts w:ascii="Times New Roman" w:eastAsia="Times New Roman" w:hAnsi="Times New Roman" w:cs="Times New Roman"/>
          <w:sz w:val="24"/>
          <w:szCs w:val="24"/>
          <w:lang w:val="sq-AL"/>
        </w:rPr>
        <w:t>.</w:t>
      </w:r>
    </w:p>
    <w:p w:rsidR="00691F14" w:rsidRPr="00C547FF" w:rsidRDefault="00AC583A" w:rsidP="006005B7">
      <w:pPr>
        <w:pStyle w:val="ListParagraph"/>
        <w:numPr>
          <w:ilvl w:val="1"/>
          <w:numId w:val="6"/>
        </w:numPr>
        <w:tabs>
          <w:tab w:val="left" w:pos="1260"/>
        </w:tabs>
        <w:spacing w:after="0" w:line="360" w:lineRule="auto"/>
        <w:ind w:left="1440" w:hanging="540"/>
        <w:jc w:val="both"/>
        <w:rPr>
          <w:rFonts w:ascii="Times New Roman" w:eastAsia="Times New Roman" w:hAnsi="Times New Roman" w:cs="Times New Roman"/>
          <w:sz w:val="24"/>
          <w:szCs w:val="24"/>
          <w:lang w:val="sq-AL"/>
        </w:rPr>
      </w:pPr>
      <w:r w:rsidRPr="00C547FF">
        <w:rPr>
          <w:rFonts w:ascii="Times New Roman" w:eastAsia="Times New Roman" w:hAnsi="Times New Roman" w:cs="Times New Roman"/>
          <w:sz w:val="24"/>
          <w:szCs w:val="24"/>
          <w:lang w:val="sq-AL"/>
        </w:rPr>
        <w:t>Pretendimi p</w:t>
      </w:r>
      <w:r w:rsidR="005811A1"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r cenimin e</w:t>
      </w:r>
      <w:r w:rsidRPr="00C547FF">
        <w:rPr>
          <w:rFonts w:ascii="Times New Roman" w:eastAsia="Times New Roman" w:hAnsi="Times New Roman" w:cs="Times New Roman"/>
          <w:i/>
          <w:sz w:val="24"/>
          <w:szCs w:val="24"/>
          <w:lang w:val="sq-AL"/>
        </w:rPr>
        <w:t xml:space="preserve"> parimit t</w:t>
      </w:r>
      <w:r w:rsidR="005811A1" w:rsidRPr="00C547FF">
        <w:rPr>
          <w:rFonts w:ascii="Times New Roman" w:eastAsia="Times New Roman" w:hAnsi="Times New Roman" w:cs="Times New Roman"/>
          <w:i/>
          <w:sz w:val="24"/>
          <w:szCs w:val="24"/>
          <w:lang w:val="sq-AL"/>
        </w:rPr>
        <w:t>ë</w:t>
      </w:r>
      <w:r w:rsidRPr="00C547FF">
        <w:rPr>
          <w:rFonts w:ascii="Times New Roman" w:eastAsia="Times New Roman" w:hAnsi="Times New Roman" w:cs="Times New Roman"/>
          <w:i/>
          <w:sz w:val="24"/>
          <w:szCs w:val="24"/>
          <w:lang w:val="sq-AL"/>
        </w:rPr>
        <w:t xml:space="preserve"> paanshm</w:t>
      </w:r>
      <w:r w:rsidR="005811A1" w:rsidRPr="00C547FF">
        <w:rPr>
          <w:rFonts w:ascii="Times New Roman" w:eastAsia="Times New Roman" w:hAnsi="Times New Roman" w:cs="Times New Roman"/>
          <w:i/>
          <w:sz w:val="24"/>
          <w:szCs w:val="24"/>
          <w:lang w:val="sq-AL"/>
        </w:rPr>
        <w:t>ë</w:t>
      </w:r>
      <w:r w:rsidRPr="00C547FF">
        <w:rPr>
          <w:rFonts w:ascii="Times New Roman" w:eastAsia="Times New Roman" w:hAnsi="Times New Roman" w:cs="Times New Roman"/>
          <w:i/>
          <w:sz w:val="24"/>
          <w:szCs w:val="24"/>
          <w:lang w:val="sq-AL"/>
        </w:rPr>
        <w:t>ris</w:t>
      </w:r>
      <w:r w:rsidR="005811A1" w:rsidRPr="00C547FF">
        <w:rPr>
          <w:rFonts w:ascii="Times New Roman" w:eastAsia="Times New Roman" w:hAnsi="Times New Roman" w:cs="Times New Roman"/>
          <w:i/>
          <w:sz w:val="24"/>
          <w:szCs w:val="24"/>
          <w:lang w:val="sq-AL"/>
        </w:rPr>
        <w:t>ë</w:t>
      </w:r>
      <w:r w:rsidRPr="00C547FF">
        <w:rPr>
          <w:rFonts w:ascii="Times New Roman" w:eastAsia="Times New Roman" w:hAnsi="Times New Roman" w:cs="Times New Roman"/>
          <w:sz w:val="24"/>
          <w:szCs w:val="24"/>
          <w:lang w:val="sq-AL"/>
        </w:rPr>
        <w:t xml:space="preserve"> </w:t>
      </w:r>
      <w:r w:rsidR="005811A1"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sht</w:t>
      </w:r>
      <w:r w:rsidR="005811A1"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 xml:space="preserve"> i pabazuar, pasi</w:t>
      </w:r>
      <w:r w:rsidR="00035A3C" w:rsidRPr="00C547FF">
        <w:rPr>
          <w:rFonts w:ascii="Times New Roman" w:eastAsia="Times New Roman" w:hAnsi="Times New Roman" w:cs="Times New Roman"/>
          <w:sz w:val="24"/>
          <w:szCs w:val="24"/>
          <w:lang w:val="sq-AL"/>
        </w:rPr>
        <w:t xml:space="preserve"> gjyqtari A.V., ka marr</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 xml:space="preserve"> pjes</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 xml:space="preserve"> n</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 xml:space="preserve"> dy gjykime t</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 xml:space="preserve"> ndryshme. Ai ka qen</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 xml:space="preserve"> n</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 xml:space="preserve"> vitin 2020 n</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 xml:space="preserve"> Gjykat</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n e Apelit Tiran</w:t>
      </w:r>
      <w:r w:rsidR="005811A1" w:rsidRPr="00C547FF">
        <w:rPr>
          <w:rFonts w:ascii="Times New Roman" w:eastAsia="Times New Roman" w:hAnsi="Times New Roman" w:cs="Times New Roman"/>
          <w:sz w:val="24"/>
          <w:szCs w:val="24"/>
          <w:lang w:val="sq-AL"/>
        </w:rPr>
        <w:t>ë</w:t>
      </w:r>
      <w:r w:rsidR="000679C2" w:rsidRPr="00C547FF">
        <w:rPr>
          <w:rFonts w:ascii="Times New Roman" w:eastAsia="Times New Roman" w:hAnsi="Times New Roman" w:cs="Times New Roman"/>
          <w:sz w:val="24"/>
          <w:szCs w:val="24"/>
          <w:lang w:val="sq-AL"/>
        </w:rPr>
        <w:t>,</w:t>
      </w:r>
      <w:r w:rsidR="00035A3C" w:rsidRPr="00C547FF">
        <w:rPr>
          <w:rFonts w:ascii="Times New Roman" w:eastAsia="Times New Roman" w:hAnsi="Times New Roman" w:cs="Times New Roman"/>
          <w:sz w:val="24"/>
          <w:szCs w:val="24"/>
          <w:lang w:val="sq-AL"/>
        </w:rPr>
        <w:t xml:space="preserve"> ku </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sht</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 xml:space="preserve"> dh</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n</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 xml:space="preserve"> vendimi nr. 348, dat</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 xml:space="preserve"> 24.11.2020 p</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r ç</w:t>
      </w:r>
      <w:r w:rsidR="005811A1" w:rsidRPr="00C547FF">
        <w:rPr>
          <w:rFonts w:ascii="Times New Roman" w:eastAsia="Times New Roman" w:hAnsi="Times New Roman" w:cs="Times New Roman"/>
          <w:sz w:val="24"/>
          <w:szCs w:val="24"/>
          <w:lang w:val="sq-AL"/>
        </w:rPr>
        <w:t>ë</w:t>
      </w:r>
      <w:r w:rsidR="00035A3C" w:rsidRPr="00C547FF">
        <w:rPr>
          <w:rFonts w:ascii="Times New Roman" w:eastAsia="Times New Roman" w:hAnsi="Times New Roman" w:cs="Times New Roman"/>
          <w:sz w:val="24"/>
          <w:szCs w:val="24"/>
          <w:lang w:val="sq-AL"/>
        </w:rPr>
        <w:t xml:space="preserve">shtjen civile me objekt </w:t>
      </w:r>
      <w:r w:rsidR="006005B7" w:rsidRPr="00C547FF">
        <w:rPr>
          <w:rFonts w:ascii="Times New Roman" w:eastAsia="Times New Roman" w:hAnsi="Times New Roman" w:cs="Times New Roman"/>
          <w:sz w:val="24"/>
          <w:szCs w:val="24"/>
          <w:lang w:val="sq-AL"/>
        </w:rPr>
        <w:t xml:space="preserve">njohjen </w:t>
      </w:r>
      <w:r w:rsidR="00B73435" w:rsidRPr="00C547FF">
        <w:rPr>
          <w:rFonts w:ascii="Times New Roman" w:eastAsia="Times New Roman" w:hAnsi="Times New Roman" w:cs="Times New Roman"/>
          <w:sz w:val="24"/>
          <w:szCs w:val="24"/>
          <w:lang w:val="sq-AL"/>
        </w:rPr>
        <w:t>pronar t</w:t>
      </w:r>
      <w:r w:rsidR="005606D7"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 xml:space="preserve"> k</w:t>
      </w:r>
      <w:r w:rsidR="005811A1"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 xml:space="preserve">rkuesit Ilir </w:t>
      </w:r>
      <w:proofErr w:type="spellStart"/>
      <w:r w:rsidR="006005B7" w:rsidRPr="00C547FF">
        <w:rPr>
          <w:rFonts w:ascii="Times New Roman" w:eastAsia="Times New Roman" w:hAnsi="Times New Roman" w:cs="Times New Roman"/>
          <w:sz w:val="24"/>
          <w:szCs w:val="24"/>
          <w:lang w:val="sq-AL"/>
        </w:rPr>
        <w:t>Goci</w:t>
      </w:r>
      <w:proofErr w:type="spellEnd"/>
      <w:r w:rsidR="006005B7" w:rsidRPr="00C547FF">
        <w:rPr>
          <w:rFonts w:ascii="Times New Roman" w:eastAsia="Times New Roman" w:hAnsi="Times New Roman" w:cs="Times New Roman"/>
          <w:sz w:val="24"/>
          <w:szCs w:val="24"/>
          <w:lang w:val="sq-AL"/>
        </w:rPr>
        <w:t>, nd</w:t>
      </w:r>
      <w:r w:rsidR="005811A1"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rsa ç</w:t>
      </w:r>
      <w:r w:rsidR="005811A1"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shtja e shqyrtuar nga Kolegji Administrativ i Gjykat</w:t>
      </w:r>
      <w:r w:rsidR="005811A1"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s s</w:t>
      </w:r>
      <w:r w:rsidR="005811A1"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 xml:space="preserve"> Lart</w:t>
      </w:r>
      <w:r w:rsidR="005811A1"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 xml:space="preserve"> n</w:t>
      </w:r>
      <w:r w:rsidR="005811A1" w:rsidRPr="00C547FF">
        <w:rPr>
          <w:rFonts w:ascii="Times New Roman" w:eastAsia="Times New Roman" w:hAnsi="Times New Roman" w:cs="Times New Roman"/>
          <w:sz w:val="24"/>
          <w:szCs w:val="24"/>
          <w:lang w:val="sq-AL"/>
        </w:rPr>
        <w:t>ë</w:t>
      </w:r>
      <w:r w:rsidR="00FA24CD" w:rsidRPr="00C547FF">
        <w:rPr>
          <w:rFonts w:ascii="Times New Roman" w:eastAsia="Times New Roman" w:hAnsi="Times New Roman" w:cs="Times New Roman"/>
          <w:sz w:val="24"/>
          <w:szCs w:val="24"/>
          <w:lang w:val="sq-AL"/>
        </w:rPr>
        <w:t xml:space="preserve"> vitin 2021 ka si objekt ç</w:t>
      </w:r>
      <w:r w:rsidR="006005B7" w:rsidRPr="00C547FF">
        <w:rPr>
          <w:rFonts w:ascii="Times New Roman" w:eastAsia="Times New Roman" w:hAnsi="Times New Roman" w:cs="Times New Roman"/>
          <w:sz w:val="24"/>
          <w:szCs w:val="24"/>
          <w:lang w:val="sq-AL"/>
        </w:rPr>
        <w:t>regjistrimin pjes</w:t>
      </w:r>
      <w:r w:rsidR="005811A1"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risht t</w:t>
      </w:r>
      <w:r w:rsidR="005811A1"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 xml:space="preserve"> </w:t>
      </w:r>
      <w:r w:rsidR="00B73435" w:rsidRPr="00C547FF">
        <w:rPr>
          <w:rFonts w:ascii="Times New Roman" w:eastAsia="Times New Roman" w:hAnsi="Times New Roman" w:cs="Times New Roman"/>
          <w:sz w:val="24"/>
          <w:szCs w:val="24"/>
          <w:lang w:val="sq-AL"/>
        </w:rPr>
        <w:t>certifikatës</w:t>
      </w:r>
      <w:r w:rsidR="006005B7" w:rsidRPr="00C547FF">
        <w:rPr>
          <w:rFonts w:ascii="Times New Roman" w:eastAsia="Times New Roman" w:hAnsi="Times New Roman" w:cs="Times New Roman"/>
          <w:sz w:val="24"/>
          <w:szCs w:val="24"/>
          <w:lang w:val="sq-AL"/>
        </w:rPr>
        <w:t xml:space="preserve"> s</w:t>
      </w:r>
      <w:r w:rsidR="005811A1"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 xml:space="preserve"> pron</w:t>
      </w:r>
      <w:r w:rsidR="005811A1"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sis</w:t>
      </w:r>
      <w:r w:rsidR="005811A1"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 xml:space="preserve"> n</w:t>
      </w:r>
      <w:r w:rsidR="005811A1"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 xml:space="preserve"> lidhje me sip</w:t>
      </w:r>
      <w:r w:rsidR="005811A1" w:rsidRPr="00C547FF">
        <w:rPr>
          <w:rFonts w:ascii="Times New Roman" w:eastAsia="Times New Roman" w:hAnsi="Times New Roman" w:cs="Times New Roman"/>
          <w:sz w:val="24"/>
          <w:szCs w:val="24"/>
          <w:lang w:val="sq-AL"/>
        </w:rPr>
        <w:t>ë</w:t>
      </w:r>
      <w:r w:rsidR="006005B7" w:rsidRPr="00C547FF">
        <w:rPr>
          <w:rFonts w:ascii="Times New Roman" w:eastAsia="Times New Roman" w:hAnsi="Times New Roman" w:cs="Times New Roman"/>
          <w:sz w:val="24"/>
          <w:szCs w:val="24"/>
          <w:lang w:val="sq-AL"/>
        </w:rPr>
        <w:t>rfaqen prej 240 m</w:t>
      </w:r>
      <w:r w:rsidR="006005B7" w:rsidRPr="00C547FF">
        <w:rPr>
          <w:rFonts w:ascii="Times New Roman" w:eastAsia="Times New Roman" w:hAnsi="Times New Roman" w:cs="Times New Roman"/>
          <w:sz w:val="24"/>
          <w:szCs w:val="24"/>
          <w:vertAlign w:val="superscript"/>
          <w:lang w:val="sq-AL"/>
        </w:rPr>
        <w:t>2</w:t>
      </w:r>
      <w:r w:rsidR="003F1291" w:rsidRPr="00C547FF">
        <w:rPr>
          <w:rFonts w:ascii="Times New Roman" w:eastAsia="Times New Roman" w:hAnsi="Times New Roman" w:cs="Times New Roman"/>
          <w:sz w:val="24"/>
          <w:szCs w:val="24"/>
          <w:lang w:val="sq-AL"/>
        </w:rPr>
        <w:t>.</w:t>
      </w:r>
    </w:p>
    <w:p w:rsidR="00442EE9" w:rsidRPr="00C547FF" w:rsidRDefault="00673691" w:rsidP="006005B7">
      <w:pPr>
        <w:pStyle w:val="ListParagraph"/>
        <w:numPr>
          <w:ilvl w:val="1"/>
          <w:numId w:val="6"/>
        </w:numPr>
        <w:tabs>
          <w:tab w:val="left" w:pos="1260"/>
        </w:tabs>
        <w:spacing w:after="0" w:line="360" w:lineRule="auto"/>
        <w:ind w:left="1440" w:hanging="540"/>
        <w:jc w:val="both"/>
        <w:rPr>
          <w:rFonts w:ascii="Times New Roman" w:eastAsia="Times New Roman" w:hAnsi="Times New Roman" w:cs="Times New Roman"/>
          <w:sz w:val="24"/>
          <w:szCs w:val="24"/>
          <w:lang w:val="sq-AL"/>
        </w:rPr>
      </w:pPr>
      <w:r w:rsidRPr="00C547FF">
        <w:rPr>
          <w:rFonts w:ascii="Times New Roman" w:eastAsia="Times New Roman" w:hAnsi="Times New Roman" w:cs="Times New Roman"/>
          <w:sz w:val="24"/>
          <w:szCs w:val="24"/>
          <w:lang w:val="sq-AL"/>
        </w:rPr>
        <w:t>N</w:t>
      </w:r>
      <w:r w:rsidR="005811A1"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 xml:space="preserve"> ankimin e paraqitur n</w:t>
      </w:r>
      <w:r w:rsidR="005811A1"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 xml:space="preserve"> Gjykat</w:t>
      </w:r>
      <w:r w:rsidR="005811A1" w:rsidRPr="00C547FF">
        <w:rPr>
          <w:rFonts w:ascii="Times New Roman" w:eastAsia="Times New Roman" w:hAnsi="Times New Roman" w:cs="Times New Roman"/>
          <w:sz w:val="24"/>
          <w:szCs w:val="24"/>
          <w:lang w:val="sq-AL"/>
        </w:rPr>
        <w:t>ë</w:t>
      </w:r>
      <w:r w:rsidR="000679C2" w:rsidRPr="00C547FF">
        <w:rPr>
          <w:rFonts w:ascii="Times New Roman" w:eastAsia="Times New Roman" w:hAnsi="Times New Roman" w:cs="Times New Roman"/>
          <w:sz w:val="24"/>
          <w:szCs w:val="24"/>
          <w:lang w:val="sq-AL"/>
        </w:rPr>
        <w:t xml:space="preserve"> </w:t>
      </w:r>
      <w:r w:rsidR="006F4213" w:rsidRPr="00C547FF">
        <w:rPr>
          <w:rFonts w:ascii="Times New Roman" w:eastAsia="Times New Roman" w:hAnsi="Times New Roman" w:cs="Times New Roman"/>
          <w:sz w:val="24"/>
          <w:szCs w:val="24"/>
          <w:lang w:val="sq-AL"/>
        </w:rPr>
        <w:t>dhe n</w:t>
      </w:r>
      <w:r w:rsidR="005811A1" w:rsidRPr="00C547FF">
        <w:rPr>
          <w:rFonts w:ascii="Times New Roman" w:eastAsia="Times New Roman" w:hAnsi="Times New Roman" w:cs="Times New Roman"/>
          <w:sz w:val="24"/>
          <w:szCs w:val="24"/>
          <w:lang w:val="sq-AL"/>
        </w:rPr>
        <w:t>ë</w:t>
      </w:r>
      <w:r w:rsidR="006F4213" w:rsidRPr="00C547FF">
        <w:rPr>
          <w:rFonts w:ascii="Times New Roman" w:eastAsia="Times New Roman" w:hAnsi="Times New Roman" w:cs="Times New Roman"/>
          <w:sz w:val="24"/>
          <w:szCs w:val="24"/>
          <w:lang w:val="sq-AL"/>
        </w:rPr>
        <w:t xml:space="preserve"> parashtrime nuk jan</w:t>
      </w:r>
      <w:r w:rsidR="005811A1" w:rsidRPr="00C547FF">
        <w:rPr>
          <w:rFonts w:ascii="Times New Roman" w:eastAsia="Times New Roman" w:hAnsi="Times New Roman" w:cs="Times New Roman"/>
          <w:sz w:val="24"/>
          <w:szCs w:val="24"/>
          <w:lang w:val="sq-AL"/>
        </w:rPr>
        <w:t>ë</w:t>
      </w:r>
      <w:r w:rsidR="006F4213" w:rsidRPr="00C547FF">
        <w:rPr>
          <w:rFonts w:ascii="Times New Roman" w:eastAsia="Times New Roman" w:hAnsi="Times New Roman" w:cs="Times New Roman"/>
          <w:sz w:val="24"/>
          <w:szCs w:val="24"/>
          <w:lang w:val="sq-AL"/>
        </w:rPr>
        <w:t xml:space="preserve"> paraqitur shkaqe </w:t>
      </w:r>
      <w:r w:rsidR="0012527F" w:rsidRPr="00C547FF">
        <w:rPr>
          <w:rFonts w:ascii="Times New Roman" w:eastAsia="Times New Roman" w:hAnsi="Times New Roman" w:cs="Times New Roman"/>
          <w:sz w:val="24"/>
          <w:szCs w:val="24"/>
          <w:lang w:val="sq-AL"/>
        </w:rPr>
        <w:t>q</w:t>
      </w:r>
      <w:r w:rsidR="005811A1" w:rsidRPr="00C547FF">
        <w:rPr>
          <w:rFonts w:ascii="Times New Roman" w:eastAsia="Times New Roman" w:hAnsi="Times New Roman" w:cs="Times New Roman"/>
          <w:sz w:val="24"/>
          <w:szCs w:val="24"/>
          <w:lang w:val="sq-AL"/>
        </w:rPr>
        <w:t>ë</w:t>
      </w:r>
      <w:r w:rsidR="0012527F" w:rsidRPr="00C547FF">
        <w:rPr>
          <w:rFonts w:ascii="Times New Roman" w:eastAsia="Times New Roman" w:hAnsi="Times New Roman" w:cs="Times New Roman"/>
          <w:sz w:val="24"/>
          <w:szCs w:val="24"/>
          <w:lang w:val="sq-AL"/>
        </w:rPr>
        <w:t xml:space="preserve"> mund t</w:t>
      </w:r>
      <w:r w:rsidR="005811A1" w:rsidRPr="00C547FF">
        <w:rPr>
          <w:rFonts w:ascii="Times New Roman" w:eastAsia="Times New Roman" w:hAnsi="Times New Roman" w:cs="Times New Roman"/>
          <w:sz w:val="24"/>
          <w:szCs w:val="24"/>
          <w:lang w:val="sq-AL"/>
        </w:rPr>
        <w:t>ë</w:t>
      </w:r>
      <w:r w:rsidR="0012527F" w:rsidRPr="00C547FF">
        <w:rPr>
          <w:rFonts w:ascii="Times New Roman" w:eastAsia="Times New Roman" w:hAnsi="Times New Roman" w:cs="Times New Roman"/>
          <w:sz w:val="24"/>
          <w:szCs w:val="24"/>
          <w:lang w:val="sq-AL"/>
        </w:rPr>
        <w:t xml:space="preserve"> p</w:t>
      </w:r>
      <w:r w:rsidR="005811A1" w:rsidRPr="00C547FF">
        <w:rPr>
          <w:rFonts w:ascii="Times New Roman" w:eastAsia="Times New Roman" w:hAnsi="Times New Roman" w:cs="Times New Roman"/>
          <w:sz w:val="24"/>
          <w:szCs w:val="24"/>
          <w:lang w:val="sq-AL"/>
        </w:rPr>
        <w:t>ë</w:t>
      </w:r>
      <w:r w:rsidR="0012527F" w:rsidRPr="00C547FF">
        <w:rPr>
          <w:rFonts w:ascii="Times New Roman" w:eastAsia="Times New Roman" w:hAnsi="Times New Roman" w:cs="Times New Roman"/>
          <w:sz w:val="24"/>
          <w:szCs w:val="24"/>
          <w:lang w:val="sq-AL"/>
        </w:rPr>
        <w:t>rb</w:t>
      </w:r>
      <w:r w:rsidR="005811A1" w:rsidRPr="00C547FF">
        <w:rPr>
          <w:rFonts w:ascii="Times New Roman" w:eastAsia="Times New Roman" w:hAnsi="Times New Roman" w:cs="Times New Roman"/>
          <w:sz w:val="24"/>
          <w:szCs w:val="24"/>
          <w:lang w:val="sq-AL"/>
        </w:rPr>
        <w:t>ë</w:t>
      </w:r>
      <w:r w:rsidR="0012527F" w:rsidRPr="00C547FF">
        <w:rPr>
          <w:rFonts w:ascii="Times New Roman" w:eastAsia="Times New Roman" w:hAnsi="Times New Roman" w:cs="Times New Roman"/>
          <w:sz w:val="24"/>
          <w:szCs w:val="24"/>
          <w:lang w:val="sq-AL"/>
        </w:rPr>
        <w:t>jn</w:t>
      </w:r>
      <w:r w:rsidR="005811A1" w:rsidRPr="00C547FF">
        <w:rPr>
          <w:rFonts w:ascii="Times New Roman" w:eastAsia="Times New Roman" w:hAnsi="Times New Roman" w:cs="Times New Roman"/>
          <w:sz w:val="24"/>
          <w:szCs w:val="24"/>
          <w:lang w:val="sq-AL"/>
        </w:rPr>
        <w:t>ë</w:t>
      </w:r>
      <w:r w:rsidR="0012527F" w:rsidRPr="00C547FF">
        <w:rPr>
          <w:rFonts w:ascii="Times New Roman" w:eastAsia="Times New Roman" w:hAnsi="Times New Roman" w:cs="Times New Roman"/>
          <w:sz w:val="24"/>
          <w:szCs w:val="24"/>
          <w:lang w:val="sq-AL"/>
        </w:rPr>
        <w:t xml:space="preserve"> shkelje kushtetuese </w:t>
      </w:r>
      <w:r w:rsidR="00D946FC" w:rsidRPr="00C547FF">
        <w:rPr>
          <w:rFonts w:ascii="Times New Roman" w:eastAsia="Times New Roman" w:hAnsi="Times New Roman" w:cs="Times New Roman"/>
          <w:sz w:val="24"/>
          <w:szCs w:val="24"/>
          <w:lang w:val="sq-AL"/>
        </w:rPr>
        <w:t>dhe t</w:t>
      </w:r>
      <w:r w:rsidR="005606D7" w:rsidRPr="00C547FF">
        <w:rPr>
          <w:rFonts w:ascii="Times New Roman" w:eastAsia="Times New Roman" w:hAnsi="Times New Roman" w:cs="Times New Roman"/>
          <w:sz w:val="24"/>
          <w:szCs w:val="24"/>
          <w:lang w:val="sq-AL"/>
        </w:rPr>
        <w:t>ë</w:t>
      </w:r>
      <w:r w:rsidR="00B73435" w:rsidRPr="00C547FF">
        <w:rPr>
          <w:rFonts w:ascii="Times New Roman" w:eastAsia="Times New Roman" w:hAnsi="Times New Roman" w:cs="Times New Roman"/>
          <w:sz w:val="24"/>
          <w:szCs w:val="24"/>
          <w:lang w:val="sq-AL"/>
        </w:rPr>
        <w:t xml:space="preserve"> </w:t>
      </w:r>
      <w:r w:rsidR="00D946FC" w:rsidRPr="00C547FF">
        <w:rPr>
          <w:rFonts w:ascii="Times New Roman" w:eastAsia="Times New Roman" w:hAnsi="Times New Roman" w:cs="Times New Roman"/>
          <w:sz w:val="24"/>
          <w:szCs w:val="24"/>
          <w:lang w:val="sq-AL"/>
        </w:rPr>
        <w:t>jet</w:t>
      </w:r>
      <w:r w:rsidR="00F02451" w:rsidRPr="00C547FF">
        <w:rPr>
          <w:rFonts w:ascii="Times New Roman" w:eastAsia="Times New Roman" w:hAnsi="Times New Roman" w:cs="Times New Roman"/>
          <w:sz w:val="24"/>
          <w:szCs w:val="24"/>
          <w:lang w:val="sq-AL"/>
        </w:rPr>
        <w:t>ë</w:t>
      </w:r>
      <w:r w:rsidR="00B73435" w:rsidRPr="00C547FF">
        <w:rPr>
          <w:rFonts w:ascii="Times New Roman" w:eastAsia="Times New Roman" w:hAnsi="Times New Roman" w:cs="Times New Roman"/>
          <w:sz w:val="24"/>
          <w:szCs w:val="24"/>
          <w:lang w:val="sq-AL"/>
        </w:rPr>
        <w:t xml:space="preserve"> </w:t>
      </w:r>
      <w:r w:rsidR="00D946FC" w:rsidRPr="00C547FF">
        <w:rPr>
          <w:rFonts w:ascii="Times New Roman" w:eastAsia="Times New Roman" w:hAnsi="Times New Roman" w:cs="Times New Roman"/>
          <w:sz w:val="24"/>
          <w:szCs w:val="24"/>
          <w:lang w:val="sq-AL"/>
        </w:rPr>
        <w:t>cenuar e</w:t>
      </w:r>
      <w:r w:rsidR="0012527F" w:rsidRPr="00C547FF">
        <w:rPr>
          <w:rFonts w:ascii="Times New Roman" w:eastAsia="Times New Roman" w:hAnsi="Times New Roman" w:cs="Times New Roman"/>
          <w:sz w:val="24"/>
          <w:szCs w:val="24"/>
          <w:lang w:val="sq-AL"/>
        </w:rPr>
        <w:t xml:space="preserve"> drejt</w:t>
      </w:r>
      <w:r w:rsidR="00D946FC" w:rsidRPr="00C547FF">
        <w:rPr>
          <w:rFonts w:ascii="Times New Roman" w:eastAsia="Times New Roman" w:hAnsi="Times New Roman" w:cs="Times New Roman"/>
          <w:sz w:val="24"/>
          <w:szCs w:val="24"/>
          <w:lang w:val="sq-AL"/>
        </w:rPr>
        <w:t>a</w:t>
      </w:r>
      <w:r w:rsidR="0012527F" w:rsidRPr="00C547FF">
        <w:rPr>
          <w:rFonts w:ascii="Times New Roman" w:eastAsia="Times New Roman" w:hAnsi="Times New Roman" w:cs="Times New Roman"/>
          <w:sz w:val="24"/>
          <w:szCs w:val="24"/>
          <w:lang w:val="sq-AL"/>
        </w:rPr>
        <w:t xml:space="preserve"> p</w:t>
      </w:r>
      <w:r w:rsidR="005811A1" w:rsidRPr="00C547FF">
        <w:rPr>
          <w:rFonts w:ascii="Times New Roman" w:eastAsia="Times New Roman" w:hAnsi="Times New Roman" w:cs="Times New Roman"/>
          <w:sz w:val="24"/>
          <w:szCs w:val="24"/>
          <w:lang w:val="sq-AL"/>
        </w:rPr>
        <w:t>ë</w:t>
      </w:r>
      <w:r w:rsidR="0012527F" w:rsidRPr="00C547FF">
        <w:rPr>
          <w:rFonts w:ascii="Times New Roman" w:eastAsia="Times New Roman" w:hAnsi="Times New Roman" w:cs="Times New Roman"/>
          <w:sz w:val="24"/>
          <w:szCs w:val="24"/>
          <w:lang w:val="sq-AL"/>
        </w:rPr>
        <w:t>r nj</w:t>
      </w:r>
      <w:r w:rsidR="005811A1" w:rsidRPr="00C547FF">
        <w:rPr>
          <w:rFonts w:ascii="Times New Roman" w:eastAsia="Times New Roman" w:hAnsi="Times New Roman" w:cs="Times New Roman"/>
          <w:sz w:val="24"/>
          <w:szCs w:val="24"/>
          <w:lang w:val="sq-AL"/>
        </w:rPr>
        <w:t>ë</w:t>
      </w:r>
      <w:r w:rsidR="0012527F" w:rsidRPr="00C547FF">
        <w:rPr>
          <w:rFonts w:ascii="Times New Roman" w:eastAsia="Times New Roman" w:hAnsi="Times New Roman" w:cs="Times New Roman"/>
          <w:sz w:val="24"/>
          <w:szCs w:val="24"/>
          <w:lang w:val="sq-AL"/>
        </w:rPr>
        <w:t xml:space="preserve"> proces t</w:t>
      </w:r>
      <w:r w:rsidR="005811A1" w:rsidRPr="00C547FF">
        <w:rPr>
          <w:rFonts w:ascii="Times New Roman" w:eastAsia="Times New Roman" w:hAnsi="Times New Roman" w:cs="Times New Roman"/>
          <w:sz w:val="24"/>
          <w:szCs w:val="24"/>
          <w:lang w:val="sq-AL"/>
        </w:rPr>
        <w:t>ë</w:t>
      </w:r>
      <w:r w:rsidR="0012527F" w:rsidRPr="00C547FF">
        <w:rPr>
          <w:rFonts w:ascii="Times New Roman" w:eastAsia="Times New Roman" w:hAnsi="Times New Roman" w:cs="Times New Roman"/>
          <w:sz w:val="24"/>
          <w:szCs w:val="24"/>
          <w:lang w:val="sq-AL"/>
        </w:rPr>
        <w:t xml:space="preserve"> rregullt ligjor</w:t>
      </w:r>
      <w:r w:rsidR="005811A1" w:rsidRPr="00C547FF">
        <w:rPr>
          <w:rFonts w:ascii="Times New Roman" w:eastAsia="Times New Roman" w:hAnsi="Times New Roman" w:cs="Times New Roman"/>
          <w:sz w:val="24"/>
          <w:szCs w:val="24"/>
          <w:lang w:val="sq-AL"/>
        </w:rPr>
        <w:t xml:space="preserve">, në aspekt të </w:t>
      </w:r>
      <w:proofErr w:type="spellStart"/>
      <w:r w:rsidR="005811A1" w:rsidRPr="00C547FF">
        <w:rPr>
          <w:rFonts w:ascii="Times New Roman" w:eastAsia="Times New Roman" w:hAnsi="Times New Roman" w:cs="Times New Roman"/>
          <w:sz w:val="24"/>
          <w:szCs w:val="24"/>
          <w:lang w:val="sq-AL"/>
        </w:rPr>
        <w:t>aksesit</w:t>
      </w:r>
      <w:proofErr w:type="spellEnd"/>
      <w:r w:rsidR="005811A1" w:rsidRPr="00C547FF">
        <w:rPr>
          <w:rFonts w:ascii="Times New Roman" w:eastAsia="Times New Roman" w:hAnsi="Times New Roman" w:cs="Times New Roman"/>
          <w:sz w:val="24"/>
          <w:szCs w:val="24"/>
          <w:lang w:val="sq-AL"/>
        </w:rPr>
        <w:t xml:space="preserve"> në gjykatë,</w:t>
      </w:r>
      <w:r w:rsidR="00B73435" w:rsidRPr="00C547FF">
        <w:rPr>
          <w:rFonts w:ascii="Times New Roman" w:eastAsia="Times New Roman" w:hAnsi="Times New Roman" w:cs="Times New Roman"/>
          <w:sz w:val="24"/>
          <w:szCs w:val="24"/>
          <w:lang w:val="sq-AL"/>
        </w:rPr>
        <w:t xml:space="preserve"> standard</w:t>
      </w:r>
      <w:r w:rsidR="0012527F" w:rsidRPr="00C547FF">
        <w:rPr>
          <w:rFonts w:ascii="Times New Roman" w:eastAsia="Times New Roman" w:hAnsi="Times New Roman" w:cs="Times New Roman"/>
          <w:sz w:val="24"/>
          <w:szCs w:val="24"/>
          <w:lang w:val="sq-AL"/>
        </w:rPr>
        <w:t>i</w:t>
      </w:r>
      <w:r w:rsidR="005811A1" w:rsidRPr="00C547FF">
        <w:rPr>
          <w:rFonts w:ascii="Times New Roman" w:eastAsia="Times New Roman" w:hAnsi="Times New Roman" w:cs="Times New Roman"/>
          <w:sz w:val="24"/>
          <w:szCs w:val="24"/>
          <w:lang w:val="sq-AL"/>
        </w:rPr>
        <w:t>t të</w:t>
      </w:r>
      <w:r w:rsidR="0012527F" w:rsidRPr="00C547FF">
        <w:rPr>
          <w:rFonts w:ascii="Times New Roman" w:eastAsia="Times New Roman" w:hAnsi="Times New Roman" w:cs="Times New Roman"/>
          <w:sz w:val="24"/>
          <w:szCs w:val="24"/>
          <w:lang w:val="sq-AL"/>
        </w:rPr>
        <w:t xml:space="preserve"> arsyetimit t</w:t>
      </w:r>
      <w:r w:rsidR="005811A1" w:rsidRPr="00C547FF">
        <w:rPr>
          <w:rFonts w:ascii="Times New Roman" w:eastAsia="Times New Roman" w:hAnsi="Times New Roman" w:cs="Times New Roman"/>
          <w:sz w:val="24"/>
          <w:szCs w:val="24"/>
          <w:lang w:val="sq-AL"/>
        </w:rPr>
        <w:t>ë</w:t>
      </w:r>
      <w:r w:rsidR="0012527F" w:rsidRPr="00C547FF">
        <w:rPr>
          <w:rFonts w:ascii="Times New Roman" w:eastAsia="Times New Roman" w:hAnsi="Times New Roman" w:cs="Times New Roman"/>
          <w:sz w:val="24"/>
          <w:szCs w:val="24"/>
          <w:lang w:val="sq-AL"/>
        </w:rPr>
        <w:t xml:space="preserve"> vendimit gjyq</w:t>
      </w:r>
      <w:r w:rsidR="005811A1" w:rsidRPr="00C547FF">
        <w:rPr>
          <w:rFonts w:ascii="Times New Roman" w:eastAsia="Times New Roman" w:hAnsi="Times New Roman" w:cs="Times New Roman"/>
          <w:sz w:val="24"/>
          <w:szCs w:val="24"/>
          <w:lang w:val="sq-AL"/>
        </w:rPr>
        <w:t>ë</w:t>
      </w:r>
      <w:r w:rsidR="0012527F" w:rsidRPr="00C547FF">
        <w:rPr>
          <w:rFonts w:ascii="Times New Roman" w:eastAsia="Times New Roman" w:hAnsi="Times New Roman" w:cs="Times New Roman"/>
          <w:sz w:val="24"/>
          <w:szCs w:val="24"/>
          <w:lang w:val="sq-AL"/>
        </w:rPr>
        <w:t>sor</w:t>
      </w:r>
      <w:r w:rsidR="005811A1" w:rsidRPr="00C547FF">
        <w:rPr>
          <w:rFonts w:ascii="Times New Roman" w:eastAsia="Times New Roman" w:hAnsi="Times New Roman" w:cs="Times New Roman"/>
          <w:sz w:val="24"/>
          <w:szCs w:val="24"/>
          <w:lang w:val="sq-AL"/>
        </w:rPr>
        <w:t xml:space="preserve"> ose të gjykimit nga n</w:t>
      </w:r>
      <w:r w:rsidR="00793BC5" w:rsidRPr="00C547FF">
        <w:rPr>
          <w:rFonts w:ascii="Times New Roman" w:eastAsia="Times New Roman" w:hAnsi="Times New Roman" w:cs="Times New Roman"/>
          <w:sz w:val="24"/>
          <w:szCs w:val="24"/>
          <w:lang w:val="sq-AL"/>
        </w:rPr>
        <w:t>j</w:t>
      </w:r>
      <w:r w:rsidR="005811A1" w:rsidRPr="00C547FF">
        <w:rPr>
          <w:rFonts w:ascii="Times New Roman" w:eastAsia="Times New Roman" w:hAnsi="Times New Roman" w:cs="Times New Roman"/>
          <w:sz w:val="24"/>
          <w:szCs w:val="24"/>
          <w:lang w:val="sq-AL"/>
        </w:rPr>
        <w:t>ë gjykatë e caktuar me ligj.</w:t>
      </w:r>
    </w:p>
    <w:p w:rsidR="0042354C" w:rsidRPr="00C547FF" w:rsidRDefault="0042354C" w:rsidP="0042354C">
      <w:pPr>
        <w:pStyle w:val="ListParagraph"/>
        <w:numPr>
          <w:ilvl w:val="0"/>
          <w:numId w:val="6"/>
        </w:numPr>
        <w:tabs>
          <w:tab w:val="left" w:pos="1260"/>
        </w:tabs>
        <w:spacing w:after="0" w:line="360" w:lineRule="auto"/>
        <w:jc w:val="both"/>
        <w:rPr>
          <w:rFonts w:ascii="Times New Roman" w:hAnsi="Times New Roman"/>
          <w:b/>
          <w:sz w:val="24"/>
          <w:szCs w:val="24"/>
          <w:lang w:val="sq-AL"/>
        </w:rPr>
      </w:pPr>
      <w:r w:rsidRPr="00C547FF">
        <w:rPr>
          <w:rFonts w:ascii="Times New Roman" w:hAnsi="Times New Roman" w:cs="Times New Roman"/>
          <w:b/>
          <w:i/>
          <w:sz w:val="24"/>
          <w:szCs w:val="24"/>
          <w:lang w:val="sq-AL" w:eastAsia="fr-FR"/>
        </w:rPr>
        <w:t>Subjektet e interesuara, Avokatura e Shtetit,</w:t>
      </w:r>
      <w:r w:rsidRPr="00C547FF">
        <w:rPr>
          <w:rFonts w:ascii="Times New Roman" w:hAnsi="Times New Roman" w:cs="Times New Roman"/>
          <w:sz w:val="24"/>
          <w:szCs w:val="24"/>
          <w:lang w:val="sq-AL" w:eastAsia="fr-FR"/>
        </w:rPr>
        <w:t xml:space="preserve"> </w:t>
      </w:r>
      <w:r w:rsidRPr="00C547FF">
        <w:rPr>
          <w:rFonts w:ascii="Times New Roman" w:hAnsi="Times New Roman" w:cs="Times New Roman"/>
          <w:b/>
          <w:i/>
          <w:sz w:val="24"/>
          <w:szCs w:val="24"/>
          <w:lang w:val="sq-AL" w:eastAsia="fr-FR"/>
        </w:rPr>
        <w:t>Bashkia Krujë dhe Agjencia e Kadastrës, Drejtoria Vendore</w:t>
      </w:r>
      <w:r w:rsidR="000679C2" w:rsidRPr="00C547FF">
        <w:rPr>
          <w:rFonts w:ascii="Times New Roman" w:hAnsi="Times New Roman" w:cs="Times New Roman"/>
          <w:b/>
          <w:i/>
          <w:sz w:val="24"/>
          <w:szCs w:val="24"/>
          <w:lang w:val="sq-AL" w:eastAsia="fr-FR"/>
        </w:rPr>
        <w:t>,</w:t>
      </w:r>
      <w:r w:rsidRPr="00C547FF">
        <w:rPr>
          <w:rFonts w:ascii="Times New Roman" w:hAnsi="Times New Roman" w:cs="Times New Roman"/>
          <w:b/>
          <w:i/>
          <w:sz w:val="24"/>
          <w:szCs w:val="24"/>
          <w:lang w:val="sq-AL" w:eastAsia="fr-FR"/>
        </w:rPr>
        <w:t xml:space="preserve"> Krujë</w:t>
      </w:r>
      <w:r w:rsidRPr="00C547FF">
        <w:rPr>
          <w:rFonts w:ascii="Times New Roman" w:hAnsi="Times New Roman"/>
          <w:sz w:val="24"/>
          <w:szCs w:val="24"/>
          <w:lang w:val="sq-AL"/>
        </w:rPr>
        <w:t xml:space="preserve"> edhe pse </w:t>
      </w:r>
      <w:r w:rsidR="00786BF0" w:rsidRPr="00C547FF">
        <w:rPr>
          <w:rFonts w:ascii="Times New Roman" w:hAnsi="Times New Roman"/>
          <w:sz w:val="24"/>
          <w:szCs w:val="24"/>
          <w:lang w:val="sq-AL"/>
        </w:rPr>
        <w:t>jan</w:t>
      </w:r>
      <w:r w:rsidRPr="00C547FF">
        <w:rPr>
          <w:rFonts w:ascii="Times New Roman" w:hAnsi="Times New Roman"/>
          <w:sz w:val="24"/>
          <w:szCs w:val="24"/>
          <w:lang w:val="sq-AL"/>
        </w:rPr>
        <w:t>ë njoftuar rregullisht</w:t>
      </w:r>
      <w:r w:rsidR="000679C2" w:rsidRPr="00C547FF">
        <w:rPr>
          <w:rFonts w:ascii="Times New Roman" w:hAnsi="Times New Roman"/>
          <w:sz w:val="24"/>
          <w:szCs w:val="24"/>
          <w:lang w:val="sq-AL"/>
        </w:rPr>
        <w:t>,</w:t>
      </w:r>
      <w:r w:rsidRPr="00C547FF">
        <w:rPr>
          <w:rFonts w:ascii="Times New Roman" w:hAnsi="Times New Roman"/>
          <w:sz w:val="24"/>
          <w:szCs w:val="24"/>
          <w:lang w:val="sq-AL"/>
        </w:rPr>
        <w:t xml:space="preserve"> nuk kan</w:t>
      </w:r>
      <w:r w:rsidR="005A633E" w:rsidRPr="00C547FF">
        <w:rPr>
          <w:rFonts w:ascii="Times New Roman" w:hAnsi="Times New Roman"/>
          <w:sz w:val="24"/>
          <w:szCs w:val="24"/>
          <w:lang w:val="sq-AL"/>
        </w:rPr>
        <w:t>ë</w:t>
      </w:r>
      <w:r w:rsidRPr="00C547FF">
        <w:rPr>
          <w:rFonts w:ascii="Times New Roman" w:hAnsi="Times New Roman"/>
          <w:sz w:val="24"/>
          <w:szCs w:val="24"/>
          <w:lang w:val="sq-AL"/>
        </w:rPr>
        <w:t xml:space="preserve"> paraqitur</w:t>
      </w:r>
      <w:r w:rsidRPr="00C547FF">
        <w:rPr>
          <w:rFonts w:ascii="Times New Roman" w:hAnsi="Times New Roman"/>
          <w:b/>
          <w:sz w:val="24"/>
          <w:szCs w:val="24"/>
          <w:lang w:val="sq-AL"/>
        </w:rPr>
        <w:t xml:space="preserve"> </w:t>
      </w:r>
      <w:r w:rsidRPr="00C547FF">
        <w:rPr>
          <w:rFonts w:ascii="Times New Roman" w:hAnsi="Times New Roman"/>
          <w:sz w:val="24"/>
          <w:szCs w:val="24"/>
          <w:lang w:val="sq-AL"/>
        </w:rPr>
        <w:t>parashtrime me shkrim.</w:t>
      </w:r>
      <w:r w:rsidRPr="00C547FF">
        <w:rPr>
          <w:rFonts w:ascii="Times New Roman" w:hAnsi="Times New Roman"/>
          <w:b/>
          <w:sz w:val="24"/>
          <w:szCs w:val="24"/>
          <w:lang w:val="sq-AL"/>
        </w:rPr>
        <w:t xml:space="preserve"> </w:t>
      </w:r>
    </w:p>
    <w:p w:rsidR="007D46DD" w:rsidRPr="00C547FF" w:rsidRDefault="007D46DD" w:rsidP="00C541F9">
      <w:pPr>
        <w:shd w:val="clear" w:color="auto" w:fill="FFFFFF" w:themeFill="background1"/>
        <w:tabs>
          <w:tab w:val="left" w:pos="1080"/>
        </w:tabs>
        <w:autoSpaceDE w:val="0"/>
        <w:autoSpaceDN w:val="0"/>
        <w:adjustRightInd w:val="0"/>
        <w:spacing w:after="0" w:line="360" w:lineRule="auto"/>
        <w:jc w:val="center"/>
        <w:rPr>
          <w:rFonts w:ascii="Times New Roman" w:eastAsia="MS Mincho" w:hAnsi="Times New Roman" w:cs="Times New Roman"/>
          <w:b/>
          <w:sz w:val="24"/>
          <w:szCs w:val="24"/>
        </w:rPr>
      </w:pPr>
    </w:p>
    <w:p w:rsidR="00C541F9" w:rsidRPr="00C547FF" w:rsidRDefault="00C541F9" w:rsidP="00C541F9">
      <w:pPr>
        <w:shd w:val="clear" w:color="auto" w:fill="FFFFFF" w:themeFill="background1"/>
        <w:tabs>
          <w:tab w:val="left" w:pos="1080"/>
        </w:tabs>
        <w:autoSpaceDE w:val="0"/>
        <w:autoSpaceDN w:val="0"/>
        <w:adjustRightInd w:val="0"/>
        <w:spacing w:after="0" w:line="360" w:lineRule="auto"/>
        <w:jc w:val="center"/>
        <w:rPr>
          <w:rFonts w:ascii="Times New Roman" w:eastAsia="MS Mincho" w:hAnsi="Times New Roman" w:cs="Times New Roman"/>
          <w:b/>
          <w:sz w:val="24"/>
          <w:szCs w:val="24"/>
        </w:rPr>
      </w:pPr>
      <w:r w:rsidRPr="00C547FF">
        <w:rPr>
          <w:rFonts w:ascii="Times New Roman" w:eastAsia="MS Mincho" w:hAnsi="Times New Roman" w:cs="Times New Roman"/>
          <w:b/>
          <w:sz w:val="24"/>
          <w:szCs w:val="24"/>
        </w:rPr>
        <w:t>III</w:t>
      </w:r>
    </w:p>
    <w:p w:rsidR="00C541F9" w:rsidRPr="00C547FF" w:rsidRDefault="00C541F9" w:rsidP="00C541F9">
      <w:pPr>
        <w:shd w:val="clear" w:color="auto" w:fill="FFFFFF" w:themeFill="background1"/>
        <w:tabs>
          <w:tab w:val="left" w:pos="1080"/>
        </w:tabs>
        <w:autoSpaceDE w:val="0"/>
        <w:autoSpaceDN w:val="0"/>
        <w:adjustRightInd w:val="0"/>
        <w:spacing w:after="0" w:line="360" w:lineRule="auto"/>
        <w:jc w:val="center"/>
        <w:rPr>
          <w:rFonts w:ascii="Times New Roman" w:eastAsia="MS Mincho" w:hAnsi="Times New Roman" w:cs="Times New Roman"/>
          <w:b/>
          <w:sz w:val="24"/>
          <w:szCs w:val="24"/>
        </w:rPr>
      </w:pPr>
      <w:r w:rsidRPr="00C547FF">
        <w:rPr>
          <w:rFonts w:ascii="Times New Roman" w:eastAsia="MS Mincho" w:hAnsi="Times New Roman" w:cs="Times New Roman"/>
          <w:b/>
          <w:sz w:val="24"/>
          <w:szCs w:val="24"/>
        </w:rPr>
        <w:t>Vlerësimi i Gjykatës Kushtetuese</w:t>
      </w:r>
    </w:p>
    <w:p w:rsidR="00BD1636" w:rsidRPr="00C547FF" w:rsidRDefault="000679C2" w:rsidP="00053E76">
      <w:pPr>
        <w:numPr>
          <w:ilvl w:val="0"/>
          <w:numId w:val="5"/>
        </w:numPr>
        <w:tabs>
          <w:tab w:val="left" w:pos="1080"/>
        </w:tabs>
        <w:spacing w:after="0" w:line="360" w:lineRule="auto"/>
        <w:ind w:firstLine="0"/>
        <w:contextualSpacing/>
        <w:jc w:val="both"/>
        <w:rPr>
          <w:rFonts w:ascii="Times New Roman" w:eastAsia="Times New Roman" w:hAnsi="Times New Roman" w:cs="Times New Roman"/>
          <w:i/>
          <w:sz w:val="24"/>
          <w:szCs w:val="24"/>
        </w:rPr>
      </w:pPr>
      <w:r w:rsidRPr="00C547FF">
        <w:rPr>
          <w:rFonts w:ascii="Times New Roman" w:eastAsia="Times New Roman" w:hAnsi="Times New Roman" w:cs="Times New Roman"/>
          <w:i/>
          <w:sz w:val="24"/>
          <w:szCs w:val="24"/>
        </w:rPr>
        <w:t>Për legjitimimin e kërkuesve</w:t>
      </w:r>
    </w:p>
    <w:p w:rsidR="00BD1636" w:rsidRPr="00C547FF" w:rsidRDefault="00BD1636" w:rsidP="009B4CCB">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sz w:val="24"/>
          <w:szCs w:val="24"/>
        </w:rPr>
      </w:pPr>
      <w:r w:rsidRPr="00C547FF">
        <w:rPr>
          <w:rFonts w:ascii="Times New Roman" w:eastAsia="Times New Roman" w:hAnsi="Times New Roman" w:cs="Times New Roman"/>
          <w:sz w:val="24"/>
          <w:szCs w:val="24"/>
        </w:rPr>
        <w:t>Çështja e legjitimimit (</w:t>
      </w:r>
      <w:proofErr w:type="spellStart"/>
      <w:r w:rsidRPr="00C547FF">
        <w:rPr>
          <w:rFonts w:ascii="Times New Roman" w:eastAsia="Times New Roman" w:hAnsi="Times New Roman" w:cs="Times New Roman"/>
          <w:i/>
          <w:sz w:val="24"/>
          <w:szCs w:val="24"/>
        </w:rPr>
        <w:t>locus</w:t>
      </w:r>
      <w:proofErr w:type="spellEnd"/>
      <w:r w:rsidRPr="00C547FF">
        <w:rPr>
          <w:rFonts w:ascii="Times New Roman" w:eastAsia="Times New Roman" w:hAnsi="Times New Roman" w:cs="Times New Roman"/>
          <w:i/>
          <w:sz w:val="24"/>
          <w:szCs w:val="24"/>
        </w:rPr>
        <w:t xml:space="preserve"> </w:t>
      </w:r>
      <w:proofErr w:type="spellStart"/>
      <w:r w:rsidRPr="00C547FF">
        <w:rPr>
          <w:rFonts w:ascii="Times New Roman" w:eastAsia="Times New Roman" w:hAnsi="Times New Roman" w:cs="Times New Roman"/>
          <w:i/>
          <w:sz w:val="24"/>
          <w:szCs w:val="24"/>
        </w:rPr>
        <w:t>standi</w:t>
      </w:r>
      <w:proofErr w:type="spellEnd"/>
      <w:r w:rsidRPr="00C547FF">
        <w:rPr>
          <w:rFonts w:ascii="Times New Roman" w:eastAsia="Times New Roman" w:hAnsi="Times New Roman" w:cs="Times New Roman"/>
          <w:sz w:val="24"/>
          <w:szCs w:val="24"/>
        </w:rPr>
        <w:t>) është një ndër aspektet kryesore që lidhe</w:t>
      </w:r>
      <w:r w:rsidR="009C07FB" w:rsidRPr="00C547FF">
        <w:rPr>
          <w:rFonts w:ascii="Times New Roman" w:eastAsia="Times New Roman" w:hAnsi="Times New Roman" w:cs="Times New Roman"/>
          <w:sz w:val="24"/>
          <w:szCs w:val="24"/>
        </w:rPr>
        <w:t>t</w:t>
      </w:r>
      <w:r w:rsidRPr="00C547FF">
        <w:rPr>
          <w:rFonts w:ascii="Times New Roman" w:eastAsia="Times New Roman" w:hAnsi="Times New Roman" w:cs="Times New Roman"/>
          <w:sz w:val="24"/>
          <w:szCs w:val="24"/>
        </w:rPr>
        <w:t xml:space="preserve"> me inicimin e një procesi kushtetues. Sipas nenit 131, pika 1, shkronja “f”, nenit 134, pika 1, shkronja “i” dhe nenit 134, pika 2</w:t>
      </w:r>
      <w:r w:rsidR="009C07FB" w:rsidRPr="00C547FF">
        <w:rPr>
          <w:rFonts w:ascii="Times New Roman" w:eastAsia="Times New Roman" w:hAnsi="Times New Roman" w:cs="Times New Roman"/>
          <w:sz w:val="24"/>
          <w:szCs w:val="24"/>
        </w:rPr>
        <w:t>,</w:t>
      </w:r>
      <w:r w:rsidRPr="00C547FF">
        <w:rPr>
          <w:rFonts w:ascii="Times New Roman" w:eastAsia="Times New Roman" w:hAnsi="Times New Roman" w:cs="Times New Roman"/>
          <w:sz w:val="24"/>
          <w:szCs w:val="24"/>
        </w:rPr>
        <w:t xml:space="preserve">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 </w:t>
      </w:r>
    </w:p>
    <w:p w:rsidR="00480932" w:rsidRPr="00C547FF" w:rsidRDefault="00BD1636" w:rsidP="00480932">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sz w:val="24"/>
          <w:szCs w:val="24"/>
        </w:rPr>
      </w:pPr>
      <w:r w:rsidRPr="00C547FF">
        <w:rPr>
          <w:rFonts w:ascii="Times New Roman" w:eastAsia="Times New Roman" w:hAnsi="Times New Roman" w:cs="Times New Roman"/>
          <w:sz w:val="24"/>
          <w:szCs w:val="24"/>
        </w:rPr>
        <w:t xml:space="preserve">Ankimi kushtetues individual, në çdo rast, duhet të plotësojë kriteret </w:t>
      </w:r>
      <w:proofErr w:type="spellStart"/>
      <w:r w:rsidR="00D743BA" w:rsidRPr="00C547FF">
        <w:rPr>
          <w:rFonts w:ascii="Times New Roman" w:eastAsia="Times New Roman" w:hAnsi="Times New Roman" w:cs="Times New Roman"/>
          <w:sz w:val="24"/>
          <w:szCs w:val="24"/>
        </w:rPr>
        <w:t>kumulative</w:t>
      </w:r>
      <w:proofErr w:type="spellEnd"/>
      <w:r w:rsidR="00D743BA" w:rsidRPr="00C547FF">
        <w:rPr>
          <w:rFonts w:ascii="Times New Roman" w:eastAsia="Times New Roman" w:hAnsi="Times New Roman" w:cs="Times New Roman"/>
          <w:sz w:val="24"/>
          <w:szCs w:val="24"/>
        </w:rPr>
        <w:t xml:space="preserve"> t</w:t>
      </w:r>
      <w:r w:rsidR="003A60E9" w:rsidRPr="00C547FF">
        <w:rPr>
          <w:rFonts w:ascii="Times New Roman" w:eastAsia="Times New Roman" w:hAnsi="Times New Roman" w:cs="Times New Roman"/>
          <w:sz w:val="24"/>
          <w:szCs w:val="24"/>
        </w:rPr>
        <w:t>ë</w:t>
      </w:r>
      <w:r w:rsidR="00D743BA" w:rsidRPr="00C547FF">
        <w:rPr>
          <w:rFonts w:ascii="Times New Roman" w:eastAsia="Times New Roman" w:hAnsi="Times New Roman" w:cs="Times New Roman"/>
          <w:sz w:val="24"/>
          <w:szCs w:val="24"/>
        </w:rPr>
        <w:t xml:space="preserve"> parashikuara n</w:t>
      </w:r>
      <w:r w:rsidR="003A60E9"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neni</w:t>
      </w:r>
      <w:r w:rsidR="00D743BA" w:rsidRPr="00C547FF">
        <w:rPr>
          <w:rFonts w:ascii="Times New Roman" w:eastAsia="Times New Roman" w:hAnsi="Times New Roman" w:cs="Times New Roman"/>
          <w:sz w:val="24"/>
          <w:szCs w:val="24"/>
        </w:rPr>
        <w:t>n</w:t>
      </w:r>
      <w:r w:rsidRPr="00C547FF">
        <w:rPr>
          <w:rFonts w:ascii="Times New Roman" w:eastAsia="Times New Roman" w:hAnsi="Times New Roman" w:cs="Times New Roman"/>
          <w:sz w:val="24"/>
          <w:szCs w:val="24"/>
        </w:rPr>
        <w:t xml:space="preserve"> 71/a të ligjit nr. 8577/2000, që lidhen me afatin e paraqitjes së kërkesës, pasojat negative të pësuara në mënyrë të drejtpërdrejtë e reale, shterimin e mjeteve juridike, mundësinë për rivendosjen e së drejtës së shkelur, si dhe rregullimet e veçanta ligjore të shqyrtimit paraprak të kërkesës. </w:t>
      </w:r>
    </w:p>
    <w:p w:rsidR="00DF00E4" w:rsidRPr="00C547FF" w:rsidRDefault="00D743BA" w:rsidP="00480932">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sz w:val="24"/>
          <w:szCs w:val="24"/>
        </w:rPr>
      </w:pPr>
      <w:r w:rsidRPr="00C547FF">
        <w:rPr>
          <w:rFonts w:ascii="Times New Roman" w:eastAsia="Times New Roman" w:hAnsi="Times New Roman" w:cs="Times New Roman"/>
          <w:sz w:val="24"/>
          <w:szCs w:val="24"/>
        </w:rPr>
        <w:t>S</w:t>
      </w:r>
      <w:r w:rsidR="00DF00E4" w:rsidRPr="00C547FF">
        <w:rPr>
          <w:rFonts w:ascii="Times New Roman" w:eastAsia="Times New Roman" w:hAnsi="Times New Roman" w:cs="Times New Roman"/>
          <w:sz w:val="24"/>
          <w:szCs w:val="24"/>
        </w:rPr>
        <w:t xml:space="preserve">ubjekti i interesuar, Bashkim </w:t>
      </w:r>
      <w:proofErr w:type="spellStart"/>
      <w:r w:rsidR="00DF00E4" w:rsidRPr="00C547FF">
        <w:rPr>
          <w:rFonts w:ascii="Times New Roman" w:eastAsia="Times New Roman" w:hAnsi="Times New Roman" w:cs="Times New Roman"/>
          <w:sz w:val="24"/>
          <w:szCs w:val="24"/>
        </w:rPr>
        <w:t>Kullaj</w:t>
      </w:r>
      <w:proofErr w:type="spellEnd"/>
      <w:r w:rsidR="00DF00E4" w:rsidRPr="00C547FF">
        <w:rPr>
          <w:rFonts w:ascii="Times New Roman" w:eastAsia="Times New Roman" w:hAnsi="Times New Roman" w:cs="Times New Roman"/>
          <w:sz w:val="24"/>
          <w:szCs w:val="24"/>
        </w:rPr>
        <w:t xml:space="preserve">, ka prapësuar se </w:t>
      </w:r>
      <w:r w:rsidR="00E62CF4" w:rsidRPr="00C547FF">
        <w:rPr>
          <w:rFonts w:ascii="Times New Roman" w:eastAsia="Times New Roman" w:hAnsi="Times New Roman" w:cs="Times New Roman"/>
          <w:sz w:val="24"/>
          <w:szCs w:val="24"/>
        </w:rPr>
        <w:t xml:space="preserve">kërkesa e paraqitur në Gjykatë </w:t>
      </w:r>
      <w:r w:rsidR="00DF00E4" w:rsidRPr="00C547FF">
        <w:rPr>
          <w:rFonts w:ascii="Times New Roman" w:eastAsia="Times New Roman" w:hAnsi="Times New Roman" w:cs="Times New Roman"/>
          <w:sz w:val="24"/>
          <w:szCs w:val="24"/>
        </w:rPr>
        <w:t>nuk përmbush kriteret formale dhe ligjore të parashikuara për përpilimin e kërkesave drejtuar</w:t>
      </w:r>
      <w:r w:rsidR="00E62CF4" w:rsidRPr="00C547FF">
        <w:rPr>
          <w:rFonts w:ascii="Times New Roman" w:eastAsia="Times New Roman" w:hAnsi="Times New Roman" w:cs="Times New Roman"/>
          <w:sz w:val="24"/>
          <w:szCs w:val="24"/>
        </w:rPr>
        <w:t xml:space="preserve"> k</w:t>
      </w:r>
      <w:r w:rsidR="00F02451" w:rsidRPr="00C547FF">
        <w:rPr>
          <w:rFonts w:ascii="Times New Roman" w:eastAsia="Times New Roman" w:hAnsi="Times New Roman" w:cs="Times New Roman"/>
          <w:sz w:val="24"/>
          <w:szCs w:val="24"/>
        </w:rPr>
        <w:t>ë</w:t>
      </w:r>
      <w:r w:rsidR="00E62CF4" w:rsidRPr="00C547FF">
        <w:rPr>
          <w:rFonts w:ascii="Times New Roman" w:eastAsia="Times New Roman" w:hAnsi="Times New Roman" w:cs="Times New Roman"/>
          <w:sz w:val="24"/>
          <w:szCs w:val="24"/>
        </w:rPr>
        <w:t>saj Gjykate</w:t>
      </w:r>
      <w:r w:rsidR="00DF00E4" w:rsidRPr="00C547FF">
        <w:rPr>
          <w:rFonts w:ascii="Times New Roman" w:eastAsia="Times New Roman" w:hAnsi="Times New Roman" w:cs="Times New Roman"/>
          <w:sz w:val="24"/>
          <w:szCs w:val="24"/>
        </w:rPr>
        <w:t>, pasi është emër</w:t>
      </w:r>
      <w:r w:rsidR="00A57D9B" w:rsidRPr="00C547FF">
        <w:rPr>
          <w:rFonts w:ascii="Times New Roman" w:eastAsia="Times New Roman" w:hAnsi="Times New Roman" w:cs="Times New Roman"/>
          <w:sz w:val="24"/>
          <w:szCs w:val="24"/>
        </w:rPr>
        <w:t>t</w:t>
      </w:r>
      <w:r w:rsidR="00DF00E4" w:rsidRPr="00C547FF">
        <w:rPr>
          <w:rFonts w:ascii="Times New Roman" w:eastAsia="Times New Roman" w:hAnsi="Times New Roman" w:cs="Times New Roman"/>
          <w:sz w:val="24"/>
          <w:szCs w:val="24"/>
        </w:rPr>
        <w:t>uar ankim, nuk është firmosur në çdo faqe, nuk janë përcaktuar subjektet e interesuara dhe baza ligjore është vetëm ajo që ka shërbyer për të paraqitur padinë.</w:t>
      </w:r>
    </w:p>
    <w:p w:rsidR="00FA24CD" w:rsidRPr="00C547FF" w:rsidRDefault="003E3780" w:rsidP="00FA24CD">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bCs/>
          <w:sz w:val="24"/>
          <w:szCs w:val="24"/>
        </w:rPr>
      </w:pPr>
      <w:r w:rsidRPr="00C547FF">
        <w:rPr>
          <w:rFonts w:ascii="Times New Roman" w:eastAsia="Times New Roman" w:hAnsi="Times New Roman" w:cs="Times New Roman"/>
          <w:bCs/>
          <w:sz w:val="24"/>
          <w:szCs w:val="24"/>
        </w:rPr>
        <w:t>N</w:t>
      </w:r>
      <w:r w:rsidR="00FE209A"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ndry</w:t>
      </w:r>
      <w:r w:rsidR="009B4CCB" w:rsidRPr="00C547FF">
        <w:rPr>
          <w:rFonts w:ascii="Times New Roman" w:eastAsia="Times New Roman" w:hAnsi="Times New Roman" w:cs="Times New Roman"/>
          <w:bCs/>
          <w:sz w:val="24"/>
          <w:szCs w:val="24"/>
        </w:rPr>
        <w:t>s</w:t>
      </w:r>
      <w:r w:rsidRPr="00C547FF">
        <w:rPr>
          <w:rFonts w:ascii="Times New Roman" w:eastAsia="Times New Roman" w:hAnsi="Times New Roman" w:cs="Times New Roman"/>
          <w:bCs/>
          <w:sz w:val="24"/>
          <w:szCs w:val="24"/>
        </w:rPr>
        <w:t xml:space="preserve">him nga sa pretendon subjekti i interesuar, </w:t>
      </w:r>
      <w:r w:rsidR="00FA24CD" w:rsidRPr="00C547FF">
        <w:rPr>
          <w:rFonts w:ascii="Times New Roman" w:eastAsia="Times New Roman" w:hAnsi="Times New Roman" w:cs="Times New Roman"/>
          <w:bCs/>
          <w:sz w:val="24"/>
          <w:szCs w:val="24"/>
        </w:rPr>
        <w:t xml:space="preserve">Gjykata thekson se </w:t>
      </w:r>
      <w:r w:rsidRPr="00C547FF">
        <w:rPr>
          <w:rFonts w:ascii="Times New Roman" w:eastAsia="Times New Roman" w:hAnsi="Times New Roman" w:cs="Times New Roman"/>
          <w:bCs/>
          <w:sz w:val="24"/>
          <w:szCs w:val="24"/>
        </w:rPr>
        <w:t>në shqyrtimin e kritereve ligjore q</w:t>
      </w:r>
      <w:r w:rsidR="00FE209A"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duhet t</w:t>
      </w:r>
      <w:r w:rsidR="00FE209A"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p</w:t>
      </w:r>
      <w:r w:rsidR="00FE209A"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rmbaj</w:t>
      </w:r>
      <w:r w:rsidR="00FE209A"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ankimi kushtetues individual rëndësi për gjykimin kushtetues merr përmbajtja e kërkesës së paraqitur në Gjykatë, pavarësisht anës formale të saj (titulli ose baza ligjore) dhe se element</w:t>
      </w:r>
      <w:r w:rsidR="009C07FB" w:rsidRPr="00C547FF">
        <w:rPr>
          <w:rFonts w:ascii="Times New Roman" w:eastAsia="Times New Roman" w:hAnsi="Times New Roman" w:cs="Times New Roman"/>
          <w:bCs/>
          <w:sz w:val="24"/>
          <w:szCs w:val="24"/>
        </w:rPr>
        <w:t>e</w:t>
      </w:r>
      <w:r w:rsidRPr="00C547FF">
        <w:rPr>
          <w:rFonts w:ascii="Times New Roman" w:eastAsia="Times New Roman" w:hAnsi="Times New Roman" w:cs="Times New Roman"/>
          <w:bCs/>
          <w:sz w:val="24"/>
          <w:szCs w:val="24"/>
        </w:rPr>
        <w:t>t formal</w:t>
      </w:r>
      <w:r w:rsidR="009C07FB" w:rsidRPr="00C547FF">
        <w:rPr>
          <w:rFonts w:ascii="Times New Roman" w:eastAsia="Times New Roman" w:hAnsi="Times New Roman" w:cs="Times New Roman"/>
          <w:bCs/>
          <w:sz w:val="24"/>
          <w:szCs w:val="24"/>
        </w:rPr>
        <w:t>e</w:t>
      </w:r>
      <w:r w:rsidRPr="00C547FF">
        <w:rPr>
          <w:rFonts w:ascii="Times New Roman" w:eastAsia="Times New Roman" w:hAnsi="Times New Roman" w:cs="Times New Roman"/>
          <w:bCs/>
          <w:sz w:val="24"/>
          <w:szCs w:val="24"/>
        </w:rPr>
        <w:t xml:space="preserve"> të kundërshtuara nuk pengojnë shqyrtimin e saj. P</w:t>
      </w:r>
      <w:r w:rsidR="00FE209A"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r rrj</w:t>
      </w:r>
      <w:r w:rsidR="00FE209A" w:rsidRPr="00C547FF">
        <w:rPr>
          <w:rFonts w:ascii="Times New Roman" w:eastAsia="Times New Roman" w:hAnsi="Times New Roman" w:cs="Times New Roman"/>
          <w:bCs/>
          <w:sz w:val="24"/>
          <w:szCs w:val="24"/>
        </w:rPr>
        <w:t>e</w:t>
      </w:r>
      <w:r w:rsidRPr="00C547FF">
        <w:rPr>
          <w:rFonts w:ascii="Times New Roman" w:eastAsia="Times New Roman" w:hAnsi="Times New Roman" w:cs="Times New Roman"/>
          <w:bCs/>
          <w:sz w:val="24"/>
          <w:szCs w:val="24"/>
        </w:rPr>
        <w:t>dhoj</w:t>
      </w:r>
      <w:r w:rsidR="00FE209A"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w:t>
      </w:r>
      <w:r w:rsidR="00FA24CD" w:rsidRPr="00C547FF">
        <w:rPr>
          <w:rFonts w:ascii="Times New Roman" w:eastAsia="Times New Roman" w:hAnsi="Times New Roman" w:cs="Times New Roman"/>
          <w:bCs/>
          <w:sz w:val="24"/>
          <w:szCs w:val="24"/>
        </w:rPr>
        <w:t xml:space="preserve">Gjykata </w:t>
      </w:r>
      <w:r w:rsidR="009C07FB" w:rsidRPr="00C547FF">
        <w:rPr>
          <w:rFonts w:ascii="Times New Roman" w:eastAsia="Times New Roman" w:hAnsi="Times New Roman" w:cs="Times New Roman"/>
          <w:bCs/>
          <w:sz w:val="24"/>
          <w:szCs w:val="24"/>
        </w:rPr>
        <w:t xml:space="preserve">çmon </w:t>
      </w:r>
      <w:r w:rsidR="00FA24CD" w:rsidRPr="00C547FF">
        <w:rPr>
          <w:rFonts w:ascii="Times New Roman" w:eastAsia="Times New Roman" w:hAnsi="Times New Roman" w:cs="Times New Roman"/>
          <w:bCs/>
          <w:sz w:val="24"/>
          <w:szCs w:val="24"/>
        </w:rPr>
        <w:t xml:space="preserve">se kërkesa i përmbush kriteret </w:t>
      </w:r>
      <w:r w:rsidRPr="00C547FF">
        <w:rPr>
          <w:rFonts w:ascii="Times New Roman" w:eastAsia="Times New Roman" w:hAnsi="Times New Roman" w:cs="Times New Roman"/>
          <w:bCs/>
          <w:sz w:val="24"/>
          <w:szCs w:val="24"/>
        </w:rPr>
        <w:t xml:space="preserve">ligjore dhe </w:t>
      </w:r>
      <w:r w:rsidR="00FA24CD" w:rsidRPr="00C547FF">
        <w:rPr>
          <w:rFonts w:ascii="Times New Roman" w:eastAsia="Times New Roman" w:hAnsi="Times New Roman" w:cs="Times New Roman"/>
          <w:bCs/>
          <w:sz w:val="24"/>
          <w:szCs w:val="24"/>
        </w:rPr>
        <w:t>formale të paraqitjes së saj</w:t>
      </w:r>
      <w:r w:rsidRPr="00C547FF">
        <w:rPr>
          <w:rFonts w:ascii="Times New Roman" w:eastAsia="Times New Roman" w:hAnsi="Times New Roman" w:cs="Times New Roman"/>
          <w:bCs/>
          <w:sz w:val="24"/>
          <w:szCs w:val="24"/>
        </w:rPr>
        <w:t xml:space="preserve">. </w:t>
      </w:r>
    </w:p>
    <w:p w:rsidR="00BD1636" w:rsidRPr="00C547FF" w:rsidRDefault="00F1150D" w:rsidP="00E953DA">
      <w:pPr>
        <w:numPr>
          <w:ilvl w:val="0"/>
          <w:numId w:val="2"/>
        </w:numPr>
        <w:tabs>
          <w:tab w:val="left" w:pos="1080"/>
        </w:tabs>
        <w:spacing w:after="0" w:line="360" w:lineRule="auto"/>
        <w:ind w:left="0" w:firstLine="720"/>
        <w:contextualSpacing/>
        <w:jc w:val="both"/>
        <w:rPr>
          <w:rFonts w:ascii="Times New Roman" w:eastAsia="Calibri" w:hAnsi="Times New Roman" w:cs="Times New Roman"/>
          <w:sz w:val="24"/>
          <w:szCs w:val="24"/>
        </w:rPr>
      </w:pPr>
      <w:r w:rsidRPr="00C547FF">
        <w:rPr>
          <w:rFonts w:ascii="Times New Roman" w:eastAsia="Calibri" w:hAnsi="Times New Roman" w:cs="Times New Roman"/>
          <w:sz w:val="24"/>
          <w:szCs w:val="24"/>
        </w:rPr>
        <w:t>N</w:t>
      </w:r>
      <w:r w:rsidR="000C6004" w:rsidRPr="00C547FF">
        <w:rPr>
          <w:rFonts w:ascii="Times New Roman" w:eastAsia="Calibri" w:hAnsi="Times New Roman" w:cs="Times New Roman"/>
          <w:sz w:val="24"/>
          <w:szCs w:val="24"/>
        </w:rPr>
        <w:t>ë</w:t>
      </w:r>
      <w:r w:rsidRPr="00C547FF">
        <w:rPr>
          <w:rFonts w:ascii="Times New Roman" w:eastAsia="Calibri" w:hAnsi="Times New Roman" w:cs="Times New Roman"/>
          <w:sz w:val="24"/>
          <w:szCs w:val="24"/>
        </w:rPr>
        <w:t xml:space="preserve"> vijim, </w:t>
      </w:r>
      <w:r w:rsidR="00DB55B7" w:rsidRPr="00C547FF">
        <w:rPr>
          <w:rFonts w:ascii="Times New Roman" w:eastAsia="Calibri" w:hAnsi="Times New Roman" w:cs="Times New Roman"/>
          <w:sz w:val="24"/>
          <w:szCs w:val="24"/>
        </w:rPr>
        <w:t>Gjykata vler</w:t>
      </w:r>
      <w:r w:rsidR="008450C9" w:rsidRPr="00C547FF">
        <w:rPr>
          <w:rFonts w:ascii="Times New Roman" w:eastAsia="Calibri" w:hAnsi="Times New Roman" w:cs="Times New Roman"/>
          <w:sz w:val="24"/>
          <w:szCs w:val="24"/>
        </w:rPr>
        <w:t>ë</w:t>
      </w:r>
      <w:r w:rsidR="00DB55B7" w:rsidRPr="00C547FF">
        <w:rPr>
          <w:rFonts w:ascii="Times New Roman" w:eastAsia="Calibri" w:hAnsi="Times New Roman" w:cs="Times New Roman"/>
          <w:sz w:val="24"/>
          <w:szCs w:val="24"/>
        </w:rPr>
        <w:t xml:space="preserve">son se </w:t>
      </w:r>
      <w:r w:rsidR="00BD1636" w:rsidRPr="00C547FF">
        <w:rPr>
          <w:rFonts w:ascii="Times New Roman" w:eastAsia="Calibri" w:hAnsi="Times New Roman" w:cs="Times New Roman"/>
          <w:sz w:val="24"/>
          <w:szCs w:val="24"/>
        </w:rPr>
        <w:t xml:space="preserve">kërkuesit, si individë, legjitimohen </w:t>
      </w:r>
      <w:proofErr w:type="spellStart"/>
      <w:r w:rsidR="00BD1636" w:rsidRPr="00C547FF">
        <w:rPr>
          <w:rFonts w:ascii="Times New Roman" w:eastAsia="Calibri" w:hAnsi="Times New Roman" w:cs="Times New Roman"/>
          <w:i/>
          <w:sz w:val="24"/>
          <w:szCs w:val="24"/>
        </w:rPr>
        <w:t>ratione</w:t>
      </w:r>
      <w:proofErr w:type="spellEnd"/>
      <w:r w:rsidR="00BD1636" w:rsidRPr="00C547FF">
        <w:rPr>
          <w:rFonts w:ascii="Times New Roman" w:eastAsia="Calibri" w:hAnsi="Times New Roman" w:cs="Times New Roman"/>
          <w:i/>
          <w:sz w:val="24"/>
          <w:szCs w:val="24"/>
        </w:rPr>
        <w:t xml:space="preserve"> </w:t>
      </w:r>
      <w:proofErr w:type="spellStart"/>
      <w:r w:rsidR="00BD1636" w:rsidRPr="00C547FF">
        <w:rPr>
          <w:rFonts w:ascii="Times New Roman" w:eastAsia="Calibri" w:hAnsi="Times New Roman" w:cs="Times New Roman"/>
          <w:i/>
          <w:sz w:val="24"/>
          <w:szCs w:val="24"/>
        </w:rPr>
        <w:t>personae</w:t>
      </w:r>
      <w:proofErr w:type="spellEnd"/>
      <w:r w:rsidR="00BD1636" w:rsidRPr="00C547FF">
        <w:rPr>
          <w:rFonts w:ascii="Times New Roman" w:eastAsia="Calibri" w:hAnsi="Times New Roman" w:cs="Times New Roman"/>
          <w:sz w:val="24"/>
          <w:szCs w:val="24"/>
        </w:rPr>
        <w:t xml:space="preserve">, në kuptim të shkronjës “f” të pikës 1 të nenit 131 dhe shkronjës “i” të pikës 1 të nenit 134 të Kushtetutës, pasi janë palë </w:t>
      </w:r>
      <w:proofErr w:type="spellStart"/>
      <w:r w:rsidR="0033268F" w:rsidRPr="00C547FF">
        <w:rPr>
          <w:rFonts w:ascii="Times New Roman" w:eastAsia="Calibri" w:hAnsi="Times New Roman" w:cs="Times New Roman"/>
          <w:sz w:val="24"/>
          <w:szCs w:val="24"/>
        </w:rPr>
        <w:t>nd</w:t>
      </w:r>
      <w:r w:rsidR="003A60E9" w:rsidRPr="00C547FF">
        <w:rPr>
          <w:rFonts w:ascii="Times New Roman" w:eastAsia="Calibri" w:hAnsi="Times New Roman" w:cs="Times New Roman"/>
          <w:sz w:val="24"/>
          <w:szCs w:val="24"/>
        </w:rPr>
        <w:t>ë</w:t>
      </w:r>
      <w:r w:rsidR="0033268F" w:rsidRPr="00C547FF">
        <w:rPr>
          <w:rFonts w:ascii="Times New Roman" w:eastAsia="Calibri" w:hAnsi="Times New Roman" w:cs="Times New Roman"/>
          <w:sz w:val="24"/>
          <w:szCs w:val="24"/>
        </w:rPr>
        <w:t>rgjyq</w:t>
      </w:r>
      <w:r w:rsidR="003A60E9" w:rsidRPr="00C547FF">
        <w:rPr>
          <w:rFonts w:ascii="Times New Roman" w:eastAsia="Calibri" w:hAnsi="Times New Roman" w:cs="Times New Roman"/>
          <w:sz w:val="24"/>
          <w:szCs w:val="24"/>
        </w:rPr>
        <w:t>ë</w:t>
      </w:r>
      <w:r w:rsidR="0033268F" w:rsidRPr="00C547FF">
        <w:rPr>
          <w:rFonts w:ascii="Times New Roman" w:eastAsia="Calibri" w:hAnsi="Times New Roman" w:cs="Times New Roman"/>
          <w:sz w:val="24"/>
          <w:szCs w:val="24"/>
        </w:rPr>
        <w:t>se</w:t>
      </w:r>
      <w:proofErr w:type="spellEnd"/>
      <w:r w:rsidR="0033268F" w:rsidRPr="00C547FF">
        <w:rPr>
          <w:rFonts w:ascii="Times New Roman" w:eastAsia="Calibri" w:hAnsi="Times New Roman" w:cs="Times New Roman"/>
          <w:sz w:val="24"/>
          <w:szCs w:val="24"/>
        </w:rPr>
        <w:t xml:space="preserve"> </w:t>
      </w:r>
      <w:r w:rsidR="00BD1636" w:rsidRPr="00C547FF">
        <w:rPr>
          <w:rFonts w:ascii="Times New Roman" w:eastAsia="Calibri" w:hAnsi="Times New Roman" w:cs="Times New Roman"/>
          <w:sz w:val="24"/>
          <w:szCs w:val="24"/>
        </w:rPr>
        <w:t xml:space="preserve">në vendimet objekt kundërshtimi, si dhe kanë interes të drejtpërdrejtë në çështjen konkrete. </w:t>
      </w:r>
    </w:p>
    <w:p w:rsidR="000C6004" w:rsidRPr="00C547FF" w:rsidRDefault="00BD1636" w:rsidP="00950E14">
      <w:pPr>
        <w:numPr>
          <w:ilvl w:val="0"/>
          <w:numId w:val="2"/>
        </w:numPr>
        <w:tabs>
          <w:tab w:val="left" w:pos="1080"/>
        </w:tabs>
        <w:spacing w:after="0" w:line="360" w:lineRule="auto"/>
        <w:ind w:left="0" w:firstLine="720"/>
        <w:contextualSpacing/>
        <w:jc w:val="both"/>
        <w:rPr>
          <w:rFonts w:ascii="Times New Roman" w:hAnsi="Times New Roman"/>
          <w:sz w:val="24"/>
          <w:szCs w:val="24"/>
        </w:rPr>
      </w:pPr>
      <w:r w:rsidRPr="00C547FF">
        <w:rPr>
          <w:rFonts w:ascii="Times New Roman" w:hAnsi="Times New Roman" w:cs="Times New Roman"/>
          <w:sz w:val="24"/>
          <w:szCs w:val="24"/>
        </w:rPr>
        <w:t xml:space="preserve">Në lidhje me kriterin e </w:t>
      </w:r>
      <w:r w:rsidRPr="00C547FF">
        <w:rPr>
          <w:rFonts w:ascii="Times New Roman" w:hAnsi="Times New Roman" w:cs="Times New Roman"/>
          <w:i/>
          <w:sz w:val="24"/>
          <w:szCs w:val="24"/>
        </w:rPr>
        <w:t>shterimit të mjeteve juridike efektive</w:t>
      </w:r>
      <w:r w:rsidRPr="00C547FF">
        <w:rPr>
          <w:rFonts w:ascii="Times New Roman" w:hAnsi="Times New Roman" w:cs="Times New Roman"/>
          <w:sz w:val="24"/>
          <w:szCs w:val="24"/>
        </w:rPr>
        <w:t xml:space="preserve">, </w:t>
      </w:r>
      <w:r w:rsidR="000C6004" w:rsidRPr="00C547FF">
        <w:rPr>
          <w:rFonts w:ascii="Times New Roman" w:hAnsi="Times New Roman"/>
          <w:sz w:val="24"/>
          <w:szCs w:val="24"/>
        </w:rPr>
        <w:t xml:space="preserve">Gjykata në jurisprudencën e saj është shprehur se kërkuesi duhet të shfrytëzojë në rrugë normale mjetet juridike, të cilat janë të përshtatshme, të </w:t>
      </w:r>
      <w:proofErr w:type="spellStart"/>
      <w:r w:rsidR="000C6004" w:rsidRPr="00C547FF">
        <w:rPr>
          <w:rFonts w:ascii="Times New Roman" w:hAnsi="Times New Roman"/>
          <w:sz w:val="24"/>
          <w:szCs w:val="24"/>
        </w:rPr>
        <w:t>disponueshme</w:t>
      </w:r>
      <w:proofErr w:type="spellEnd"/>
      <w:r w:rsidR="000C6004" w:rsidRPr="00C547FF">
        <w:rPr>
          <w:rFonts w:ascii="Times New Roman" w:hAnsi="Times New Roman"/>
          <w:sz w:val="24"/>
          <w:szCs w:val="24"/>
        </w:rPr>
        <w:t xml:space="preserve"> dhe të frytshme për një çështje konkrete</w:t>
      </w:r>
      <w:r w:rsidR="000C6004" w:rsidRPr="00C547FF">
        <w:rPr>
          <w:rFonts w:ascii="Times New Roman" w:hAnsi="Times New Roman"/>
          <w:i/>
          <w:sz w:val="24"/>
          <w:szCs w:val="24"/>
        </w:rPr>
        <w:t>.</w:t>
      </w:r>
      <w:r w:rsidR="000C6004" w:rsidRPr="00C547FF">
        <w:rPr>
          <w:rFonts w:ascii="Times New Roman" w:hAnsi="Times New Roman"/>
          <w:sz w:val="24"/>
          <w:szCs w:val="24"/>
        </w:rPr>
        <w:t xml:space="preserve"> Shterimi i mjeteve përbën parakusht që duhet përmbushur nga kërkuesi, i cili para se t’i drejtohet Gjykatës duhet të vërtetojë se ka përdorur të gjitha mjetet juridike të njohura nga ligji dhe të mjaftueshme për të rivendosur të drejtat e shkelura. Mjetet juridike shterojnë kur, në varësi të rrethanave të çështjes, rregullat procedurale nuk parashikojnë mjete të tjera ankimi (</w:t>
      </w:r>
      <w:r w:rsidR="000C6004" w:rsidRPr="00C547FF">
        <w:rPr>
          <w:rFonts w:ascii="Times New Roman" w:hAnsi="Times New Roman"/>
          <w:i/>
          <w:sz w:val="24"/>
          <w:szCs w:val="24"/>
        </w:rPr>
        <w:t xml:space="preserve">shih </w:t>
      </w:r>
      <w:r w:rsidR="000C6004" w:rsidRPr="00C547FF">
        <w:rPr>
          <w:rFonts w:ascii="Times New Roman" w:hAnsi="Times New Roman"/>
          <w:i/>
          <w:iCs/>
          <w:sz w:val="24"/>
          <w:szCs w:val="24"/>
        </w:rPr>
        <w:t xml:space="preserve">vendimin </w:t>
      </w:r>
      <w:r w:rsidR="000C6004" w:rsidRPr="00C547FF">
        <w:rPr>
          <w:rFonts w:ascii="Times New Roman" w:hAnsi="Times New Roman"/>
          <w:i/>
          <w:sz w:val="24"/>
          <w:szCs w:val="24"/>
        </w:rPr>
        <w:t xml:space="preserve">nr. 38, datë 25.04.2017 </w:t>
      </w:r>
      <w:r w:rsidR="000C6004" w:rsidRPr="00C547FF">
        <w:rPr>
          <w:rFonts w:ascii="Times New Roman" w:hAnsi="Times New Roman"/>
          <w:i/>
          <w:iCs/>
          <w:sz w:val="24"/>
          <w:szCs w:val="24"/>
        </w:rPr>
        <w:t>të Gjykatës Kushtetuese</w:t>
      </w:r>
      <w:r w:rsidR="000C6004" w:rsidRPr="00C547FF">
        <w:rPr>
          <w:rFonts w:ascii="Times New Roman" w:hAnsi="Times New Roman"/>
          <w:iCs/>
          <w:sz w:val="24"/>
          <w:szCs w:val="24"/>
        </w:rPr>
        <w:t xml:space="preserve">). Nga ana tjetër, duhet theksuar se bëhet fjalë për shterimin e mjeteve juridike </w:t>
      </w:r>
      <w:r w:rsidR="000C6004" w:rsidRPr="00C547FF">
        <w:rPr>
          <w:rFonts w:ascii="Times New Roman" w:hAnsi="Times New Roman"/>
          <w:i/>
          <w:iCs/>
          <w:sz w:val="24"/>
          <w:szCs w:val="24"/>
        </w:rPr>
        <w:t>efektive</w:t>
      </w:r>
      <w:r w:rsidR="000C6004" w:rsidRPr="00C547FF">
        <w:rPr>
          <w:rFonts w:ascii="Times New Roman" w:hAnsi="Times New Roman"/>
          <w:iCs/>
          <w:sz w:val="24"/>
          <w:szCs w:val="24"/>
        </w:rPr>
        <w:t xml:space="preserve">, </w:t>
      </w:r>
      <w:r w:rsidR="000C6004" w:rsidRPr="00C547FF">
        <w:rPr>
          <w:rFonts w:ascii="Times New Roman" w:hAnsi="Times New Roman"/>
          <w:sz w:val="24"/>
          <w:szCs w:val="24"/>
        </w:rPr>
        <w:t>në kuptimin</w:t>
      </w:r>
      <w:r w:rsidR="000C6004" w:rsidRPr="00C547FF">
        <w:rPr>
          <w:rFonts w:ascii="Times New Roman" w:hAnsi="Times New Roman"/>
          <w:iCs/>
          <w:sz w:val="24"/>
          <w:szCs w:val="24"/>
        </w:rPr>
        <w:t xml:space="preserve"> e shterimit të atyre mjeteve që janë të afta për të rivendosur të drejtën</w:t>
      </w:r>
      <w:r w:rsidR="000C6004" w:rsidRPr="00C547FF">
        <w:rPr>
          <w:rFonts w:ascii="Times New Roman" w:hAnsi="Times New Roman"/>
          <w:sz w:val="24"/>
          <w:szCs w:val="24"/>
        </w:rPr>
        <w:t xml:space="preserve"> që pretendohet se është shkelur (</w:t>
      </w:r>
      <w:r w:rsidR="000C6004" w:rsidRPr="00C547FF">
        <w:rPr>
          <w:rFonts w:ascii="Times New Roman" w:hAnsi="Times New Roman"/>
          <w:i/>
          <w:sz w:val="24"/>
          <w:szCs w:val="24"/>
        </w:rPr>
        <w:t>shih vendimet nr. 2, datë 17.02.2022; nr. 38, datë 02.12.2021; nr. 31, datë 04.10.2021 të Gjykatës Kushtetuese</w:t>
      </w:r>
      <w:r w:rsidR="000C6004" w:rsidRPr="00C547FF">
        <w:rPr>
          <w:rFonts w:ascii="Times New Roman" w:hAnsi="Times New Roman"/>
          <w:sz w:val="24"/>
          <w:szCs w:val="24"/>
        </w:rPr>
        <w:t xml:space="preserve">). </w:t>
      </w:r>
    </w:p>
    <w:p w:rsidR="000C6004" w:rsidRPr="00C547FF" w:rsidRDefault="000C6004" w:rsidP="003100AD">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C547FF">
        <w:rPr>
          <w:rFonts w:ascii="Times New Roman" w:hAnsi="Times New Roman"/>
          <w:color w:val="000000"/>
          <w:sz w:val="24"/>
          <w:szCs w:val="24"/>
          <w:lang w:val="sq-AL"/>
        </w:rPr>
        <w:t xml:space="preserve">Ky rregull nënkupton jo vetëm që individi t’u jetë drejtuar të gjitha instancave të zakonshme, por edhe që të gjitha pretendimet që ngre në këtë Gjykatë t’i ketë paraqitur më parë në këto instanca, të paktën në substancë, duke respektuar kërkesat formale dhe afatet e parashikuara në ligjin procedural </w:t>
      </w:r>
      <w:r w:rsidR="00A76EB7" w:rsidRPr="00C547FF">
        <w:rPr>
          <w:rFonts w:ascii="Times New Roman" w:hAnsi="Times New Roman"/>
          <w:i/>
          <w:color w:val="000000"/>
          <w:sz w:val="24"/>
          <w:szCs w:val="24"/>
          <w:lang w:val="sq-AL"/>
        </w:rPr>
        <w:t>(shih vendimin nr.</w:t>
      </w:r>
      <w:r w:rsidRPr="00C547FF">
        <w:rPr>
          <w:rFonts w:ascii="Times New Roman" w:hAnsi="Times New Roman"/>
          <w:i/>
          <w:color w:val="000000"/>
          <w:sz w:val="24"/>
          <w:szCs w:val="24"/>
          <w:lang w:val="sq-AL"/>
        </w:rPr>
        <w:t>15, datë 07.05.2018 të Gjykatës Kushtetuese)</w:t>
      </w:r>
      <w:r w:rsidRPr="00C547FF">
        <w:rPr>
          <w:rFonts w:ascii="Times New Roman" w:hAnsi="Times New Roman"/>
          <w:color w:val="000000"/>
          <w:sz w:val="24"/>
          <w:szCs w:val="24"/>
          <w:lang w:val="sq-AL"/>
        </w:rPr>
        <w:t>.</w:t>
      </w:r>
      <w:r w:rsidRPr="00C547FF">
        <w:rPr>
          <w:rFonts w:ascii="Times New Roman" w:hAnsi="Times New Roman"/>
          <w:sz w:val="24"/>
          <w:szCs w:val="24"/>
          <w:lang w:val="sq-AL"/>
        </w:rPr>
        <w:t xml:space="preserve"> Prandaj, shkelja e të drejtave kushtetuese mund të pretendohet në këtë Gjykatë vetëm pas </w:t>
      </w:r>
      <w:proofErr w:type="spellStart"/>
      <w:r w:rsidRPr="00C547FF">
        <w:rPr>
          <w:rFonts w:ascii="Times New Roman" w:hAnsi="Times New Roman"/>
          <w:sz w:val="24"/>
          <w:szCs w:val="24"/>
          <w:lang w:val="sq-AL"/>
        </w:rPr>
        <w:t>ezaurimit</w:t>
      </w:r>
      <w:proofErr w:type="spellEnd"/>
      <w:r w:rsidRPr="00C547FF">
        <w:rPr>
          <w:rFonts w:ascii="Times New Roman" w:hAnsi="Times New Roman"/>
          <w:sz w:val="24"/>
          <w:szCs w:val="24"/>
          <w:lang w:val="sq-AL"/>
        </w:rPr>
        <w:t xml:space="preserve"> të </w:t>
      </w:r>
      <w:proofErr w:type="spellStart"/>
      <w:r w:rsidRPr="00C547FF">
        <w:rPr>
          <w:rFonts w:ascii="Times New Roman" w:hAnsi="Times New Roman"/>
          <w:sz w:val="24"/>
          <w:szCs w:val="24"/>
          <w:lang w:val="sq-AL"/>
        </w:rPr>
        <w:t>të</w:t>
      </w:r>
      <w:proofErr w:type="spellEnd"/>
      <w:r w:rsidRPr="00C547FF">
        <w:rPr>
          <w:rFonts w:ascii="Times New Roman" w:hAnsi="Times New Roman"/>
          <w:sz w:val="24"/>
          <w:szCs w:val="24"/>
          <w:lang w:val="sq-AL"/>
        </w:rPr>
        <w:t xml:space="preserve"> gjitha mundësive që ofron sistemi i padive dhe i apelimeve (</w:t>
      </w:r>
      <w:r w:rsidRPr="00C547FF">
        <w:rPr>
          <w:rFonts w:ascii="Times New Roman" w:hAnsi="Times New Roman"/>
          <w:i/>
          <w:sz w:val="24"/>
          <w:szCs w:val="24"/>
          <w:lang w:val="sq-AL"/>
        </w:rPr>
        <w:t>shih vendimet nr. 45, datë 01.11.2013; nr. 10, datë 09.05.2005; nr.10, datë 02.04.2003 të Gjykatës Kushtetuese</w:t>
      </w:r>
      <w:r w:rsidRPr="00C547FF">
        <w:rPr>
          <w:rFonts w:ascii="Times New Roman" w:hAnsi="Times New Roman"/>
          <w:sz w:val="24"/>
          <w:szCs w:val="24"/>
          <w:lang w:val="sq-AL"/>
        </w:rPr>
        <w:t xml:space="preserve">).  </w:t>
      </w:r>
    </w:p>
    <w:p w:rsidR="00B93B0C" w:rsidRPr="00C547FF" w:rsidRDefault="00B93B0C" w:rsidP="00B93B0C">
      <w:pPr>
        <w:numPr>
          <w:ilvl w:val="0"/>
          <w:numId w:val="2"/>
        </w:numPr>
        <w:tabs>
          <w:tab w:val="left" w:pos="1080"/>
        </w:tabs>
        <w:spacing w:after="0" w:line="360" w:lineRule="auto"/>
        <w:ind w:left="0" w:firstLine="720"/>
        <w:contextualSpacing/>
        <w:jc w:val="both"/>
        <w:rPr>
          <w:rFonts w:ascii="Times New Roman" w:hAnsi="Times New Roman" w:cs="Times New Roman"/>
          <w:sz w:val="24"/>
          <w:szCs w:val="24"/>
        </w:rPr>
      </w:pPr>
      <w:r w:rsidRPr="00C547FF">
        <w:rPr>
          <w:rFonts w:ascii="Times New Roman" w:hAnsi="Times New Roman" w:cs="Times New Roman"/>
          <w:bCs/>
          <w:sz w:val="24"/>
          <w:szCs w:val="24"/>
        </w:rPr>
        <w:t>N</w:t>
      </w:r>
      <w:r w:rsidRPr="00C547FF">
        <w:rPr>
          <w:rFonts w:ascii="Times New Roman" w:hAnsi="Times New Roman" w:cs="Times New Roman"/>
          <w:sz w:val="24"/>
          <w:szCs w:val="24"/>
        </w:rPr>
        <w:t xml:space="preserve">ë rastin konkret, kërkuesit i janë drejtuar Gjykatës me ankim kushtetues individual pas përfundimit të procesit gjyqësor nga Kolegji Administrativ i Gjykatës së Lartë, duke pretenduar shfuqizimin e vendimit të </w:t>
      </w:r>
      <w:r w:rsidR="00765A83" w:rsidRPr="00C547FF">
        <w:rPr>
          <w:rFonts w:ascii="Times New Roman" w:hAnsi="Times New Roman" w:cs="Times New Roman"/>
          <w:sz w:val="24"/>
          <w:szCs w:val="24"/>
        </w:rPr>
        <w:t>k</w:t>
      </w:r>
      <w:r w:rsidR="005A633E" w:rsidRPr="00C547FF">
        <w:rPr>
          <w:rFonts w:ascii="Times New Roman" w:hAnsi="Times New Roman" w:cs="Times New Roman"/>
          <w:sz w:val="24"/>
          <w:szCs w:val="24"/>
        </w:rPr>
        <w:t>ë</w:t>
      </w:r>
      <w:r w:rsidR="00765A83" w:rsidRPr="00C547FF">
        <w:rPr>
          <w:rFonts w:ascii="Times New Roman" w:hAnsi="Times New Roman" w:cs="Times New Roman"/>
          <w:sz w:val="24"/>
          <w:szCs w:val="24"/>
        </w:rPr>
        <w:t xml:space="preserve">tij kolegji </w:t>
      </w:r>
      <w:r w:rsidRPr="00C547FF">
        <w:rPr>
          <w:rFonts w:ascii="Times New Roman" w:hAnsi="Times New Roman" w:cs="Times New Roman"/>
          <w:sz w:val="24"/>
          <w:szCs w:val="24"/>
        </w:rPr>
        <w:t xml:space="preserve">për shkak të cenimit të parimit të paanshmërisë, si dhe shfuqizimin e vendimit të Gjykatës Administrative të Apelit për shkak të </w:t>
      </w:r>
      <w:r w:rsidR="00765A83" w:rsidRPr="00C547FF">
        <w:rPr>
          <w:rFonts w:ascii="Times New Roman" w:hAnsi="Times New Roman" w:cs="Times New Roman"/>
          <w:sz w:val="24"/>
          <w:szCs w:val="24"/>
        </w:rPr>
        <w:t>cenimit t</w:t>
      </w:r>
      <w:r w:rsidR="005A633E" w:rsidRPr="00C547FF">
        <w:rPr>
          <w:rFonts w:ascii="Times New Roman" w:hAnsi="Times New Roman" w:cs="Times New Roman"/>
          <w:sz w:val="24"/>
          <w:szCs w:val="24"/>
        </w:rPr>
        <w:t>ë</w:t>
      </w:r>
      <w:r w:rsidR="00765A83" w:rsidRPr="00C547FF">
        <w:rPr>
          <w:rFonts w:ascii="Times New Roman" w:hAnsi="Times New Roman" w:cs="Times New Roman"/>
          <w:sz w:val="24"/>
          <w:szCs w:val="24"/>
        </w:rPr>
        <w:t xml:space="preserve"> parimit t</w:t>
      </w:r>
      <w:r w:rsidR="005A633E" w:rsidRPr="00C547FF">
        <w:rPr>
          <w:rFonts w:ascii="Times New Roman" w:hAnsi="Times New Roman" w:cs="Times New Roman"/>
          <w:sz w:val="24"/>
          <w:szCs w:val="24"/>
        </w:rPr>
        <w:t>ë</w:t>
      </w:r>
      <w:r w:rsidR="00765A83" w:rsidRPr="00C547FF">
        <w:rPr>
          <w:rFonts w:ascii="Times New Roman" w:hAnsi="Times New Roman" w:cs="Times New Roman"/>
          <w:sz w:val="24"/>
          <w:szCs w:val="24"/>
        </w:rPr>
        <w:t xml:space="preserve"> barazis</w:t>
      </w:r>
      <w:r w:rsidR="005A633E" w:rsidRPr="00C547FF">
        <w:rPr>
          <w:rFonts w:ascii="Times New Roman" w:hAnsi="Times New Roman" w:cs="Times New Roman"/>
          <w:sz w:val="24"/>
          <w:szCs w:val="24"/>
        </w:rPr>
        <w:t>ë</w:t>
      </w:r>
      <w:r w:rsidR="00765A83" w:rsidRPr="00C547FF">
        <w:rPr>
          <w:rFonts w:ascii="Times New Roman" w:hAnsi="Times New Roman" w:cs="Times New Roman"/>
          <w:sz w:val="24"/>
          <w:szCs w:val="24"/>
        </w:rPr>
        <w:t xml:space="preserve"> s</w:t>
      </w:r>
      <w:r w:rsidR="005A633E" w:rsidRPr="00C547FF">
        <w:rPr>
          <w:rFonts w:ascii="Times New Roman" w:hAnsi="Times New Roman" w:cs="Times New Roman"/>
          <w:sz w:val="24"/>
          <w:szCs w:val="24"/>
        </w:rPr>
        <w:t>ë</w:t>
      </w:r>
      <w:r w:rsidR="00765A83" w:rsidRPr="00C547FF">
        <w:rPr>
          <w:rFonts w:ascii="Times New Roman" w:hAnsi="Times New Roman" w:cs="Times New Roman"/>
          <w:sz w:val="24"/>
          <w:szCs w:val="24"/>
        </w:rPr>
        <w:t xml:space="preserve"> arm</w:t>
      </w:r>
      <w:r w:rsidR="005A633E" w:rsidRPr="00C547FF">
        <w:rPr>
          <w:rFonts w:ascii="Times New Roman" w:hAnsi="Times New Roman" w:cs="Times New Roman"/>
          <w:sz w:val="24"/>
          <w:szCs w:val="24"/>
        </w:rPr>
        <w:t>ë</w:t>
      </w:r>
      <w:r w:rsidR="00765A83" w:rsidRPr="00C547FF">
        <w:rPr>
          <w:rFonts w:ascii="Times New Roman" w:hAnsi="Times New Roman" w:cs="Times New Roman"/>
          <w:sz w:val="24"/>
          <w:szCs w:val="24"/>
        </w:rPr>
        <w:t>ve dhe t</w:t>
      </w:r>
      <w:r w:rsidR="005A633E" w:rsidRPr="00C547FF">
        <w:rPr>
          <w:rFonts w:ascii="Times New Roman" w:hAnsi="Times New Roman" w:cs="Times New Roman"/>
          <w:sz w:val="24"/>
          <w:szCs w:val="24"/>
        </w:rPr>
        <w:t>ë</w:t>
      </w:r>
      <w:r w:rsidR="00765A83" w:rsidRPr="00C547FF">
        <w:rPr>
          <w:rFonts w:ascii="Times New Roman" w:hAnsi="Times New Roman" w:cs="Times New Roman"/>
          <w:sz w:val="24"/>
          <w:szCs w:val="24"/>
        </w:rPr>
        <w:t xml:space="preserve"> s</w:t>
      </w:r>
      <w:r w:rsidR="005A633E" w:rsidRPr="00C547FF">
        <w:rPr>
          <w:rFonts w:ascii="Times New Roman" w:hAnsi="Times New Roman" w:cs="Times New Roman"/>
          <w:sz w:val="24"/>
          <w:szCs w:val="24"/>
        </w:rPr>
        <w:t>ë</w:t>
      </w:r>
      <w:r w:rsidR="00765A83" w:rsidRPr="00C547FF">
        <w:rPr>
          <w:rFonts w:ascii="Times New Roman" w:hAnsi="Times New Roman" w:cs="Times New Roman"/>
          <w:sz w:val="24"/>
          <w:szCs w:val="24"/>
        </w:rPr>
        <w:t xml:space="preserve"> drejt</w:t>
      </w:r>
      <w:r w:rsidR="005A633E" w:rsidRPr="00C547FF">
        <w:rPr>
          <w:rFonts w:ascii="Times New Roman" w:hAnsi="Times New Roman" w:cs="Times New Roman"/>
          <w:sz w:val="24"/>
          <w:szCs w:val="24"/>
        </w:rPr>
        <w:t>ë</w:t>
      </w:r>
      <w:r w:rsidR="00765A83" w:rsidRPr="00C547FF">
        <w:rPr>
          <w:rFonts w:ascii="Times New Roman" w:hAnsi="Times New Roman" w:cs="Times New Roman"/>
          <w:sz w:val="24"/>
          <w:szCs w:val="24"/>
        </w:rPr>
        <w:t>s p</w:t>
      </w:r>
      <w:r w:rsidR="005A633E" w:rsidRPr="00C547FF">
        <w:rPr>
          <w:rFonts w:ascii="Times New Roman" w:hAnsi="Times New Roman" w:cs="Times New Roman"/>
          <w:sz w:val="24"/>
          <w:szCs w:val="24"/>
        </w:rPr>
        <w:t>ë</w:t>
      </w:r>
      <w:r w:rsidR="00765A83" w:rsidRPr="00C547FF">
        <w:rPr>
          <w:rFonts w:ascii="Times New Roman" w:hAnsi="Times New Roman" w:cs="Times New Roman"/>
          <w:sz w:val="24"/>
          <w:szCs w:val="24"/>
        </w:rPr>
        <w:t xml:space="preserve">r t’u </w:t>
      </w:r>
      <w:r w:rsidR="00226844" w:rsidRPr="00C547FF">
        <w:rPr>
          <w:rFonts w:ascii="Times New Roman" w:hAnsi="Times New Roman" w:cs="Times New Roman"/>
          <w:sz w:val="24"/>
          <w:szCs w:val="24"/>
        </w:rPr>
        <w:t>mbro</w:t>
      </w:r>
      <w:r w:rsidR="00E42338" w:rsidRPr="00C547FF">
        <w:rPr>
          <w:rFonts w:ascii="Times New Roman" w:hAnsi="Times New Roman" w:cs="Times New Roman"/>
          <w:sz w:val="24"/>
          <w:szCs w:val="24"/>
        </w:rPr>
        <w:t>j</w:t>
      </w:r>
      <w:r w:rsidR="00226844" w:rsidRPr="00C547FF">
        <w:rPr>
          <w:rFonts w:ascii="Times New Roman" w:hAnsi="Times New Roman" w:cs="Times New Roman"/>
          <w:sz w:val="24"/>
          <w:szCs w:val="24"/>
        </w:rPr>
        <w:t>t</w:t>
      </w:r>
      <w:r w:rsidR="00E42338" w:rsidRPr="00C547FF">
        <w:rPr>
          <w:rFonts w:ascii="Times New Roman" w:hAnsi="Times New Roman" w:cs="Times New Roman"/>
          <w:sz w:val="24"/>
          <w:szCs w:val="24"/>
        </w:rPr>
        <w:t>ur</w:t>
      </w:r>
      <w:r w:rsidR="00FE209A" w:rsidRPr="00C547FF">
        <w:rPr>
          <w:rFonts w:ascii="Times New Roman" w:hAnsi="Times New Roman" w:cs="Times New Roman"/>
          <w:sz w:val="24"/>
          <w:szCs w:val="24"/>
        </w:rPr>
        <w:t xml:space="preserve">, pasi nuk është marrë në shqyrtim apeli i tyre kundërshtues. </w:t>
      </w:r>
    </w:p>
    <w:p w:rsidR="00A60EA5" w:rsidRPr="00C547FF" w:rsidRDefault="00F1150D" w:rsidP="00A60EA5">
      <w:pPr>
        <w:numPr>
          <w:ilvl w:val="0"/>
          <w:numId w:val="2"/>
        </w:numPr>
        <w:tabs>
          <w:tab w:val="left" w:pos="1080"/>
        </w:tabs>
        <w:spacing w:after="0" w:line="360" w:lineRule="auto"/>
        <w:ind w:left="0" w:firstLine="720"/>
        <w:contextualSpacing/>
        <w:jc w:val="both"/>
        <w:rPr>
          <w:rFonts w:ascii="Times New Roman" w:hAnsi="Times New Roman" w:cs="Times New Roman"/>
          <w:sz w:val="24"/>
          <w:szCs w:val="24"/>
        </w:rPr>
      </w:pPr>
      <w:r w:rsidRPr="00C547FF">
        <w:rPr>
          <w:rFonts w:ascii="Times New Roman" w:hAnsi="Times New Roman" w:cs="Times New Roman"/>
          <w:sz w:val="24"/>
          <w:szCs w:val="24"/>
        </w:rPr>
        <w:t xml:space="preserve">Gjykata </w:t>
      </w:r>
      <w:r w:rsidR="00751B7A" w:rsidRPr="00C547FF">
        <w:rPr>
          <w:rFonts w:ascii="Times New Roman" w:hAnsi="Times New Roman" w:cs="Times New Roman"/>
          <w:sz w:val="24"/>
          <w:szCs w:val="24"/>
        </w:rPr>
        <w:t xml:space="preserve">paraprakisht </w:t>
      </w:r>
      <w:r w:rsidRPr="00C547FF">
        <w:rPr>
          <w:rFonts w:ascii="Times New Roman" w:hAnsi="Times New Roman" w:cs="Times New Roman"/>
          <w:sz w:val="24"/>
          <w:szCs w:val="24"/>
        </w:rPr>
        <w:t>v</w:t>
      </w:r>
      <w:r w:rsidR="000C6004" w:rsidRPr="00C547FF">
        <w:rPr>
          <w:rFonts w:ascii="Times New Roman" w:hAnsi="Times New Roman" w:cs="Times New Roman"/>
          <w:sz w:val="24"/>
          <w:szCs w:val="24"/>
        </w:rPr>
        <w:t>ë</w:t>
      </w:r>
      <w:r w:rsidRPr="00C547FF">
        <w:rPr>
          <w:rFonts w:ascii="Times New Roman" w:hAnsi="Times New Roman" w:cs="Times New Roman"/>
          <w:sz w:val="24"/>
          <w:szCs w:val="24"/>
        </w:rPr>
        <w:t xml:space="preserve">ren se </w:t>
      </w:r>
      <w:r w:rsidR="00751B7A" w:rsidRPr="00C547FF">
        <w:rPr>
          <w:rFonts w:ascii="Times New Roman" w:hAnsi="Times New Roman" w:cs="Times New Roman"/>
          <w:sz w:val="24"/>
          <w:szCs w:val="24"/>
        </w:rPr>
        <w:t>apeli kund</w:t>
      </w:r>
      <w:r w:rsidR="00217F38" w:rsidRPr="00C547FF">
        <w:rPr>
          <w:rFonts w:ascii="Times New Roman" w:hAnsi="Times New Roman" w:cs="Times New Roman"/>
          <w:sz w:val="24"/>
          <w:szCs w:val="24"/>
        </w:rPr>
        <w:t>ë</w:t>
      </w:r>
      <w:r w:rsidR="00751B7A" w:rsidRPr="00C547FF">
        <w:rPr>
          <w:rFonts w:ascii="Times New Roman" w:hAnsi="Times New Roman" w:cs="Times New Roman"/>
          <w:sz w:val="24"/>
          <w:szCs w:val="24"/>
        </w:rPr>
        <w:t xml:space="preserve">rshtues i paraqitur </w:t>
      </w:r>
      <w:r w:rsidR="00266DAC" w:rsidRPr="00C547FF">
        <w:rPr>
          <w:rFonts w:ascii="Times New Roman" w:hAnsi="Times New Roman" w:cs="Times New Roman"/>
          <w:sz w:val="24"/>
          <w:szCs w:val="24"/>
        </w:rPr>
        <w:t>n</w:t>
      </w:r>
      <w:r w:rsidR="005610CE" w:rsidRPr="00C547FF">
        <w:rPr>
          <w:rFonts w:ascii="Times New Roman" w:hAnsi="Times New Roman" w:cs="Times New Roman"/>
          <w:sz w:val="24"/>
          <w:szCs w:val="24"/>
        </w:rPr>
        <w:t>ë</w:t>
      </w:r>
      <w:r w:rsidR="00266DAC" w:rsidRPr="00C547FF">
        <w:rPr>
          <w:rFonts w:ascii="Times New Roman" w:hAnsi="Times New Roman" w:cs="Times New Roman"/>
          <w:sz w:val="24"/>
          <w:szCs w:val="24"/>
        </w:rPr>
        <w:t xml:space="preserve"> nj</w:t>
      </w:r>
      <w:r w:rsidR="005610CE" w:rsidRPr="00C547FF">
        <w:rPr>
          <w:rFonts w:ascii="Times New Roman" w:hAnsi="Times New Roman" w:cs="Times New Roman"/>
          <w:sz w:val="24"/>
          <w:szCs w:val="24"/>
        </w:rPr>
        <w:t>ë</w:t>
      </w:r>
      <w:r w:rsidR="00266DAC" w:rsidRPr="00C547FF">
        <w:rPr>
          <w:rFonts w:ascii="Times New Roman" w:hAnsi="Times New Roman" w:cs="Times New Roman"/>
          <w:sz w:val="24"/>
          <w:szCs w:val="24"/>
        </w:rPr>
        <w:t xml:space="preserve"> akt t</w:t>
      </w:r>
      <w:r w:rsidR="005610CE" w:rsidRPr="00C547FF">
        <w:rPr>
          <w:rFonts w:ascii="Times New Roman" w:hAnsi="Times New Roman" w:cs="Times New Roman"/>
          <w:sz w:val="24"/>
          <w:szCs w:val="24"/>
        </w:rPr>
        <w:t>ë</w:t>
      </w:r>
      <w:r w:rsidR="00266DAC" w:rsidRPr="00C547FF">
        <w:rPr>
          <w:rFonts w:ascii="Times New Roman" w:hAnsi="Times New Roman" w:cs="Times New Roman"/>
          <w:sz w:val="24"/>
          <w:szCs w:val="24"/>
        </w:rPr>
        <w:t xml:space="preserve"> vet</w:t>
      </w:r>
      <w:r w:rsidR="005610CE" w:rsidRPr="00C547FF">
        <w:rPr>
          <w:rFonts w:ascii="Times New Roman" w:hAnsi="Times New Roman" w:cs="Times New Roman"/>
          <w:sz w:val="24"/>
          <w:szCs w:val="24"/>
        </w:rPr>
        <w:t>ë</w:t>
      </w:r>
      <w:r w:rsidR="00266DAC" w:rsidRPr="00C547FF">
        <w:rPr>
          <w:rFonts w:ascii="Times New Roman" w:hAnsi="Times New Roman" w:cs="Times New Roman"/>
          <w:sz w:val="24"/>
          <w:szCs w:val="24"/>
        </w:rPr>
        <w:t xml:space="preserve">m </w:t>
      </w:r>
      <w:r w:rsidR="00751B7A" w:rsidRPr="00C547FF">
        <w:rPr>
          <w:rFonts w:ascii="Times New Roman" w:hAnsi="Times New Roman" w:cs="Times New Roman"/>
          <w:sz w:val="24"/>
          <w:szCs w:val="24"/>
        </w:rPr>
        <w:t>n</w:t>
      </w:r>
      <w:r w:rsidR="00217F38" w:rsidRPr="00C547FF">
        <w:rPr>
          <w:rFonts w:ascii="Times New Roman" w:hAnsi="Times New Roman" w:cs="Times New Roman"/>
          <w:sz w:val="24"/>
          <w:szCs w:val="24"/>
        </w:rPr>
        <w:t>ë</w:t>
      </w:r>
      <w:r w:rsidR="00751B7A" w:rsidRPr="00C547FF">
        <w:rPr>
          <w:rFonts w:ascii="Times New Roman" w:hAnsi="Times New Roman" w:cs="Times New Roman"/>
          <w:sz w:val="24"/>
          <w:szCs w:val="24"/>
        </w:rPr>
        <w:t xml:space="preserve"> Gjykat</w:t>
      </w:r>
      <w:r w:rsidR="00217F38" w:rsidRPr="00C547FF">
        <w:rPr>
          <w:rFonts w:ascii="Times New Roman" w:hAnsi="Times New Roman" w:cs="Times New Roman"/>
          <w:sz w:val="24"/>
          <w:szCs w:val="24"/>
        </w:rPr>
        <w:t>ë</w:t>
      </w:r>
      <w:r w:rsidR="00751B7A" w:rsidRPr="00C547FF">
        <w:rPr>
          <w:rFonts w:ascii="Times New Roman" w:hAnsi="Times New Roman" w:cs="Times New Roman"/>
          <w:sz w:val="24"/>
          <w:szCs w:val="24"/>
        </w:rPr>
        <w:t>n Administrative t</w:t>
      </w:r>
      <w:r w:rsidR="00217F38" w:rsidRPr="00C547FF">
        <w:rPr>
          <w:rFonts w:ascii="Times New Roman" w:hAnsi="Times New Roman" w:cs="Times New Roman"/>
          <w:sz w:val="24"/>
          <w:szCs w:val="24"/>
        </w:rPr>
        <w:t>ë</w:t>
      </w:r>
      <w:r w:rsidR="00751B7A" w:rsidRPr="00C547FF">
        <w:rPr>
          <w:rFonts w:ascii="Times New Roman" w:hAnsi="Times New Roman" w:cs="Times New Roman"/>
          <w:sz w:val="24"/>
          <w:szCs w:val="24"/>
        </w:rPr>
        <w:t xml:space="preserve"> Apelit </w:t>
      </w:r>
      <w:r w:rsidR="00217F38" w:rsidRPr="00C547FF">
        <w:rPr>
          <w:rFonts w:ascii="Times New Roman" w:hAnsi="Times New Roman" w:cs="Times New Roman"/>
          <w:sz w:val="24"/>
          <w:szCs w:val="24"/>
        </w:rPr>
        <w:t>ë</w:t>
      </w:r>
      <w:r w:rsidR="00751B7A" w:rsidRPr="00C547FF">
        <w:rPr>
          <w:rFonts w:ascii="Times New Roman" w:hAnsi="Times New Roman" w:cs="Times New Roman"/>
          <w:sz w:val="24"/>
          <w:szCs w:val="24"/>
        </w:rPr>
        <w:t>sht</w:t>
      </w:r>
      <w:r w:rsidR="00217F38" w:rsidRPr="00C547FF">
        <w:rPr>
          <w:rFonts w:ascii="Times New Roman" w:hAnsi="Times New Roman" w:cs="Times New Roman"/>
          <w:sz w:val="24"/>
          <w:szCs w:val="24"/>
        </w:rPr>
        <w:t>ë</w:t>
      </w:r>
      <w:r w:rsidR="00751B7A" w:rsidRPr="00C547FF">
        <w:rPr>
          <w:rFonts w:ascii="Times New Roman" w:hAnsi="Times New Roman" w:cs="Times New Roman"/>
          <w:sz w:val="24"/>
          <w:szCs w:val="24"/>
        </w:rPr>
        <w:t xml:space="preserve"> n</w:t>
      </w:r>
      <w:r w:rsidR="00217F38" w:rsidRPr="00C547FF">
        <w:rPr>
          <w:rFonts w:ascii="Times New Roman" w:hAnsi="Times New Roman" w:cs="Times New Roman"/>
          <w:sz w:val="24"/>
          <w:szCs w:val="24"/>
        </w:rPr>
        <w:t>ë</w:t>
      </w:r>
      <w:r w:rsidR="00751B7A" w:rsidRPr="00C547FF">
        <w:rPr>
          <w:rFonts w:ascii="Times New Roman" w:hAnsi="Times New Roman" w:cs="Times New Roman"/>
          <w:sz w:val="24"/>
          <w:szCs w:val="24"/>
        </w:rPr>
        <w:t>nshkruar nga avokati E.D</w:t>
      </w:r>
      <w:r w:rsidR="000F1BDD" w:rsidRPr="00C547FF">
        <w:rPr>
          <w:rFonts w:ascii="Times New Roman" w:hAnsi="Times New Roman" w:cs="Times New Roman"/>
          <w:sz w:val="24"/>
          <w:szCs w:val="24"/>
        </w:rPr>
        <w:t>.</w:t>
      </w:r>
      <w:r w:rsidR="00751B7A" w:rsidRPr="00C547FF">
        <w:rPr>
          <w:rFonts w:ascii="Times New Roman" w:hAnsi="Times New Roman" w:cs="Times New Roman"/>
          <w:sz w:val="24"/>
          <w:szCs w:val="24"/>
        </w:rPr>
        <w:t>, p</w:t>
      </w:r>
      <w:r w:rsidR="00217F38" w:rsidRPr="00C547FF">
        <w:rPr>
          <w:rFonts w:ascii="Times New Roman" w:hAnsi="Times New Roman" w:cs="Times New Roman"/>
          <w:sz w:val="24"/>
          <w:szCs w:val="24"/>
        </w:rPr>
        <w:t>ë</w:t>
      </w:r>
      <w:r w:rsidR="00751B7A" w:rsidRPr="00C547FF">
        <w:rPr>
          <w:rFonts w:ascii="Times New Roman" w:hAnsi="Times New Roman" w:cs="Times New Roman"/>
          <w:sz w:val="24"/>
          <w:szCs w:val="24"/>
        </w:rPr>
        <w:t>rfaq</w:t>
      </w:r>
      <w:r w:rsidR="00217F38" w:rsidRPr="00C547FF">
        <w:rPr>
          <w:rFonts w:ascii="Times New Roman" w:hAnsi="Times New Roman" w:cs="Times New Roman"/>
          <w:sz w:val="24"/>
          <w:szCs w:val="24"/>
        </w:rPr>
        <w:t>ë</w:t>
      </w:r>
      <w:r w:rsidR="00751B7A" w:rsidRPr="00C547FF">
        <w:rPr>
          <w:rFonts w:ascii="Times New Roman" w:hAnsi="Times New Roman" w:cs="Times New Roman"/>
          <w:sz w:val="24"/>
          <w:szCs w:val="24"/>
        </w:rPr>
        <w:t>sues i k</w:t>
      </w:r>
      <w:r w:rsidR="00217F38" w:rsidRPr="00C547FF">
        <w:rPr>
          <w:rFonts w:ascii="Times New Roman" w:hAnsi="Times New Roman" w:cs="Times New Roman"/>
          <w:sz w:val="24"/>
          <w:szCs w:val="24"/>
        </w:rPr>
        <w:t>ë</w:t>
      </w:r>
      <w:r w:rsidR="00751B7A" w:rsidRPr="00C547FF">
        <w:rPr>
          <w:rFonts w:ascii="Times New Roman" w:hAnsi="Times New Roman" w:cs="Times New Roman"/>
          <w:sz w:val="24"/>
          <w:szCs w:val="24"/>
        </w:rPr>
        <w:t xml:space="preserve">rkuesit Ilir </w:t>
      </w:r>
      <w:proofErr w:type="spellStart"/>
      <w:r w:rsidR="00751B7A" w:rsidRPr="00C547FF">
        <w:rPr>
          <w:rFonts w:ascii="Times New Roman" w:hAnsi="Times New Roman" w:cs="Times New Roman"/>
          <w:sz w:val="24"/>
          <w:szCs w:val="24"/>
        </w:rPr>
        <w:t>Goci</w:t>
      </w:r>
      <w:proofErr w:type="spellEnd"/>
      <w:r w:rsidR="00751B7A" w:rsidRPr="00C547FF">
        <w:rPr>
          <w:rFonts w:ascii="Times New Roman" w:hAnsi="Times New Roman" w:cs="Times New Roman"/>
          <w:sz w:val="24"/>
          <w:szCs w:val="24"/>
        </w:rPr>
        <w:t xml:space="preserve"> dhe nga k</w:t>
      </w:r>
      <w:r w:rsidR="00217F38" w:rsidRPr="00C547FF">
        <w:rPr>
          <w:rFonts w:ascii="Times New Roman" w:hAnsi="Times New Roman" w:cs="Times New Roman"/>
          <w:sz w:val="24"/>
          <w:szCs w:val="24"/>
        </w:rPr>
        <w:t>ë</w:t>
      </w:r>
      <w:r w:rsidR="00751B7A" w:rsidRPr="00C547FF">
        <w:rPr>
          <w:rFonts w:ascii="Times New Roman" w:hAnsi="Times New Roman" w:cs="Times New Roman"/>
          <w:sz w:val="24"/>
          <w:szCs w:val="24"/>
        </w:rPr>
        <w:t>rkuesi tjet</w:t>
      </w:r>
      <w:r w:rsidR="00217F38" w:rsidRPr="00C547FF">
        <w:rPr>
          <w:rFonts w:ascii="Times New Roman" w:hAnsi="Times New Roman" w:cs="Times New Roman"/>
          <w:sz w:val="24"/>
          <w:szCs w:val="24"/>
        </w:rPr>
        <w:t>ë</w:t>
      </w:r>
      <w:r w:rsidR="00751B7A" w:rsidRPr="00C547FF">
        <w:rPr>
          <w:rFonts w:ascii="Times New Roman" w:hAnsi="Times New Roman" w:cs="Times New Roman"/>
          <w:sz w:val="24"/>
          <w:szCs w:val="24"/>
        </w:rPr>
        <w:t xml:space="preserve">r </w:t>
      </w:r>
      <w:proofErr w:type="spellStart"/>
      <w:r w:rsidR="00751B7A" w:rsidRPr="00C547FF">
        <w:rPr>
          <w:rFonts w:ascii="Times New Roman" w:hAnsi="Times New Roman" w:cs="Times New Roman"/>
          <w:sz w:val="24"/>
          <w:szCs w:val="24"/>
        </w:rPr>
        <w:t>Mustafa</w:t>
      </w:r>
      <w:proofErr w:type="spellEnd"/>
      <w:r w:rsidR="00751B7A" w:rsidRPr="00C547FF">
        <w:rPr>
          <w:rFonts w:ascii="Times New Roman" w:hAnsi="Times New Roman" w:cs="Times New Roman"/>
          <w:sz w:val="24"/>
          <w:szCs w:val="24"/>
        </w:rPr>
        <w:t xml:space="preserve"> </w:t>
      </w:r>
      <w:proofErr w:type="spellStart"/>
      <w:r w:rsidR="00751B7A" w:rsidRPr="00C547FF">
        <w:rPr>
          <w:rFonts w:ascii="Times New Roman" w:hAnsi="Times New Roman" w:cs="Times New Roman"/>
          <w:sz w:val="24"/>
          <w:szCs w:val="24"/>
        </w:rPr>
        <w:t>Goci</w:t>
      </w:r>
      <w:proofErr w:type="spellEnd"/>
      <w:r w:rsidR="00751B7A" w:rsidRPr="00C547FF">
        <w:rPr>
          <w:rFonts w:ascii="Times New Roman" w:hAnsi="Times New Roman" w:cs="Times New Roman"/>
          <w:sz w:val="24"/>
          <w:szCs w:val="24"/>
        </w:rPr>
        <w:t>. P</w:t>
      </w:r>
      <w:r w:rsidR="00BD1636" w:rsidRPr="00C547FF">
        <w:rPr>
          <w:rFonts w:ascii="Times New Roman" w:hAnsi="Times New Roman" w:cs="Times New Roman"/>
          <w:sz w:val="24"/>
          <w:szCs w:val="24"/>
        </w:rPr>
        <w:t xml:space="preserve">retendimi për </w:t>
      </w:r>
      <w:proofErr w:type="spellStart"/>
      <w:r w:rsidR="00BD1636" w:rsidRPr="00C547FF">
        <w:rPr>
          <w:rFonts w:ascii="Times New Roman" w:hAnsi="Times New Roman" w:cs="Times New Roman"/>
          <w:sz w:val="24"/>
          <w:szCs w:val="24"/>
        </w:rPr>
        <w:t>mosmarrjen</w:t>
      </w:r>
      <w:proofErr w:type="spellEnd"/>
      <w:r w:rsidR="00BD1636" w:rsidRPr="00C547FF">
        <w:rPr>
          <w:rFonts w:ascii="Times New Roman" w:hAnsi="Times New Roman" w:cs="Times New Roman"/>
          <w:sz w:val="24"/>
          <w:szCs w:val="24"/>
        </w:rPr>
        <w:t xml:space="preserve"> </w:t>
      </w:r>
      <w:r w:rsidR="006E1D88" w:rsidRPr="00C547FF">
        <w:rPr>
          <w:rFonts w:ascii="Times New Roman" w:hAnsi="Times New Roman" w:cs="Times New Roman"/>
          <w:sz w:val="24"/>
          <w:szCs w:val="24"/>
        </w:rPr>
        <w:t xml:space="preserve">në shqyrtim </w:t>
      </w:r>
      <w:r w:rsidR="001E7AAD" w:rsidRPr="00C547FF">
        <w:rPr>
          <w:rFonts w:ascii="Times New Roman" w:hAnsi="Times New Roman" w:cs="Times New Roman"/>
          <w:sz w:val="24"/>
          <w:szCs w:val="24"/>
        </w:rPr>
        <w:t xml:space="preserve">të </w:t>
      </w:r>
      <w:r w:rsidR="00BF2C89" w:rsidRPr="00C547FF">
        <w:rPr>
          <w:rFonts w:ascii="Times New Roman" w:hAnsi="Times New Roman" w:cs="Times New Roman"/>
          <w:sz w:val="24"/>
          <w:szCs w:val="24"/>
        </w:rPr>
        <w:t xml:space="preserve">tij </w:t>
      </w:r>
      <w:r w:rsidR="006E1D88" w:rsidRPr="00C547FF">
        <w:rPr>
          <w:rFonts w:ascii="Times New Roman" w:hAnsi="Times New Roman" w:cs="Times New Roman"/>
          <w:sz w:val="24"/>
          <w:szCs w:val="24"/>
        </w:rPr>
        <w:t>nga Gjykata Administrative e Apelit</w:t>
      </w:r>
      <w:r w:rsidR="001E7AAD" w:rsidRPr="00C547FF">
        <w:rPr>
          <w:rFonts w:ascii="Times New Roman" w:hAnsi="Times New Roman" w:cs="Times New Roman"/>
          <w:sz w:val="24"/>
          <w:szCs w:val="24"/>
        </w:rPr>
        <w:t xml:space="preserve"> </w:t>
      </w:r>
      <w:r w:rsidR="008450C9" w:rsidRPr="00C547FF">
        <w:rPr>
          <w:rFonts w:ascii="Times New Roman" w:hAnsi="Times New Roman" w:cs="Times New Roman"/>
          <w:sz w:val="24"/>
          <w:szCs w:val="24"/>
        </w:rPr>
        <w:t>ë</w:t>
      </w:r>
      <w:r w:rsidR="007736C0" w:rsidRPr="00C547FF">
        <w:rPr>
          <w:rFonts w:ascii="Times New Roman" w:hAnsi="Times New Roman" w:cs="Times New Roman"/>
          <w:sz w:val="24"/>
          <w:szCs w:val="24"/>
        </w:rPr>
        <w:t>sht</w:t>
      </w:r>
      <w:r w:rsidR="008450C9" w:rsidRPr="00C547FF">
        <w:rPr>
          <w:rFonts w:ascii="Times New Roman" w:hAnsi="Times New Roman" w:cs="Times New Roman"/>
          <w:sz w:val="24"/>
          <w:szCs w:val="24"/>
        </w:rPr>
        <w:t>ë</w:t>
      </w:r>
      <w:r w:rsidR="007736C0" w:rsidRPr="00C547FF">
        <w:rPr>
          <w:rFonts w:ascii="Times New Roman" w:hAnsi="Times New Roman" w:cs="Times New Roman"/>
          <w:sz w:val="24"/>
          <w:szCs w:val="24"/>
        </w:rPr>
        <w:t xml:space="preserve"> parashtruar </w:t>
      </w:r>
      <w:r w:rsidR="006839AC" w:rsidRPr="00C547FF">
        <w:rPr>
          <w:rFonts w:ascii="Times New Roman" w:hAnsi="Times New Roman" w:cs="Times New Roman"/>
          <w:sz w:val="24"/>
          <w:szCs w:val="24"/>
        </w:rPr>
        <w:t>vet</w:t>
      </w:r>
      <w:r w:rsidR="00217F38" w:rsidRPr="00C547FF">
        <w:rPr>
          <w:rFonts w:ascii="Times New Roman" w:hAnsi="Times New Roman" w:cs="Times New Roman"/>
          <w:sz w:val="24"/>
          <w:szCs w:val="24"/>
        </w:rPr>
        <w:t>ë</w:t>
      </w:r>
      <w:r w:rsidR="006839AC" w:rsidRPr="00C547FF">
        <w:rPr>
          <w:rFonts w:ascii="Times New Roman" w:hAnsi="Times New Roman" w:cs="Times New Roman"/>
          <w:sz w:val="24"/>
          <w:szCs w:val="24"/>
        </w:rPr>
        <w:t xml:space="preserve">m </w:t>
      </w:r>
      <w:r w:rsidR="00474A46" w:rsidRPr="00C547FF">
        <w:rPr>
          <w:rFonts w:ascii="Times New Roman" w:hAnsi="Times New Roman" w:cs="Times New Roman"/>
          <w:sz w:val="24"/>
          <w:szCs w:val="24"/>
        </w:rPr>
        <w:t>n</w:t>
      </w:r>
      <w:r w:rsidR="008450C9" w:rsidRPr="00C547FF">
        <w:rPr>
          <w:rFonts w:ascii="Times New Roman" w:hAnsi="Times New Roman" w:cs="Times New Roman"/>
          <w:sz w:val="24"/>
          <w:szCs w:val="24"/>
        </w:rPr>
        <w:t>ë</w:t>
      </w:r>
      <w:r w:rsidR="00474A46" w:rsidRPr="00C547FF">
        <w:rPr>
          <w:rFonts w:ascii="Times New Roman" w:hAnsi="Times New Roman" w:cs="Times New Roman"/>
          <w:sz w:val="24"/>
          <w:szCs w:val="24"/>
        </w:rPr>
        <w:t xml:space="preserve"> rekurs</w:t>
      </w:r>
      <w:r w:rsidR="006839AC" w:rsidRPr="00C547FF">
        <w:rPr>
          <w:rFonts w:ascii="Times New Roman" w:hAnsi="Times New Roman" w:cs="Times New Roman"/>
          <w:sz w:val="24"/>
          <w:szCs w:val="24"/>
        </w:rPr>
        <w:t>in</w:t>
      </w:r>
      <w:r w:rsidR="00474A46" w:rsidRPr="00C547FF">
        <w:rPr>
          <w:rFonts w:ascii="Times New Roman" w:hAnsi="Times New Roman" w:cs="Times New Roman"/>
          <w:sz w:val="24"/>
          <w:szCs w:val="24"/>
        </w:rPr>
        <w:t xml:space="preserve"> </w:t>
      </w:r>
      <w:r w:rsidR="006839AC" w:rsidRPr="00C547FF">
        <w:rPr>
          <w:rFonts w:ascii="Times New Roman" w:hAnsi="Times New Roman" w:cs="Times New Roman"/>
          <w:sz w:val="24"/>
          <w:szCs w:val="24"/>
        </w:rPr>
        <w:t>e paraqitur nga k</w:t>
      </w:r>
      <w:r w:rsidR="00217F38" w:rsidRPr="00C547FF">
        <w:rPr>
          <w:rFonts w:ascii="Times New Roman" w:hAnsi="Times New Roman" w:cs="Times New Roman"/>
          <w:sz w:val="24"/>
          <w:szCs w:val="24"/>
        </w:rPr>
        <w:t>ë</w:t>
      </w:r>
      <w:r w:rsidR="006839AC" w:rsidRPr="00C547FF">
        <w:rPr>
          <w:rFonts w:ascii="Times New Roman" w:hAnsi="Times New Roman" w:cs="Times New Roman"/>
          <w:sz w:val="24"/>
          <w:szCs w:val="24"/>
        </w:rPr>
        <w:t>rkuesi</w:t>
      </w:r>
      <w:r w:rsidR="007736C0" w:rsidRPr="00C547FF">
        <w:rPr>
          <w:rFonts w:ascii="Times New Roman" w:hAnsi="Times New Roman" w:cs="Times New Roman"/>
          <w:sz w:val="24"/>
          <w:szCs w:val="24"/>
        </w:rPr>
        <w:t xml:space="preserve"> </w:t>
      </w:r>
      <w:proofErr w:type="spellStart"/>
      <w:r w:rsidR="007736C0" w:rsidRPr="00C547FF">
        <w:rPr>
          <w:rFonts w:ascii="Times New Roman" w:hAnsi="Times New Roman" w:cs="Times New Roman"/>
          <w:sz w:val="24"/>
          <w:szCs w:val="24"/>
        </w:rPr>
        <w:t>Mustafa</w:t>
      </w:r>
      <w:proofErr w:type="spellEnd"/>
      <w:r w:rsidR="007736C0" w:rsidRPr="00C547FF">
        <w:rPr>
          <w:rFonts w:ascii="Times New Roman" w:hAnsi="Times New Roman" w:cs="Times New Roman"/>
          <w:sz w:val="24"/>
          <w:szCs w:val="24"/>
        </w:rPr>
        <w:t xml:space="preserve"> </w:t>
      </w:r>
      <w:proofErr w:type="spellStart"/>
      <w:r w:rsidR="007736C0" w:rsidRPr="00C547FF">
        <w:rPr>
          <w:rFonts w:ascii="Times New Roman" w:hAnsi="Times New Roman" w:cs="Times New Roman"/>
          <w:sz w:val="24"/>
          <w:szCs w:val="24"/>
        </w:rPr>
        <w:t>Goci</w:t>
      </w:r>
      <w:proofErr w:type="spellEnd"/>
      <w:r w:rsidR="005746E3" w:rsidRPr="00C547FF">
        <w:rPr>
          <w:rFonts w:ascii="Times New Roman" w:hAnsi="Times New Roman" w:cs="Times New Roman"/>
          <w:sz w:val="24"/>
          <w:szCs w:val="24"/>
        </w:rPr>
        <w:t xml:space="preserve">. </w:t>
      </w:r>
      <w:r w:rsidR="00266DAC" w:rsidRPr="00C547FF">
        <w:rPr>
          <w:rFonts w:ascii="Times New Roman" w:hAnsi="Times New Roman" w:cs="Times New Roman"/>
          <w:sz w:val="24"/>
          <w:szCs w:val="24"/>
        </w:rPr>
        <w:t>Gjithsesi, n</w:t>
      </w:r>
      <w:r w:rsidR="000F05CA" w:rsidRPr="00C547FF">
        <w:rPr>
          <w:rFonts w:ascii="Times New Roman" w:hAnsi="Times New Roman" w:cs="Times New Roman"/>
          <w:sz w:val="24"/>
          <w:szCs w:val="24"/>
        </w:rPr>
        <w:t>ë</w:t>
      </w:r>
      <w:r w:rsidR="006D71D9" w:rsidRPr="00C547FF">
        <w:rPr>
          <w:rFonts w:ascii="Times New Roman" w:hAnsi="Times New Roman" w:cs="Times New Roman"/>
          <w:sz w:val="24"/>
          <w:szCs w:val="24"/>
        </w:rPr>
        <w:t xml:space="preserve"> rrethanat kur </w:t>
      </w:r>
      <w:r w:rsidR="006839AC" w:rsidRPr="00C547FF">
        <w:rPr>
          <w:rFonts w:ascii="Times New Roman" w:hAnsi="Times New Roman" w:cs="Times New Roman"/>
          <w:sz w:val="24"/>
          <w:szCs w:val="24"/>
        </w:rPr>
        <w:t>t</w:t>
      </w:r>
      <w:r w:rsidR="00217F38" w:rsidRPr="00C547FF">
        <w:rPr>
          <w:rFonts w:ascii="Times New Roman" w:hAnsi="Times New Roman" w:cs="Times New Roman"/>
          <w:sz w:val="24"/>
          <w:szCs w:val="24"/>
        </w:rPr>
        <w:t>ë</w:t>
      </w:r>
      <w:r w:rsidR="006839AC" w:rsidRPr="00C547FF">
        <w:rPr>
          <w:rFonts w:ascii="Times New Roman" w:hAnsi="Times New Roman" w:cs="Times New Roman"/>
          <w:sz w:val="24"/>
          <w:szCs w:val="24"/>
        </w:rPr>
        <w:t xml:space="preserve"> dy k</w:t>
      </w:r>
      <w:r w:rsidR="00217F38" w:rsidRPr="00C547FF">
        <w:rPr>
          <w:rFonts w:ascii="Times New Roman" w:hAnsi="Times New Roman" w:cs="Times New Roman"/>
          <w:sz w:val="24"/>
          <w:szCs w:val="24"/>
        </w:rPr>
        <w:t>ë</w:t>
      </w:r>
      <w:r w:rsidR="006839AC" w:rsidRPr="00C547FF">
        <w:rPr>
          <w:rFonts w:ascii="Times New Roman" w:hAnsi="Times New Roman" w:cs="Times New Roman"/>
          <w:sz w:val="24"/>
          <w:szCs w:val="24"/>
        </w:rPr>
        <w:t>rkuesit jan</w:t>
      </w:r>
      <w:r w:rsidR="00217F38" w:rsidRPr="00C547FF">
        <w:rPr>
          <w:rFonts w:ascii="Times New Roman" w:hAnsi="Times New Roman" w:cs="Times New Roman"/>
          <w:sz w:val="24"/>
          <w:szCs w:val="24"/>
        </w:rPr>
        <w:t>ë</w:t>
      </w:r>
      <w:r w:rsidR="006839AC" w:rsidRPr="00C547FF">
        <w:rPr>
          <w:rFonts w:ascii="Times New Roman" w:hAnsi="Times New Roman" w:cs="Times New Roman"/>
          <w:sz w:val="24"/>
          <w:szCs w:val="24"/>
        </w:rPr>
        <w:t xml:space="preserve"> pal</w:t>
      </w:r>
      <w:r w:rsidR="00217F38" w:rsidRPr="00C547FF">
        <w:rPr>
          <w:rFonts w:ascii="Times New Roman" w:hAnsi="Times New Roman" w:cs="Times New Roman"/>
          <w:sz w:val="24"/>
          <w:szCs w:val="24"/>
        </w:rPr>
        <w:t>ë</w:t>
      </w:r>
      <w:r w:rsidR="006839AC" w:rsidRPr="00C547FF">
        <w:rPr>
          <w:rFonts w:ascii="Times New Roman" w:hAnsi="Times New Roman" w:cs="Times New Roman"/>
          <w:sz w:val="24"/>
          <w:szCs w:val="24"/>
        </w:rPr>
        <w:t xml:space="preserve"> n</w:t>
      </w:r>
      <w:r w:rsidR="00217F38" w:rsidRPr="00C547FF">
        <w:rPr>
          <w:rFonts w:ascii="Times New Roman" w:hAnsi="Times New Roman" w:cs="Times New Roman"/>
          <w:sz w:val="24"/>
          <w:szCs w:val="24"/>
        </w:rPr>
        <w:t>ë</w:t>
      </w:r>
      <w:r w:rsidR="006839AC" w:rsidRPr="00C547FF">
        <w:rPr>
          <w:rFonts w:ascii="Times New Roman" w:hAnsi="Times New Roman" w:cs="Times New Roman"/>
          <w:sz w:val="24"/>
          <w:szCs w:val="24"/>
        </w:rPr>
        <w:t xml:space="preserve"> procesin gjyq</w:t>
      </w:r>
      <w:r w:rsidR="00217F38" w:rsidRPr="00C547FF">
        <w:rPr>
          <w:rFonts w:ascii="Times New Roman" w:hAnsi="Times New Roman" w:cs="Times New Roman"/>
          <w:sz w:val="24"/>
          <w:szCs w:val="24"/>
        </w:rPr>
        <w:t>ë</w:t>
      </w:r>
      <w:r w:rsidR="00FE209A" w:rsidRPr="00C547FF">
        <w:rPr>
          <w:rFonts w:ascii="Times New Roman" w:hAnsi="Times New Roman" w:cs="Times New Roman"/>
          <w:sz w:val="24"/>
          <w:szCs w:val="24"/>
        </w:rPr>
        <w:t>sor</w:t>
      </w:r>
      <w:r w:rsidR="006839AC" w:rsidRPr="00C547FF">
        <w:rPr>
          <w:rFonts w:ascii="Times New Roman" w:hAnsi="Times New Roman" w:cs="Times New Roman"/>
          <w:sz w:val="24"/>
          <w:szCs w:val="24"/>
        </w:rPr>
        <w:t xml:space="preserve"> dhe </w:t>
      </w:r>
      <w:r w:rsidR="00306478" w:rsidRPr="00C547FF">
        <w:rPr>
          <w:rFonts w:ascii="Times New Roman" w:hAnsi="Times New Roman" w:cs="Times New Roman"/>
          <w:sz w:val="24"/>
          <w:szCs w:val="24"/>
        </w:rPr>
        <w:t xml:space="preserve">paraqitja e </w:t>
      </w:r>
      <w:r w:rsidR="006D71D9" w:rsidRPr="00C547FF">
        <w:rPr>
          <w:rFonts w:ascii="Times New Roman" w:hAnsi="Times New Roman" w:cs="Times New Roman"/>
          <w:sz w:val="24"/>
          <w:szCs w:val="24"/>
        </w:rPr>
        <w:t>apeli</w:t>
      </w:r>
      <w:r w:rsidR="00306478" w:rsidRPr="00C547FF">
        <w:rPr>
          <w:rFonts w:ascii="Times New Roman" w:hAnsi="Times New Roman" w:cs="Times New Roman"/>
          <w:sz w:val="24"/>
          <w:szCs w:val="24"/>
        </w:rPr>
        <w:t>t</w:t>
      </w:r>
      <w:r w:rsidR="006D71D9" w:rsidRPr="00C547FF">
        <w:rPr>
          <w:rFonts w:ascii="Times New Roman" w:hAnsi="Times New Roman" w:cs="Times New Roman"/>
          <w:sz w:val="24"/>
          <w:szCs w:val="24"/>
        </w:rPr>
        <w:t xml:space="preserve"> kund</w:t>
      </w:r>
      <w:r w:rsidR="000F05CA" w:rsidRPr="00C547FF">
        <w:rPr>
          <w:rFonts w:ascii="Times New Roman" w:hAnsi="Times New Roman" w:cs="Times New Roman"/>
          <w:sz w:val="24"/>
          <w:szCs w:val="24"/>
        </w:rPr>
        <w:t>ë</w:t>
      </w:r>
      <w:r w:rsidR="006D71D9" w:rsidRPr="00C547FF">
        <w:rPr>
          <w:rFonts w:ascii="Times New Roman" w:hAnsi="Times New Roman" w:cs="Times New Roman"/>
          <w:sz w:val="24"/>
          <w:szCs w:val="24"/>
        </w:rPr>
        <w:t xml:space="preserve">rshtues ka efekte </w:t>
      </w:r>
      <w:r w:rsidR="00266DAC" w:rsidRPr="00C547FF">
        <w:rPr>
          <w:rFonts w:ascii="Times New Roman" w:hAnsi="Times New Roman" w:cs="Times New Roman"/>
          <w:sz w:val="24"/>
          <w:szCs w:val="24"/>
        </w:rPr>
        <w:t xml:space="preserve">juridike </w:t>
      </w:r>
      <w:r w:rsidR="006D71D9" w:rsidRPr="00C547FF">
        <w:rPr>
          <w:rFonts w:ascii="Times New Roman" w:hAnsi="Times New Roman" w:cs="Times New Roman"/>
          <w:sz w:val="24"/>
          <w:szCs w:val="24"/>
        </w:rPr>
        <w:t>p</w:t>
      </w:r>
      <w:r w:rsidR="000F05CA" w:rsidRPr="00C547FF">
        <w:rPr>
          <w:rFonts w:ascii="Times New Roman" w:hAnsi="Times New Roman" w:cs="Times New Roman"/>
          <w:sz w:val="24"/>
          <w:szCs w:val="24"/>
        </w:rPr>
        <w:t>ë</w:t>
      </w:r>
      <w:r w:rsidR="006D71D9" w:rsidRPr="00C547FF">
        <w:rPr>
          <w:rFonts w:ascii="Times New Roman" w:hAnsi="Times New Roman" w:cs="Times New Roman"/>
          <w:sz w:val="24"/>
          <w:szCs w:val="24"/>
        </w:rPr>
        <w:t>r t</w:t>
      </w:r>
      <w:r w:rsidR="000F05CA" w:rsidRPr="00C547FF">
        <w:rPr>
          <w:rFonts w:ascii="Times New Roman" w:hAnsi="Times New Roman" w:cs="Times New Roman"/>
          <w:sz w:val="24"/>
          <w:szCs w:val="24"/>
        </w:rPr>
        <w:t>ë</w:t>
      </w:r>
      <w:r w:rsidR="006D71D9" w:rsidRPr="00C547FF">
        <w:rPr>
          <w:rFonts w:ascii="Times New Roman" w:hAnsi="Times New Roman" w:cs="Times New Roman"/>
          <w:sz w:val="24"/>
          <w:szCs w:val="24"/>
        </w:rPr>
        <w:t xml:space="preserve"> dy, Gjykata vler</w:t>
      </w:r>
      <w:r w:rsidR="000F05CA" w:rsidRPr="00C547FF">
        <w:rPr>
          <w:rFonts w:ascii="Times New Roman" w:hAnsi="Times New Roman" w:cs="Times New Roman"/>
          <w:sz w:val="24"/>
          <w:szCs w:val="24"/>
        </w:rPr>
        <w:t>ë</w:t>
      </w:r>
      <w:r w:rsidR="006D71D9" w:rsidRPr="00C547FF">
        <w:rPr>
          <w:rFonts w:ascii="Times New Roman" w:hAnsi="Times New Roman" w:cs="Times New Roman"/>
          <w:sz w:val="24"/>
          <w:szCs w:val="24"/>
        </w:rPr>
        <w:t>son se</w:t>
      </w:r>
      <w:r w:rsidR="00BD1636" w:rsidRPr="00C547FF">
        <w:rPr>
          <w:rFonts w:ascii="Times New Roman" w:hAnsi="Times New Roman" w:cs="Times New Roman"/>
          <w:sz w:val="24"/>
          <w:szCs w:val="24"/>
        </w:rPr>
        <w:t xml:space="preserve"> janë shteruar mjetet juridike </w:t>
      </w:r>
      <w:r w:rsidR="00D8074A" w:rsidRPr="00C547FF">
        <w:rPr>
          <w:rFonts w:ascii="Times New Roman" w:hAnsi="Times New Roman" w:cs="Times New Roman"/>
          <w:sz w:val="24"/>
          <w:szCs w:val="24"/>
        </w:rPr>
        <w:t xml:space="preserve">efektive </w:t>
      </w:r>
      <w:r w:rsidR="00BD1636" w:rsidRPr="00C547FF">
        <w:rPr>
          <w:rFonts w:ascii="Times New Roman" w:hAnsi="Times New Roman" w:cs="Times New Roman"/>
          <w:sz w:val="24"/>
          <w:szCs w:val="24"/>
        </w:rPr>
        <w:t>në dispozicion</w:t>
      </w:r>
      <w:r w:rsidR="006D71D9" w:rsidRPr="00C547FF">
        <w:rPr>
          <w:rFonts w:ascii="Times New Roman" w:hAnsi="Times New Roman" w:cs="Times New Roman"/>
          <w:sz w:val="24"/>
          <w:szCs w:val="24"/>
        </w:rPr>
        <w:t>.</w:t>
      </w:r>
    </w:p>
    <w:p w:rsidR="005746E3" w:rsidRPr="00C547FF" w:rsidRDefault="005746E3" w:rsidP="005746E3">
      <w:pPr>
        <w:numPr>
          <w:ilvl w:val="0"/>
          <w:numId w:val="2"/>
        </w:numPr>
        <w:tabs>
          <w:tab w:val="left" w:pos="1080"/>
        </w:tabs>
        <w:spacing w:after="0" w:line="360" w:lineRule="auto"/>
        <w:ind w:left="0" w:firstLine="720"/>
        <w:contextualSpacing/>
        <w:jc w:val="both"/>
        <w:rPr>
          <w:rFonts w:ascii="Times New Roman" w:eastAsia="Calibri" w:hAnsi="Times New Roman" w:cs="Times New Roman"/>
          <w:sz w:val="24"/>
          <w:szCs w:val="24"/>
        </w:rPr>
      </w:pPr>
      <w:r w:rsidRPr="00C547FF">
        <w:rPr>
          <w:rFonts w:ascii="Times New Roman" w:hAnsi="Times New Roman" w:cs="Times New Roman"/>
          <w:sz w:val="24"/>
          <w:szCs w:val="24"/>
        </w:rPr>
        <w:t xml:space="preserve">Për sa i përket legjitimimit </w:t>
      </w:r>
      <w:proofErr w:type="spellStart"/>
      <w:r w:rsidRPr="00C547FF">
        <w:rPr>
          <w:rFonts w:ascii="Times New Roman" w:hAnsi="Times New Roman" w:cs="Times New Roman"/>
          <w:i/>
          <w:sz w:val="24"/>
          <w:szCs w:val="24"/>
        </w:rPr>
        <w:t>ratione</w:t>
      </w:r>
      <w:proofErr w:type="spellEnd"/>
      <w:r w:rsidRPr="00C547FF">
        <w:rPr>
          <w:rFonts w:ascii="Times New Roman" w:hAnsi="Times New Roman" w:cs="Times New Roman"/>
          <w:i/>
          <w:sz w:val="24"/>
          <w:szCs w:val="24"/>
        </w:rPr>
        <w:t xml:space="preserve"> </w:t>
      </w:r>
      <w:proofErr w:type="spellStart"/>
      <w:r w:rsidRPr="00C547FF">
        <w:rPr>
          <w:rFonts w:ascii="Times New Roman" w:hAnsi="Times New Roman" w:cs="Times New Roman"/>
          <w:i/>
          <w:sz w:val="24"/>
          <w:szCs w:val="24"/>
        </w:rPr>
        <w:t>temporis</w:t>
      </w:r>
      <w:proofErr w:type="spellEnd"/>
      <w:r w:rsidRPr="00C547FF">
        <w:rPr>
          <w:rFonts w:ascii="Times New Roman" w:hAnsi="Times New Roman" w:cs="Times New Roman"/>
          <w:sz w:val="24"/>
          <w:szCs w:val="24"/>
        </w:rPr>
        <w:t xml:space="preserve">, </w:t>
      </w:r>
      <w:r w:rsidR="00AA6F77" w:rsidRPr="00C547FF">
        <w:rPr>
          <w:rFonts w:ascii="Times New Roman" w:hAnsi="Times New Roman" w:cs="Times New Roman"/>
          <w:sz w:val="24"/>
          <w:szCs w:val="24"/>
        </w:rPr>
        <w:t>n</w:t>
      </w:r>
      <w:r w:rsidR="00F02451" w:rsidRPr="00C547FF">
        <w:rPr>
          <w:rFonts w:ascii="Times New Roman" w:hAnsi="Times New Roman" w:cs="Times New Roman"/>
          <w:sz w:val="24"/>
          <w:szCs w:val="24"/>
        </w:rPr>
        <w:t>ë</w:t>
      </w:r>
      <w:r w:rsidR="00AA6F77" w:rsidRPr="00C547FF">
        <w:rPr>
          <w:rFonts w:ascii="Times New Roman" w:hAnsi="Times New Roman" w:cs="Times New Roman"/>
          <w:sz w:val="24"/>
          <w:szCs w:val="24"/>
        </w:rPr>
        <w:t xml:space="preserve"> shkronj</w:t>
      </w:r>
      <w:r w:rsidR="00F02451" w:rsidRPr="00C547FF">
        <w:rPr>
          <w:rFonts w:ascii="Times New Roman" w:hAnsi="Times New Roman" w:cs="Times New Roman"/>
          <w:sz w:val="24"/>
          <w:szCs w:val="24"/>
        </w:rPr>
        <w:t>ë</w:t>
      </w:r>
      <w:r w:rsidR="00AA6F77" w:rsidRPr="00C547FF">
        <w:rPr>
          <w:rFonts w:ascii="Times New Roman" w:hAnsi="Times New Roman" w:cs="Times New Roman"/>
          <w:sz w:val="24"/>
          <w:szCs w:val="24"/>
        </w:rPr>
        <w:t xml:space="preserve">n “b”, </w:t>
      </w:r>
      <w:r w:rsidRPr="00C547FF">
        <w:rPr>
          <w:rFonts w:ascii="Times New Roman" w:hAnsi="Times New Roman" w:cs="Times New Roman"/>
          <w:sz w:val="24"/>
          <w:szCs w:val="24"/>
        </w:rPr>
        <w:t>pik</w:t>
      </w:r>
      <w:r w:rsidR="00AA6F77" w:rsidRPr="00C547FF">
        <w:rPr>
          <w:rFonts w:ascii="Times New Roman" w:hAnsi="Times New Roman" w:cs="Times New Roman"/>
          <w:sz w:val="24"/>
          <w:szCs w:val="24"/>
        </w:rPr>
        <w:t>a 1, e</w:t>
      </w:r>
      <w:r w:rsidRPr="00C547FF">
        <w:rPr>
          <w:rFonts w:ascii="Times New Roman" w:hAnsi="Times New Roman" w:cs="Times New Roman"/>
          <w:sz w:val="24"/>
          <w:szCs w:val="24"/>
        </w:rPr>
        <w:t xml:space="preserve"> nenit 71/a të</w:t>
      </w:r>
      <w:r w:rsidR="00AA6F77" w:rsidRPr="00C547FF">
        <w:rPr>
          <w:rFonts w:ascii="Times New Roman" w:hAnsi="Times New Roman" w:cs="Times New Roman"/>
          <w:sz w:val="24"/>
          <w:szCs w:val="24"/>
        </w:rPr>
        <w:t xml:space="preserve"> ligjit nr. 8577/2000 parashikohet</w:t>
      </w:r>
      <w:r w:rsidRPr="00C547FF">
        <w:rPr>
          <w:rFonts w:ascii="Times New Roman" w:hAnsi="Times New Roman" w:cs="Times New Roman"/>
          <w:sz w:val="24"/>
          <w:szCs w:val="24"/>
        </w:rPr>
        <w:t xml:space="preserve"> se afati për paraqitjen e ankimit kushtetues individual është 4 muaj nga konstatimi i cenimit të së drejtës. </w:t>
      </w:r>
      <w:r w:rsidR="00A76EB7" w:rsidRPr="00C547FF">
        <w:rPr>
          <w:rFonts w:ascii="Times New Roman" w:hAnsi="Times New Roman" w:cs="Times New Roman"/>
          <w:bCs/>
          <w:sz w:val="24"/>
          <w:szCs w:val="24"/>
        </w:rPr>
        <w:t>Nga aktet bashkëlidhur kërkesës</w:t>
      </w:r>
      <w:r w:rsidRPr="00C547FF">
        <w:rPr>
          <w:rFonts w:ascii="Times New Roman" w:hAnsi="Times New Roman" w:cs="Times New Roman"/>
          <w:bCs/>
          <w:sz w:val="24"/>
          <w:szCs w:val="24"/>
        </w:rPr>
        <w:t xml:space="preserve"> rezulton se</w:t>
      </w:r>
      <w:r w:rsidRPr="00C547FF">
        <w:rPr>
          <w:rFonts w:ascii="Times New Roman" w:hAnsi="Times New Roman" w:cs="Times New Roman"/>
          <w:sz w:val="24"/>
          <w:szCs w:val="24"/>
        </w:rPr>
        <w:t xml:space="preserve"> p</w:t>
      </w:r>
      <w:r w:rsidRPr="00C547FF">
        <w:rPr>
          <w:rFonts w:ascii="Times New Roman" w:hAnsi="Times New Roman" w:cs="Times New Roman"/>
          <w:bCs/>
          <w:sz w:val="24"/>
          <w:szCs w:val="24"/>
        </w:rPr>
        <w:t>rocesi gjyqës</w:t>
      </w:r>
      <w:r w:rsidR="00A76EB7" w:rsidRPr="00C547FF">
        <w:rPr>
          <w:rFonts w:ascii="Times New Roman" w:hAnsi="Times New Roman" w:cs="Times New Roman"/>
          <w:bCs/>
          <w:sz w:val="24"/>
          <w:szCs w:val="24"/>
        </w:rPr>
        <w:t>or i kundërshtuar nga kërkuesit</w:t>
      </w:r>
      <w:r w:rsidRPr="00C547FF">
        <w:rPr>
          <w:rFonts w:ascii="Times New Roman" w:hAnsi="Times New Roman" w:cs="Times New Roman"/>
          <w:bCs/>
          <w:sz w:val="24"/>
          <w:szCs w:val="24"/>
        </w:rPr>
        <w:t xml:space="preserve"> ka përfunduar me</w:t>
      </w:r>
      <w:r w:rsidRPr="00C547FF">
        <w:rPr>
          <w:rFonts w:ascii="Times New Roman" w:hAnsi="Times New Roman" w:cs="Times New Roman"/>
          <w:sz w:val="24"/>
          <w:szCs w:val="24"/>
        </w:rPr>
        <w:t xml:space="preserve"> vendimin</w:t>
      </w:r>
      <w:r w:rsidRPr="00C547FF">
        <w:rPr>
          <w:rFonts w:ascii="Times New Roman" w:eastAsia="Times New Roman" w:hAnsi="Times New Roman" w:cs="Times New Roman"/>
          <w:bCs/>
          <w:sz w:val="24"/>
          <w:szCs w:val="24"/>
        </w:rPr>
        <w:t xml:space="preserve"> </w:t>
      </w:r>
      <w:r w:rsidRPr="00C547FF">
        <w:rPr>
          <w:rFonts w:ascii="Times New Roman" w:eastAsia="Times New Roman" w:hAnsi="Times New Roman" w:cs="Times New Roman"/>
          <w:sz w:val="24"/>
          <w:szCs w:val="24"/>
        </w:rPr>
        <w:t>nr. 00-2021-1820, datë 15.11.2021 të Kolegjit Administrativ të Gjykatës së Lartë</w:t>
      </w:r>
      <w:r w:rsidRPr="00C547FF">
        <w:rPr>
          <w:rFonts w:ascii="Times New Roman" w:eastAsia="Times New Roman" w:hAnsi="Times New Roman" w:cs="Times New Roman"/>
          <w:bCs/>
          <w:sz w:val="24"/>
          <w:szCs w:val="24"/>
        </w:rPr>
        <w:t xml:space="preserve">, </w:t>
      </w:r>
      <w:r w:rsidRPr="00C547FF">
        <w:rPr>
          <w:rFonts w:ascii="Times New Roman" w:hAnsi="Times New Roman" w:cs="Times New Roman"/>
          <w:sz w:val="24"/>
          <w:szCs w:val="24"/>
        </w:rPr>
        <w:t>kurse ankimi kushtetues individual</w:t>
      </w:r>
      <w:r w:rsidRPr="00C547FF">
        <w:rPr>
          <w:rFonts w:ascii="Times New Roman" w:eastAsia="Times New Roman" w:hAnsi="Times New Roman" w:cs="Times New Roman"/>
          <w:bCs/>
          <w:sz w:val="24"/>
          <w:szCs w:val="24"/>
        </w:rPr>
        <w:t xml:space="preserve"> është depozituar në Gjykatë në datën 15.03.2022, pra brenda afatit ligjor të lartpërmendur.</w:t>
      </w:r>
    </w:p>
    <w:p w:rsidR="009E229C" w:rsidRPr="00C547FF" w:rsidRDefault="009E229C" w:rsidP="009E229C">
      <w:pPr>
        <w:numPr>
          <w:ilvl w:val="0"/>
          <w:numId w:val="2"/>
        </w:numPr>
        <w:tabs>
          <w:tab w:val="left" w:pos="1080"/>
        </w:tabs>
        <w:autoSpaceDE w:val="0"/>
        <w:autoSpaceDN w:val="0"/>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hAnsi="Times New Roman" w:cs="Times New Roman"/>
          <w:sz w:val="24"/>
          <w:szCs w:val="24"/>
        </w:rPr>
        <w:t xml:space="preserve">Në lidhje me legjitimimin </w:t>
      </w:r>
      <w:proofErr w:type="spellStart"/>
      <w:r w:rsidRPr="00C547FF">
        <w:rPr>
          <w:rFonts w:ascii="Times New Roman" w:hAnsi="Times New Roman" w:cs="Times New Roman"/>
          <w:i/>
          <w:sz w:val="24"/>
          <w:szCs w:val="24"/>
        </w:rPr>
        <w:t>ratione</w:t>
      </w:r>
      <w:proofErr w:type="spellEnd"/>
      <w:r w:rsidRPr="00C547FF">
        <w:rPr>
          <w:rFonts w:ascii="Times New Roman" w:hAnsi="Times New Roman" w:cs="Times New Roman"/>
          <w:i/>
          <w:sz w:val="24"/>
          <w:szCs w:val="24"/>
        </w:rPr>
        <w:t xml:space="preserve"> </w:t>
      </w:r>
      <w:proofErr w:type="spellStart"/>
      <w:r w:rsidRPr="00C547FF">
        <w:rPr>
          <w:rFonts w:ascii="Times New Roman" w:hAnsi="Times New Roman" w:cs="Times New Roman"/>
          <w:i/>
          <w:sz w:val="24"/>
          <w:szCs w:val="24"/>
        </w:rPr>
        <w:t>materiae</w:t>
      </w:r>
      <w:proofErr w:type="spellEnd"/>
      <w:r w:rsidRPr="00C547FF">
        <w:rPr>
          <w:rFonts w:ascii="Times New Roman" w:hAnsi="Times New Roman" w:cs="Times New Roman"/>
          <w:sz w:val="24"/>
          <w:szCs w:val="24"/>
        </w:rPr>
        <w:t xml:space="preserve">, Gjykata vëren se kërkuesit kanë pretenduar se </w:t>
      </w:r>
      <w:r w:rsidRPr="00C547FF">
        <w:rPr>
          <w:rFonts w:ascii="Times New Roman" w:eastAsia="Times New Roman" w:hAnsi="Times New Roman" w:cs="Times New Roman"/>
          <w:bCs/>
          <w:sz w:val="24"/>
          <w:szCs w:val="24"/>
        </w:rPr>
        <w:t>Gjykata Administrative e Ape</w:t>
      </w:r>
      <w:r w:rsidR="00A76EB7" w:rsidRPr="00C547FF">
        <w:rPr>
          <w:rFonts w:ascii="Times New Roman" w:eastAsia="Times New Roman" w:hAnsi="Times New Roman" w:cs="Times New Roman"/>
          <w:bCs/>
          <w:sz w:val="24"/>
          <w:szCs w:val="24"/>
        </w:rPr>
        <w:t>lit ka vendosur në mënyrë të pa</w:t>
      </w:r>
      <w:r w:rsidRPr="00C547FF">
        <w:rPr>
          <w:rFonts w:ascii="Times New Roman" w:eastAsia="Times New Roman" w:hAnsi="Times New Roman" w:cs="Times New Roman"/>
          <w:bCs/>
          <w:sz w:val="24"/>
          <w:szCs w:val="24"/>
        </w:rPr>
        <w:t>drejtë prishjen e vendimit të Gjykatës Adm</w:t>
      </w:r>
      <w:r w:rsidR="00A76EB7" w:rsidRPr="00C547FF">
        <w:rPr>
          <w:rFonts w:ascii="Times New Roman" w:eastAsia="Times New Roman" w:hAnsi="Times New Roman" w:cs="Times New Roman"/>
          <w:bCs/>
          <w:sz w:val="24"/>
          <w:szCs w:val="24"/>
        </w:rPr>
        <w:t>inistrative të Shkallës së Parë</w:t>
      </w:r>
      <w:r w:rsidRPr="00C547FF">
        <w:rPr>
          <w:rFonts w:ascii="Times New Roman" w:eastAsia="Times New Roman" w:hAnsi="Times New Roman" w:cs="Times New Roman"/>
          <w:bCs/>
          <w:sz w:val="24"/>
          <w:szCs w:val="24"/>
        </w:rPr>
        <w:t xml:space="preserve"> Tiranë</w:t>
      </w:r>
      <w:r w:rsidRPr="00C547FF">
        <w:rPr>
          <w:rFonts w:ascii="Times New Roman" w:hAnsi="Times New Roman" w:cs="Times New Roman"/>
          <w:sz w:val="24"/>
          <w:szCs w:val="24"/>
        </w:rPr>
        <w:t>. Gjithashtu, k</w:t>
      </w:r>
      <w:r w:rsidR="005A633E" w:rsidRPr="00C547FF">
        <w:rPr>
          <w:rFonts w:ascii="Times New Roman" w:hAnsi="Times New Roman" w:cs="Times New Roman"/>
          <w:sz w:val="24"/>
          <w:szCs w:val="24"/>
        </w:rPr>
        <w:t>ë</w:t>
      </w:r>
      <w:r w:rsidRPr="00C547FF">
        <w:rPr>
          <w:rFonts w:ascii="Times New Roman" w:hAnsi="Times New Roman" w:cs="Times New Roman"/>
          <w:sz w:val="24"/>
          <w:szCs w:val="24"/>
        </w:rPr>
        <w:t>rkuesit kan</w:t>
      </w:r>
      <w:r w:rsidR="005A633E" w:rsidRPr="00C547FF">
        <w:rPr>
          <w:rFonts w:ascii="Times New Roman" w:hAnsi="Times New Roman" w:cs="Times New Roman"/>
          <w:sz w:val="24"/>
          <w:szCs w:val="24"/>
        </w:rPr>
        <w:t>ë</w:t>
      </w:r>
      <w:r w:rsidRPr="00C547FF">
        <w:rPr>
          <w:rFonts w:ascii="Times New Roman" w:hAnsi="Times New Roman" w:cs="Times New Roman"/>
          <w:sz w:val="24"/>
          <w:szCs w:val="24"/>
        </w:rPr>
        <w:t xml:space="preserve"> parashtruar se është cenuar e drejta për një proces të rregullt ligjor n</w:t>
      </w:r>
      <w:r w:rsidR="005A633E" w:rsidRPr="00C547FF">
        <w:rPr>
          <w:rFonts w:ascii="Times New Roman" w:hAnsi="Times New Roman" w:cs="Times New Roman"/>
          <w:sz w:val="24"/>
          <w:szCs w:val="24"/>
        </w:rPr>
        <w:t>ë</w:t>
      </w:r>
      <w:r w:rsidRPr="00C547FF">
        <w:rPr>
          <w:rFonts w:ascii="Times New Roman" w:hAnsi="Times New Roman" w:cs="Times New Roman"/>
          <w:sz w:val="24"/>
          <w:szCs w:val="24"/>
        </w:rPr>
        <w:t xml:space="preserve"> këndvështrim t</w:t>
      </w:r>
      <w:r w:rsidR="005A633E" w:rsidRPr="00C547FF">
        <w:rPr>
          <w:rFonts w:ascii="Times New Roman" w:hAnsi="Times New Roman" w:cs="Times New Roman"/>
          <w:sz w:val="24"/>
          <w:szCs w:val="24"/>
        </w:rPr>
        <w:t>ë</w:t>
      </w:r>
      <w:r w:rsidRPr="00C547FF">
        <w:rPr>
          <w:rFonts w:ascii="Times New Roman" w:hAnsi="Times New Roman" w:cs="Times New Roman"/>
          <w:sz w:val="24"/>
          <w:szCs w:val="24"/>
        </w:rPr>
        <w:t xml:space="preserve"> </w:t>
      </w:r>
      <w:r w:rsidRPr="00C547FF">
        <w:rPr>
          <w:rFonts w:ascii="Times New Roman" w:eastAsia="Times New Roman" w:hAnsi="Times New Roman" w:cs="Times New Roman"/>
          <w:bCs/>
          <w:sz w:val="24"/>
          <w:szCs w:val="24"/>
        </w:rPr>
        <w:t>parimit t</w:t>
      </w:r>
      <w:r w:rsidR="005A633E"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barazis</w:t>
      </w:r>
      <w:r w:rsidR="005A633E"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s</w:t>
      </w:r>
      <w:r w:rsidR="005A633E"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arm</w:t>
      </w:r>
      <w:r w:rsidR="005A633E"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ve e t</w:t>
      </w:r>
      <w:r w:rsidR="005A633E"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s</w:t>
      </w:r>
      <w:r w:rsidR="005A633E"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drejt</w:t>
      </w:r>
      <w:r w:rsidR="005A633E"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s p</w:t>
      </w:r>
      <w:r w:rsidR="005A633E"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r t’u mbrojtur, si dhe t</w:t>
      </w:r>
      <w:r w:rsidR="005A633E"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parimit të paanshmërisë. </w:t>
      </w:r>
    </w:p>
    <w:p w:rsidR="00B72DA8" w:rsidRPr="00C547FF" w:rsidRDefault="00FE209A" w:rsidP="00347A84">
      <w:pPr>
        <w:numPr>
          <w:ilvl w:val="0"/>
          <w:numId w:val="2"/>
        </w:numPr>
        <w:tabs>
          <w:tab w:val="left" w:pos="1080"/>
        </w:tabs>
        <w:autoSpaceDE w:val="0"/>
        <w:autoSpaceDN w:val="0"/>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eastAsia="Times New Roman" w:hAnsi="Times New Roman" w:cs="Times New Roman"/>
          <w:bCs/>
          <w:sz w:val="24"/>
          <w:szCs w:val="24"/>
        </w:rPr>
        <w:t xml:space="preserve">Për sa i përket </w:t>
      </w:r>
      <w:r w:rsidR="00287942" w:rsidRPr="00C547FF">
        <w:rPr>
          <w:rFonts w:ascii="Times New Roman" w:eastAsia="Times New Roman" w:hAnsi="Times New Roman" w:cs="Times New Roman"/>
          <w:bCs/>
          <w:sz w:val="24"/>
          <w:szCs w:val="24"/>
        </w:rPr>
        <w:t>pretendimi</w:t>
      </w:r>
      <w:r w:rsidRPr="00C547FF">
        <w:rPr>
          <w:rFonts w:ascii="Times New Roman" w:eastAsia="Times New Roman" w:hAnsi="Times New Roman" w:cs="Times New Roman"/>
          <w:bCs/>
          <w:sz w:val="24"/>
          <w:szCs w:val="24"/>
        </w:rPr>
        <w:t xml:space="preserve">t </w:t>
      </w:r>
      <w:r w:rsidR="00287942" w:rsidRPr="00C547FF">
        <w:rPr>
          <w:rFonts w:ascii="Times New Roman" w:eastAsia="Times New Roman" w:hAnsi="Times New Roman" w:cs="Times New Roman"/>
          <w:bCs/>
          <w:sz w:val="24"/>
          <w:szCs w:val="24"/>
        </w:rPr>
        <w:t>se Gjykata Administrative e Apelit ka vendosur</w:t>
      </w:r>
      <w:r w:rsidR="00EA0636" w:rsidRPr="00C547FF">
        <w:rPr>
          <w:rFonts w:ascii="Times New Roman" w:eastAsia="Times New Roman" w:hAnsi="Times New Roman" w:cs="Times New Roman"/>
          <w:bCs/>
          <w:sz w:val="24"/>
          <w:szCs w:val="24"/>
        </w:rPr>
        <w:t xml:space="preserve"> n</w:t>
      </w:r>
      <w:r w:rsidR="000F05CA" w:rsidRPr="00C547FF">
        <w:rPr>
          <w:rFonts w:ascii="Times New Roman" w:eastAsia="Times New Roman" w:hAnsi="Times New Roman" w:cs="Times New Roman"/>
          <w:bCs/>
          <w:sz w:val="24"/>
          <w:szCs w:val="24"/>
        </w:rPr>
        <w:t>ë</w:t>
      </w:r>
      <w:r w:rsidR="00EA0636" w:rsidRPr="00C547FF">
        <w:rPr>
          <w:rFonts w:ascii="Times New Roman" w:eastAsia="Times New Roman" w:hAnsi="Times New Roman" w:cs="Times New Roman"/>
          <w:bCs/>
          <w:sz w:val="24"/>
          <w:szCs w:val="24"/>
        </w:rPr>
        <w:t xml:space="preserve"> m</w:t>
      </w:r>
      <w:r w:rsidR="000F05CA" w:rsidRPr="00C547FF">
        <w:rPr>
          <w:rFonts w:ascii="Times New Roman" w:eastAsia="Times New Roman" w:hAnsi="Times New Roman" w:cs="Times New Roman"/>
          <w:bCs/>
          <w:sz w:val="24"/>
          <w:szCs w:val="24"/>
        </w:rPr>
        <w:t>ë</w:t>
      </w:r>
      <w:r w:rsidR="00D457F3" w:rsidRPr="00C547FF">
        <w:rPr>
          <w:rFonts w:ascii="Times New Roman" w:eastAsia="Times New Roman" w:hAnsi="Times New Roman" w:cs="Times New Roman"/>
          <w:bCs/>
          <w:sz w:val="24"/>
          <w:szCs w:val="24"/>
        </w:rPr>
        <w:t>n</w:t>
      </w:r>
      <w:r w:rsidR="00EA0636" w:rsidRPr="00C547FF">
        <w:rPr>
          <w:rFonts w:ascii="Times New Roman" w:eastAsia="Times New Roman" w:hAnsi="Times New Roman" w:cs="Times New Roman"/>
          <w:bCs/>
          <w:sz w:val="24"/>
          <w:szCs w:val="24"/>
        </w:rPr>
        <w:t>yr</w:t>
      </w:r>
      <w:r w:rsidR="000F05CA" w:rsidRPr="00C547FF">
        <w:rPr>
          <w:rFonts w:ascii="Times New Roman" w:eastAsia="Times New Roman" w:hAnsi="Times New Roman" w:cs="Times New Roman"/>
          <w:bCs/>
          <w:sz w:val="24"/>
          <w:szCs w:val="24"/>
        </w:rPr>
        <w:t>ë</w:t>
      </w:r>
      <w:r w:rsidR="00EA0636" w:rsidRPr="00C547FF">
        <w:rPr>
          <w:rFonts w:ascii="Times New Roman" w:eastAsia="Times New Roman" w:hAnsi="Times New Roman" w:cs="Times New Roman"/>
          <w:bCs/>
          <w:sz w:val="24"/>
          <w:szCs w:val="24"/>
        </w:rPr>
        <w:t xml:space="preserve"> t</w:t>
      </w:r>
      <w:r w:rsidR="000F05CA" w:rsidRPr="00C547FF">
        <w:rPr>
          <w:rFonts w:ascii="Times New Roman" w:eastAsia="Times New Roman" w:hAnsi="Times New Roman" w:cs="Times New Roman"/>
          <w:bCs/>
          <w:sz w:val="24"/>
          <w:szCs w:val="24"/>
        </w:rPr>
        <w:t>ë</w:t>
      </w:r>
      <w:r w:rsidR="00307326" w:rsidRPr="00C547FF">
        <w:rPr>
          <w:rFonts w:ascii="Times New Roman" w:eastAsia="Times New Roman" w:hAnsi="Times New Roman" w:cs="Times New Roman"/>
          <w:bCs/>
          <w:sz w:val="24"/>
          <w:szCs w:val="24"/>
        </w:rPr>
        <w:t xml:space="preserve"> pa</w:t>
      </w:r>
      <w:r w:rsidR="00EA0636" w:rsidRPr="00C547FF">
        <w:rPr>
          <w:rFonts w:ascii="Times New Roman" w:eastAsia="Times New Roman" w:hAnsi="Times New Roman" w:cs="Times New Roman"/>
          <w:bCs/>
          <w:sz w:val="24"/>
          <w:szCs w:val="24"/>
        </w:rPr>
        <w:t>drejt</w:t>
      </w:r>
      <w:r w:rsidR="000F05CA" w:rsidRPr="00C547FF">
        <w:rPr>
          <w:rFonts w:ascii="Times New Roman" w:eastAsia="Times New Roman" w:hAnsi="Times New Roman" w:cs="Times New Roman"/>
          <w:bCs/>
          <w:sz w:val="24"/>
          <w:szCs w:val="24"/>
        </w:rPr>
        <w:t>ë</w:t>
      </w:r>
      <w:r w:rsidR="00287942" w:rsidRPr="00C547FF">
        <w:rPr>
          <w:rFonts w:ascii="Times New Roman" w:eastAsia="Times New Roman" w:hAnsi="Times New Roman" w:cs="Times New Roman"/>
          <w:bCs/>
          <w:sz w:val="24"/>
          <w:szCs w:val="24"/>
        </w:rPr>
        <w:t xml:space="preserve"> prishjen e vendimit t</w:t>
      </w:r>
      <w:r w:rsidR="000F05CA" w:rsidRPr="00C547FF">
        <w:rPr>
          <w:rFonts w:ascii="Times New Roman" w:eastAsia="Times New Roman" w:hAnsi="Times New Roman" w:cs="Times New Roman"/>
          <w:bCs/>
          <w:sz w:val="24"/>
          <w:szCs w:val="24"/>
        </w:rPr>
        <w:t>ë</w:t>
      </w:r>
      <w:r w:rsidR="00287942" w:rsidRPr="00C547FF">
        <w:rPr>
          <w:rFonts w:ascii="Times New Roman" w:eastAsia="Times New Roman" w:hAnsi="Times New Roman" w:cs="Times New Roman"/>
          <w:bCs/>
          <w:sz w:val="24"/>
          <w:szCs w:val="24"/>
        </w:rPr>
        <w:t xml:space="preserve"> Gjykat</w:t>
      </w:r>
      <w:r w:rsidR="000F05CA" w:rsidRPr="00C547FF">
        <w:rPr>
          <w:rFonts w:ascii="Times New Roman" w:eastAsia="Times New Roman" w:hAnsi="Times New Roman" w:cs="Times New Roman"/>
          <w:bCs/>
          <w:sz w:val="24"/>
          <w:szCs w:val="24"/>
        </w:rPr>
        <w:t>ë</w:t>
      </w:r>
      <w:r w:rsidR="00287942" w:rsidRPr="00C547FF">
        <w:rPr>
          <w:rFonts w:ascii="Times New Roman" w:eastAsia="Times New Roman" w:hAnsi="Times New Roman" w:cs="Times New Roman"/>
          <w:bCs/>
          <w:sz w:val="24"/>
          <w:szCs w:val="24"/>
        </w:rPr>
        <w:t>s Administrative t</w:t>
      </w:r>
      <w:r w:rsidR="000F05CA" w:rsidRPr="00C547FF">
        <w:rPr>
          <w:rFonts w:ascii="Times New Roman" w:eastAsia="Times New Roman" w:hAnsi="Times New Roman" w:cs="Times New Roman"/>
          <w:bCs/>
          <w:sz w:val="24"/>
          <w:szCs w:val="24"/>
        </w:rPr>
        <w:t>ë</w:t>
      </w:r>
      <w:r w:rsidR="00287942" w:rsidRPr="00C547FF">
        <w:rPr>
          <w:rFonts w:ascii="Times New Roman" w:eastAsia="Times New Roman" w:hAnsi="Times New Roman" w:cs="Times New Roman"/>
          <w:bCs/>
          <w:sz w:val="24"/>
          <w:szCs w:val="24"/>
        </w:rPr>
        <w:t xml:space="preserve"> Shkall</w:t>
      </w:r>
      <w:r w:rsidR="000F05CA" w:rsidRPr="00C547FF">
        <w:rPr>
          <w:rFonts w:ascii="Times New Roman" w:eastAsia="Times New Roman" w:hAnsi="Times New Roman" w:cs="Times New Roman"/>
          <w:bCs/>
          <w:sz w:val="24"/>
          <w:szCs w:val="24"/>
        </w:rPr>
        <w:t>ë</w:t>
      </w:r>
      <w:r w:rsidR="00287942" w:rsidRPr="00C547FF">
        <w:rPr>
          <w:rFonts w:ascii="Times New Roman" w:eastAsia="Times New Roman" w:hAnsi="Times New Roman" w:cs="Times New Roman"/>
          <w:bCs/>
          <w:sz w:val="24"/>
          <w:szCs w:val="24"/>
        </w:rPr>
        <w:t>s s</w:t>
      </w:r>
      <w:r w:rsidR="000F05CA" w:rsidRPr="00C547FF">
        <w:rPr>
          <w:rFonts w:ascii="Times New Roman" w:eastAsia="Times New Roman" w:hAnsi="Times New Roman" w:cs="Times New Roman"/>
          <w:bCs/>
          <w:sz w:val="24"/>
          <w:szCs w:val="24"/>
        </w:rPr>
        <w:t>ë</w:t>
      </w:r>
      <w:r w:rsidR="00287942" w:rsidRPr="00C547FF">
        <w:rPr>
          <w:rFonts w:ascii="Times New Roman" w:eastAsia="Times New Roman" w:hAnsi="Times New Roman" w:cs="Times New Roman"/>
          <w:bCs/>
          <w:sz w:val="24"/>
          <w:szCs w:val="24"/>
        </w:rPr>
        <w:t xml:space="preserve"> Par</w:t>
      </w:r>
      <w:r w:rsidR="000F05CA" w:rsidRPr="00C547FF">
        <w:rPr>
          <w:rFonts w:ascii="Times New Roman" w:eastAsia="Times New Roman" w:hAnsi="Times New Roman" w:cs="Times New Roman"/>
          <w:bCs/>
          <w:sz w:val="24"/>
          <w:szCs w:val="24"/>
        </w:rPr>
        <w:t>ë</w:t>
      </w:r>
      <w:r w:rsidR="00EA0636" w:rsidRPr="00C547FF">
        <w:rPr>
          <w:rFonts w:ascii="Times New Roman" w:eastAsia="Times New Roman" w:hAnsi="Times New Roman" w:cs="Times New Roman"/>
          <w:bCs/>
          <w:sz w:val="24"/>
          <w:szCs w:val="24"/>
        </w:rPr>
        <w:t xml:space="preserve"> Tiran</w:t>
      </w:r>
      <w:r w:rsidR="000F05CA"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w:t>
      </w:r>
      <w:r w:rsidR="00B72DA8" w:rsidRPr="00C547FF">
        <w:rPr>
          <w:rFonts w:ascii="Times New Roman" w:eastAsia="Times New Roman" w:hAnsi="Times New Roman" w:cs="Times New Roman"/>
          <w:sz w:val="24"/>
          <w:szCs w:val="24"/>
        </w:rPr>
        <w:t>nga përmbajtja e vendimit nr. 2666, datë 18.05.2015 të Gjykatës Administrative të Shkallës së Parë</w:t>
      </w:r>
      <w:r w:rsidR="00307326" w:rsidRPr="00C547FF">
        <w:rPr>
          <w:rFonts w:ascii="Times New Roman" w:eastAsia="Times New Roman" w:hAnsi="Times New Roman" w:cs="Times New Roman"/>
          <w:sz w:val="24"/>
          <w:szCs w:val="24"/>
        </w:rPr>
        <w:t xml:space="preserve"> Tiran</w:t>
      </w:r>
      <w:r w:rsidR="00A677E8" w:rsidRPr="00C547FF">
        <w:rPr>
          <w:rFonts w:ascii="Times New Roman" w:eastAsia="Times New Roman" w:hAnsi="Times New Roman" w:cs="Times New Roman"/>
          <w:sz w:val="24"/>
          <w:szCs w:val="24"/>
        </w:rPr>
        <w:t>ë</w:t>
      </w:r>
      <w:r w:rsidR="00B72DA8" w:rsidRPr="00C547FF">
        <w:rPr>
          <w:rFonts w:ascii="Times New Roman" w:eastAsia="Times New Roman" w:hAnsi="Times New Roman" w:cs="Times New Roman"/>
          <w:sz w:val="24"/>
          <w:szCs w:val="24"/>
        </w:rPr>
        <w:t xml:space="preserve"> rezulton se gjykata e ka legjitimuar </w:t>
      </w:r>
      <w:r w:rsidR="00307326" w:rsidRPr="00C547FF">
        <w:rPr>
          <w:rFonts w:ascii="Times New Roman" w:eastAsia="Times New Roman" w:hAnsi="Times New Roman" w:cs="Times New Roman"/>
          <w:sz w:val="24"/>
          <w:szCs w:val="24"/>
        </w:rPr>
        <w:t xml:space="preserve">kërkuesin Ilir </w:t>
      </w:r>
      <w:proofErr w:type="spellStart"/>
      <w:r w:rsidR="00307326" w:rsidRPr="00C547FF">
        <w:rPr>
          <w:rFonts w:ascii="Times New Roman" w:eastAsia="Times New Roman" w:hAnsi="Times New Roman" w:cs="Times New Roman"/>
          <w:sz w:val="24"/>
          <w:szCs w:val="24"/>
        </w:rPr>
        <w:t>Goci</w:t>
      </w:r>
      <w:proofErr w:type="spellEnd"/>
      <w:r w:rsidR="00A73FDD" w:rsidRPr="00C547FF">
        <w:rPr>
          <w:rFonts w:ascii="Times New Roman" w:eastAsia="Times New Roman" w:hAnsi="Times New Roman" w:cs="Times New Roman"/>
          <w:sz w:val="24"/>
          <w:szCs w:val="24"/>
        </w:rPr>
        <w:t xml:space="preserve"> </w:t>
      </w:r>
      <w:r w:rsidR="00B72DA8" w:rsidRPr="00C547FF">
        <w:rPr>
          <w:rFonts w:ascii="Times New Roman" w:eastAsia="Times New Roman" w:hAnsi="Times New Roman" w:cs="Times New Roman"/>
          <w:sz w:val="24"/>
          <w:szCs w:val="24"/>
        </w:rPr>
        <w:t xml:space="preserve">si paditës bazuar në nenin 37, pika 3 </w:t>
      </w:r>
      <w:r w:rsidR="00307326" w:rsidRPr="00C547FF">
        <w:rPr>
          <w:rFonts w:ascii="Times New Roman" w:eastAsia="Times New Roman" w:hAnsi="Times New Roman" w:cs="Times New Roman"/>
          <w:sz w:val="24"/>
          <w:szCs w:val="24"/>
        </w:rPr>
        <w:t>t</w:t>
      </w:r>
      <w:r w:rsidR="00A677E8" w:rsidRPr="00C547FF">
        <w:rPr>
          <w:rFonts w:ascii="Times New Roman" w:eastAsia="Times New Roman" w:hAnsi="Times New Roman" w:cs="Times New Roman"/>
          <w:sz w:val="24"/>
          <w:szCs w:val="24"/>
        </w:rPr>
        <w:t>ë</w:t>
      </w:r>
      <w:r w:rsidR="00B72DA8" w:rsidRPr="00C547FF">
        <w:rPr>
          <w:rFonts w:ascii="Times New Roman" w:eastAsia="Times New Roman" w:hAnsi="Times New Roman" w:cs="Times New Roman"/>
          <w:sz w:val="24"/>
          <w:szCs w:val="24"/>
        </w:rPr>
        <w:t xml:space="preserve"> ligjit nr. 33/2012 “Për regjistrimin e pasurive të paluajtshme”, </w:t>
      </w:r>
      <w:r w:rsidR="00307326" w:rsidRPr="00C547FF">
        <w:rPr>
          <w:rFonts w:ascii="Times New Roman" w:eastAsia="Times New Roman" w:hAnsi="Times New Roman" w:cs="Times New Roman"/>
          <w:sz w:val="24"/>
          <w:szCs w:val="24"/>
        </w:rPr>
        <w:t>sipas t</w:t>
      </w:r>
      <w:r w:rsidR="00B72DA8" w:rsidRPr="00C547FF">
        <w:rPr>
          <w:rFonts w:ascii="Times New Roman" w:eastAsia="Times New Roman" w:hAnsi="Times New Roman" w:cs="Times New Roman"/>
          <w:sz w:val="24"/>
          <w:szCs w:val="24"/>
        </w:rPr>
        <w:t xml:space="preserve">ë cilit: </w:t>
      </w:r>
      <w:r w:rsidR="00B72DA8" w:rsidRPr="00C547FF">
        <w:rPr>
          <w:rFonts w:ascii="Times New Roman" w:eastAsia="Times New Roman" w:hAnsi="Times New Roman" w:cs="Times New Roman"/>
          <w:i/>
          <w:sz w:val="24"/>
          <w:szCs w:val="24"/>
        </w:rPr>
        <w:t>“</w:t>
      </w:r>
      <w:r w:rsidR="00B72DA8" w:rsidRPr="00C547FF">
        <w:rPr>
          <w:rFonts w:ascii="Times New Roman" w:hAnsi="Times New Roman" w:cs="Times New Roman"/>
          <w:i/>
          <w:sz w:val="24"/>
          <w:szCs w:val="24"/>
        </w:rPr>
        <w:t>Në rastet kur dokumentet e paraqitura për regjistrim krijojnë mbivendosje, me një pasuri të regjistruar më parë, regjistruesi, me urdhër të arsyetuar, refuzon regjistrimin e pasurisë për atë pjesë që krijon mbivendosje, deri në zgjidhjen gjyqësore dhe orienton kërkuesin për zgjidhjen e çështjes në rrugë administrative a gjyqësore.”.</w:t>
      </w:r>
      <w:r w:rsidR="00B72DA8" w:rsidRPr="00C547FF">
        <w:rPr>
          <w:rFonts w:ascii="Times New Roman" w:hAnsi="Times New Roman" w:cs="Times New Roman"/>
          <w:sz w:val="24"/>
          <w:szCs w:val="24"/>
        </w:rPr>
        <w:t xml:space="preserve"> Ndërsa Gjykata Administrative e Apelit ka arsyetuar</w:t>
      </w:r>
      <w:r w:rsidR="002449D1" w:rsidRPr="00C547FF">
        <w:rPr>
          <w:rFonts w:ascii="Times New Roman" w:hAnsi="Times New Roman" w:cs="Times New Roman"/>
          <w:sz w:val="24"/>
          <w:szCs w:val="24"/>
        </w:rPr>
        <w:t xml:space="preserve"> se k</w:t>
      </w:r>
      <w:r w:rsidR="000F05CA" w:rsidRPr="00C547FF">
        <w:rPr>
          <w:rFonts w:ascii="Times New Roman" w:hAnsi="Times New Roman" w:cs="Times New Roman"/>
          <w:sz w:val="24"/>
          <w:szCs w:val="24"/>
        </w:rPr>
        <w:t>ë</w:t>
      </w:r>
      <w:r w:rsidR="002449D1" w:rsidRPr="00C547FF">
        <w:rPr>
          <w:rFonts w:ascii="Times New Roman" w:hAnsi="Times New Roman" w:cs="Times New Roman"/>
          <w:sz w:val="24"/>
          <w:szCs w:val="24"/>
        </w:rPr>
        <w:t>rkuesit nuk legjitimohen n</w:t>
      </w:r>
      <w:r w:rsidR="000F05CA" w:rsidRPr="00C547FF">
        <w:rPr>
          <w:rFonts w:ascii="Times New Roman" w:hAnsi="Times New Roman" w:cs="Times New Roman"/>
          <w:sz w:val="24"/>
          <w:szCs w:val="24"/>
        </w:rPr>
        <w:t>ë</w:t>
      </w:r>
      <w:r w:rsidR="002449D1" w:rsidRPr="00C547FF">
        <w:rPr>
          <w:rFonts w:ascii="Times New Roman" w:hAnsi="Times New Roman" w:cs="Times New Roman"/>
          <w:sz w:val="24"/>
          <w:szCs w:val="24"/>
        </w:rPr>
        <w:t xml:space="preserve"> ngritjen e padis</w:t>
      </w:r>
      <w:r w:rsidR="000F05CA" w:rsidRPr="00C547FF">
        <w:rPr>
          <w:rFonts w:ascii="Times New Roman" w:hAnsi="Times New Roman" w:cs="Times New Roman"/>
          <w:sz w:val="24"/>
          <w:szCs w:val="24"/>
        </w:rPr>
        <w:t>ë</w:t>
      </w:r>
      <w:r w:rsidR="002449D1" w:rsidRPr="00C547FF">
        <w:rPr>
          <w:rFonts w:ascii="Times New Roman" w:hAnsi="Times New Roman" w:cs="Times New Roman"/>
          <w:sz w:val="24"/>
          <w:szCs w:val="24"/>
        </w:rPr>
        <w:t xml:space="preserve">, pasi </w:t>
      </w:r>
      <w:r w:rsidR="00B72DA8" w:rsidRPr="00C547FF">
        <w:rPr>
          <w:rFonts w:ascii="Times New Roman" w:hAnsi="Times New Roman" w:cs="Times New Roman"/>
          <w:sz w:val="24"/>
          <w:szCs w:val="24"/>
        </w:rPr>
        <w:t>gjykata administrative nuk mund të angazhohet pa u shprehur</w:t>
      </w:r>
      <w:r w:rsidR="00307326" w:rsidRPr="00C547FF">
        <w:rPr>
          <w:rFonts w:ascii="Times New Roman" w:hAnsi="Times New Roman" w:cs="Times New Roman"/>
          <w:sz w:val="24"/>
          <w:szCs w:val="24"/>
        </w:rPr>
        <w:t xml:space="preserve"> më parë organi administrativ </w:t>
      </w:r>
      <w:r w:rsidR="00B72DA8" w:rsidRPr="00C547FF">
        <w:rPr>
          <w:rFonts w:ascii="Times New Roman" w:hAnsi="Times New Roman" w:cs="Times New Roman"/>
          <w:sz w:val="24"/>
          <w:szCs w:val="24"/>
        </w:rPr>
        <w:t>o</w:t>
      </w:r>
      <w:r w:rsidR="00307326" w:rsidRPr="00C547FF">
        <w:rPr>
          <w:rFonts w:ascii="Times New Roman" w:hAnsi="Times New Roman" w:cs="Times New Roman"/>
          <w:sz w:val="24"/>
          <w:szCs w:val="24"/>
        </w:rPr>
        <w:t>se</w:t>
      </w:r>
      <w:r w:rsidR="00B72DA8" w:rsidRPr="00C547FF">
        <w:rPr>
          <w:rFonts w:ascii="Times New Roman" w:hAnsi="Times New Roman" w:cs="Times New Roman"/>
          <w:sz w:val="24"/>
          <w:szCs w:val="24"/>
        </w:rPr>
        <w:t xml:space="preserve"> pa kaluar afati i parashikuar për moskthimin e një përgjigje</w:t>
      </w:r>
      <w:r w:rsidR="00307326" w:rsidRPr="00C547FF">
        <w:rPr>
          <w:rFonts w:ascii="Times New Roman" w:hAnsi="Times New Roman" w:cs="Times New Roman"/>
          <w:sz w:val="24"/>
          <w:szCs w:val="24"/>
        </w:rPr>
        <w:t>je</w:t>
      </w:r>
      <w:r w:rsidR="00B72DA8" w:rsidRPr="00C547FF">
        <w:rPr>
          <w:rFonts w:ascii="Times New Roman" w:hAnsi="Times New Roman" w:cs="Times New Roman"/>
          <w:sz w:val="24"/>
          <w:szCs w:val="24"/>
        </w:rPr>
        <w:t xml:space="preserve"> nga organi administrativ edhe ps</w:t>
      </w:r>
      <w:r w:rsidR="00012B92" w:rsidRPr="00C547FF">
        <w:rPr>
          <w:rFonts w:ascii="Times New Roman" w:hAnsi="Times New Roman" w:cs="Times New Roman"/>
          <w:sz w:val="24"/>
          <w:szCs w:val="24"/>
        </w:rPr>
        <w:t>e ka pasur kërkesë nga personi dhe “</w:t>
      </w:r>
      <w:r w:rsidR="00C904C1" w:rsidRPr="00C547FF">
        <w:rPr>
          <w:rFonts w:ascii="Times New Roman" w:hAnsi="Times New Roman" w:cs="Times New Roman"/>
          <w:i/>
          <w:sz w:val="24"/>
          <w:szCs w:val="24"/>
        </w:rPr>
        <w:t>n</w:t>
      </w:r>
      <w:r w:rsidR="00A677E8" w:rsidRPr="00C547FF">
        <w:rPr>
          <w:rFonts w:ascii="Times New Roman" w:hAnsi="Times New Roman" w:cs="Times New Roman"/>
          <w:i/>
          <w:sz w:val="24"/>
          <w:szCs w:val="24"/>
        </w:rPr>
        <w:t>ë</w:t>
      </w:r>
      <w:r w:rsidR="00C904C1" w:rsidRPr="00C547FF">
        <w:rPr>
          <w:rFonts w:ascii="Times New Roman" w:hAnsi="Times New Roman" w:cs="Times New Roman"/>
          <w:i/>
          <w:sz w:val="24"/>
          <w:szCs w:val="24"/>
        </w:rPr>
        <w:t xml:space="preserve"> rastin n</w:t>
      </w:r>
      <w:r w:rsidR="00A677E8" w:rsidRPr="00C547FF">
        <w:rPr>
          <w:rFonts w:ascii="Times New Roman" w:hAnsi="Times New Roman" w:cs="Times New Roman"/>
          <w:i/>
          <w:sz w:val="24"/>
          <w:szCs w:val="24"/>
        </w:rPr>
        <w:t>ë</w:t>
      </w:r>
      <w:r w:rsidR="00C904C1" w:rsidRPr="00C547FF">
        <w:rPr>
          <w:rFonts w:ascii="Times New Roman" w:hAnsi="Times New Roman" w:cs="Times New Roman"/>
          <w:i/>
          <w:sz w:val="24"/>
          <w:szCs w:val="24"/>
        </w:rPr>
        <w:t xml:space="preserve"> </w:t>
      </w:r>
      <w:r w:rsidR="00012B92" w:rsidRPr="00C547FF">
        <w:rPr>
          <w:rFonts w:ascii="Times New Roman" w:hAnsi="Times New Roman" w:cs="Times New Roman"/>
          <w:i/>
          <w:sz w:val="24"/>
          <w:szCs w:val="24"/>
        </w:rPr>
        <w:t>shqyrtim</w:t>
      </w:r>
      <w:r w:rsidR="00012B92" w:rsidRPr="00C547FF">
        <w:rPr>
          <w:rFonts w:ascii="Times New Roman" w:hAnsi="Times New Roman" w:cs="Times New Roman"/>
          <w:sz w:val="24"/>
          <w:szCs w:val="24"/>
        </w:rPr>
        <w:t xml:space="preserve"> </w:t>
      </w:r>
      <w:r w:rsidR="00B72DA8" w:rsidRPr="00C547FF">
        <w:rPr>
          <w:rFonts w:ascii="Times New Roman" w:hAnsi="Times New Roman" w:cs="Times New Roman"/>
          <w:i/>
          <w:sz w:val="24"/>
          <w:szCs w:val="24"/>
        </w:rPr>
        <w:t>nuk ka një kërkesë nga personi dhe nuk ka se</w:t>
      </w:r>
      <w:r w:rsidR="00D110A9" w:rsidRPr="00C547FF">
        <w:rPr>
          <w:rFonts w:ascii="Times New Roman" w:hAnsi="Times New Roman" w:cs="Times New Roman"/>
          <w:i/>
          <w:sz w:val="24"/>
          <w:szCs w:val="24"/>
        </w:rPr>
        <w:t xml:space="preserve"> </w:t>
      </w:r>
      <w:r w:rsidR="00B72DA8" w:rsidRPr="00C547FF">
        <w:rPr>
          <w:rFonts w:ascii="Times New Roman" w:hAnsi="Times New Roman" w:cs="Times New Roman"/>
          <w:i/>
          <w:sz w:val="24"/>
          <w:szCs w:val="24"/>
        </w:rPr>
        <w:t>si të ketë përgjigje apo mosveprim nga administ</w:t>
      </w:r>
      <w:r w:rsidR="00E013EA" w:rsidRPr="00C547FF">
        <w:rPr>
          <w:rFonts w:ascii="Times New Roman" w:hAnsi="Times New Roman" w:cs="Times New Roman"/>
          <w:i/>
          <w:sz w:val="24"/>
          <w:szCs w:val="24"/>
        </w:rPr>
        <w:t>rata</w:t>
      </w:r>
      <w:r w:rsidR="003813BB" w:rsidRPr="00C547FF">
        <w:rPr>
          <w:rFonts w:ascii="Times New Roman" w:hAnsi="Times New Roman" w:cs="Times New Roman"/>
          <w:sz w:val="24"/>
          <w:szCs w:val="24"/>
        </w:rPr>
        <w:t>”</w:t>
      </w:r>
      <w:r w:rsidR="00B72DA8" w:rsidRPr="00C547FF">
        <w:rPr>
          <w:rFonts w:ascii="Times New Roman" w:hAnsi="Times New Roman" w:cs="Times New Roman"/>
          <w:sz w:val="24"/>
          <w:szCs w:val="24"/>
        </w:rPr>
        <w:t xml:space="preserve"> </w:t>
      </w:r>
      <w:r w:rsidR="00B72DA8" w:rsidRPr="00C547FF">
        <w:rPr>
          <w:rFonts w:ascii="Times New Roman" w:hAnsi="Times New Roman" w:cs="Times New Roman"/>
          <w:i/>
          <w:sz w:val="24"/>
          <w:szCs w:val="24"/>
        </w:rPr>
        <w:t>(</w:t>
      </w:r>
      <w:r w:rsidR="00C904C1" w:rsidRPr="00C547FF">
        <w:rPr>
          <w:rFonts w:ascii="Times New Roman" w:hAnsi="Times New Roman" w:cs="Times New Roman"/>
          <w:i/>
          <w:sz w:val="24"/>
          <w:szCs w:val="24"/>
        </w:rPr>
        <w:t>shih faqen</w:t>
      </w:r>
      <w:r w:rsidR="00B72DA8" w:rsidRPr="00C547FF">
        <w:rPr>
          <w:rFonts w:ascii="Times New Roman" w:hAnsi="Times New Roman" w:cs="Times New Roman"/>
          <w:i/>
          <w:sz w:val="24"/>
          <w:szCs w:val="24"/>
        </w:rPr>
        <w:t xml:space="preserve"> 20 e vendimit të Gjykatës Administrative të Apelit)</w:t>
      </w:r>
      <w:r w:rsidR="006167F0" w:rsidRPr="00C547FF">
        <w:rPr>
          <w:rFonts w:ascii="Times New Roman" w:hAnsi="Times New Roman" w:cs="Times New Roman"/>
          <w:sz w:val="24"/>
          <w:szCs w:val="24"/>
        </w:rPr>
        <w:t>.</w:t>
      </w:r>
    </w:p>
    <w:p w:rsidR="00FE209A" w:rsidRPr="00C547FF" w:rsidRDefault="00B72DA8" w:rsidP="0020482D">
      <w:pPr>
        <w:numPr>
          <w:ilvl w:val="0"/>
          <w:numId w:val="2"/>
        </w:numPr>
        <w:tabs>
          <w:tab w:val="left" w:pos="1080"/>
        </w:tabs>
        <w:autoSpaceDE w:val="0"/>
        <w:autoSpaceDN w:val="0"/>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hAnsi="Times New Roman" w:cs="Times New Roman"/>
          <w:sz w:val="24"/>
          <w:szCs w:val="24"/>
        </w:rPr>
        <w:t xml:space="preserve">Gjykata në jurisprudencën e saj ka theksuar se interpretimi i ligjit dhe zbatimi i tij në çështjen konkrete, si dhe vlerësimi i fakteve dhe rrethanave, janë çështje që ndajnë juridiksionin e gjykatave të zakonshme nga juridiksioni kushtetues. Megjithatë, Gjykata ndërhyn në ato raste, kur gjykatat e juridiksionit të zakonshëm, përmes interpretimit dhe zbatimit të ligjit në një çështje konkrete, kanë cenuar të drejtat kushtetuese të palëve. Në këto raste, Gjykata nuk bën rivlerësimin e fakteve e të rrethanave, por një vlerësim të natyrës kushtetuese, të dallueshëm nga ai i gjykatave të juridiksionit të zakonshëm </w:t>
      </w:r>
      <w:r w:rsidRPr="00C547FF">
        <w:rPr>
          <w:rFonts w:ascii="Times New Roman" w:hAnsi="Times New Roman" w:cs="Times New Roman"/>
          <w:i/>
          <w:sz w:val="24"/>
          <w:szCs w:val="24"/>
        </w:rPr>
        <w:t>(shih vendimet nr. 3, datë 17.02.2022; nr. 2, datë 17.02.2022 të Gjykatës Kushtetuese)</w:t>
      </w:r>
      <w:r w:rsidRPr="00C547FF">
        <w:rPr>
          <w:rFonts w:ascii="Times New Roman" w:hAnsi="Times New Roman" w:cs="Times New Roman"/>
          <w:sz w:val="24"/>
          <w:szCs w:val="24"/>
        </w:rPr>
        <w:t xml:space="preserve">. </w:t>
      </w:r>
    </w:p>
    <w:p w:rsidR="00937F25" w:rsidRPr="00C547FF" w:rsidRDefault="00FE209A" w:rsidP="00950E14">
      <w:pPr>
        <w:numPr>
          <w:ilvl w:val="0"/>
          <w:numId w:val="2"/>
        </w:numPr>
        <w:tabs>
          <w:tab w:val="left" w:pos="1080"/>
        </w:tabs>
        <w:autoSpaceDE w:val="0"/>
        <w:autoSpaceDN w:val="0"/>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hAnsi="Times New Roman" w:cs="Times New Roman"/>
          <w:sz w:val="24"/>
          <w:szCs w:val="24"/>
        </w:rPr>
        <w:t>Në rastin në shqyrtim Gjykata çmon se</w:t>
      </w:r>
      <w:r w:rsidR="0020482D" w:rsidRPr="00C547FF">
        <w:rPr>
          <w:rFonts w:ascii="Times New Roman" w:hAnsi="Times New Roman" w:cs="Times New Roman"/>
          <w:sz w:val="24"/>
          <w:szCs w:val="24"/>
        </w:rPr>
        <w:t xml:space="preserve"> </w:t>
      </w:r>
      <w:r w:rsidRPr="00C547FF">
        <w:rPr>
          <w:rFonts w:ascii="Times New Roman" w:hAnsi="Times New Roman" w:cs="Times New Roman"/>
          <w:sz w:val="24"/>
          <w:szCs w:val="24"/>
        </w:rPr>
        <w:t xml:space="preserve">ky pretendim i kërkuesve </w:t>
      </w:r>
      <w:r w:rsidR="003813BB" w:rsidRPr="00C547FF">
        <w:rPr>
          <w:rFonts w:ascii="Times New Roman" w:hAnsi="Times New Roman" w:cs="Times New Roman"/>
          <w:sz w:val="24"/>
          <w:szCs w:val="24"/>
        </w:rPr>
        <w:t xml:space="preserve">ka të bëjë me interpretimin e ligjit, </w:t>
      </w:r>
      <w:r w:rsidR="00924D02" w:rsidRPr="00C547FF">
        <w:rPr>
          <w:rFonts w:ascii="Times New Roman" w:hAnsi="Times New Roman" w:cs="Times New Roman"/>
          <w:sz w:val="24"/>
          <w:szCs w:val="24"/>
        </w:rPr>
        <w:t xml:space="preserve">i cili </w:t>
      </w:r>
      <w:r w:rsidRPr="00C547FF">
        <w:rPr>
          <w:rFonts w:ascii="Times New Roman" w:hAnsi="Times New Roman" w:cs="Times New Roman"/>
          <w:sz w:val="24"/>
          <w:szCs w:val="24"/>
        </w:rPr>
        <w:t xml:space="preserve">nuk rezulton </w:t>
      </w:r>
      <w:r w:rsidR="00EE6869" w:rsidRPr="00C547FF">
        <w:rPr>
          <w:rFonts w:ascii="Times New Roman" w:hAnsi="Times New Roman" w:cs="Times New Roman"/>
          <w:sz w:val="24"/>
          <w:szCs w:val="24"/>
        </w:rPr>
        <w:t>t</w:t>
      </w:r>
      <w:r w:rsidR="00926953" w:rsidRPr="00C547FF">
        <w:rPr>
          <w:rFonts w:ascii="Times New Roman" w:hAnsi="Times New Roman" w:cs="Times New Roman"/>
          <w:sz w:val="24"/>
          <w:szCs w:val="24"/>
        </w:rPr>
        <w:t>ë</w:t>
      </w:r>
      <w:r w:rsidR="00EE6869" w:rsidRPr="00C547FF">
        <w:rPr>
          <w:rFonts w:ascii="Times New Roman" w:hAnsi="Times New Roman" w:cs="Times New Roman"/>
          <w:sz w:val="24"/>
          <w:szCs w:val="24"/>
        </w:rPr>
        <w:t xml:space="preserve"> </w:t>
      </w:r>
      <w:r w:rsidR="00924D02" w:rsidRPr="00C547FF">
        <w:rPr>
          <w:rFonts w:ascii="Times New Roman" w:hAnsi="Times New Roman" w:cs="Times New Roman"/>
          <w:sz w:val="24"/>
          <w:szCs w:val="24"/>
        </w:rPr>
        <w:t xml:space="preserve">lidhet </w:t>
      </w:r>
      <w:r w:rsidR="003813BB" w:rsidRPr="00C547FF">
        <w:rPr>
          <w:rFonts w:ascii="Times New Roman" w:hAnsi="Times New Roman" w:cs="Times New Roman"/>
          <w:sz w:val="24"/>
          <w:szCs w:val="24"/>
        </w:rPr>
        <w:t xml:space="preserve">me </w:t>
      </w:r>
      <w:r w:rsidRPr="00C547FF">
        <w:rPr>
          <w:rFonts w:ascii="Times New Roman" w:hAnsi="Times New Roman" w:cs="Times New Roman"/>
          <w:sz w:val="24"/>
          <w:szCs w:val="24"/>
        </w:rPr>
        <w:t>cen</w:t>
      </w:r>
      <w:r w:rsidR="003813BB" w:rsidRPr="00C547FF">
        <w:rPr>
          <w:rFonts w:ascii="Times New Roman" w:hAnsi="Times New Roman" w:cs="Times New Roman"/>
          <w:sz w:val="24"/>
          <w:szCs w:val="24"/>
        </w:rPr>
        <w:t>imin e ndonjë</w:t>
      </w:r>
      <w:r w:rsidRPr="00C547FF">
        <w:rPr>
          <w:rFonts w:ascii="Times New Roman" w:hAnsi="Times New Roman" w:cs="Times New Roman"/>
          <w:sz w:val="24"/>
          <w:szCs w:val="24"/>
        </w:rPr>
        <w:t xml:space="preserve"> të drejt</w:t>
      </w:r>
      <w:r w:rsidR="003813BB" w:rsidRPr="00C547FF">
        <w:rPr>
          <w:rFonts w:ascii="Times New Roman" w:hAnsi="Times New Roman" w:cs="Times New Roman"/>
          <w:sz w:val="24"/>
          <w:szCs w:val="24"/>
        </w:rPr>
        <w:t>e</w:t>
      </w:r>
      <w:r w:rsidRPr="00C547FF">
        <w:rPr>
          <w:rFonts w:ascii="Times New Roman" w:hAnsi="Times New Roman" w:cs="Times New Roman"/>
          <w:sz w:val="24"/>
          <w:szCs w:val="24"/>
        </w:rPr>
        <w:t xml:space="preserve"> kushtetuese, dhe </w:t>
      </w:r>
      <w:r w:rsidR="0020482D" w:rsidRPr="00C547FF">
        <w:rPr>
          <w:rFonts w:ascii="Times New Roman" w:hAnsi="Times New Roman" w:cs="Times New Roman"/>
          <w:sz w:val="24"/>
          <w:szCs w:val="24"/>
        </w:rPr>
        <w:t>si i till</w:t>
      </w:r>
      <w:r w:rsidR="005A633E" w:rsidRPr="00C547FF">
        <w:rPr>
          <w:rFonts w:ascii="Times New Roman" w:hAnsi="Times New Roman" w:cs="Times New Roman"/>
          <w:sz w:val="24"/>
          <w:szCs w:val="24"/>
        </w:rPr>
        <w:t>ë</w:t>
      </w:r>
      <w:r w:rsidR="0020482D" w:rsidRPr="00C547FF">
        <w:rPr>
          <w:rFonts w:ascii="Times New Roman" w:hAnsi="Times New Roman" w:cs="Times New Roman"/>
          <w:sz w:val="24"/>
          <w:szCs w:val="24"/>
        </w:rPr>
        <w:t xml:space="preserve"> nuk </w:t>
      </w:r>
      <w:r w:rsidR="00EE6869" w:rsidRPr="00C547FF">
        <w:rPr>
          <w:rFonts w:ascii="Times New Roman" w:hAnsi="Times New Roman" w:cs="Times New Roman"/>
          <w:sz w:val="24"/>
          <w:szCs w:val="24"/>
        </w:rPr>
        <w:t>hyn në juridiksionin kushtetues, prandaj</w:t>
      </w:r>
      <w:r w:rsidR="00924D02" w:rsidRPr="00C547FF">
        <w:rPr>
          <w:rFonts w:ascii="Times New Roman" w:hAnsi="Times New Roman" w:cs="Times New Roman"/>
          <w:sz w:val="24"/>
          <w:szCs w:val="24"/>
        </w:rPr>
        <w:t xml:space="preserve"> n</w:t>
      </w:r>
      <w:r w:rsidR="00F149ED" w:rsidRPr="00C547FF">
        <w:rPr>
          <w:rFonts w:ascii="Times New Roman" w:hAnsi="Times New Roman" w:cs="Times New Roman"/>
          <w:sz w:val="24"/>
          <w:szCs w:val="24"/>
        </w:rPr>
        <w:t>ë</w:t>
      </w:r>
      <w:r w:rsidR="00F31F69" w:rsidRPr="00C547FF">
        <w:rPr>
          <w:rFonts w:ascii="Times New Roman" w:hAnsi="Times New Roman" w:cs="Times New Roman"/>
          <w:sz w:val="24"/>
          <w:szCs w:val="24"/>
        </w:rPr>
        <w:t xml:space="preserve"> vijim do t</w:t>
      </w:r>
      <w:r w:rsidR="00F149ED" w:rsidRPr="00C547FF">
        <w:rPr>
          <w:rFonts w:ascii="Times New Roman" w:hAnsi="Times New Roman" w:cs="Times New Roman"/>
          <w:sz w:val="24"/>
          <w:szCs w:val="24"/>
        </w:rPr>
        <w:t>ë</w:t>
      </w:r>
      <w:r w:rsidR="00F31F69" w:rsidRPr="00C547FF">
        <w:rPr>
          <w:rFonts w:ascii="Times New Roman" w:hAnsi="Times New Roman" w:cs="Times New Roman"/>
          <w:sz w:val="24"/>
          <w:szCs w:val="24"/>
        </w:rPr>
        <w:t xml:space="preserve"> analizohen </w:t>
      </w:r>
      <w:r w:rsidR="00F81C19" w:rsidRPr="00C547FF">
        <w:rPr>
          <w:rFonts w:ascii="Times New Roman" w:eastAsia="Times New Roman" w:hAnsi="Times New Roman" w:cs="Times New Roman"/>
          <w:bCs/>
          <w:sz w:val="24"/>
          <w:szCs w:val="24"/>
        </w:rPr>
        <w:t>p</w:t>
      </w:r>
      <w:r w:rsidR="00EA0636" w:rsidRPr="00C547FF">
        <w:rPr>
          <w:rFonts w:ascii="Times New Roman" w:eastAsia="Times New Roman" w:hAnsi="Times New Roman" w:cs="Times New Roman"/>
          <w:bCs/>
          <w:sz w:val="24"/>
          <w:szCs w:val="24"/>
        </w:rPr>
        <w:t>retendimet</w:t>
      </w:r>
      <w:r w:rsidR="00F81C19" w:rsidRPr="00C547FF">
        <w:rPr>
          <w:rFonts w:ascii="Times New Roman" w:eastAsia="Times New Roman" w:hAnsi="Times New Roman" w:cs="Times New Roman"/>
          <w:bCs/>
          <w:sz w:val="24"/>
          <w:szCs w:val="24"/>
        </w:rPr>
        <w:t xml:space="preserve"> e tjera </w:t>
      </w:r>
      <w:r w:rsidR="00F31F69" w:rsidRPr="00C547FF">
        <w:rPr>
          <w:rFonts w:ascii="Times New Roman" w:eastAsia="Times New Roman" w:hAnsi="Times New Roman" w:cs="Times New Roman"/>
          <w:bCs/>
          <w:sz w:val="24"/>
          <w:szCs w:val="24"/>
        </w:rPr>
        <w:t>t</w:t>
      </w:r>
      <w:r w:rsidR="00F149ED" w:rsidRPr="00C547FF">
        <w:rPr>
          <w:rFonts w:ascii="Times New Roman" w:eastAsia="Times New Roman" w:hAnsi="Times New Roman" w:cs="Times New Roman"/>
          <w:bCs/>
          <w:sz w:val="24"/>
          <w:szCs w:val="24"/>
        </w:rPr>
        <w:t>ë</w:t>
      </w:r>
      <w:r w:rsidR="00F31F69" w:rsidRPr="00C547FF">
        <w:rPr>
          <w:rFonts w:ascii="Times New Roman" w:eastAsia="Times New Roman" w:hAnsi="Times New Roman" w:cs="Times New Roman"/>
          <w:bCs/>
          <w:sz w:val="24"/>
          <w:szCs w:val="24"/>
        </w:rPr>
        <w:t xml:space="preserve"> k</w:t>
      </w:r>
      <w:r w:rsidR="00F149ED" w:rsidRPr="00C547FF">
        <w:rPr>
          <w:rFonts w:ascii="Times New Roman" w:eastAsia="Times New Roman" w:hAnsi="Times New Roman" w:cs="Times New Roman"/>
          <w:bCs/>
          <w:sz w:val="24"/>
          <w:szCs w:val="24"/>
        </w:rPr>
        <w:t>ë</w:t>
      </w:r>
      <w:r w:rsidR="00F31F69" w:rsidRPr="00C547FF">
        <w:rPr>
          <w:rFonts w:ascii="Times New Roman" w:eastAsia="Times New Roman" w:hAnsi="Times New Roman" w:cs="Times New Roman"/>
          <w:bCs/>
          <w:sz w:val="24"/>
          <w:szCs w:val="24"/>
        </w:rPr>
        <w:t>rkuesve</w:t>
      </w:r>
      <w:r w:rsidR="00D110A9" w:rsidRPr="00C547FF">
        <w:rPr>
          <w:rFonts w:ascii="Times New Roman" w:eastAsia="Times New Roman" w:hAnsi="Times New Roman" w:cs="Times New Roman"/>
          <w:bCs/>
          <w:sz w:val="24"/>
          <w:szCs w:val="24"/>
        </w:rPr>
        <w:t>.</w:t>
      </w:r>
    </w:p>
    <w:p w:rsidR="007F269B" w:rsidRPr="00C547FF" w:rsidRDefault="007F269B" w:rsidP="007F269B">
      <w:pPr>
        <w:tabs>
          <w:tab w:val="left" w:pos="1080"/>
        </w:tabs>
        <w:autoSpaceDE w:val="0"/>
        <w:autoSpaceDN w:val="0"/>
        <w:spacing w:after="0" w:line="360" w:lineRule="auto"/>
        <w:ind w:left="720"/>
        <w:contextualSpacing/>
        <w:jc w:val="both"/>
        <w:rPr>
          <w:rFonts w:ascii="Times New Roman" w:eastAsia="Times New Roman" w:hAnsi="Times New Roman" w:cs="Times New Roman"/>
          <w:i/>
          <w:sz w:val="24"/>
          <w:szCs w:val="24"/>
        </w:rPr>
      </w:pPr>
    </w:p>
    <w:p w:rsidR="00BD1636" w:rsidRPr="00C547FF" w:rsidRDefault="00BD1636" w:rsidP="00E953DA">
      <w:pPr>
        <w:numPr>
          <w:ilvl w:val="0"/>
          <w:numId w:val="5"/>
        </w:numPr>
        <w:tabs>
          <w:tab w:val="left" w:pos="1080"/>
        </w:tabs>
        <w:spacing w:after="0" w:line="360" w:lineRule="auto"/>
        <w:ind w:firstLine="0"/>
        <w:contextualSpacing/>
        <w:jc w:val="both"/>
        <w:rPr>
          <w:rFonts w:ascii="Times New Roman" w:eastAsia="Times New Roman" w:hAnsi="Times New Roman" w:cs="Times New Roman"/>
          <w:bCs/>
          <w:sz w:val="24"/>
          <w:szCs w:val="24"/>
        </w:rPr>
      </w:pPr>
      <w:r w:rsidRPr="00C547FF">
        <w:rPr>
          <w:rFonts w:ascii="Times New Roman" w:hAnsi="Times New Roman" w:cs="Times New Roman"/>
          <w:i/>
          <w:sz w:val="24"/>
          <w:szCs w:val="24"/>
        </w:rPr>
        <w:t xml:space="preserve">Për themelin e pretendimeve </w:t>
      </w:r>
    </w:p>
    <w:p w:rsidR="00BD1636" w:rsidRPr="00C547FF" w:rsidRDefault="00BD1636" w:rsidP="00BD1636">
      <w:pPr>
        <w:tabs>
          <w:tab w:val="left" w:pos="1080"/>
        </w:tabs>
        <w:spacing w:after="0" w:line="360" w:lineRule="auto"/>
        <w:ind w:firstLine="720"/>
        <w:jc w:val="both"/>
        <w:rPr>
          <w:rFonts w:ascii="Times New Roman" w:eastAsia="Times New Roman" w:hAnsi="Times New Roman" w:cs="Times New Roman"/>
          <w:bCs/>
          <w:i/>
          <w:sz w:val="24"/>
          <w:szCs w:val="24"/>
        </w:rPr>
      </w:pPr>
      <w:r w:rsidRPr="00C547FF">
        <w:rPr>
          <w:rFonts w:ascii="Times New Roman" w:hAnsi="Times New Roman" w:cs="Times New Roman"/>
          <w:i/>
          <w:sz w:val="24"/>
          <w:szCs w:val="24"/>
        </w:rPr>
        <w:t xml:space="preserve">B.1. </w:t>
      </w:r>
      <w:r w:rsidRPr="00C547FF">
        <w:rPr>
          <w:rFonts w:ascii="Times New Roman" w:eastAsia="Times New Roman" w:hAnsi="Times New Roman" w:cs="Times New Roman"/>
          <w:bCs/>
          <w:i/>
          <w:sz w:val="24"/>
          <w:szCs w:val="24"/>
        </w:rPr>
        <w:t xml:space="preserve">Për pretendimin e cenimit të </w:t>
      </w:r>
      <w:r w:rsidR="00D616F9" w:rsidRPr="00C547FF">
        <w:rPr>
          <w:rFonts w:ascii="Times New Roman" w:eastAsia="Times New Roman" w:hAnsi="Times New Roman" w:cs="Times New Roman"/>
          <w:bCs/>
          <w:i/>
          <w:sz w:val="24"/>
          <w:szCs w:val="24"/>
        </w:rPr>
        <w:t>parimit t</w:t>
      </w:r>
      <w:r w:rsidR="000B24C0" w:rsidRPr="00C547FF">
        <w:rPr>
          <w:rFonts w:ascii="Times New Roman" w:eastAsia="Times New Roman" w:hAnsi="Times New Roman" w:cs="Times New Roman"/>
          <w:bCs/>
          <w:i/>
          <w:sz w:val="24"/>
          <w:szCs w:val="24"/>
        </w:rPr>
        <w:t>ë</w:t>
      </w:r>
      <w:r w:rsidR="00D616F9" w:rsidRPr="00C547FF">
        <w:rPr>
          <w:rFonts w:ascii="Times New Roman" w:eastAsia="Times New Roman" w:hAnsi="Times New Roman" w:cs="Times New Roman"/>
          <w:bCs/>
          <w:i/>
          <w:sz w:val="24"/>
          <w:szCs w:val="24"/>
        </w:rPr>
        <w:t xml:space="preserve"> barazisë s</w:t>
      </w:r>
      <w:r w:rsidR="000B24C0" w:rsidRPr="00C547FF">
        <w:rPr>
          <w:rFonts w:ascii="Times New Roman" w:eastAsia="Times New Roman" w:hAnsi="Times New Roman" w:cs="Times New Roman"/>
          <w:bCs/>
          <w:i/>
          <w:sz w:val="24"/>
          <w:szCs w:val="24"/>
        </w:rPr>
        <w:t>ë</w:t>
      </w:r>
      <w:r w:rsidR="00D616F9" w:rsidRPr="00C547FF">
        <w:rPr>
          <w:rFonts w:ascii="Times New Roman" w:eastAsia="Times New Roman" w:hAnsi="Times New Roman" w:cs="Times New Roman"/>
          <w:bCs/>
          <w:i/>
          <w:sz w:val="24"/>
          <w:szCs w:val="24"/>
        </w:rPr>
        <w:t xml:space="preserve"> armëve dhe t</w:t>
      </w:r>
      <w:r w:rsidRPr="00C547FF">
        <w:rPr>
          <w:rFonts w:ascii="Times New Roman" w:eastAsia="Times New Roman" w:hAnsi="Times New Roman" w:cs="Times New Roman"/>
          <w:bCs/>
          <w:i/>
          <w:sz w:val="24"/>
          <w:szCs w:val="24"/>
        </w:rPr>
        <w:t>ë</w:t>
      </w:r>
      <w:r w:rsidR="00CB62D9" w:rsidRPr="00C547FF">
        <w:rPr>
          <w:rFonts w:ascii="Times New Roman" w:eastAsia="Times New Roman" w:hAnsi="Times New Roman" w:cs="Times New Roman"/>
          <w:bCs/>
          <w:i/>
          <w:sz w:val="24"/>
          <w:szCs w:val="24"/>
        </w:rPr>
        <w:t xml:space="preserve"> s</w:t>
      </w:r>
      <w:r w:rsidR="00A677E8" w:rsidRPr="00C547FF">
        <w:rPr>
          <w:rFonts w:ascii="Times New Roman" w:eastAsia="Times New Roman" w:hAnsi="Times New Roman" w:cs="Times New Roman"/>
          <w:bCs/>
          <w:i/>
          <w:sz w:val="24"/>
          <w:szCs w:val="24"/>
        </w:rPr>
        <w:t>ë</w:t>
      </w:r>
      <w:r w:rsidRPr="00C547FF">
        <w:rPr>
          <w:rFonts w:ascii="Times New Roman" w:eastAsia="Times New Roman" w:hAnsi="Times New Roman" w:cs="Times New Roman"/>
          <w:bCs/>
          <w:i/>
          <w:sz w:val="24"/>
          <w:szCs w:val="24"/>
        </w:rPr>
        <w:t xml:space="preserve"> drejtës për t’u mbrojtur.</w:t>
      </w:r>
    </w:p>
    <w:p w:rsidR="00793BC5" w:rsidRPr="00C547FF" w:rsidRDefault="00F31F69" w:rsidP="006D7A92">
      <w:pPr>
        <w:numPr>
          <w:ilvl w:val="0"/>
          <w:numId w:val="27"/>
        </w:numPr>
        <w:tabs>
          <w:tab w:val="left" w:pos="1080"/>
        </w:tabs>
        <w:autoSpaceDE w:val="0"/>
        <w:autoSpaceDN w:val="0"/>
        <w:spacing w:after="0" w:line="360" w:lineRule="auto"/>
        <w:ind w:left="0" w:firstLine="720"/>
        <w:contextualSpacing/>
        <w:jc w:val="both"/>
        <w:rPr>
          <w:rFonts w:ascii="Times New Roman" w:eastAsia="Times New Roman" w:hAnsi="Times New Roman" w:cs="Times New Roman"/>
          <w:sz w:val="24"/>
          <w:szCs w:val="24"/>
        </w:rPr>
      </w:pPr>
      <w:r w:rsidRPr="00C547FF">
        <w:rPr>
          <w:rFonts w:ascii="Times New Roman" w:eastAsia="Times New Roman" w:hAnsi="Times New Roman" w:cs="Times New Roman"/>
          <w:sz w:val="24"/>
          <w:szCs w:val="24"/>
        </w:rPr>
        <w:t xml:space="preserve">Kërkuesit </w:t>
      </w:r>
      <w:r w:rsidR="000C6004" w:rsidRPr="00C547FF">
        <w:rPr>
          <w:rFonts w:ascii="Times New Roman" w:eastAsia="Times New Roman" w:hAnsi="Times New Roman" w:cs="Times New Roman"/>
          <w:sz w:val="24"/>
          <w:szCs w:val="24"/>
        </w:rPr>
        <w:t>ka</w:t>
      </w:r>
      <w:r w:rsidRPr="00C547FF">
        <w:rPr>
          <w:rFonts w:ascii="Times New Roman" w:eastAsia="Times New Roman" w:hAnsi="Times New Roman" w:cs="Times New Roman"/>
          <w:sz w:val="24"/>
          <w:szCs w:val="24"/>
        </w:rPr>
        <w:t>n</w:t>
      </w:r>
      <w:r w:rsidR="00F149ED" w:rsidRPr="00C547FF">
        <w:rPr>
          <w:rFonts w:ascii="Times New Roman" w:eastAsia="Times New Roman" w:hAnsi="Times New Roman" w:cs="Times New Roman"/>
          <w:sz w:val="24"/>
          <w:szCs w:val="24"/>
        </w:rPr>
        <w:t>ë</w:t>
      </w:r>
      <w:r w:rsidR="00BD1636" w:rsidRPr="00C547FF">
        <w:rPr>
          <w:rFonts w:ascii="Times New Roman" w:eastAsia="Times New Roman" w:hAnsi="Times New Roman" w:cs="Times New Roman"/>
          <w:sz w:val="24"/>
          <w:szCs w:val="24"/>
        </w:rPr>
        <w:t xml:space="preserve"> pretenduar se Gjykata Administrative e Apelit nuk e ka marrë </w:t>
      </w:r>
      <w:r w:rsidR="00CB62D9" w:rsidRPr="00C547FF">
        <w:rPr>
          <w:rFonts w:ascii="Times New Roman" w:eastAsia="Times New Roman" w:hAnsi="Times New Roman" w:cs="Times New Roman"/>
          <w:sz w:val="24"/>
          <w:szCs w:val="24"/>
        </w:rPr>
        <w:t xml:space="preserve">në shqyrtim apelin kundërshtues, </w:t>
      </w:r>
      <w:r w:rsidR="00BD1636" w:rsidRPr="00C547FF">
        <w:rPr>
          <w:rFonts w:ascii="Times New Roman" w:eastAsia="Times New Roman" w:hAnsi="Times New Roman" w:cs="Times New Roman"/>
          <w:sz w:val="24"/>
          <w:szCs w:val="24"/>
        </w:rPr>
        <w:t xml:space="preserve">duke e konsideruar të paraqitur </w:t>
      </w:r>
      <w:r w:rsidR="00CB62D9" w:rsidRPr="00C547FF">
        <w:rPr>
          <w:rFonts w:ascii="Times New Roman" w:eastAsia="Times New Roman" w:hAnsi="Times New Roman" w:cs="Times New Roman"/>
          <w:sz w:val="24"/>
          <w:szCs w:val="24"/>
        </w:rPr>
        <w:t>jashtë afatit ligjor. P</w:t>
      </w:r>
      <w:r w:rsidR="00BD1636" w:rsidRPr="00C547FF">
        <w:rPr>
          <w:rFonts w:ascii="Times New Roman" w:eastAsia="Times New Roman" w:hAnsi="Times New Roman" w:cs="Times New Roman"/>
          <w:sz w:val="24"/>
          <w:szCs w:val="24"/>
        </w:rPr>
        <w:t>ër ankimin e shoqërisë “</w:t>
      </w:r>
      <w:proofErr w:type="spellStart"/>
      <w:r w:rsidR="00BD1636" w:rsidRPr="00C547FF">
        <w:rPr>
          <w:rFonts w:ascii="Times New Roman" w:eastAsia="Times New Roman" w:hAnsi="Times New Roman" w:cs="Times New Roman"/>
          <w:sz w:val="24"/>
          <w:szCs w:val="24"/>
        </w:rPr>
        <w:t>Murati</w:t>
      </w:r>
      <w:proofErr w:type="spellEnd"/>
      <w:r w:rsidR="00BD1636" w:rsidRPr="00C547FF">
        <w:rPr>
          <w:rFonts w:ascii="Times New Roman" w:eastAsia="Times New Roman" w:hAnsi="Times New Roman" w:cs="Times New Roman"/>
          <w:sz w:val="24"/>
          <w:szCs w:val="24"/>
        </w:rPr>
        <w:t xml:space="preserve">” </w:t>
      </w:r>
      <w:proofErr w:type="spellStart"/>
      <w:r w:rsidR="00C54E62" w:rsidRPr="00C547FF">
        <w:rPr>
          <w:rFonts w:ascii="Times New Roman" w:eastAsia="Times New Roman" w:hAnsi="Times New Roman" w:cs="Times New Roman"/>
          <w:sz w:val="24"/>
          <w:szCs w:val="24"/>
        </w:rPr>
        <w:t>sh.p.k</w:t>
      </w:r>
      <w:proofErr w:type="spellEnd"/>
      <w:r w:rsidR="00CB62D9" w:rsidRPr="00C547FF">
        <w:rPr>
          <w:rFonts w:ascii="Times New Roman" w:eastAsia="Times New Roman" w:hAnsi="Times New Roman" w:cs="Times New Roman"/>
          <w:sz w:val="24"/>
          <w:szCs w:val="24"/>
        </w:rPr>
        <w:t>.</w:t>
      </w:r>
      <w:r w:rsidR="00C54E62" w:rsidRPr="00C547FF">
        <w:rPr>
          <w:rFonts w:ascii="Times New Roman" w:eastAsia="Times New Roman" w:hAnsi="Times New Roman" w:cs="Times New Roman"/>
          <w:sz w:val="24"/>
          <w:szCs w:val="24"/>
        </w:rPr>
        <w:t xml:space="preserve"> </w:t>
      </w:r>
      <w:r w:rsidR="00866E7B" w:rsidRPr="00C547FF">
        <w:rPr>
          <w:rFonts w:ascii="Times New Roman" w:eastAsia="Times New Roman" w:hAnsi="Times New Roman" w:cs="Times New Roman"/>
          <w:sz w:val="24"/>
          <w:szCs w:val="24"/>
        </w:rPr>
        <w:t>a</w:t>
      </w:r>
      <w:r w:rsidRPr="00C547FF">
        <w:rPr>
          <w:rFonts w:ascii="Times New Roman" w:eastAsia="Times New Roman" w:hAnsi="Times New Roman" w:cs="Times New Roman"/>
          <w:sz w:val="24"/>
          <w:szCs w:val="24"/>
        </w:rPr>
        <w:t xml:space="preserve">ta </w:t>
      </w:r>
      <w:r w:rsidR="00BD1636" w:rsidRPr="00C547FF">
        <w:rPr>
          <w:rFonts w:ascii="Times New Roman" w:eastAsia="Times New Roman" w:hAnsi="Times New Roman" w:cs="Times New Roman"/>
          <w:sz w:val="24"/>
          <w:szCs w:val="24"/>
        </w:rPr>
        <w:t>ka</w:t>
      </w:r>
      <w:r w:rsidRPr="00C547FF">
        <w:rPr>
          <w:rFonts w:ascii="Times New Roman" w:eastAsia="Times New Roman" w:hAnsi="Times New Roman" w:cs="Times New Roman"/>
          <w:sz w:val="24"/>
          <w:szCs w:val="24"/>
        </w:rPr>
        <w:t>n</w:t>
      </w:r>
      <w:r w:rsidR="00F149ED" w:rsidRPr="00C547FF">
        <w:rPr>
          <w:rFonts w:ascii="Times New Roman" w:eastAsia="Times New Roman" w:hAnsi="Times New Roman" w:cs="Times New Roman"/>
          <w:sz w:val="24"/>
          <w:szCs w:val="24"/>
        </w:rPr>
        <w:t>ë</w:t>
      </w:r>
      <w:r w:rsidR="00BD1636" w:rsidRPr="00C547FF">
        <w:rPr>
          <w:rFonts w:ascii="Times New Roman" w:eastAsia="Times New Roman" w:hAnsi="Times New Roman" w:cs="Times New Roman"/>
          <w:sz w:val="24"/>
          <w:szCs w:val="24"/>
        </w:rPr>
        <w:t xml:space="preserve"> marrë dijeni në datën 11.06.2015 dhe apeli kundërshtues është dorëzuar në datën 15.06.2015, ndërsa</w:t>
      </w:r>
      <w:r w:rsidR="00866E7B" w:rsidRPr="00C547FF">
        <w:rPr>
          <w:rFonts w:ascii="Times New Roman" w:eastAsia="Times New Roman" w:hAnsi="Times New Roman" w:cs="Times New Roman"/>
          <w:sz w:val="24"/>
          <w:szCs w:val="24"/>
        </w:rPr>
        <w:t xml:space="preserve"> për ankimin e ZVRPP</w:t>
      </w:r>
      <w:r w:rsidR="00CB62D9" w:rsidRPr="00C547FF">
        <w:rPr>
          <w:rFonts w:ascii="Times New Roman" w:eastAsia="Times New Roman" w:hAnsi="Times New Roman" w:cs="Times New Roman"/>
          <w:sz w:val="24"/>
          <w:szCs w:val="24"/>
        </w:rPr>
        <w:t>-s</w:t>
      </w:r>
      <w:r w:rsidR="00A677E8" w:rsidRPr="00C547FF">
        <w:rPr>
          <w:rFonts w:ascii="Times New Roman" w:eastAsia="Times New Roman" w:hAnsi="Times New Roman" w:cs="Times New Roman"/>
          <w:sz w:val="24"/>
          <w:szCs w:val="24"/>
        </w:rPr>
        <w:t>ë</w:t>
      </w:r>
      <w:r w:rsidR="00866E7B" w:rsidRPr="00C547FF">
        <w:rPr>
          <w:rFonts w:ascii="Times New Roman" w:eastAsia="Times New Roman" w:hAnsi="Times New Roman" w:cs="Times New Roman"/>
          <w:sz w:val="24"/>
          <w:szCs w:val="24"/>
        </w:rPr>
        <w:t>, Krujë ka</w:t>
      </w:r>
      <w:r w:rsidRPr="00C547FF">
        <w:rPr>
          <w:rFonts w:ascii="Times New Roman" w:eastAsia="Times New Roman" w:hAnsi="Times New Roman" w:cs="Times New Roman"/>
          <w:sz w:val="24"/>
          <w:szCs w:val="24"/>
        </w:rPr>
        <w:t>n</w:t>
      </w:r>
      <w:r w:rsidR="00F149ED" w:rsidRPr="00C547FF">
        <w:rPr>
          <w:rFonts w:ascii="Times New Roman" w:eastAsia="Times New Roman" w:hAnsi="Times New Roman" w:cs="Times New Roman"/>
          <w:sz w:val="24"/>
          <w:szCs w:val="24"/>
        </w:rPr>
        <w:t>ë</w:t>
      </w:r>
      <w:r w:rsidR="00BD1636" w:rsidRPr="00C547FF">
        <w:rPr>
          <w:rFonts w:ascii="Times New Roman" w:eastAsia="Times New Roman" w:hAnsi="Times New Roman" w:cs="Times New Roman"/>
          <w:sz w:val="24"/>
          <w:szCs w:val="24"/>
        </w:rPr>
        <w:t xml:space="preserve"> marrë dijeni nëpërmjet shërbimit postar në datën 18.06.2015.</w:t>
      </w:r>
    </w:p>
    <w:p w:rsidR="007B739D" w:rsidRPr="00C547FF" w:rsidRDefault="00793BC5" w:rsidP="00A00E3C">
      <w:pPr>
        <w:numPr>
          <w:ilvl w:val="0"/>
          <w:numId w:val="27"/>
        </w:numPr>
        <w:tabs>
          <w:tab w:val="left" w:pos="1080"/>
        </w:tabs>
        <w:autoSpaceDE w:val="0"/>
        <w:autoSpaceDN w:val="0"/>
        <w:spacing w:after="0" w:line="360" w:lineRule="auto"/>
        <w:ind w:left="0" w:firstLine="720"/>
        <w:contextualSpacing/>
        <w:jc w:val="both"/>
        <w:rPr>
          <w:rFonts w:ascii="Times New Roman" w:eastAsia="Times New Roman" w:hAnsi="Times New Roman" w:cs="Times New Roman"/>
          <w:sz w:val="24"/>
          <w:szCs w:val="24"/>
        </w:rPr>
      </w:pPr>
      <w:r w:rsidRPr="00C547FF">
        <w:rPr>
          <w:rFonts w:ascii="Times New Roman" w:eastAsia="Times New Roman" w:hAnsi="Times New Roman" w:cs="Times New Roman"/>
          <w:sz w:val="24"/>
          <w:szCs w:val="24"/>
        </w:rPr>
        <w:t>Subjekti i interesuar, shoq</w:t>
      </w:r>
      <w:r w:rsidR="00444266"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ria “</w:t>
      </w:r>
      <w:proofErr w:type="spellStart"/>
      <w:r w:rsidRPr="00C547FF">
        <w:rPr>
          <w:rFonts w:ascii="Times New Roman" w:eastAsia="Times New Roman" w:hAnsi="Times New Roman" w:cs="Times New Roman"/>
          <w:sz w:val="24"/>
          <w:szCs w:val="24"/>
        </w:rPr>
        <w:t>Murati</w:t>
      </w:r>
      <w:proofErr w:type="spellEnd"/>
      <w:r w:rsidRPr="00C547FF">
        <w:rPr>
          <w:rFonts w:ascii="Times New Roman" w:eastAsia="Times New Roman" w:hAnsi="Times New Roman" w:cs="Times New Roman"/>
          <w:sz w:val="24"/>
          <w:szCs w:val="24"/>
        </w:rPr>
        <w:t xml:space="preserve">” </w:t>
      </w:r>
      <w:proofErr w:type="spellStart"/>
      <w:r w:rsidRPr="00C547FF">
        <w:rPr>
          <w:rFonts w:ascii="Times New Roman" w:eastAsia="Times New Roman" w:hAnsi="Times New Roman" w:cs="Times New Roman"/>
          <w:sz w:val="24"/>
          <w:szCs w:val="24"/>
        </w:rPr>
        <w:t>sh.p.k</w:t>
      </w:r>
      <w:proofErr w:type="spellEnd"/>
      <w:r w:rsidR="00CB62D9" w:rsidRPr="00C547FF">
        <w:rPr>
          <w:rFonts w:ascii="Times New Roman" w:eastAsia="Times New Roman" w:hAnsi="Times New Roman" w:cs="Times New Roman"/>
          <w:sz w:val="24"/>
          <w:szCs w:val="24"/>
        </w:rPr>
        <w:t>.</w:t>
      </w:r>
      <w:r w:rsidRPr="00C547FF">
        <w:rPr>
          <w:rFonts w:ascii="Times New Roman" w:eastAsia="Times New Roman" w:hAnsi="Times New Roman" w:cs="Times New Roman"/>
          <w:sz w:val="24"/>
          <w:szCs w:val="24"/>
        </w:rPr>
        <w:t xml:space="preserve"> ka prap</w:t>
      </w:r>
      <w:r w:rsidR="00444266"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suar se vendimet </w:t>
      </w:r>
      <w:r w:rsidRPr="00C547FF">
        <w:rPr>
          <w:rFonts w:ascii="Times New Roman" w:hAnsi="Times New Roman" w:cs="Times New Roman"/>
          <w:sz w:val="24"/>
          <w:szCs w:val="24"/>
          <w:lang w:eastAsia="fr-FR"/>
        </w:rPr>
        <w:t xml:space="preserve">nr. 00-2021-1820, datë 15.11.2021 të Kolegjit Administrativ të Gjykatës së Lartë dhe nr. 3866, datë 21.09.2017 të Gjykatës Administrative të Apelit janë marrë në zbatim të ligjit material dhe procedural. </w:t>
      </w:r>
      <w:r w:rsidR="00597E73" w:rsidRPr="00C547FF">
        <w:rPr>
          <w:rFonts w:ascii="Times New Roman" w:hAnsi="Times New Roman" w:cs="Times New Roman"/>
          <w:sz w:val="24"/>
          <w:szCs w:val="24"/>
          <w:lang w:eastAsia="fr-FR"/>
        </w:rPr>
        <w:t>Nd</w:t>
      </w:r>
      <w:r w:rsidR="008450C9" w:rsidRPr="00C547FF">
        <w:rPr>
          <w:rFonts w:ascii="Times New Roman" w:hAnsi="Times New Roman" w:cs="Times New Roman"/>
          <w:sz w:val="24"/>
          <w:szCs w:val="24"/>
          <w:lang w:eastAsia="fr-FR"/>
        </w:rPr>
        <w:t>ë</w:t>
      </w:r>
      <w:r w:rsidR="00597E73" w:rsidRPr="00C547FF">
        <w:rPr>
          <w:rFonts w:ascii="Times New Roman" w:hAnsi="Times New Roman" w:cs="Times New Roman"/>
          <w:sz w:val="24"/>
          <w:szCs w:val="24"/>
          <w:lang w:eastAsia="fr-FR"/>
        </w:rPr>
        <w:t>rsa, s</w:t>
      </w:r>
      <w:r w:rsidR="007B739D" w:rsidRPr="00C547FF">
        <w:rPr>
          <w:rFonts w:ascii="Times New Roman" w:eastAsia="Times New Roman" w:hAnsi="Times New Roman" w:cs="Times New Roman"/>
          <w:sz w:val="24"/>
          <w:szCs w:val="24"/>
        </w:rPr>
        <w:t xml:space="preserve">ubjekti i interesuar, Bashkim </w:t>
      </w:r>
      <w:proofErr w:type="spellStart"/>
      <w:r w:rsidR="007B739D" w:rsidRPr="00C547FF">
        <w:rPr>
          <w:rFonts w:ascii="Times New Roman" w:eastAsia="Times New Roman" w:hAnsi="Times New Roman" w:cs="Times New Roman"/>
          <w:sz w:val="24"/>
          <w:szCs w:val="24"/>
        </w:rPr>
        <w:t>Kullaj</w:t>
      </w:r>
      <w:proofErr w:type="spellEnd"/>
      <w:r w:rsidR="006D0837" w:rsidRPr="00C547FF">
        <w:rPr>
          <w:rFonts w:ascii="Times New Roman" w:eastAsia="Times New Roman" w:hAnsi="Times New Roman" w:cs="Times New Roman"/>
          <w:sz w:val="24"/>
          <w:szCs w:val="24"/>
        </w:rPr>
        <w:t>,</w:t>
      </w:r>
      <w:r w:rsidR="007B739D" w:rsidRPr="00C547FF">
        <w:rPr>
          <w:rFonts w:ascii="Times New Roman" w:eastAsia="Times New Roman" w:hAnsi="Times New Roman" w:cs="Times New Roman"/>
          <w:sz w:val="24"/>
          <w:szCs w:val="24"/>
        </w:rPr>
        <w:t xml:space="preserve"> ka prap</w:t>
      </w:r>
      <w:r w:rsidR="00444266" w:rsidRPr="00C547FF">
        <w:rPr>
          <w:rFonts w:ascii="Times New Roman" w:eastAsia="Times New Roman" w:hAnsi="Times New Roman" w:cs="Times New Roman"/>
          <w:sz w:val="24"/>
          <w:szCs w:val="24"/>
        </w:rPr>
        <w:t>ë</w:t>
      </w:r>
      <w:r w:rsidR="007B739D" w:rsidRPr="00C547FF">
        <w:rPr>
          <w:rFonts w:ascii="Times New Roman" w:eastAsia="Times New Roman" w:hAnsi="Times New Roman" w:cs="Times New Roman"/>
          <w:sz w:val="24"/>
          <w:szCs w:val="24"/>
        </w:rPr>
        <w:t>suar se pretendimi se nuk është marrë në shqyrtim ankimi kundërshtues është i pabazuar. Kërkuesit nuk kanë paraqitur prova për të vërtetuar se janë njohur</w:t>
      </w:r>
      <w:r w:rsidR="006B190F" w:rsidRPr="00C547FF">
        <w:rPr>
          <w:rFonts w:ascii="Times New Roman" w:eastAsia="Times New Roman" w:hAnsi="Times New Roman" w:cs="Times New Roman"/>
          <w:sz w:val="24"/>
          <w:szCs w:val="24"/>
        </w:rPr>
        <w:t xml:space="preserve"> me ankimin në datën 09.06.2015</w:t>
      </w:r>
      <w:r w:rsidR="007B739D" w:rsidRPr="00C547FF">
        <w:rPr>
          <w:rFonts w:ascii="Times New Roman" w:eastAsia="Times New Roman" w:hAnsi="Times New Roman" w:cs="Times New Roman"/>
          <w:sz w:val="24"/>
          <w:szCs w:val="24"/>
        </w:rPr>
        <w:t>.</w:t>
      </w:r>
    </w:p>
    <w:p w:rsidR="00CA5D84" w:rsidRPr="00C547FF" w:rsidRDefault="00597E73" w:rsidP="00CA5D84">
      <w:pPr>
        <w:numPr>
          <w:ilvl w:val="0"/>
          <w:numId w:val="27"/>
        </w:numPr>
        <w:tabs>
          <w:tab w:val="left" w:pos="1080"/>
        </w:tabs>
        <w:autoSpaceDE w:val="0"/>
        <w:autoSpaceDN w:val="0"/>
        <w:spacing w:after="0" w:line="360" w:lineRule="auto"/>
        <w:ind w:left="0" w:firstLine="720"/>
        <w:contextualSpacing/>
        <w:jc w:val="both"/>
        <w:rPr>
          <w:rFonts w:ascii="Times New Roman" w:eastAsia="Times New Roman" w:hAnsi="Times New Roman" w:cs="Times New Roman"/>
          <w:sz w:val="24"/>
          <w:szCs w:val="24"/>
        </w:rPr>
      </w:pPr>
      <w:r w:rsidRPr="00C547FF">
        <w:rPr>
          <w:rFonts w:ascii="Times New Roman" w:eastAsia="Times New Roman" w:hAnsi="Times New Roman" w:cs="Times New Roman"/>
          <w:sz w:val="24"/>
          <w:szCs w:val="24"/>
        </w:rPr>
        <w:t>Gjykata v</w:t>
      </w:r>
      <w:r w:rsidR="008450C9"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ren se k</w:t>
      </w:r>
      <w:r w:rsidR="00866E7B" w:rsidRPr="00C547FF">
        <w:rPr>
          <w:rFonts w:ascii="Times New Roman" w:eastAsia="Times New Roman" w:hAnsi="Times New Roman" w:cs="Times New Roman"/>
          <w:sz w:val="24"/>
          <w:szCs w:val="24"/>
        </w:rPr>
        <w:t>ërkuesi</w:t>
      </w:r>
      <w:r w:rsidR="009A050A" w:rsidRPr="00C547FF">
        <w:rPr>
          <w:rFonts w:ascii="Times New Roman" w:eastAsia="Times New Roman" w:hAnsi="Times New Roman" w:cs="Times New Roman"/>
          <w:sz w:val="24"/>
          <w:szCs w:val="24"/>
        </w:rPr>
        <w:t>t</w:t>
      </w:r>
      <w:r w:rsidR="00BD1636" w:rsidRPr="00C547FF">
        <w:rPr>
          <w:rFonts w:ascii="Times New Roman" w:eastAsia="Times New Roman" w:hAnsi="Times New Roman" w:cs="Times New Roman"/>
          <w:sz w:val="24"/>
          <w:szCs w:val="24"/>
        </w:rPr>
        <w:t xml:space="preserve"> </w:t>
      </w:r>
      <w:r w:rsidR="00866E7B" w:rsidRPr="00C547FF">
        <w:rPr>
          <w:rFonts w:ascii="Times New Roman" w:eastAsia="Times New Roman" w:hAnsi="Times New Roman" w:cs="Times New Roman"/>
          <w:sz w:val="24"/>
          <w:szCs w:val="24"/>
        </w:rPr>
        <w:t xml:space="preserve">në ankimin kushtetues </w:t>
      </w:r>
      <w:r w:rsidR="005116E6" w:rsidRPr="00C547FF">
        <w:rPr>
          <w:rFonts w:ascii="Times New Roman" w:eastAsia="Times New Roman" w:hAnsi="Times New Roman" w:cs="Times New Roman"/>
          <w:sz w:val="24"/>
          <w:szCs w:val="24"/>
        </w:rPr>
        <w:t xml:space="preserve">individual </w:t>
      </w:r>
      <w:r w:rsidR="00866E7B" w:rsidRPr="00C547FF">
        <w:rPr>
          <w:rFonts w:ascii="Times New Roman" w:eastAsia="Times New Roman" w:hAnsi="Times New Roman" w:cs="Times New Roman"/>
          <w:sz w:val="24"/>
          <w:szCs w:val="24"/>
        </w:rPr>
        <w:t>nuk ka</w:t>
      </w:r>
      <w:r w:rsidR="009A050A" w:rsidRPr="00C547FF">
        <w:rPr>
          <w:rFonts w:ascii="Times New Roman" w:eastAsia="Times New Roman" w:hAnsi="Times New Roman" w:cs="Times New Roman"/>
          <w:sz w:val="24"/>
          <w:szCs w:val="24"/>
        </w:rPr>
        <w:t>n</w:t>
      </w:r>
      <w:r w:rsidR="00F02451" w:rsidRPr="00C547FF">
        <w:rPr>
          <w:rFonts w:ascii="Times New Roman" w:eastAsia="Times New Roman" w:hAnsi="Times New Roman" w:cs="Times New Roman"/>
          <w:sz w:val="24"/>
          <w:szCs w:val="24"/>
        </w:rPr>
        <w:t>ë</w:t>
      </w:r>
      <w:r w:rsidR="00BD1636" w:rsidRPr="00C547FF">
        <w:rPr>
          <w:rFonts w:ascii="Times New Roman" w:eastAsia="Times New Roman" w:hAnsi="Times New Roman" w:cs="Times New Roman"/>
          <w:sz w:val="24"/>
          <w:szCs w:val="24"/>
        </w:rPr>
        <w:t xml:space="preserve"> parashtruar shprehimisht </w:t>
      </w:r>
      <w:r w:rsidR="00432D42" w:rsidRPr="00C547FF">
        <w:rPr>
          <w:rFonts w:ascii="Times New Roman" w:eastAsia="Times New Roman" w:hAnsi="Times New Roman" w:cs="Times New Roman"/>
          <w:sz w:val="24"/>
          <w:szCs w:val="24"/>
        </w:rPr>
        <w:t xml:space="preserve">se </w:t>
      </w:r>
      <w:r w:rsidR="0044585E" w:rsidRPr="00C547FF">
        <w:rPr>
          <w:rFonts w:ascii="Times New Roman" w:eastAsia="Times New Roman" w:hAnsi="Times New Roman" w:cs="Times New Roman"/>
          <w:sz w:val="24"/>
          <w:szCs w:val="24"/>
        </w:rPr>
        <w:t xml:space="preserve">ky </w:t>
      </w:r>
      <w:r w:rsidR="00BD1636" w:rsidRPr="00C547FF">
        <w:rPr>
          <w:rFonts w:ascii="Times New Roman" w:eastAsia="Times New Roman" w:hAnsi="Times New Roman" w:cs="Times New Roman"/>
          <w:sz w:val="24"/>
          <w:szCs w:val="24"/>
        </w:rPr>
        <w:t xml:space="preserve">pretendim </w:t>
      </w:r>
      <w:r w:rsidR="00432D42" w:rsidRPr="00C547FF">
        <w:rPr>
          <w:rFonts w:ascii="Times New Roman" w:eastAsia="Times New Roman" w:hAnsi="Times New Roman" w:cs="Times New Roman"/>
          <w:sz w:val="24"/>
          <w:szCs w:val="24"/>
        </w:rPr>
        <w:t>lidhet</w:t>
      </w:r>
      <w:r w:rsidR="00BD1636" w:rsidRPr="00C547FF">
        <w:rPr>
          <w:rFonts w:ascii="Times New Roman" w:eastAsia="Times New Roman" w:hAnsi="Times New Roman" w:cs="Times New Roman"/>
          <w:sz w:val="24"/>
          <w:szCs w:val="24"/>
        </w:rPr>
        <w:t xml:space="preserve"> me cenimin e </w:t>
      </w:r>
      <w:r w:rsidRPr="00C547FF">
        <w:rPr>
          <w:rFonts w:ascii="Times New Roman" w:eastAsia="Times New Roman" w:hAnsi="Times New Roman" w:cs="Times New Roman"/>
          <w:sz w:val="24"/>
          <w:szCs w:val="24"/>
        </w:rPr>
        <w:t>ndonj</w:t>
      </w:r>
      <w:r w:rsidR="008450C9"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w:t>
      </w:r>
      <w:r w:rsidR="00BD1636" w:rsidRPr="00C547FF">
        <w:rPr>
          <w:rFonts w:ascii="Times New Roman" w:eastAsia="Times New Roman" w:hAnsi="Times New Roman" w:cs="Times New Roman"/>
          <w:sz w:val="24"/>
          <w:szCs w:val="24"/>
        </w:rPr>
        <w:t>të drejt</w:t>
      </w:r>
      <w:r w:rsidRPr="00C547FF">
        <w:rPr>
          <w:rFonts w:ascii="Times New Roman" w:eastAsia="Times New Roman" w:hAnsi="Times New Roman" w:cs="Times New Roman"/>
          <w:sz w:val="24"/>
          <w:szCs w:val="24"/>
        </w:rPr>
        <w:t>e</w:t>
      </w:r>
      <w:r w:rsidR="00BD1636" w:rsidRPr="00C547FF">
        <w:rPr>
          <w:rFonts w:ascii="Times New Roman" w:eastAsia="Times New Roman" w:hAnsi="Times New Roman" w:cs="Times New Roman"/>
          <w:sz w:val="24"/>
          <w:szCs w:val="24"/>
        </w:rPr>
        <w:t xml:space="preserve"> kushtetuese</w:t>
      </w:r>
      <w:r w:rsidR="00432D42" w:rsidRPr="00C547FF">
        <w:rPr>
          <w:rFonts w:ascii="Times New Roman" w:eastAsia="Times New Roman" w:hAnsi="Times New Roman" w:cs="Times New Roman"/>
          <w:sz w:val="24"/>
          <w:szCs w:val="24"/>
        </w:rPr>
        <w:t xml:space="preserve"> ose të një parimi konkret, por, </w:t>
      </w:r>
      <w:r w:rsidR="006A349F" w:rsidRPr="00C547FF">
        <w:rPr>
          <w:rFonts w:ascii="Times New Roman" w:eastAsia="Times New Roman" w:hAnsi="Times New Roman" w:cs="Times New Roman"/>
          <w:sz w:val="24"/>
          <w:szCs w:val="24"/>
        </w:rPr>
        <w:t>n</w:t>
      </w:r>
      <w:r w:rsidR="008450C9" w:rsidRPr="00C547FF">
        <w:rPr>
          <w:rFonts w:ascii="Times New Roman" w:eastAsia="Times New Roman" w:hAnsi="Times New Roman" w:cs="Times New Roman"/>
          <w:sz w:val="24"/>
          <w:szCs w:val="24"/>
        </w:rPr>
        <w:t>ë</w:t>
      </w:r>
      <w:r w:rsidR="006A349F" w:rsidRPr="00C547FF">
        <w:rPr>
          <w:rFonts w:ascii="Times New Roman" w:eastAsia="Times New Roman" w:hAnsi="Times New Roman" w:cs="Times New Roman"/>
          <w:sz w:val="24"/>
          <w:szCs w:val="24"/>
        </w:rPr>
        <w:t xml:space="preserve"> thelb</w:t>
      </w:r>
      <w:r w:rsidR="00432D42" w:rsidRPr="00C547FF">
        <w:rPr>
          <w:rFonts w:ascii="Times New Roman" w:eastAsia="Times New Roman" w:hAnsi="Times New Roman" w:cs="Times New Roman"/>
          <w:sz w:val="24"/>
          <w:szCs w:val="24"/>
        </w:rPr>
        <w:t xml:space="preserve">, </w:t>
      </w:r>
      <w:r w:rsidR="000975A0" w:rsidRPr="00C547FF">
        <w:rPr>
          <w:rFonts w:ascii="Times New Roman" w:eastAsia="Times New Roman" w:hAnsi="Times New Roman" w:cs="Times New Roman"/>
          <w:sz w:val="24"/>
          <w:szCs w:val="24"/>
        </w:rPr>
        <w:t xml:space="preserve">ai </w:t>
      </w:r>
      <w:r w:rsidR="006A349F" w:rsidRPr="00C547FF">
        <w:rPr>
          <w:rFonts w:ascii="Times New Roman" w:eastAsia="Times New Roman" w:hAnsi="Times New Roman" w:cs="Times New Roman"/>
          <w:sz w:val="24"/>
          <w:szCs w:val="24"/>
        </w:rPr>
        <w:t xml:space="preserve">lidhet me cenimin e </w:t>
      </w:r>
      <w:r w:rsidR="00D616F9" w:rsidRPr="00C547FF">
        <w:rPr>
          <w:rFonts w:ascii="Times New Roman" w:eastAsia="Times New Roman" w:hAnsi="Times New Roman" w:cs="Times New Roman"/>
          <w:sz w:val="24"/>
          <w:szCs w:val="24"/>
        </w:rPr>
        <w:t>parimit t</w:t>
      </w:r>
      <w:r w:rsidR="000B24C0" w:rsidRPr="00C547FF">
        <w:rPr>
          <w:rFonts w:ascii="Times New Roman" w:eastAsia="Times New Roman" w:hAnsi="Times New Roman" w:cs="Times New Roman"/>
          <w:sz w:val="24"/>
          <w:szCs w:val="24"/>
        </w:rPr>
        <w:t>ë</w:t>
      </w:r>
      <w:r w:rsidR="00D616F9" w:rsidRPr="00C547FF">
        <w:rPr>
          <w:rFonts w:ascii="Times New Roman" w:eastAsia="Times New Roman" w:hAnsi="Times New Roman" w:cs="Times New Roman"/>
          <w:sz w:val="24"/>
          <w:szCs w:val="24"/>
        </w:rPr>
        <w:t xml:space="preserve"> barazisë </w:t>
      </w:r>
      <w:r w:rsidR="00377F25" w:rsidRPr="00C547FF">
        <w:rPr>
          <w:rFonts w:ascii="Times New Roman" w:eastAsia="Times New Roman" w:hAnsi="Times New Roman" w:cs="Times New Roman"/>
          <w:sz w:val="24"/>
          <w:szCs w:val="24"/>
        </w:rPr>
        <w:t>s</w:t>
      </w:r>
      <w:r w:rsidR="000B24C0" w:rsidRPr="00C547FF">
        <w:rPr>
          <w:rFonts w:ascii="Times New Roman" w:eastAsia="Times New Roman" w:hAnsi="Times New Roman" w:cs="Times New Roman"/>
          <w:sz w:val="24"/>
          <w:szCs w:val="24"/>
        </w:rPr>
        <w:t>ë</w:t>
      </w:r>
      <w:r w:rsidR="00377F25" w:rsidRPr="00C547FF">
        <w:rPr>
          <w:rFonts w:ascii="Times New Roman" w:eastAsia="Times New Roman" w:hAnsi="Times New Roman" w:cs="Times New Roman"/>
          <w:sz w:val="24"/>
          <w:szCs w:val="24"/>
        </w:rPr>
        <w:t xml:space="preserve"> </w:t>
      </w:r>
      <w:r w:rsidR="00D616F9" w:rsidRPr="00C547FF">
        <w:rPr>
          <w:rFonts w:ascii="Times New Roman" w:eastAsia="Times New Roman" w:hAnsi="Times New Roman" w:cs="Times New Roman"/>
          <w:sz w:val="24"/>
          <w:szCs w:val="24"/>
        </w:rPr>
        <w:t xml:space="preserve">armëve </w:t>
      </w:r>
      <w:r w:rsidR="00377F25" w:rsidRPr="00C547FF">
        <w:rPr>
          <w:rFonts w:ascii="Times New Roman" w:eastAsia="Times New Roman" w:hAnsi="Times New Roman" w:cs="Times New Roman"/>
          <w:sz w:val="24"/>
          <w:szCs w:val="24"/>
        </w:rPr>
        <w:t>dhe</w:t>
      </w:r>
      <w:r w:rsidR="00AF732C" w:rsidRPr="00C547FF">
        <w:rPr>
          <w:rFonts w:ascii="Times New Roman" w:eastAsia="Times New Roman" w:hAnsi="Times New Roman" w:cs="Times New Roman"/>
          <w:sz w:val="24"/>
          <w:szCs w:val="24"/>
        </w:rPr>
        <w:t xml:space="preserve"> t</w:t>
      </w:r>
      <w:r w:rsidR="00C358A9" w:rsidRPr="00C547FF">
        <w:rPr>
          <w:rFonts w:ascii="Times New Roman" w:eastAsia="Times New Roman" w:hAnsi="Times New Roman" w:cs="Times New Roman"/>
          <w:sz w:val="24"/>
          <w:szCs w:val="24"/>
        </w:rPr>
        <w:t>ë</w:t>
      </w:r>
      <w:r w:rsidR="00377F25" w:rsidRPr="00C547FF">
        <w:rPr>
          <w:rFonts w:ascii="Times New Roman" w:eastAsia="Times New Roman" w:hAnsi="Times New Roman" w:cs="Times New Roman"/>
          <w:sz w:val="24"/>
          <w:szCs w:val="24"/>
        </w:rPr>
        <w:t xml:space="preserve"> </w:t>
      </w:r>
      <w:r w:rsidR="006A349F" w:rsidRPr="00C547FF">
        <w:rPr>
          <w:rFonts w:ascii="Times New Roman" w:eastAsia="Times New Roman" w:hAnsi="Times New Roman" w:cs="Times New Roman"/>
          <w:sz w:val="24"/>
          <w:szCs w:val="24"/>
        </w:rPr>
        <w:t>s</w:t>
      </w:r>
      <w:r w:rsidR="008450C9" w:rsidRPr="00C547FF">
        <w:rPr>
          <w:rFonts w:ascii="Times New Roman" w:eastAsia="Times New Roman" w:hAnsi="Times New Roman" w:cs="Times New Roman"/>
          <w:sz w:val="24"/>
          <w:szCs w:val="24"/>
        </w:rPr>
        <w:t>ë</w:t>
      </w:r>
      <w:r w:rsidR="006A349F" w:rsidRPr="00C547FF">
        <w:rPr>
          <w:rFonts w:ascii="Times New Roman" w:eastAsia="Times New Roman" w:hAnsi="Times New Roman" w:cs="Times New Roman"/>
          <w:sz w:val="24"/>
          <w:szCs w:val="24"/>
        </w:rPr>
        <w:t xml:space="preserve"> </w:t>
      </w:r>
      <w:r w:rsidR="00BD1636" w:rsidRPr="00C547FF">
        <w:rPr>
          <w:rFonts w:ascii="Times New Roman" w:eastAsia="Times New Roman" w:hAnsi="Times New Roman" w:cs="Times New Roman"/>
          <w:sz w:val="24"/>
          <w:szCs w:val="24"/>
        </w:rPr>
        <w:t>drejtë</w:t>
      </w:r>
      <w:r w:rsidR="006A349F" w:rsidRPr="00C547FF">
        <w:rPr>
          <w:rFonts w:ascii="Times New Roman" w:eastAsia="Times New Roman" w:hAnsi="Times New Roman" w:cs="Times New Roman"/>
          <w:sz w:val="24"/>
          <w:szCs w:val="24"/>
        </w:rPr>
        <w:t>s</w:t>
      </w:r>
      <w:r w:rsidR="00377F25" w:rsidRPr="00C547FF">
        <w:rPr>
          <w:rFonts w:ascii="Times New Roman" w:eastAsia="Times New Roman" w:hAnsi="Times New Roman" w:cs="Times New Roman"/>
          <w:sz w:val="24"/>
          <w:szCs w:val="24"/>
        </w:rPr>
        <w:t xml:space="preserve"> për t’u mbrojtur </w:t>
      </w:r>
      <w:r w:rsidR="006F60AC" w:rsidRPr="00C547FF">
        <w:rPr>
          <w:rFonts w:ascii="Times New Roman" w:eastAsia="Times New Roman" w:hAnsi="Times New Roman" w:cs="Times New Roman"/>
          <w:sz w:val="24"/>
          <w:szCs w:val="24"/>
        </w:rPr>
        <w:t>gjat</w:t>
      </w:r>
      <w:r w:rsidR="00217F38" w:rsidRPr="00C547FF">
        <w:rPr>
          <w:rFonts w:ascii="Times New Roman" w:eastAsia="Times New Roman" w:hAnsi="Times New Roman" w:cs="Times New Roman"/>
          <w:sz w:val="24"/>
          <w:szCs w:val="24"/>
        </w:rPr>
        <w:t>ë</w:t>
      </w:r>
      <w:r w:rsidR="006F60AC" w:rsidRPr="00C547FF">
        <w:rPr>
          <w:rFonts w:ascii="Times New Roman" w:eastAsia="Times New Roman" w:hAnsi="Times New Roman" w:cs="Times New Roman"/>
          <w:sz w:val="24"/>
          <w:szCs w:val="24"/>
        </w:rPr>
        <w:t xml:space="preserve"> gjykimit</w:t>
      </w:r>
      <w:r w:rsidR="006A349F" w:rsidRPr="00C547FF">
        <w:rPr>
          <w:rFonts w:ascii="Times New Roman" w:eastAsia="Times New Roman" w:hAnsi="Times New Roman" w:cs="Times New Roman"/>
          <w:sz w:val="24"/>
          <w:szCs w:val="24"/>
        </w:rPr>
        <w:t>, t</w:t>
      </w:r>
      <w:r w:rsidR="008450C9" w:rsidRPr="00C547FF">
        <w:rPr>
          <w:rFonts w:ascii="Times New Roman" w:eastAsia="Times New Roman" w:hAnsi="Times New Roman" w:cs="Times New Roman"/>
          <w:sz w:val="24"/>
          <w:szCs w:val="24"/>
        </w:rPr>
        <w:t>ë</w:t>
      </w:r>
      <w:r w:rsidR="006A349F" w:rsidRPr="00C547FF">
        <w:rPr>
          <w:rFonts w:ascii="Times New Roman" w:eastAsia="Times New Roman" w:hAnsi="Times New Roman" w:cs="Times New Roman"/>
          <w:sz w:val="24"/>
          <w:szCs w:val="24"/>
        </w:rPr>
        <w:t xml:space="preserve"> cilin Gjykata do ta analizoj</w:t>
      </w:r>
      <w:r w:rsidR="008450C9" w:rsidRPr="00C547FF">
        <w:rPr>
          <w:rFonts w:ascii="Times New Roman" w:eastAsia="Times New Roman" w:hAnsi="Times New Roman" w:cs="Times New Roman"/>
          <w:sz w:val="24"/>
          <w:szCs w:val="24"/>
        </w:rPr>
        <w:t>ë</w:t>
      </w:r>
      <w:r w:rsidR="006A349F" w:rsidRPr="00C547FF">
        <w:rPr>
          <w:rFonts w:ascii="Times New Roman" w:eastAsia="Times New Roman" w:hAnsi="Times New Roman" w:cs="Times New Roman"/>
          <w:sz w:val="24"/>
          <w:szCs w:val="24"/>
        </w:rPr>
        <w:t xml:space="preserve"> n</w:t>
      </w:r>
      <w:r w:rsidR="008450C9" w:rsidRPr="00C547FF">
        <w:rPr>
          <w:rFonts w:ascii="Times New Roman" w:eastAsia="Times New Roman" w:hAnsi="Times New Roman" w:cs="Times New Roman"/>
          <w:sz w:val="24"/>
          <w:szCs w:val="24"/>
        </w:rPr>
        <w:t>ë</w:t>
      </w:r>
      <w:r w:rsidR="006A349F" w:rsidRPr="00C547FF">
        <w:rPr>
          <w:rFonts w:ascii="Times New Roman" w:eastAsia="Times New Roman" w:hAnsi="Times New Roman" w:cs="Times New Roman"/>
          <w:sz w:val="24"/>
          <w:szCs w:val="24"/>
        </w:rPr>
        <w:t xml:space="preserve"> vijim</w:t>
      </w:r>
      <w:r w:rsidR="00CA5D84" w:rsidRPr="00C547FF">
        <w:rPr>
          <w:rFonts w:ascii="Times New Roman" w:eastAsia="Times New Roman" w:hAnsi="Times New Roman" w:cs="Times New Roman"/>
          <w:sz w:val="24"/>
          <w:szCs w:val="24"/>
        </w:rPr>
        <w:t>.</w:t>
      </w:r>
    </w:p>
    <w:p w:rsidR="00BD1636" w:rsidRPr="00C547FF" w:rsidRDefault="00EE558A" w:rsidP="00A777EF">
      <w:pPr>
        <w:numPr>
          <w:ilvl w:val="0"/>
          <w:numId w:val="27"/>
        </w:numPr>
        <w:tabs>
          <w:tab w:val="left" w:pos="1080"/>
        </w:tabs>
        <w:spacing w:after="0" w:line="360" w:lineRule="auto"/>
        <w:ind w:left="0" w:firstLine="720"/>
        <w:jc w:val="both"/>
        <w:rPr>
          <w:rFonts w:ascii="Times New Roman" w:eastAsia="Times New Roman" w:hAnsi="Times New Roman"/>
          <w:bCs/>
          <w:sz w:val="24"/>
          <w:szCs w:val="24"/>
        </w:rPr>
      </w:pPr>
      <w:r w:rsidRPr="00C547FF">
        <w:rPr>
          <w:rFonts w:ascii="Times New Roman" w:hAnsi="Times New Roman"/>
          <w:bCs/>
          <w:sz w:val="24"/>
          <w:szCs w:val="24"/>
        </w:rPr>
        <w:t>Në jurisprudencën kushtetuese p</w:t>
      </w:r>
      <w:r w:rsidR="00F02451" w:rsidRPr="00C547FF">
        <w:rPr>
          <w:rFonts w:ascii="Times New Roman" w:hAnsi="Times New Roman"/>
          <w:bCs/>
          <w:sz w:val="24"/>
          <w:szCs w:val="24"/>
        </w:rPr>
        <w:t>ë</w:t>
      </w:r>
      <w:r w:rsidRPr="00C547FF">
        <w:rPr>
          <w:rFonts w:ascii="Times New Roman" w:hAnsi="Times New Roman"/>
          <w:bCs/>
          <w:sz w:val="24"/>
          <w:szCs w:val="24"/>
        </w:rPr>
        <w:t>r p</w:t>
      </w:r>
      <w:r w:rsidR="006A349F" w:rsidRPr="00C547FF">
        <w:rPr>
          <w:rFonts w:ascii="Times New Roman" w:hAnsi="Times New Roman"/>
          <w:bCs/>
          <w:sz w:val="24"/>
          <w:szCs w:val="24"/>
        </w:rPr>
        <w:t>arimi</w:t>
      </w:r>
      <w:r w:rsidRPr="00C547FF">
        <w:rPr>
          <w:rFonts w:ascii="Times New Roman" w:hAnsi="Times New Roman"/>
          <w:bCs/>
          <w:sz w:val="24"/>
          <w:szCs w:val="24"/>
        </w:rPr>
        <w:t>n e</w:t>
      </w:r>
      <w:r w:rsidR="00BD1636" w:rsidRPr="00C547FF">
        <w:rPr>
          <w:rFonts w:ascii="Times New Roman" w:hAnsi="Times New Roman"/>
          <w:bCs/>
          <w:sz w:val="24"/>
          <w:szCs w:val="24"/>
        </w:rPr>
        <w:t xml:space="preserve"> barazisë së armëve </w:t>
      </w:r>
      <w:r w:rsidRPr="00C547FF">
        <w:rPr>
          <w:rFonts w:ascii="Times New Roman" w:hAnsi="Times New Roman"/>
          <w:bCs/>
          <w:sz w:val="24"/>
          <w:szCs w:val="24"/>
        </w:rPr>
        <w:t>është theksuar se</w:t>
      </w:r>
      <w:r w:rsidR="00BD1636" w:rsidRPr="00C547FF">
        <w:rPr>
          <w:rFonts w:ascii="Times New Roman" w:hAnsi="Times New Roman"/>
          <w:bCs/>
          <w:sz w:val="24"/>
          <w:szCs w:val="24"/>
        </w:rPr>
        <w:t xml:space="preserve"> çdo palë në proces duhet të ketë mundësi të barabarta që të paraqesë çështjen e saj. </w:t>
      </w:r>
      <w:r w:rsidR="00BD1636" w:rsidRPr="00C547FF">
        <w:rPr>
          <w:rFonts w:ascii="Times New Roman" w:hAnsi="Times New Roman"/>
          <w:sz w:val="24"/>
          <w:szCs w:val="24"/>
        </w:rPr>
        <w:t xml:space="preserve">E drejta për të marrë pjesë në gjykim nuk është formale, ku palëve iu garantohet thjesht prania fizike gjatë procesit gjyqësor, por duhet që legjislacioni procedural, në radhë të parë, dhe, më pas, gjyqtari gjatë gjykimit t’u japin mundësi të barabarta palëve për të paraqitur argumente dhe prova në mbrojtje të interesave të tyre. Nëse nuk do të ekzistonte barazia e armëve në gjykim, atëherë argumentet e njërës palë do të </w:t>
      </w:r>
      <w:proofErr w:type="spellStart"/>
      <w:r w:rsidR="00BD1636" w:rsidRPr="00C547FF">
        <w:rPr>
          <w:rFonts w:ascii="Times New Roman" w:hAnsi="Times New Roman"/>
          <w:sz w:val="24"/>
          <w:szCs w:val="24"/>
        </w:rPr>
        <w:t>prevalonin</w:t>
      </w:r>
      <w:proofErr w:type="spellEnd"/>
      <w:r w:rsidR="00BD1636" w:rsidRPr="00C547FF">
        <w:rPr>
          <w:rFonts w:ascii="Times New Roman" w:hAnsi="Times New Roman"/>
          <w:sz w:val="24"/>
          <w:szCs w:val="24"/>
        </w:rPr>
        <w:t xml:space="preserve"> mbi argumentet e palës tjetër, për rrjedhojë e drejta për të marrë pjesë në gjykim do të zhvishej nga funksioni i saj kushtetues për të garantuar procesin e rregullt ligjor </w:t>
      </w:r>
      <w:r w:rsidR="00BD1636" w:rsidRPr="00C547FF">
        <w:rPr>
          <w:rFonts w:ascii="Times New Roman" w:hAnsi="Times New Roman"/>
          <w:i/>
          <w:sz w:val="24"/>
          <w:szCs w:val="24"/>
        </w:rPr>
        <w:t>(shih vendimet nr. 8, datë 23.02.2021; nr.</w:t>
      </w:r>
      <w:r w:rsidR="006D0837" w:rsidRPr="00C547FF">
        <w:rPr>
          <w:rFonts w:ascii="Times New Roman" w:hAnsi="Times New Roman"/>
          <w:i/>
          <w:sz w:val="24"/>
          <w:szCs w:val="24"/>
        </w:rPr>
        <w:t xml:space="preserve"> </w:t>
      </w:r>
      <w:r w:rsidR="00BD1636" w:rsidRPr="00C547FF">
        <w:rPr>
          <w:rFonts w:ascii="Times New Roman" w:hAnsi="Times New Roman"/>
          <w:i/>
          <w:sz w:val="24"/>
          <w:szCs w:val="24"/>
        </w:rPr>
        <w:t>34, datë 29.05.2015 të Gjykatës Kushtetuese)</w:t>
      </w:r>
      <w:r w:rsidR="00BD1636" w:rsidRPr="00C547FF">
        <w:rPr>
          <w:rFonts w:ascii="Times New Roman" w:hAnsi="Times New Roman"/>
          <w:sz w:val="24"/>
          <w:szCs w:val="24"/>
        </w:rPr>
        <w:t xml:space="preserve">. </w:t>
      </w:r>
    </w:p>
    <w:p w:rsidR="00BD1636" w:rsidRPr="00C547FF" w:rsidRDefault="00BD1636" w:rsidP="00E953DA">
      <w:pPr>
        <w:numPr>
          <w:ilvl w:val="0"/>
          <w:numId w:val="27"/>
        </w:numPr>
        <w:tabs>
          <w:tab w:val="left" w:pos="1080"/>
        </w:tabs>
        <w:spacing w:after="0" w:line="360" w:lineRule="auto"/>
        <w:ind w:left="0" w:firstLine="720"/>
        <w:jc w:val="both"/>
        <w:rPr>
          <w:rFonts w:ascii="Times New Roman" w:eastAsia="Times New Roman" w:hAnsi="Times New Roman"/>
          <w:bCs/>
          <w:sz w:val="24"/>
          <w:szCs w:val="24"/>
        </w:rPr>
      </w:pPr>
      <w:r w:rsidRPr="00C547FF">
        <w:rPr>
          <w:rFonts w:ascii="Times New Roman" w:hAnsi="Times New Roman"/>
          <w:sz w:val="24"/>
          <w:szCs w:val="24"/>
        </w:rPr>
        <w:t xml:space="preserve">Gjykata rithekson se shqyrtimi i çështjes dhe nxjerrja e konkluzioneve nga gjykata vetëm mbi bazën e provave të paraqitura nga një palë, pa dëgjuar pretendimet e palës tjetër, e bën të cenueshëm procesin gjyqësor. E drejta për proces të rregullt gjyqësor përfshin edhe të drejtën e të dyja palëve në proces për të pasur informacion për argumentet e palës kundërshtare, që nënkupton në parim mundësinë që palët në një seancë gjyqësore të kenë njohuri edhe për komentet mbi provat e nxjerra. Në këtë mënyrë </w:t>
      </w:r>
      <w:r w:rsidRPr="00C547FF">
        <w:rPr>
          <w:rFonts w:ascii="Times New Roman" w:hAnsi="Times New Roman"/>
          <w:bCs/>
          <w:sz w:val="24"/>
          <w:szCs w:val="24"/>
        </w:rPr>
        <w:t xml:space="preserve">gjykatës i dalin një sërë detyrash, mes të cilave rëndësi të veçantë merr krijimi i mundësive të barabarta për pjesëmarrjen e palëve ose përfaqësuesve të tyre në proces, si dhe mundësia e deklarimit të tyre për faktet, provat dhe vlerësimet ligjore që janë të lidhura ngushtë me çështjen që shqyrtohet në gjykatë </w:t>
      </w:r>
      <w:r w:rsidRPr="00C547FF">
        <w:rPr>
          <w:rFonts w:ascii="Times New Roman" w:hAnsi="Times New Roman"/>
          <w:i/>
          <w:sz w:val="24"/>
          <w:szCs w:val="24"/>
        </w:rPr>
        <w:t>(shih vendimet nr. 38, datë 02.12.2021; nr.</w:t>
      </w:r>
      <w:r w:rsidR="009F3BBD" w:rsidRPr="00C547FF">
        <w:rPr>
          <w:rFonts w:ascii="Times New Roman" w:hAnsi="Times New Roman"/>
          <w:i/>
          <w:sz w:val="24"/>
          <w:szCs w:val="24"/>
        </w:rPr>
        <w:t xml:space="preserve"> </w:t>
      </w:r>
      <w:r w:rsidRPr="00C547FF">
        <w:rPr>
          <w:rFonts w:ascii="Times New Roman" w:hAnsi="Times New Roman"/>
          <w:i/>
          <w:sz w:val="24"/>
          <w:szCs w:val="24"/>
        </w:rPr>
        <w:t>8, datë 23.02.2021; nr.</w:t>
      </w:r>
      <w:r w:rsidR="009F3BBD" w:rsidRPr="00C547FF">
        <w:rPr>
          <w:rFonts w:ascii="Times New Roman" w:hAnsi="Times New Roman"/>
          <w:i/>
          <w:sz w:val="24"/>
          <w:szCs w:val="24"/>
        </w:rPr>
        <w:t xml:space="preserve"> </w:t>
      </w:r>
      <w:r w:rsidRPr="00C547FF">
        <w:rPr>
          <w:rFonts w:ascii="Times New Roman" w:hAnsi="Times New Roman"/>
          <w:i/>
          <w:sz w:val="24"/>
          <w:szCs w:val="24"/>
        </w:rPr>
        <w:t>34, datë 29.05.2015 të Gjykatës Kushtetuese)</w:t>
      </w:r>
      <w:r w:rsidRPr="00C547FF">
        <w:rPr>
          <w:rFonts w:ascii="Times New Roman" w:hAnsi="Times New Roman"/>
          <w:sz w:val="24"/>
          <w:szCs w:val="24"/>
        </w:rPr>
        <w:t>.</w:t>
      </w:r>
    </w:p>
    <w:p w:rsidR="002A4747" w:rsidRPr="00C547FF" w:rsidRDefault="002A4747" w:rsidP="00950E14">
      <w:pPr>
        <w:numPr>
          <w:ilvl w:val="0"/>
          <w:numId w:val="27"/>
        </w:numPr>
        <w:tabs>
          <w:tab w:val="left" w:pos="1080"/>
        </w:tabs>
        <w:autoSpaceDE w:val="0"/>
        <w:autoSpaceDN w:val="0"/>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eastAsia="Times New Roman" w:hAnsi="Times New Roman" w:cs="Times New Roman"/>
          <w:sz w:val="24"/>
          <w:szCs w:val="24"/>
        </w:rPr>
        <w:t>Në rastin në shqyrtim, nga përmbajtja e dosjes gjyqësore</w:t>
      </w:r>
      <w:r w:rsidR="006D0837" w:rsidRPr="00C547FF">
        <w:rPr>
          <w:rFonts w:ascii="Times New Roman" w:eastAsia="Times New Roman" w:hAnsi="Times New Roman" w:cs="Times New Roman"/>
          <w:sz w:val="24"/>
          <w:szCs w:val="24"/>
        </w:rPr>
        <w:t>,</w:t>
      </w:r>
      <w:r w:rsidRPr="00C547FF">
        <w:rPr>
          <w:rFonts w:ascii="Times New Roman" w:eastAsia="Times New Roman" w:hAnsi="Times New Roman" w:cs="Times New Roman"/>
          <w:sz w:val="24"/>
          <w:szCs w:val="24"/>
        </w:rPr>
        <w:t xml:space="preserve"> Gjykata konstaton se ndaj vendimit të Gjykatës Administrative të Shkallës së Parë Tiranë</w:t>
      </w:r>
      <w:r w:rsidR="004730A4" w:rsidRPr="00C547FF">
        <w:rPr>
          <w:rFonts w:ascii="Times New Roman" w:eastAsia="Times New Roman" w:hAnsi="Times New Roman" w:cs="Times New Roman"/>
          <w:sz w:val="24"/>
          <w:szCs w:val="24"/>
        </w:rPr>
        <w:t xml:space="preserve"> </w:t>
      </w:r>
      <w:r w:rsidRPr="00C547FF">
        <w:rPr>
          <w:rFonts w:ascii="Times New Roman" w:eastAsia="Times New Roman" w:hAnsi="Times New Roman" w:cs="Times New Roman"/>
          <w:sz w:val="24"/>
          <w:szCs w:val="24"/>
        </w:rPr>
        <w:t>kanë paraqitur ankim shoqëria “</w:t>
      </w:r>
      <w:proofErr w:type="spellStart"/>
      <w:r w:rsidRPr="00C547FF">
        <w:rPr>
          <w:rFonts w:ascii="Times New Roman" w:eastAsia="Times New Roman" w:hAnsi="Times New Roman" w:cs="Times New Roman"/>
          <w:sz w:val="24"/>
          <w:szCs w:val="24"/>
        </w:rPr>
        <w:t>Murati</w:t>
      </w:r>
      <w:proofErr w:type="spellEnd"/>
      <w:r w:rsidRPr="00C547FF">
        <w:rPr>
          <w:rFonts w:ascii="Times New Roman" w:eastAsia="Times New Roman" w:hAnsi="Times New Roman" w:cs="Times New Roman"/>
          <w:sz w:val="24"/>
          <w:szCs w:val="24"/>
        </w:rPr>
        <w:t xml:space="preserve">” </w:t>
      </w:r>
      <w:proofErr w:type="spellStart"/>
      <w:r w:rsidRPr="00C547FF">
        <w:rPr>
          <w:rFonts w:ascii="Times New Roman" w:eastAsia="Times New Roman" w:hAnsi="Times New Roman" w:cs="Times New Roman"/>
          <w:sz w:val="24"/>
          <w:szCs w:val="24"/>
        </w:rPr>
        <w:t>sh.p.k</w:t>
      </w:r>
      <w:proofErr w:type="spellEnd"/>
      <w:r w:rsidRPr="00C547FF">
        <w:rPr>
          <w:rFonts w:ascii="Times New Roman" w:eastAsia="Times New Roman" w:hAnsi="Times New Roman" w:cs="Times New Roman"/>
          <w:sz w:val="24"/>
          <w:szCs w:val="24"/>
        </w:rPr>
        <w:t xml:space="preserve">., Bashkim </w:t>
      </w:r>
      <w:proofErr w:type="spellStart"/>
      <w:r w:rsidRPr="00C547FF">
        <w:rPr>
          <w:rFonts w:ascii="Times New Roman" w:eastAsia="Times New Roman" w:hAnsi="Times New Roman" w:cs="Times New Roman"/>
          <w:sz w:val="24"/>
          <w:szCs w:val="24"/>
        </w:rPr>
        <w:t>Kullaj</w:t>
      </w:r>
      <w:proofErr w:type="spellEnd"/>
      <w:r w:rsidRPr="00C547FF">
        <w:rPr>
          <w:rFonts w:ascii="Times New Roman" w:eastAsia="Times New Roman" w:hAnsi="Times New Roman" w:cs="Times New Roman"/>
          <w:sz w:val="24"/>
          <w:szCs w:val="24"/>
        </w:rPr>
        <w:t xml:space="preserve"> dhe ZVRPP-ja</w:t>
      </w:r>
      <w:r w:rsidR="006D0837" w:rsidRPr="00C547FF">
        <w:rPr>
          <w:rFonts w:ascii="Times New Roman" w:eastAsia="Times New Roman" w:hAnsi="Times New Roman" w:cs="Times New Roman"/>
          <w:sz w:val="24"/>
          <w:szCs w:val="24"/>
        </w:rPr>
        <w:t>, Kruj</w:t>
      </w:r>
      <w:r w:rsidR="00F02451"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w:t>
      </w:r>
      <w:r w:rsidR="00377F25" w:rsidRPr="00C547FF">
        <w:rPr>
          <w:rFonts w:ascii="Times New Roman" w:eastAsia="Times New Roman" w:hAnsi="Times New Roman" w:cs="Times New Roman"/>
          <w:sz w:val="24"/>
          <w:szCs w:val="24"/>
        </w:rPr>
        <w:t xml:space="preserve">Ato fillimisht </w:t>
      </w:r>
      <w:r w:rsidRPr="00C547FF">
        <w:rPr>
          <w:rFonts w:ascii="Times New Roman" w:eastAsia="Times New Roman" w:hAnsi="Times New Roman" w:cs="Times New Roman"/>
          <w:sz w:val="24"/>
          <w:szCs w:val="24"/>
        </w:rPr>
        <w:t>ka</w:t>
      </w:r>
      <w:r w:rsidR="00377F25" w:rsidRPr="00C547FF">
        <w:rPr>
          <w:rFonts w:ascii="Times New Roman" w:eastAsia="Times New Roman" w:hAnsi="Times New Roman" w:cs="Times New Roman"/>
          <w:sz w:val="24"/>
          <w:szCs w:val="24"/>
        </w:rPr>
        <w:t>n</w:t>
      </w:r>
      <w:r w:rsidR="000B24C0"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paraqitur kërkesë për zënien e afatit të ankimit</w:t>
      </w:r>
      <w:r w:rsidR="00377F25" w:rsidRPr="00C547FF">
        <w:rPr>
          <w:rFonts w:ascii="Times New Roman" w:eastAsia="Times New Roman" w:hAnsi="Times New Roman" w:cs="Times New Roman"/>
          <w:sz w:val="24"/>
          <w:szCs w:val="24"/>
        </w:rPr>
        <w:t xml:space="preserve"> dhe m</w:t>
      </w:r>
      <w:r w:rsidR="000B24C0" w:rsidRPr="00C547FF">
        <w:rPr>
          <w:rFonts w:ascii="Times New Roman" w:eastAsia="Times New Roman" w:hAnsi="Times New Roman" w:cs="Times New Roman"/>
          <w:sz w:val="24"/>
          <w:szCs w:val="24"/>
        </w:rPr>
        <w:t>ë</w:t>
      </w:r>
      <w:r w:rsidR="00EB1502" w:rsidRPr="00C547FF">
        <w:rPr>
          <w:rFonts w:ascii="Times New Roman" w:eastAsia="Times New Roman" w:hAnsi="Times New Roman" w:cs="Times New Roman"/>
          <w:sz w:val="24"/>
          <w:szCs w:val="24"/>
        </w:rPr>
        <w:t xml:space="preserve"> pas ankim</w:t>
      </w:r>
      <w:r w:rsidR="00195BC6" w:rsidRPr="00C547FF">
        <w:rPr>
          <w:rFonts w:ascii="Times New Roman" w:eastAsia="Times New Roman" w:hAnsi="Times New Roman" w:cs="Times New Roman"/>
          <w:sz w:val="24"/>
          <w:szCs w:val="24"/>
        </w:rPr>
        <w:t>in</w:t>
      </w:r>
      <w:r w:rsidR="00377F25" w:rsidRPr="00C547FF">
        <w:rPr>
          <w:rFonts w:ascii="Times New Roman" w:eastAsia="Times New Roman" w:hAnsi="Times New Roman" w:cs="Times New Roman"/>
          <w:sz w:val="24"/>
          <w:szCs w:val="24"/>
        </w:rPr>
        <w:t xml:space="preserve"> ndaj vendimit t</w:t>
      </w:r>
      <w:r w:rsidR="000B24C0" w:rsidRPr="00C547FF">
        <w:rPr>
          <w:rFonts w:ascii="Times New Roman" w:eastAsia="Times New Roman" w:hAnsi="Times New Roman" w:cs="Times New Roman"/>
          <w:sz w:val="24"/>
          <w:szCs w:val="24"/>
        </w:rPr>
        <w:t>ë</w:t>
      </w:r>
      <w:r w:rsidR="00377F25" w:rsidRPr="00C547FF">
        <w:rPr>
          <w:rFonts w:ascii="Times New Roman" w:eastAsia="Times New Roman" w:hAnsi="Times New Roman" w:cs="Times New Roman"/>
          <w:sz w:val="24"/>
          <w:szCs w:val="24"/>
        </w:rPr>
        <w:t xml:space="preserve"> </w:t>
      </w:r>
      <w:r w:rsidR="00411DE1" w:rsidRPr="00C547FF">
        <w:rPr>
          <w:rFonts w:ascii="Times New Roman" w:eastAsia="Times New Roman" w:hAnsi="Times New Roman" w:cs="Times New Roman"/>
          <w:sz w:val="24"/>
          <w:szCs w:val="24"/>
        </w:rPr>
        <w:t>Gjykat</w:t>
      </w:r>
      <w:r w:rsidR="00F02451" w:rsidRPr="00C547FF">
        <w:rPr>
          <w:rFonts w:ascii="Times New Roman" w:eastAsia="Times New Roman" w:hAnsi="Times New Roman" w:cs="Times New Roman"/>
          <w:sz w:val="24"/>
          <w:szCs w:val="24"/>
        </w:rPr>
        <w:t>ë</w:t>
      </w:r>
      <w:r w:rsidR="00411DE1" w:rsidRPr="00C547FF">
        <w:rPr>
          <w:rFonts w:ascii="Times New Roman" w:eastAsia="Times New Roman" w:hAnsi="Times New Roman" w:cs="Times New Roman"/>
          <w:sz w:val="24"/>
          <w:szCs w:val="24"/>
        </w:rPr>
        <w:t>s Administrative t</w:t>
      </w:r>
      <w:r w:rsidR="00F02451" w:rsidRPr="00C547FF">
        <w:rPr>
          <w:rFonts w:ascii="Times New Roman" w:eastAsia="Times New Roman" w:hAnsi="Times New Roman" w:cs="Times New Roman"/>
          <w:sz w:val="24"/>
          <w:szCs w:val="24"/>
        </w:rPr>
        <w:t>ë</w:t>
      </w:r>
      <w:r w:rsidR="00411DE1" w:rsidRPr="00C547FF">
        <w:rPr>
          <w:rFonts w:ascii="Times New Roman" w:eastAsia="Times New Roman" w:hAnsi="Times New Roman" w:cs="Times New Roman"/>
          <w:sz w:val="24"/>
          <w:szCs w:val="24"/>
        </w:rPr>
        <w:t xml:space="preserve"> S</w:t>
      </w:r>
      <w:r w:rsidR="00377F25" w:rsidRPr="00C547FF">
        <w:rPr>
          <w:rFonts w:ascii="Times New Roman" w:eastAsia="Times New Roman" w:hAnsi="Times New Roman" w:cs="Times New Roman"/>
          <w:sz w:val="24"/>
          <w:szCs w:val="24"/>
        </w:rPr>
        <w:t>hkall</w:t>
      </w:r>
      <w:r w:rsidR="000B24C0" w:rsidRPr="00C547FF">
        <w:rPr>
          <w:rFonts w:ascii="Times New Roman" w:eastAsia="Times New Roman" w:hAnsi="Times New Roman" w:cs="Times New Roman"/>
          <w:sz w:val="24"/>
          <w:szCs w:val="24"/>
        </w:rPr>
        <w:t>ë</w:t>
      </w:r>
      <w:r w:rsidR="00377F25" w:rsidRPr="00C547FF">
        <w:rPr>
          <w:rFonts w:ascii="Times New Roman" w:eastAsia="Times New Roman" w:hAnsi="Times New Roman" w:cs="Times New Roman"/>
          <w:sz w:val="24"/>
          <w:szCs w:val="24"/>
        </w:rPr>
        <w:t>s s</w:t>
      </w:r>
      <w:r w:rsidR="000B24C0" w:rsidRPr="00C547FF">
        <w:rPr>
          <w:rFonts w:ascii="Times New Roman" w:eastAsia="Times New Roman" w:hAnsi="Times New Roman" w:cs="Times New Roman"/>
          <w:sz w:val="24"/>
          <w:szCs w:val="24"/>
        </w:rPr>
        <w:t>ë</w:t>
      </w:r>
      <w:r w:rsidR="00411DE1" w:rsidRPr="00C547FF">
        <w:rPr>
          <w:rFonts w:ascii="Times New Roman" w:eastAsia="Times New Roman" w:hAnsi="Times New Roman" w:cs="Times New Roman"/>
          <w:sz w:val="24"/>
          <w:szCs w:val="24"/>
        </w:rPr>
        <w:t xml:space="preserve"> P</w:t>
      </w:r>
      <w:r w:rsidR="00377F25" w:rsidRPr="00C547FF">
        <w:rPr>
          <w:rFonts w:ascii="Times New Roman" w:eastAsia="Times New Roman" w:hAnsi="Times New Roman" w:cs="Times New Roman"/>
          <w:sz w:val="24"/>
          <w:szCs w:val="24"/>
        </w:rPr>
        <w:t>ar</w:t>
      </w:r>
      <w:r w:rsidR="000B24C0" w:rsidRPr="00C547FF">
        <w:rPr>
          <w:rFonts w:ascii="Times New Roman" w:eastAsia="Times New Roman" w:hAnsi="Times New Roman" w:cs="Times New Roman"/>
          <w:sz w:val="24"/>
          <w:szCs w:val="24"/>
        </w:rPr>
        <w:t>ë</w:t>
      </w:r>
      <w:r w:rsidR="00377F25" w:rsidRPr="00C547FF">
        <w:rPr>
          <w:rFonts w:ascii="Times New Roman" w:eastAsia="Times New Roman" w:hAnsi="Times New Roman" w:cs="Times New Roman"/>
          <w:sz w:val="24"/>
          <w:szCs w:val="24"/>
        </w:rPr>
        <w:t xml:space="preserve">. Konkretisht, rezulton se </w:t>
      </w:r>
      <w:r w:rsidRPr="00C547FF">
        <w:rPr>
          <w:rFonts w:ascii="Times New Roman" w:eastAsia="Times New Roman" w:hAnsi="Times New Roman" w:cs="Times New Roman"/>
          <w:sz w:val="24"/>
          <w:szCs w:val="24"/>
        </w:rPr>
        <w:t>ankimi i plotë</w:t>
      </w:r>
      <w:r w:rsidR="00705C4A" w:rsidRPr="00C547FF">
        <w:rPr>
          <w:rFonts w:ascii="Times New Roman" w:eastAsia="Times New Roman" w:hAnsi="Times New Roman" w:cs="Times New Roman"/>
          <w:sz w:val="24"/>
          <w:szCs w:val="24"/>
        </w:rPr>
        <w:t xml:space="preserve"> i shoq</w:t>
      </w:r>
      <w:r w:rsidR="00EF60A6" w:rsidRPr="00C547FF">
        <w:rPr>
          <w:rFonts w:ascii="Times New Roman" w:eastAsia="Times New Roman" w:hAnsi="Times New Roman" w:cs="Times New Roman"/>
          <w:sz w:val="24"/>
          <w:szCs w:val="24"/>
        </w:rPr>
        <w:t>ë</w:t>
      </w:r>
      <w:r w:rsidR="00705C4A" w:rsidRPr="00C547FF">
        <w:rPr>
          <w:rFonts w:ascii="Times New Roman" w:eastAsia="Times New Roman" w:hAnsi="Times New Roman" w:cs="Times New Roman"/>
          <w:sz w:val="24"/>
          <w:szCs w:val="24"/>
        </w:rPr>
        <w:t>ris</w:t>
      </w:r>
      <w:r w:rsidR="00EF60A6"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w:t>
      </w:r>
      <w:r w:rsidR="00377F25" w:rsidRPr="00C547FF">
        <w:rPr>
          <w:rFonts w:ascii="Times New Roman" w:eastAsia="Times New Roman" w:hAnsi="Times New Roman" w:cs="Times New Roman"/>
          <w:sz w:val="24"/>
          <w:szCs w:val="24"/>
        </w:rPr>
        <w:t>“</w:t>
      </w:r>
      <w:proofErr w:type="spellStart"/>
      <w:r w:rsidR="00377F25" w:rsidRPr="00C547FF">
        <w:rPr>
          <w:rFonts w:ascii="Times New Roman" w:eastAsia="Times New Roman" w:hAnsi="Times New Roman" w:cs="Times New Roman"/>
          <w:sz w:val="24"/>
          <w:szCs w:val="24"/>
        </w:rPr>
        <w:t>Murati</w:t>
      </w:r>
      <w:proofErr w:type="spellEnd"/>
      <w:r w:rsidR="00377F25" w:rsidRPr="00C547FF">
        <w:rPr>
          <w:rFonts w:ascii="Times New Roman" w:eastAsia="Times New Roman" w:hAnsi="Times New Roman" w:cs="Times New Roman"/>
          <w:sz w:val="24"/>
          <w:szCs w:val="24"/>
        </w:rPr>
        <w:t xml:space="preserve">” </w:t>
      </w:r>
      <w:proofErr w:type="spellStart"/>
      <w:r w:rsidR="00377F25" w:rsidRPr="00C547FF">
        <w:rPr>
          <w:rFonts w:ascii="Times New Roman" w:eastAsia="Times New Roman" w:hAnsi="Times New Roman" w:cs="Times New Roman"/>
          <w:sz w:val="24"/>
          <w:szCs w:val="24"/>
        </w:rPr>
        <w:t>sh.p.k</w:t>
      </w:r>
      <w:proofErr w:type="spellEnd"/>
      <w:r w:rsidR="00377F25" w:rsidRPr="00C547FF">
        <w:rPr>
          <w:rFonts w:ascii="Times New Roman" w:eastAsia="Times New Roman" w:hAnsi="Times New Roman" w:cs="Times New Roman"/>
          <w:sz w:val="24"/>
          <w:szCs w:val="24"/>
        </w:rPr>
        <w:t xml:space="preserve">. i </w:t>
      </w:r>
      <w:r w:rsidRPr="00C547FF">
        <w:rPr>
          <w:rFonts w:ascii="Times New Roman" w:eastAsia="Times New Roman" w:hAnsi="Times New Roman" w:cs="Times New Roman"/>
          <w:sz w:val="24"/>
          <w:szCs w:val="24"/>
        </w:rPr>
        <w:t xml:space="preserve">është </w:t>
      </w:r>
      <w:r w:rsidR="00377F25" w:rsidRPr="00C547FF">
        <w:rPr>
          <w:rFonts w:ascii="Times New Roman" w:eastAsia="Times New Roman" w:hAnsi="Times New Roman" w:cs="Times New Roman"/>
          <w:sz w:val="24"/>
          <w:szCs w:val="24"/>
        </w:rPr>
        <w:t>njoftuar k</w:t>
      </w:r>
      <w:r w:rsidR="000B24C0" w:rsidRPr="00C547FF">
        <w:rPr>
          <w:rFonts w:ascii="Times New Roman" w:eastAsia="Times New Roman" w:hAnsi="Times New Roman" w:cs="Times New Roman"/>
          <w:sz w:val="24"/>
          <w:szCs w:val="24"/>
        </w:rPr>
        <w:t>ë</w:t>
      </w:r>
      <w:r w:rsidR="00377F25" w:rsidRPr="00C547FF">
        <w:rPr>
          <w:rFonts w:ascii="Times New Roman" w:eastAsia="Times New Roman" w:hAnsi="Times New Roman" w:cs="Times New Roman"/>
          <w:sz w:val="24"/>
          <w:szCs w:val="24"/>
        </w:rPr>
        <w:t xml:space="preserve">rkuesit Ilir </w:t>
      </w:r>
      <w:proofErr w:type="spellStart"/>
      <w:r w:rsidR="00377F25" w:rsidRPr="00C547FF">
        <w:rPr>
          <w:rFonts w:ascii="Times New Roman" w:eastAsia="Times New Roman" w:hAnsi="Times New Roman" w:cs="Times New Roman"/>
          <w:sz w:val="24"/>
          <w:szCs w:val="24"/>
        </w:rPr>
        <w:t>Goci</w:t>
      </w:r>
      <w:proofErr w:type="spellEnd"/>
      <w:r w:rsidR="00377F25" w:rsidRPr="00C547FF">
        <w:rPr>
          <w:rFonts w:ascii="Times New Roman" w:eastAsia="Times New Roman" w:hAnsi="Times New Roman" w:cs="Times New Roman"/>
          <w:sz w:val="24"/>
          <w:szCs w:val="24"/>
        </w:rPr>
        <w:t xml:space="preserve"> n</w:t>
      </w:r>
      <w:r w:rsidR="000B24C0" w:rsidRPr="00C547FF">
        <w:rPr>
          <w:rFonts w:ascii="Times New Roman" w:eastAsia="Times New Roman" w:hAnsi="Times New Roman" w:cs="Times New Roman"/>
          <w:sz w:val="24"/>
          <w:szCs w:val="24"/>
        </w:rPr>
        <w:t>ë</w:t>
      </w:r>
      <w:r w:rsidR="00377F25" w:rsidRPr="00C547FF">
        <w:rPr>
          <w:rFonts w:ascii="Times New Roman" w:eastAsia="Times New Roman" w:hAnsi="Times New Roman" w:cs="Times New Roman"/>
          <w:sz w:val="24"/>
          <w:szCs w:val="24"/>
        </w:rPr>
        <w:t xml:space="preserve"> dat</w:t>
      </w:r>
      <w:r w:rsidR="000B24C0" w:rsidRPr="00C547FF">
        <w:rPr>
          <w:rFonts w:ascii="Times New Roman" w:eastAsia="Times New Roman" w:hAnsi="Times New Roman" w:cs="Times New Roman"/>
          <w:sz w:val="24"/>
          <w:szCs w:val="24"/>
        </w:rPr>
        <w:t>ë</w:t>
      </w:r>
      <w:r w:rsidR="0022260F" w:rsidRPr="00C547FF">
        <w:rPr>
          <w:rFonts w:ascii="Times New Roman" w:eastAsia="Times New Roman" w:hAnsi="Times New Roman" w:cs="Times New Roman"/>
          <w:sz w:val="24"/>
          <w:szCs w:val="24"/>
        </w:rPr>
        <w:t>n 11.06.2015</w:t>
      </w:r>
      <w:r w:rsidR="000B24C0" w:rsidRPr="00C547FF">
        <w:rPr>
          <w:rFonts w:ascii="Times New Roman" w:eastAsia="Times New Roman" w:hAnsi="Times New Roman" w:cs="Times New Roman"/>
          <w:sz w:val="24"/>
          <w:szCs w:val="24"/>
        </w:rPr>
        <w:t xml:space="preserve">. </w:t>
      </w:r>
      <w:r w:rsidRPr="00C547FF">
        <w:rPr>
          <w:rFonts w:ascii="Times New Roman" w:eastAsia="Times New Roman" w:hAnsi="Times New Roman" w:cs="Times New Roman"/>
          <w:sz w:val="24"/>
          <w:szCs w:val="24"/>
        </w:rPr>
        <w:t xml:space="preserve">Ndërsa </w:t>
      </w:r>
      <w:r w:rsidR="000B24C0" w:rsidRPr="00C547FF">
        <w:rPr>
          <w:rFonts w:ascii="Times New Roman" w:eastAsia="Times New Roman" w:hAnsi="Times New Roman" w:cs="Times New Roman"/>
          <w:sz w:val="24"/>
          <w:szCs w:val="24"/>
        </w:rPr>
        <w:t xml:space="preserve">ankimi i plotë i </w:t>
      </w:r>
      <w:r w:rsidRPr="00C547FF">
        <w:rPr>
          <w:rFonts w:ascii="Times New Roman" w:eastAsia="Times New Roman" w:hAnsi="Times New Roman" w:cs="Times New Roman"/>
          <w:sz w:val="24"/>
          <w:szCs w:val="24"/>
        </w:rPr>
        <w:t>ZVRRP-</w:t>
      </w:r>
      <w:r w:rsidR="000B24C0" w:rsidRPr="00C547FF">
        <w:rPr>
          <w:rFonts w:ascii="Times New Roman" w:eastAsia="Times New Roman" w:hAnsi="Times New Roman" w:cs="Times New Roman"/>
          <w:sz w:val="24"/>
          <w:szCs w:val="24"/>
        </w:rPr>
        <w:t>së</w:t>
      </w:r>
      <w:r w:rsidR="0044585E" w:rsidRPr="00C547FF">
        <w:rPr>
          <w:rFonts w:ascii="Times New Roman" w:eastAsia="Times New Roman" w:hAnsi="Times New Roman" w:cs="Times New Roman"/>
          <w:sz w:val="24"/>
          <w:szCs w:val="24"/>
        </w:rPr>
        <w:t>,</w:t>
      </w:r>
      <w:r w:rsidR="000B24C0" w:rsidRPr="00C547FF">
        <w:rPr>
          <w:rFonts w:ascii="Times New Roman" w:eastAsia="Times New Roman" w:hAnsi="Times New Roman" w:cs="Times New Roman"/>
          <w:sz w:val="24"/>
          <w:szCs w:val="24"/>
        </w:rPr>
        <w:t xml:space="preserve"> </w:t>
      </w:r>
      <w:r w:rsidRPr="00C547FF">
        <w:rPr>
          <w:rFonts w:ascii="Times New Roman" w:eastAsia="Times New Roman" w:hAnsi="Times New Roman" w:cs="Times New Roman"/>
          <w:sz w:val="24"/>
          <w:szCs w:val="24"/>
        </w:rPr>
        <w:t xml:space="preserve">Krujë </w:t>
      </w:r>
      <w:r w:rsidR="000B24C0" w:rsidRPr="00C547FF">
        <w:rPr>
          <w:rFonts w:ascii="Times New Roman" w:eastAsia="Times New Roman" w:hAnsi="Times New Roman" w:cs="Times New Roman"/>
          <w:sz w:val="24"/>
          <w:szCs w:val="24"/>
        </w:rPr>
        <w:t>është njoftuar n</w:t>
      </w:r>
      <w:r w:rsidRPr="00C547FF">
        <w:rPr>
          <w:rFonts w:ascii="Times New Roman" w:eastAsia="Times New Roman" w:hAnsi="Times New Roman" w:cs="Times New Roman"/>
          <w:sz w:val="24"/>
          <w:szCs w:val="24"/>
        </w:rPr>
        <w:t>ë</w:t>
      </w:r>
      <w:r w:rsidR="000B24C0" w:rsidRPr="00C547FF">
        <w:rPr>
          <w:rFonts w:ascii="Times New Roman" w:eastAsia="Times New Roman" w:hAnsi="Times New Roman" w:cs="Times New Roman"/>
          <w:sz w:val="24"/>
          <w:szCs w:val="24"/>
        </w:rPr>
        <w:t xml:space="preserve"> datën</w:t>
      </w:r>
      <w:r w:rsidR="00CD6A3D" w:rsidRPr="00C547FF">
        <w:rPr>
          <w:rFonts w:ascii="Times New Roman" w:eastAsia="Times New Roman" w:hAnsi="Times New Roman" w:cs="Times New Roman"/>
          <w:sz w:val="24"/>
          <w:szCs w:val="24"/>
        </w:rPr>
        <w:t xml:space="preserve"> 1</w:t>
      </w:r>
      <w:r w:rsidR="00684D04" w:rsidRPr="00C547FF">
        <w:rPr>
          <w:rFonts w:ascii="Times New Roman" w:eastAsia="Times New Roman" w:hAnsi="Times New Roman" w:cs="Times New Roman"/>
          <w:sz w:val="24"/>
          <w:szCs w:val="24"/>
        </w:rPr>
        <w:t>8.06.2015</w:t>
      </w:r>
      <w:r w:rsidRPr="00C547FF">
        <w:rPr>
          <w:rFonts w:ascii="Times New Roman" w:eastAsia="Times New Roman" w:hAnsi="Times New Roman" w:cs="Times New Roman"/>
          <w:i/>
          <w:sz w:val="24"/>
          <w:szCs w:val="24"/>
        </w:rPr>
        <w:t>.</w:t>
      </w:r>
      <w:r w:rsidRPr="00C547FF">
        <w:rPr>
          <w:rFonts w:ascii="Times New Roman" w:eastAsia="Times New Roman" w:hAnsi="Times New Roman" w:cs="Times New Roman"/>
          <w:sz w:val="24"/>
          <w:szCs w:val="24"/>
        </w:rPr>
        <w:t xml:space="preserve"> </w:t>
      </w:r>
    </w:p>
    <w:p w:rsidR="002A4747" w:rsidRPr="00C547FF" w:rsidRDefault="000B24C0" w:rsidP="002A4747">
      <w:pPr>
        <w:numPr>
          <w:ilvl w:val="0"/>
          <w:numId w:val="27"/>
        </w:numPr>
        <w:tabs>
          <w:tab w:val="left" w:pos="1080"/>
        </w:tabs>
        <w:autoSpaceDE w:val="0"/>
        <w:autoSpaceDN w:val="0"/>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eastAsia="Times New Roman" w:hAnsi="Times New Roman" w:cs="Times New Roman"/>
          <w:sz w:val="24"/>
          <w:szCs w:val="24"/>
        </w:rPr>
        <w:t>Gjykata</w:t>
      </w:r>
      <w:r w:rsidR="00CE7920" w:rsidRPr="00C547FF">
        <w:rPr>
          <w:rFonts w:ascii="Times New Roman" w:eastAsia="Times New Roman" w:hAnsi="Times New Roman" w:cs="Times New Roman"/>
          <w:sz w:val="24"/>
          <w:szCs w:val="24"/>
        </w:rPr>
        <w:t xml:space="preserve"> konstaton</w:t>
      </w:r>
      <w:r w:rsidR="0044585E" w:rsidRPr="00C547FF">
        <w:rPr>
          <w:rFonts w:ascii="Times New Roman" w:eastAsia="Times New Roman" w:hAnsi="Times New Roman" w:cs="Times New Roman"/>
          <w:sz w:val="24"/>
          <w:szCs w:val="24"/>
        </w:rPr>
        <w:t>,</w:t>
      </w:r>
      <w:r w:rsidRPr="00C547FF">
        <w:rPr>
          <w:rFonts w:ascii="Times New Roman" w:eastAsia="Times New Roman" w:hAnsi="Times New Roman" w:cs="Times New Roman"/>
          <w:sz w:val="24"/>
          <w:szCs w:val="24"/>
        </w:rPr>
        <w:t xml:space="preserve"> gjithashtu</w:t>
      </w:r>
      <w:r w:rsidR="0044585E" w:rsidRPr="00C547FF">
        <w:rPr>
          <w:rFonts w:ascii="Times New Roman" w:eastAsia="Times New Roman" w:hAnsi="Times New Roman" w:cs="Times New Roman"/>
          <w:sz w:val="24"/>
          <w:szCs w:val="24"/>
        </w:rPr>
        <w:t>,</w:t>
      </w:r>
      <w:r w:rsidRPr="00C547FF">
        <w:rPr>
          <w:rFonts w:ascii="Times New Roman" w:eastAsia="Times New Roman" w:hAnsi="Times New Roman" w:cs="Times New Roman"/>
          <w:sz w:val="24"/>
          <w:szCs w:val="24"/>
        </w:rPr>
        <w:t xml:space="preserve"> se a</w:t>
      </w:r>
      <w:r w:rsidR="002A4747" w:rsidRPr="00C547FF">
        <w:rPr>
          <w:rFonts w:ascii="Times New Roman" w:eastAsia="Times New Roman" w:hAnsi="Times New Roman" w:cs="Times New Roman"/>
          <w:sz w:val="24"/>
          <w:szCs w:val="24"/>
        </w:rPr>
        <w:t xml:space="preserve">peli kundërshtues </w:t>
      </w:r>
      <w:r w:rsidRPr="00C547FF">
        <w:rPr>
          <w:rFonts w:ascii="Times New Roman" w:eastAsia="Times New Roman" w:hAnsi="Times New Roman" w:cs="Times New Roman"/>
          <w:sz w:val="24"/>
          <w:szCs w:val="24"/>
        </w:rPr>
        <w:t xml:space="preserve">i kërkuesve </w:t>
      </w:r>
      <w:r w:rsidR="00DC4851" w:rsidRPr="00C547FF">
        <w:rPr>
          <w:rFonts w:ascii="Times New Roman" w:eastAsia="Times New Roman" w:hAnsi="Times New Roman" w:cs="Times New Roman"/>
          <w:sz w:val="24"/>
          <w:szCs w:val="24"/>
        </w:rPr>
        <w:t xml:space="preserve">është depozituar në Gjykatën Administrative të Shkallës së Parë Tiranë në datën 15.06.2015 dhe </w:t>
      </w:r>
      <w:r w:rsidR="00217F38" w:rsidRPr="00C547FF">
        <w:rPr>
          <w:rFonts w:ascii="Times New Roman" w:eastAsia="Times New Roman" w:hAnsi="Times New Roman" w:cs="Times New Roman"/>
          <w:sz w:val="24"/>
          <w:szCs w:val="24"/>
        </w:rPr>
        <w:t>ë</w:t>
      </w:r>
      <w:r w:rsidR="00DC4851" w:rsidRPr="00C547FF">
        <w:rPr>
          <w:rFonts w:ascii="Times New Roman" w:eastAsia="Times New Roman" w:hAnsi="Times New Roman" w:cs="Times New Roman"/>
          <w:sz w:val="24"/>
          <w:szCs w:val="24"/>
        </w:rPr>
        <w:t>sht</w:t>
      </w:r>
      <w:r w:rsidR="00217F38" w:rsidRPr="00C547FF">
        <w:rPr>
          <w:rFonts w:ascii="Times New Roman" w:eastAsia="Times New Roman" w:hAnsi="Times New Roman" w:cs="Times New Roman"/>
          <w:sz w:val="24"/>
          <w:szCs w:val="24"/>
        </w:rPr>
        <w:t>ë</w:t>
      </w:r>
      <w:r w:rsidR="00DC4851" w:rsidRPr="00C547FF">
        <w:rPr>
          <w:rFonts w:ascii="Times New Roman" w:eastAsia="Times New Roman" w:hAnsi="Times New Roman" w:cs="Times New Roman"/>
          <w:sz w:val="24"/>
          <w:szCs w:val="24"/>
        </w:rPr>
        <w:t xml:space="preserve"> </w:t>
      </w:r>
      <w:r w:rsidR="002A4747" w:rsidRPr="00C547FF">
        <w:rPr>
          <w:rFonts w:ascii="Times New Roman" w:eastAsia="Times New Roman" w:hAnsi="Times New Roman" w:cs="Times New Roman"/>
          <w:sz w:val="24"/>
          <w:szCs w:val="24"/>
        </w:rPr>
        <w:t>firmosur nga avokati E.D.</w:t>
      </w:r>
      <w:r w:rsidR="00AF5AE4" w:rsidRPr="00C547FF">
        <w:rPr>
          <w:rFonts w:ascii="Times New Roman" w:eastAsia="Times New Roman" w:hAnsi="Times New Roman" w:cs="Times New Roman"/>
          <w:sz w:val="24"/>
          <w:szCs w:val="24"/>
        </w:rPr>
        <w:t xml:space="preserve">, </w:t>
      </w:r>
      <w:r w:rsidR="002A4747" w:rsidRPr="00C547FF">
        <w:rPr>
          <w:rFonts w:ascii="Times New Roman" w:eastAsia="Times New Roman" w:hAnsi="Times New Roman" w:cs="Times New Roman"/>
          <w:sz w:val="24"/>
          <w:szCs w:val="24"/>
        </w:rPr>
        <w:t>përfaqësues i kë</w:t>
      </w:r>
      <w:r w:rsidR="00DC4851" w:rsidRPr="00C547FF">
        <w:rPr>
          <w:rFonts w:ascii="Times New Roman" w:eastAsia="Times New Roman" w:hAnsi="Times New Roman" w:cs="Times New Roman"/>
          <w:sz w:val="24"/>
          <w:szCs w:val="24"/>
        </w:rPr>
        <w:t xml:space="preserve">rkuesit Ilir </w:t>
      </w:r>
      <w:proofErr w:type="spellStart"/>
      <w:r w:rsidR="00DC4851" w:rsidRPr="00C547FF">
        <w:rPr>
          <w:rFonts w:ascii="Times New Roman" w:eastAsia="Times New Roman" w:hAnsi="Times New Roman" w:cs="Times New Roman"/>
          <w:sz w:val="24"/>
          <w:szCs w:val="24"/>
        </w:rPr>
        <w:t>Goci</w:t>
      </w:r>
      <w:proofErr w:type="spellEnd"/>
      <w:r w:rsidR="00DC4851" w:rsidRPr="00C547FF">
        <w:rPr>
          <w:rFonts w:ascii="Times New Roman" w:eastAsia="Times New Roman" w:hAnsi="Times New Roman" w:cs="Times New Roman"/>
          <w:sz w:val="24"/>
          <w:szCs w:val="24"/>
        </w:rPr>
        <w:t xml:space="preserve"> dhe nga kërkuesi </w:t>
      </w:r>
      <w:proofErr w:type="spellStart"/>
      <w:r w:rsidR="00DC4851" w:rsidRPr="00C547FF">
        <w:rPr>
          <w:rFonts w:ascii="Times New Roman" w:eastAsia="Times New Roman" w:hAnsi="Times New Roman" w:cs="Times New Roman"/>
          <w:sz w:val="24"/>
          <w:szCs w:val="24"/>
        </w:rPr>
        <w:t>Mustafa</w:t>
      </w:r>
      <w:proofErr w:type="spellEnd"/>
      <w:r w:rsidR="00DC4851" w:rsidRPr="00C547FF">
        <w:rPr>
          <w:rFonts w:ascii="Times New Roman" w:eastAsia="Times New Roman" w:hAnsi="Times New Roman" w:cs="Times New Roman"/>
          <w:sz w:val="24"/>
          <w:szCs w:val="24"/>
        </w:rPr>
        <w:t xml:space="preserve"> </w:t>
      </w:r>
      <w:proofErr w:type="spellStart"/>
      <w:r w:rsidR="00DC4851" w:rsidRPr="00C547FF">
        <w:rPr>
          <w:rFonts w:ascii="Times New Roman" w:eastAsia="Times New Roman" w:hAnsi="Times New Roman" w:cs="Times New Roman"/>
          <w:sz w:val="24"/>
          <w:szCs w:val="24"/>
        </w:rPr>
        <w:t>Goci</w:t>
      </w:r>
      <w:proofErr w:type="spellEnd"/>
      <w:r w:rsidR="00DC4851" w:rsidRPr="00C547FF">
        <w:rPr>
          <w:rFonts w:ascii="Times New Roman" w:eastAsia="Times New Roman" w:hAnsi="Times New Roman" w:cs="Times New Roman"/>
          <w:sz w:val="24"/>
          <w:szCs w:val="24"/>
        </w:rPr>
        <w:t xml:space="preserve">, si </w:t>
      </w:r>
      <w:r w:rsidR="002A4747" w:rsidRPr="00C547FF">
        <w:rPr>
          <w:rFonts w:ascii="Times New Roman" w:eastAsia="Times New Roman" w:hAnsi="Times New Roman" w:cs="Times New Roman"/>
          <w:sz w:val="24"/>
          <w:szCs w:val="24"/>
        </w:rPr>
        <w:t xml:space="preserve">dhe </w:t>
      </w:r>
      <w:r w:rsidR="00CE7920" w:rsidRPr="00C547FF">
        <w:rPr>
          <w:rFonts w:ascii="Times New Roman" w:eastAsia="Times New Roman" w:hAnsi="Times New Roman" w:cs="Times New Roman"/>
          <w:sz w:val="24"/>
          <w:szCs w:val="24"/>
        </w:rPr>
        <w:t>u</w:t>
      </w:r>
      <w:r w:rsidR="002A4747" w:rsidRPr="00C547FF">
        <w:rPr>
          <w:rFonts w:ascii="Times New Roman" w:eastAsia="Times New Roman" w:hAnsi="Times New Roman" w:cs="Times New Roman"/>
          <w:sz w:val="24"/>
          <w:szCs w:val="24"/>
        </w:rPr>
        <w:t xml:space="preserve"> është komunikuar të gjitha palëve në atë proces gjyqësor.</w:t>
      </w:r>
    </w:p>
    <w:p w:rsidR="005E7568" w:rsidRPr="00C547FF" w:rsidRDefault="00DC4851" w:rsidP="00A00E3C">
      <w:pPr>
        <w:numPr>
          <w:ilvl w:val="0"/>
          <w:numId w:val="27"/>
        </w:numPr>
        <w:tabs>
          <w:tab w:val="left" w:pos="1080"/>
        </w:tabs>
        <w:autoSpaceDE w:val="0"/>
        <w:autoSpaceDN w:val="0"/>
        <w:spacing w:after="0" w:line="360" w:lineRule="auto"/>
        <w:ind w:left="0" w:firstLine="720"/>
        <w:contextualSpacing/>
        <w:jc w:val="both"/>
        <w:rPr>
          <w:rFonts w:ascii="Times New Roman" w:eastAsia="Times New Roman" w:hAnsi="Times New Roman" w:cs="Times New Roman"/>
          <w:sz w:val="24"/>
          <w:szCs w:val="24"/>
        </w:rPr>
      </w:pPr>
      <w:r w:rsidRPr="00C547FF">
        <w:rPr>
          <w:rFonts w:ascii="Times New Roman" w:eastAsia="Times New Roman" w:hAnsi="Times New Roman" w:cs="Times New Roman"/>
          <w:sz w:val="24"/>
          <w:szCs w:val="24"/>
        </w:rPr>
        <w:t>Gjykata v</w:t>
      </w:r>
      <w:r w:rsidR="00217F38"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ren se n</w:t>
      </w:r>
      <w:r w:rsidR="00BD1636" w:rsidRPr="00C547FF">
        <w:rPr>
          <w:rFonts w:ascii="Times New Roman" w:eastAsia="Times New Roman" w:hAnsi="Times New Roman" w:cs="Times New Roman"/>
          <w:sz w:val="24"/>
          <w:szCs w:val="24"/>
        </w:rPr>
        <w:t xml:space="preserve">ga përmbajtja e vendimit të Gjykatës Administrative të Apelit </w:t>
      </w:r>
      <w:r w:rsidR="00FA7F7A" w:rsidRPr="00C547FF">
        <w:rPr>
          <w:rFonts w:ascii="Times New Roman" w:eastAsia="Times New Roman" w:hAnsi="Times New Roman" w:cs="Times New Roman"/>
          <w:sz w:val="24"/>
          <w:szCs w:val="24"/>
        </w:rPr>
        <w:t xml:space="preserve">në lidhje me </w:t>
      </w:r>
      <w:r w:rsidR="005E7568" w:rsidRPr="00C547FF">
        <w:rPr>
          <w:rFonts w:ascii="Times New Roman" w:eastAsia="Times New Roman" w:hAnsi="Times New Roman" w:cs="Times New Roman"/>
          <w:sz w:val="24"/>
          <w:szCs w:val="24"/>
        </w:rPr>
        <w:t>paraqitjen e apelit kund</w:t>
      </w:r>
      <w:r w:rsidR="00217F38" w:rsidRPr="00C547FF">
        <w:rPr>
          <w:rFonts w:ascii="Times New Roman" w:eastAsia="Times New Roman" w:hAnsi="Times New Roman" w:cs="Times New Roman"/>
          <w:sz w:val="24"/>
          <w:szCs w:val="24"/>
        </w:rPr>
        <w:t>ë</w:t>
      </w:r>
      <w:r w:rsidR="005E7568" w:rsidRPr="00C547FF">
        <w:rPr>
          <w:rFonts w:ascii="Times New Roman" w:eastAsia="Times New Roman" w:hAnsi="Times New Roman" w:cs="Times New Roman"/>
          <w:sz w:val="24"/>
          <w:szCs w:val="24"/>
        </w:rPr>
        <w:t>rshtues</w:t>
      </w:r>
      <w:r w:rsidR="00CE7920" w:rsidRPr="00C547FF">
        <w:rPr>
          <w:rFonts w:ascii="Times New Roman" w:eastAsia="Times New Roman" w:hAnsi="Times New Roman" w:cs="Times New Roman"/>
          <w:sz w:val="24"/>
          <w:szCs w:val="24"/>
        </w:rPr>
        <w:t>,</w:t>
      </w:r>
      <w:r w:rsidR="005E7568" w:rsidRPr="00C547FF">
        <w:rPr>
          <w:rFonts w:ascii="Times New Roman" w:eastAsia="Times New Roman" w:hAnsi="Times New Roman" w:cs="Times New Roman"/>
          <w:sz w:val="24"/>
          <w:szCs w:val="24"/>
        </w:rPr>
        <w:t xml:space="preserve"> ajo ka arsyetuar</w:t>
      </w:r>
      <w:r w:rsidR="00BD1636" w:rsidRPr="00C547FF">
        <w:rPr>
          <w:rFonts w:ascii="Times New Roman" w:eastAsia="Times New Roman" w:hAnsi="Times New Roman" w:cs="Times New Roman"/>
          <w:sz w:val="24"/>
          <w:szCs w:val="24"/>
        </w:rPr>
        <w:t>: “</w:t>
      </w:r>
      <w:r w:rsidR="00BD1636" w:rsidRPr="00C547FF">
        <w:rPr>
          <w:rFonts w:ascii="Times New Roman" w:eastAsia="Times New Roman" w:hAnsi="Times New Roman" w:cs="Times New Roman"/>
          <w:i/>
          <w:sz w:val="24"/>
          <w:szCs w:val="24"/>
        </w:rPr>
        <w:t>Shoqëria “</w:t>
      </w:r>
      <w:proofErr w:type="spellStart"/>
      <w:r w:rsidR="00BD1636" w:rsidRPr="00C547FF">
        <w:rPr>
          <w:rFonts w:ascii="Times New Roman" w:eastAsia="Times New Roman" w:hAnsi="Times New Roman" w:cs="Times New Roman"/>
          <w:i/>
          <w:sz w:val="24"/>
          <w:szCs w:val="24"/>
        </w:rPr>
        <w:t>Murati</w:t>
      </w:r>
      <w:proofErr w:type="spellEnd"/>
      <w:r w:rsidR="00BD1636" w:rsidRPr="00C547FF">
        <w:rPr>
          <w:rFonts w:ascii="Times New Roman" w:eastAsia="Times New Roman" w:hAnsi="Times New Roman" w:cs="Times New Roman"/>
          <w:i/>
          <w:sz w:val="24"/>
          <w:szCs w:val="24"/>
        </w:rPr>
        <w:t xml:space="preserve">” </w:t>
      </w:r>
      <w:proofErr w:type="spellStart"/>
      <w:r w:rsidR="00BD1636" w:rsidRPr="00C547FF">
        <w:rPr>
          <w:rFonts w:ascii="Times New Roman" w:eastAsia="Times New Roman" w:hAnsi="Times New Roman" w:cs="Times New Roman"/>
          <w:i/>
          <w:sz w:val="24"/>
          <w:szCs w:val="24"/>
        </w:rPr>
        <w:t>sh.p.k</w:t>
      </w:r>
      <w:proofErr w:type="spellEnd"/>
      <w:r w:rsidR="00BD1636" w:rsidRPr="00C547FF">
        <w:rPr>
          <w:rFonts w:ascii="Times New Roman" w:eastAsia="Times New Roman" w:hAnsi="Times New Roman" w:cs="Times New Roman"/>
          <w:i/>
          <w:sz w:val="24"/>
          <w:szCs w:val="24"/>
        </w:rPr>
        <w:t xml:space="preserve">., ka paraqitur kërkesë për zënien e afatit të ankimit në datën 22.05.2015, të cilin me pas e ka plotësuar me dorëzimin e ankimit të plotë në datën 09.06.2015, pra brenda afatit të përcaktuar në nenet 443 paragrafi i parë dhe 444 paragrafi i parë i KPC-së. </w:t>
      </w:r>
      <w:r w:rsidR="00E43A8B" w:rsidRPr="00C547FF">
        <w:rPr>
          <w:rFonts w:ascii="Times New Roman" w:eastAsia="Times New Roman" w:hAnsi="Times New Roman" w:cs="Times New Roman"/>
          <w:i/>
          <w:sz w:val="24"/>
          <w:szCs w:val="24"/>
        </w:rPr>
        <w:t>Referuar d</w:t>
      </w:r>
      <w:r w:rsidR="0029607F" w:rsidRPr="00C547FF">
        <w:rPr>
          <w:rFonts w:ascii="Times New Roman" w:eastAsia="Times New Roman" w:hAnsi="Times New Roman" w:cs="Times New Roman"/>
          <w:i/>
          <w:sz w:val="24"/>
          <w:szCs w:val="24"/>
        </w:rPr>
        <w:t>ë</w:t>
      </w:r>
      <w:r w:rsidR="00E43A8B" w:rsidRPr="00C547FF">
        <w:rPr>
          <w:rFonts w:ascii="Times New Roman" w:eastAsia="Times New Roman" w:hAnsi="Times New Roman" w:cs="Times New Roman"/>
          <w:i/>
          <w:sz w:val="24"/>
          <w:szCs w:val="24"/>
        </w:rPr>
        <w:t>ftes</w:t>
      </w:r>
      <w:r w:rsidR="0029607F" w:rsidRPr="00C547FF">
        <w:rPr>
          <w:rFonts w:ascii="Times New Roman" w:eastAsia="Times New Roman" w:hAnsi="Times New Roman" w:cs="Times New Roman"/>
          <w:i/>
          <w:sz w:val="24"/>
          <w:szCs w:val="24"/>
        </w:rPr>
        <w:t>ë</w:t>
      </w:r>
      <w:r w:rsidR="00E43A8B" w:rsidRPr="00C547FF">
        <w:rPr>
          <w:rFonts w:ascii="Times New Roman" w:eastAsia="Times New Roman" w:hAnsi="Times New Roman" w:cs="Times New Roman"/>
          <w:i/>
          <w:sz w:val="24"/>
          <w:szCs w:val="24"/>
        </w:rPr>
        <w:t>s s</w:t>
      </w:r>
      <w:r w:rsidR="0029607F" w:rsidRPr="00C547FF">
        <w:rPr>
          <w:rFonts w:ascii="Times New Roman" w:eastAsia="Times New Roman" w:hAnsi="Times New Roman" w:cs="Times New Roman"/>
          <w:i/>
          <w:sz w:val="24"/>
          <w:szCs w:val="24"/>
        </w:rPr>
        <w:t>ë</w:t>
      </w:r>
      <w:r w:rsidR="00E43A8B" w:rsidRPr="00C547FF">
        <w:rPr>
          <w:rFonts w:ascii="Times New Roman" w:eastAsia="Times New Roman" w:hAnsi="Times New Roman" w:cs="Times New Roman"/>
          <w:i/>
          <w:sz w:val="24"/>
          <w:szCs w:val="24"/>
        </w:rPr>
        <w:t xml:space="preserve"> komunikimit t</w:t>
      </w:r>
      <w:r w:rsidR="0029607F" w:rsidRPr="00C547FF">
        <w:rPr>
          <w:rFonts w:ascii="Times New Roman" w:eastAsia="Times New Roman" w:hAnsi="Times New Roman" w:cs="Times New Roman"/>
          <w:i/>
          <w:sz w:val="24"/>
          <w:szCs w:val="24"/>
        </w:rPr>
        <w:t>ë</w:t>
      </w:r>
      <w:r w:rsidR="00E43A8B" w:rsidRPr="00C547FF">
        <w:rPr>
          <w:rFonts w:ascii="Times New Roman" w:eastAsia="Times New Roman" w:hAnsi="Times New Roman" w:cs="Times New Roman"/>
          <w:i/>
          <w:sz w:val="24"/>
          <w:szCs w:val="24"/>
        </w:rPr>
        <w:t xml:space="preserve"> ankimit t</w:t>
      </w:r>
      <w:r w:rsidR="0029607F" w:rsidRPr="00C547FF">
        <w:rPr>
          <w:rFonts w:ascii="Times New Roman" w:eastAsia="Times New Roman" w:hAnsi="Times New Roman" w:cs="Times New Roman"/>
          <w:i/>
          <w:sz w:val="24"/>
          <w:szCs w:val="24"/>
        </w:rPr>
        <w:t>ë</w:t>
      </w:r>
      <w:r w:rsidR="00E43A8B" w:rsidRPr="00C547FF">
        <w:rPr>
          <w:rFonts w:ascii="Times New Roman" w:eastAsia="Times New Roman" w:hAnsi="Times New Roman" w:cs="Times New Roman"/>
          <w:i/>
          <w:sz w:val="24"/>
          <w:szCs w:val="24"/>
        </w:rPr>
        <w:t xml:space="preserve"> dat</w:t>
      </w:r>
      <w:r w:rsidR="0029607F" w:rsidRPr="00C547FF">
        <w:rPr>
          <w:rFonts w:ascii="Times New Roman" w:eastAsia="Times New Roman" w:hAnsi="Times New Roman" w:cs="Times New Roman"/>
          <w:i/>
          <w:sz w:val="24"/>
          <w:szCs w:val="24"/>
        </w:rPr>
        <w:t>ë</w:t>
      </w:r>
      <w:r w:rsidR="00E43A8B" w:rsidRPr="00C547FF">
        <w:rPr>
          <w:rFonts w:ascii="Times New Roman" w:eastAsia="Times New Roman" w:hAnsi="Times New Roman" w:cs="Times New Roman"/>
          <w:i/>
          <w:sz w:val="24"/>
          <w:szCs w:val="24"/>
        </w:rPr>
        <w:t>s 04.06.2015, pala padit</w:t>
      </w:r>
      <w:r w:rsidR="0029607F" w:rsidRPr="00C547FF">
        <w:rPr>
          <w:rFonts w:ascii="Times New Roman" w:eastAsia="Times New Roman" w:hAnsi="Times New Roman" w:cs="Times New Roman"/>
          <w:i/>
          <w:sz w:val="24"/>
          <w:szCs w:val="24"/>
        </w:rPr>
        <w:t>ë</w:t>
      </w:r>
      <w:r w:rsidR="00E43A8B" w:rsidRPr="00C547FF">
        <w:rPr>
          <w:rFonts w:ascii="Times New Roman" w:eastAsia="Times New Roman" w:hAnsi="Times New Roman" w:cs="Times New Roman"/>
          <w:i/>
          <w:sz w:val="24"/>
          <w:szCs w:val="24"/>
        </w:rPr>
        <w:t xml:space="preserve">se, Ilir </w:t>
      </w:r>
      <w:proofErr w:type="spellStart"/>
      <w:r w:rsidR="00E43A8B" w:rsidRPr="00C547FF">
        <w:rPr>
          <w:rFonts w:ascii="Times New Roman" w:eastAsia="Times New Roman" w:hAnsi="Times New Roman" w:cs="Times New Roman"/>
          <w:i/>
          <w:sz w:val="24"/>
          <w:szCs w:val="24"/>
        </w:rPr>
        <w:t>Goci</w:t>
      </w:r>
      <w:proofErr w:type="spellEnd"/>
      <w:r w:rsidR="00E43A8B" w:rsidRPr="00C547FF">
        <w:rPr>
          <w:rFonts w:ascii="Times New Roman" w:eastAsia="Times New Roman" w:hAnsi="Times New Roman" w:cs="Times New Roman"/>
          <w:i/>
          <w:sz w:val="24"/>
          <w:szCs w:val="24"/>
        </w:rPr>
        <w:t>, ka marr</w:t>
      </w:r>
      <w:r w:rsidR="0029607F" w:rsidRPr="00C547FF">
        <w:rPr>
          <w:rFonts w:ascii="Times New Roman" w:eastAsia="Times New Roman" w:hAnsi="Times New Roman" w:cs="Times New Roman"/>
          <w:i/>
          <w:sz w:val="24"/>
          <w:szCs w:val="24"/>
        </w:rPr>
        <w:t>ë</w:t>
      </w:r>
      <w:r w:rsidR="00E43A8B" w:rsidRPr="00C547FF">
        <w:rPr>
          <w:rFonts w:ascii="Times New Roman" w:eastAsia="Times New Roman" w:hAnsi="Times New Roman" w:cs="Times New Roman"/>
          <w:i/>
          <w:sz w:val="24"/>
          <w:szCs w:val="24"/>
        </w:rPr>
        <w:t xml:space="preserve"> dijeni</w:t>
      </w:r>
      <w:r w:rsidR="00E74966" w:rsidRPr="00C547FF">
        <w:rPr>
          <w:rFonts w:ascii="Times New Roman" w:eastAsia="Times New Roman" w:hAnsi="Times New Roman" w:cs="Times New Roman"/>
          <w:i/>
          <w:sz w:val="24"/>
          <w:szCs w:val="24"/>
        </w:rPr>
        <w:t xml:space="preserve"> mbi </w:t>
      </w:r>
      <w:r w:rsidR="006722BB" w:rsidRPr="00C547FF">
        <w:rPr>
          <w:rFonts w:ascii="Times New Roman" w:eastAsia="Times New Roman" w:hAnsi="Times New Roman" w:cs="Times New Roman"/>
          <w:i/>
          <w:sz w:val="24"/>
          <w:szCs w:val="24"/>
        </w:rPr>
        <w:t xml:space="preserve">ankimin </w:t>
      </w:r>
      <w:r w:rsidR="00E74966" w:rsidRPr="00C547FF">
        <w:rPr>
          <w:rFonts w:ascii="Times New Roman" w:eastAsia="Times New Roman" w:hAnsi="Times New Roman" w:cs="Times New Roman"/>
          <w:i/>
          <w:sz w:val="24"/>
          <w:szCs w:val="24"/>
        </w:rPr>
        <w:t>e pal</w:t>
      </w:r>
      <w:r w:rsidR="0029607F" w:rsidRPr="00C547FF">
        <w:rPr>
          <w:rFonts w:ascii="Times New Roman" w:eastAsia="Times New Roman" w:hAnsi="Times New Roman" w:cs="Times New Roman"/>
          <w:i/>
          <w:sz w:val="24"/>
          <w:szCs w:val="24"/>
        </w:rPr>
        <w:t>ë</w:t>
      </w:r>
      <w:r w:rsidR="00E74966" w:rsidRPr="00C547FF">
        <w:rPr>
          <w:rFonts w:ascii="Times New Roman" w:eastAsia="Times New Roman" w:hAnsi="Times New Roman" w:cs="Times New Roman"/>
          <w:i/>
          <w:sz w:val="24"/>
          <w:szCs w:val="24"/>
        </w:rPr>
        <w:t>s s</w:t>
      </w:r>
      <w:r w:rsidR="0029607F" w:rsidRPr="00C547FF">
        <w:rPr>
          <w:rFonts w:ascii="Times New Roman" w:eastAsia="Times New Roman" w:hAnsi="Times New Roman" w:cs="Times New Roman"/>
          <w:i/>
          <w:sz w:val="24"/>
          <w:szCs w:val="24"/>
        </w:rPr>
        <w:t>ë</w:t>
      </w:r>
      <w:r w:rsidR="00E74966" w:rsidRPr="00C547FF">
        <w:rPr>
          <w:rFonts w:ascii="Times New Roman" w:eastAsia="Times New Roman" w:hAnsi="Times New Roman" w:cs="Times New Roman"/>
          <w:i/>
          <w:sz w:val="24"/>
          <w:szCs w:val="24"/>
        </w:rPr>
        <w:t xml:space="preserve"> paditur, </w:t>
      </w:r>
      <w:r w:rsidR="00BD1636" w:rsidRPr="00C547FF">
        <w:rPr>
          <w:rFonts w:ascii="Times New Roman" w:eastAsia="Times New Roman" w:hAnsi="Times New Roman" w:cs="Times New Roman"/>
          <w:i/>
          <w:sz w:val="24"/>
          <w:szCs w:val="24"/>
        </w:rPr>
        <w:t>shoqëria “</w:t>
      </w:r>
      <w:proofErr w:type="spellStart"/>
      <w:r w:rsidR="00BD1636" w:rsidRPr="00C547FF">
        <w:rPr>
          <w:rFonts w:ascii="Times New Roman" w:eastAsia="Times New Roman" w:hAnsi="Times New Roman" w:cs="Times New Roman"/>
          <w:i/>
          <w:sz w:val="24"/>
          <w:szCs w:val="24"/>
        </w:rPr>
        <w:t>Murati</w:t>
      </w:r>
      <w:proofErr w:type="spellEnd"/>
      <w:r w:rsidR="00BD1636" w:rsidRPr="00C547FF">
        <w:rPr>
          <w:rFonts w:ascii="Times New Roman" w:eastAsia="Times New Roman" w:hAnsi="Times New Roman" w:cs="Times New Roman"/>
          <w:i/>
          <w:sz w:val="24"/>
          <w:szCs w:val="24"/>
        </w:rPr>
        <w:t xml:space="preserve">” </w:t>
      </w:r>
      <w:proofErr w:type="spellStart"/>
      <w:r w:rsidR="00BD1636" w:rsidRPr="00C547FF">
        <w:rPr>
          <w:rFonts w:ascii="Times New Roman" w:eastAsia="Times New Roman" w:hAnsi="Times New Roman" w:cs="Times New Roman"/>
          <w:i/>
          <w:sz w:val="24"/>
          <w:szCs w:val="24"/>
        </w:rPr>
        <w:t>shpk</w:t>
      </w:r>
      <w:proofErr w:type="spellEnd"/>
      <w:r w:rsidR="00BD1636" w:rsidRPr="00C547FF">
        <w:rPr>
          <w:rFonts w:ascii="Times New Roman" w:eastAsia="Times New Roman" w:hAnsi="Times New Roman" w:cs="Times New Roman"/>
          <w:i/>
          <w:sz w:val="24"/>
          <w:szCs w:val="24"/>
        </w:rPr>
        <w:t xml:space="preserve">, </w:t>
      </w:r>
      <w:r w:rsidR="00E74966" w:rsidRPr="00C547FF">
        <w:rPr>
          <w:rFonts w:ascii="Times New Roman" w:eastAsia="Times New Roman" w:hAnsi="Times New Roman" w:cs="Times New Roman"/>
          <w:i/>
          <w:sz w:val="24"/>
          <w:szCs w:val="24"/>
        </w:rPr>
        <w:t>në datën 04.06.2015. A</w:t>
      </w:r>
      <w:r w:rsidR="00BD1636" w:rsidRPr="00C547FF">
        <w:rPr>
          <w:rFonts w:ascii="Times New Roman" w:eastAsia="Times New Roman" w:hAnsi="Times New Roman" w:cs="Times New Roman"/>
          <w:i/>
          <w:sz w:val="24"/>
          <w:szCs w:val="24"/>
        </w:rPr>
        <w:t xml:space="preserve">peli kundërshtues </w:t>
      </w:r>
      <w:r w:rsidR="00E74966" w:rsidRPr="00C547FF">
        <w:rPr>
          <w:rFonts w:ascii="Times New Roman" w:eastAsia="Times New Roman" w:hAnsi="Times New Roman" w:cs="Times New Roman"/>
          <w:i/>
          <w:sz w:val="24"/>
          <w:szCs w:val="24"/>
        </w:rPr>
        <w:t>nga pala padit</w:t>
      </w:r>
      <w:r w:rsidR="0029607F" w:rsidRPr="00C547FF">
        <w:rPr>
          <w:rFonts w:ascii="Times New Roman" w:eastAsia="Times New Roman" w:hAnsi="Times New Roman" w:cs="Times New Roman"/>
          <w:i/>
          <w:sz w:val="24"/>
          <w:szCs w:val="24"/>
        </w:rPr>
        <w:t>ë</w:t>
      </w:r>
      <w:r w:rsidR="00E74966" w:rsidRPr="00C547FF">
        <w:rPr>
          <w:rFonts w:ascii="Times New Roman" w:eastAsia="Times New Roman" w:hAnsi="Times New Roman" w:cs="Times New Roman"/>
          <w:i/>
          <w:sz w:val="24"/>
          <w:szCs w:val="24"/>
        </w:rPr>
        <w:t xml:space="preserve">se, Ilir </w:t>
      </w:r>
      <w:proofErr w:type="spellStart"/>
      <w:r w:rsidR="00E74966" w:rsidRPr="00C547FF">
        <w:rPr>
          <w:rFonts w:ascii="Times New Roman" w:eastAsia="Times New Roman" w:hAnsi="Times New Roman" w:cs="Times New Roman"/>
          <w:i/>
          <w:sz w:val="24"/>
          <w:szCs w:val="24"/>
        </w:rPr>
        <w:t>Goci</w:t>
      </w:r>
      <w:proofErr w:type="spellEnd"/>
      <w:r w:rsidR="00E74966" w:rsidRPr="00C547FF">
        <w:rPr>
          <w:rFonts w:ascii="Times New Roman" w:eastAsia="Times New Roman" w:hAnsi="Times New Roman" w:cs="Times New Roman"/>
          <w:i/>
          <w:sz w:val="24"/>
          <w:szCs w:val="24"/>
        </w:rPr>
        <w:t xml:space="preserve">, </w:t>
      </w:r>
      <w:r w:rsidR="00BD1636" w:rsidRPr="00C547FF">
        <w:rPr>
          <w:rFonts w:ascii="Times New Roman" w:eastAsia="Times New Roman" w:hAnsi="Times New Roman" w:cs="Times New Roman"/>
          <w:i/>
          <w:sz w:val="24"/>
          <w:szCs w:val="24"/>
        </w:rPr>
        <w:t>është paraqitur në datën 15.06.2015</w:t>
      </w:r>
      <w:r w:rsidR="0074797C" w:rsidRPr="00C547FF">
        <w:rPr>
          <w:rFonts w:ascii="Times New Roman" w:eastAsia="Times New Roman" w:hAnsi="Times New Roman" w:cs="Times New Roman"/>
          <w:i/>
          <w:sz w:val="24"/>
          <w:szCs w:val="24"/>
        </w:rPr>
        <w:t>, pra</w:t>
      </w:r>
      <w:r w:rsidR="00BD1636" w:rsidRPr="00C547FF">
        <w:rPr>
          <w:rFonts w:ascii="Times New Roman" w:eastAsia="Times New Roman" w:hAnsi="Times New Roman" w:cs="Times New Roman"/>
          <w:i/>
          <w:sz w:val="24"/>
          <w:szCs w:val="24"/>
        </w:rPr>
        <w:t xml:space="preserve"> jashtë afatit të përcaktuar në nenin 456 të KPC-së</w:t>
      </w:r>
      <w:r w:rsidR="0074797C" w:rsidRPr="00C547FF">
        <w:rPr>
          <w:rFonts w:ascii="Times New Roman" w:eastAsia="Times New Roman" w:hAnsi="Times New Roman" w:cs="Times New Roman"/>
          <w:i/>
          <w:sz w:val="24"/>
          <w:szCs w:val="24"/>
        </w:rPr>
        <w:t>, p</w:t>
      </w:r>
      <w:r w:rsidR="0029607F" w:rsidRPr="00C547FF">
        <w:rPr>
          <w:rFonts w:ascii="Times New Roman" w:eastAsia="Times New Roman" w:hAnsi="Times New Roman" w:cs="Times New Roman"/>
          <w:i/>
          <w:sz w:val="24"/>
          <w:szCs w:val="24"/>
        </w:rPr>
        <w:t>ë</w:t>
      </w:r>
      <w:r w:rsidR="0074797C" w:rsidRPr="00C547FF">
        <w:rPr>
          <w:rFonts w:ascii="Times New Roman" w:eastAsia="Times New Roman" w:hAnsi="Times New Roman" w:cs="Times New Roman"/>
          <w:i/>
          <w:sz w:val="24"/>
          <w:szCs w:val="24"/>
        </w:rPr>
        <w:t>r pasoj</w:t>
      </w:r>
      <w:r w:rsidR="0029607F" w:rsidRPr="00C547FF">
        <w:rPr>
          <w:rFonts w:ascii="Times New Roman" w:eastAsia="Times New Roman" w:hAnsi="Times New Roman" w:cs="Times New Roman"/>
          <w:i/>
          <w:sz w:val="24"/>
          <w:szCs w:val="24"/>
        </w:rPr>
        <w:t>ë</w:t>
      </w:r>
      <w:r w:rsidR="0074797C" w:rsidRPr="00C547FF">
        <w:rPr>
          <w:rFonts w:ascii="Times New Roman" w:eastAsia="Times New Roman" w:hAnsi="Times New Roman" w:cs="Times New Roman"/>
          <w:i/>
          <w:sz w:val="24"/>
          <w:szCs w:val="24"/>
        </w:rPr>
        <w:t xml:space="preserve"> apeli kund</w:t>
      </w:r>
      <w:r w:rsidR="0029607F" w:rsidRPr="00C547FF">
        <w:rPr>
          <w:rFonts w:ascii="Times New Roman" w:eastAsia="Times New Roman" w:hAnsi="Times New Roman" w:cs="Times New Roman"/>
          <w:i/>
          <w:sz w:val="24"/>
          <w:szCs w:val="24"/>
        </w:rPr>
        <w:t>ë</w:t>
      </w:r>
      <w:r w:rsidR="0074797C" w:rsidRPr="00C547FF">
        <w:rPr>
          <w:rFonts w:ascii="Times New Roman" w:eastAsia="Times New Roman" w:hAnsi="Times New Roman" w:cs="Times New Roman"/>
          <w:i/>
          <w:sz w:val="24"/>
          <w:szCs w:val="24"/>
        </w:rPr>
        <w:t>rshtues i pal</w:t>
      </w:r>
      <w:r w:rsidR="0029607F" w:rsidRPr="00C547FF">
        <w:rPr>
          <w:rFonts w:ascii="Times New Roman" w:eastAsia="Times New Roman" w:hAnsi="Times New Roman" w:cs="Times New Roman"/>
          <w:i/>
          <w:sz w:val="24"/>
          <w:szCs w:val="24"/>
        </w:rPr>
        <w:t>ë</w:t>
      </w:r>
      <w:r w:rsidR="0074797C" w:rsidRPr="00C547FF">
        <w:rPr>
          <w:rFonts w:ascii="Times New Roman" w:eastAsia="Times New Roman" w:hAnsi="Times New Roman" w:cs="Times New Roman"/>
          <w:i/>
          <w:sz w:val="24"/>
          <w:szCs w:val="24"/>
        </w:rPr>
        <w:t>s padit</w:t>
      </w:r>
      <w:r w:rsidR="0029607F" w:rsidRPr="00C547FF">
        <w:rPr>
          <w:rFonts w:ascii="Times New Roman" w:eastAsia="Times New Roman" w:hAnsi="Times New Roman" w:cs="Times New Roman"/>
          <w:i/>
          <w:sz w:val="24"/>
          <w:szCs w:val="24"/>
        </w:rPr>
        <w:t>ë</w:t>
      </w:r>
      <w:r w:rsidR="0074797C" w:rsidRPr="00C547FF">
        <w:rPr>
          <w:rFonts w:ascii="Times New Roman" w:eastAsia="Times New Roman" w:hAnsi="Times New Roman" w:cs="Times New Roman"/>
          <w:i/>
          <w:sz w:val="24"/>
          <w:szCs w:val="24"/>
        </w:rPr>
        <w:t>se nuk do t</w:t>
      </w:r>
      <w:r w:rsidR="0029607F" w:rsidRPr="00C547FF">
        <w:rPr>
          <w:rFonts w:ascii="Times New Roman" w:eastAsia="Times New Roman" w:hAnsi="Times New Roman" w:cs="Times New Roman"/>
          <w:i/>
          <w:sz w:val="24"/>
          <w:szCs w:val="24"/>
        </w:rPr>
        <w:t>ë</w:t>
      </w:r>
      <w:r w:rsidR="0074797C" w:rsidRPr="00C547FF">
        <w:rPr>
          <w:rFonts w:ascii="Times New Roman" w:eastAsia="Times New Roman" w:hAnsi="Times New Roman" w:cs="Times New Roman"/>
          <w:i/>
          <w:sz w:val="24"/>
          <w:szCs w:val="24"/>
        </w:rPr>
        <w:t xml:space="preserve"> merret n</w:t>
      </w:r>
      <w:r w:rsidR="0029607F" w:rsidRPr="00C547FF">
        <w:rPr>
          <w:rFonts w:ascii="Times New Roman" w:eastAsia="Times New Roman" w:hAnsi="Times New Roman" w:cs="Times New Roman"/>
          <w:i/>
          <w:sz w:val="24"/>
          <w:szCs w:val="24"/>
        </w:rPr>
        <w:t>ë</w:t>
      </w:r>
      <w:r w:rsidR="0074797C" w:rsidRPr="00C547FF">
        <w:rPr>
          <w:rFonts w:ascii="Times New Roman" w:eastAsia="Times New Roman" w:hAnsi="Times New Roman" w:cs="Times New Roman"/>
          <w:i/>
          <w:sz w:val="24"/>
          <w:szCs w:val="24"/>
        </w:rPr>
        <w:t xml:space="preserve"> shqyrtim nga Gjykata Administrative e Apelit</w:t>
      </w:r>
      <w:r w:rsidR="00BD1636" w:rsidRPr="00C547FF">
        <w:rPr>
          <w:rFonts w:ascii="Times New Roman" w:eastAsia="Times New Roman" w:hAnsi="Times New Roman" w:cs="Times New Roman"/>
          <w:i/>
          <w:sz w:val="24"/>
          <w:szCs w:val="24"/>
        </w:rPr>
        <w:t>”</w:t>
      </w:r>
      <w:r w:rsidR="00BD1636" w:rsidRPr="00C547FF">
        <w:rPr>
          <w:rFonts w:ascii="Times New Roman" w:eastAsia="Times New Roman" w:hAnsi="Times New Roman" w:cs="Times New Roman"/>
          <w:sz w:val="24"/>
          <w:szCs w:val="24"/>
        </w:rPr>
        <w:t xml:space="preserve"> </w:t>
      </w:r>
      <w:r w:rsidR="00BD1636" w:rsidRPr="00C547FF">
        <w:rPr>
          <w:rFonts w:ascii="Times New Roman" w:eastAsia="Times New Roman" w:hAnsi="Times New Roman" w:cs="Times New Roman"/>
          <w:i/>
          <w:sz w:val="24"/>
          <w:szCs w:val="24"/>
        </w:rPr>
        <w:t>(</w:t>
      </w:r>
      <w:r w:rsidR="00CE7920" w:rsidRPr="00C547FF">
        <w:rPr>
          <w:rFonts w:ascii="Times New Roman" w:eastAsia="Times New Roman" w:hAnsi="Times New Roman" w:cs="Times New Roman"/>
          <w:i/>
          <w:sz w:val="24"/>
          <w:szCs w:val="24"/>
        </w:rPr>
        <w:t xml:space="preserve">shih </w:t>
      </w:r>
      <w:r w:rsidR="00774984" w:rsidRPr="00C547FF">
        <w:rPr>
          <w:rFonts w:ascii="Times New Roman" w:eastAsia="Times New Roman" w:hAnsi="Times New Roman" w:cs="Times New Roman"/>
          <w:i/>
          <w:sz w:val="24"/>
          <w:szCs w:val="24"/>
        </w:rPr>
        <w:t>faqet</w:t>
      </w:r>
      <w:r w:rsidR="00BD1636" w:rsidRPr="00C547FF">
        <w:rPr>
          <w:rFonts w:ascii="Times New Roman" w:eastAsia="Times New Roman" w:hAnsi="Times New Roman" w:cs="Times New Roman"/>
          <w:i/>
          <w:sz w:val="24"/>
          <w:szCs w:val="24"/>
        </w:rPr>
        <w:t xml:space="preserve"> 16-17 </w:t>
      </w:r>
      <w:r w:rsidR="00CE7920" w:rsidRPr="00C547FF">
        <w:rPr>
          <w:rFonts w:ascii="Times New Roman" w:eastAsia="Times New Roman" w:hAnsi="Times New Roman" w:cs="Times New Roman"/>
          <w:i/>
          <w:sz w:val="24"/>
          <w:szCs w:val="24"/>
        </w:rPr>
        <w:t>t</w:t>
      </w:r>
      <w:r w:rsidR="00F02451" w:rsidRPr="00C547FF">
        <w:rPr>
          <w:rFonts w:ascii="Times New Roman" w:eastAsia="Times New Roman" w:hAnsi="Times New Roman" w:cs="Times New Roman"/>
          <w:i/>
          <w:sz w:val="24"/>
          <w:szCs w:val="24"/>
        </w:rPr>
        <w:t>ë</w:t>
      </w:r>
      <w:r w:rsidR="00BD1636" w:rsidRPr="00C547FF">
        <w:rPr>
          <w:rFonts w:ascii="Times New Roman" w:eastAsia="Times New Roman" w:hAnsi="Times New Roman" w:cs="Times New Roman"/>
          <w:i/>
          <w:sz w:val="24"/>
          <w:szCs w:val="24"/>
        </w:rPr>
        <w:t xml:space="preserve"> vendimit</w:t>
      </w:r>
      <w:r w:rsidR="00774984" w:rsidRPr="00C547FF">
        <w:rPr>
          <w:rFonts w:ascii="Times New Roman" w:eastAsia="Times New Roman" w:hAnsi="Times New Roman" w:cs="Times New Roman"/>
          <w:i/>
          <w:sz w:val="24"/>
          <w:szCs w:val="24"/>
        </w:rPr>
        <w:t xml:space="preserve"> t</w:t>
      </w:r>
      <w:r w:rsidR="00F02451" w:rsidRPr="00C547FF">
        <w:rPr>
          <w:rFonts w:ascii="Times New Roman" w:eastAsia="Times New Roman" w:hAnsi="Times New Roman" w:cs="Times New Roman"/>
          <w:i/>
          <w:sz w:val="24"/>
          <w:szCs w:val="24"/>
        </w:rPr>
        <w:t>ë</w:t>
      </w:r>
      <w:r w:rsidR="00774984" w:rsidRPr="00C547FF">
        <w:rPr>
          <w:rFonts w:ascii="Times New Roman" w:eastAsia="Times New Roman" w:hAnsi="Times New Roman" w:cs="Times New Roman"/>
          <w:i/>
          <w:sz w:val="24"/>
          <w:szCs w:val="24"/>
        </w:rPr>
        <w:t xml:space="preserve"> Gjykat</w:t>
      </w:r>
      <w:r w:rsidR="00F02451" w:rsidRPr="00C547FF">
        <w:rPr>
          <w:rFonts w:ascii="Times New Roman" w:eastAsia="Times New Roman" w:hAnsi="Times New Roman" w:cs="Times New Roman"/>
          <w:i/>
          <w:sz w:val="24"/>
          <w:szCs w:val="24"/>
        </w:rPr>
        <w:t>ë</w:t>
      </w:r>
      <w:r w:rsidR="00774984" w:rsidRPr="00C547FF">
        <w:rPr>
          <w:rFonts w:ascii="Times New Roman" w:eastAsia="Times New Roman" w:hAnsi="Times New Roman" w:cs="Times New Roman"/>
          <w:i/>
          <w:sz w:val="24"/>
          <w:szCs w:val="24"/>
        </w:rPr>
        <w:t>s Administrative t</w:t>
      </w:r>
      <w:r w:rsidR="00F02451" w:rsidRPr="00C547FF">
        <w:rPr>
          <w:rFonts w:ascii="Times New Roman" w:eastAsia="Times New Roman" w:hAnsi="Times New Roman" w:cs="Times New Roman"/>
          <w:i/>
          <w:sz w:val="24"/>
          <w:szCs w:val="24"/>
        </w:rPr>
        <w:t>ë</w:t>
      </w:r>
      <w:r w:rsidR="00774984" w:rsidRPr="00C547FF">
        <w:rPr>
          <w:rFonts w:ascii="Times New Roman" w:eastAsia="Times New Roman" w:hAnsi="Times New Roman" w:cs="Times New Roman"/>
          <w:i/>
          <w:sz w:val="24"/>
          <w:szCs w:val="24"/>
        </w:rPr>
        <w:t xml:space="preserve"> Apelit</w:t>
      </w:r>
      <w:r w:rsidR="00BD1636" w:rsidRPr="00C547FF">
        <w:rPr>
          <w:rFonts w:ascii="Times New Roman" w:eastAsia="Times New Roman" w:hAnsi="Times New Roman" w:cs="Times New Roman"/>
          <w:i/>
          <w:sz w:val="24"/>
          <w:szCs w:val="24"/>
        </w:rPr>
        <w:t>).</w:t>
      </w:r>
      <w:r w:rsidR="00BD1636" w:rsidRPr="00C547FF">
        <w:rPr>
          <w:rFonts w:ascii="Times New Roman" w:eastAsia="Times New Roman" w:hAnsi="Times New Roman" w:cs="Times New Roman"/>
          <w:sz w:val="24"/>
          <w:szCs w:val="24"/>
        </w:rPr>
        <w:t xml:space="preserve"> </w:t>
      </w:r>
    </w:p>
    <w:p w:rsidR="00731530" w:rsidRPr="00C547FF" w:rsidRDefault="00731530" w:rsidP="00731530">
      <w:pPr>
        <w:numPr>
          <w:ilvl w:val="0"/>
          <w:numId w:val="27"/>
        </w:numPr>
        <w:tabs>
          <w:tab w:val="left" w:pos="1080"/>
        </w:tabs>
        <w:autoSpaceDE w:val="0"/>
        <w:autoSpaceDN w:val="0"/>
        <w:spacing w:after="0" w:line="360" w:lineRule="auto"/>
        <w:ind w:left="0" w:firstLine="720"/>
        <w:contextualSpacing/>
        <w:jc w:val="both"/>
        <w:rPr>
          <w:rFonts w:ascii="Times New Roman" w:hAnsi="Times New Roman" w:cs="Times New Roman"/>
          <w:sz w:val="24"/>
          <w:szCs w:val="24"/>
        </w:rPr>
      </w:pPr>
      <w:r w:rsidRPr="00C547FF">
        <w:rPr>
          <w:rFonts w:ascii="Times New Roman" w:eastAsia="Times New Roman" w:hAnsi="Times New Roman" w:cs="Times New Roman"/>
          <w:sz w:val="24"/>
          <w:szCs w:val="24"/>
        </w:rPr>
        <w:t>Gjykata konstaton se Gjykata Administrative e Apelit në llogaritjen e afatit të përcaktuar në nenin 456 të K</w:t>
      </w:r>
      <w:r w:rsidR="005B2E42" w:rsidRPr="00C547FF">
        <w:rPr>
          <w:rFonts w:ascii="Times New Roman" w:eastAsia="Times New Roman" w:hAnsi="Times New Roman" w:cs="Times New Roman"/>
          <w:sz w:val="24"/>
          <w:szCs w:val="24"/>
        </w:rPr>
        <w:t>odit t</w:t>
      </w:r>
      <w:r w:rsidR="00F02451" w:rsidRPr="00C547FF">
        <w:rPr>
          <w:rFonts w:ascii="Times New Roman" w:eastAsia="Times New Roman" w:hAnsi="Times New Roman" w:cs="Times New Roman"/>
          <w:sz w:val="24"/>
          <w:szCs w:val="24"/>
        </w:rPr>
        <w:t>ë</w:t>
      </w:r>
      <w:r w:rsidR="005B2E42" w:rsidRPr="00C547FF">
        <w:rPr>
          <w:rFonts w:ascii="Times New Roman" w:eastAsia="Times New Roman" w:hAnsi="Times New Roman" w:cs="Times New Roman"/>
          <w:sz w:val="24"/>
          <w:szCs w:val="24"/>
        </w:rPr>
        <w:t xml:space="preserve"> </w:t>
      </w:r>
      <w:r w:rsidRPr="00C547FF">
        <w:rPr>
          <w:rFonts w:ascii="Times New Roman" w:eastAsia="Times New Roman" w:hAnsi="Times New Roman" w:cs="Times New Roman"/>
          <w:sz w:val="24"/>
          <w:szCs w:val="24"/>
        </w:rPr>
        <w:t>P</w:t>
      </w:r>
      <w:r w:rsidR="005B2E42" w:rsidRPr="00C547FF">
        <w:rPr>
          <w:rFonts w:ascii="Times New Roman" w:eastAsia="Times New Roman" w:hAnsi="Times New Roman" w:cs="Times New Roman"/>
          <w:sz w:val="24"/>
          <w:szCs w:val="24"/>
        </w:rPr>
        <w:t>rocedur</w:t>
      </w:r>
      <w:r w:rsidR="00F02451" w:rsidRPr="00C547FF">
        <w:rPr>
          <w:rFonts w:ascii="Times New Roman" w:eastAsia="Times New Roman" w:hAnsi="Times New Roman" w:cs="Times New Roman"/>
          <w:sz w:val="24"/>
          <w:szCs w:val="24"/>
        </w:rPr>
        <w:t>ë</w:t>
      </w:r>
      <w:r w:rsidR="005B2E42" w:rsidRPr="00C547FF">
        <w:rPr>
          <w:rFonts w:ascii="Times New Roman" w:eastAsia="Times New Roman" w:hAnsi="Times New Roman" w:cs="Times New Roman"/>
          <w:sz w:val="24"/>
          <w:szCs w:val="24"/>
        </w:rPr>
        <w:t xml:space="preserve">s </w:t>
      </w:r>
      <w:r w:rsidRPr="00C547FF">
        <w:rPr>
          <w:rFonts w:ascii="Times New Roman" w:eastAsia="Times New Roman" w:hAnsi="Times New Roman" w:cs="Times New Roman"/>
          <w:sz w:val="24"/>
          <w:szCs w:val="24"/>
        </w:rPr>
        <w:t>C</w:t>
      </w:r>
      <w:r w:rsidR="005B2E42" w:rsidRPr="00C547FF">
        <w:rPr>
          <w:rFonts w:ascii="Times New Roman" w:eastAsia="Times New Roman" w:hAnsi="Times New Roman" w:cs="Times New Roman"/>
          <w:sz w:val="24"/>
          <w:szCs w:val="24"/>
        </w:rPr>
        <w:t xml:space="preserve">ivile </w:t>
      </w:r>
      <w:r w:rsidR="005B2E42" w:rsidRPr="00C547FF">
        <w:rPr>
          <w:rFonts w:ascii="Times New Roman" w:eastAsia="Times New Roman" w:hAnsi="Times New Roman" w:cs="Times New Roman"/>
          <w:i/>
          <w:sz w:val="24"/>
          <w:szCs w:val="24"/>
        </w:rPr>
        <w:t>(KPC)</w:t>
      </w:r>
      <w:r w:rsidRPr="00C547FF">
        <w:rPr>
          <w:rFonts w:ascii="Times New Roman" w:eastAsia="Times New Roman" w:hAnsi="Times New Roman" w:cs="Times New Roman"/>
          <w:sz w:val="24"/>
          <w:szCs w:val="24"/>
        </w:rPr>
        <w:t xml:space="preserve"> për paraqitjen e apelit kundërshtues, ka marrë në konsideratë datën kur shoqëria “</w:t>
      </w:r>
      <w:proofErr w:type="spellStart"/>
      <w:r w:rsidRPr="00C547FF">
        <w:rPr>
          <w:rFonts w:ascii="Times New Roman" w:eastAsia="Times New Roman" w:hAnsi="Times New Roman" w:cs="Times New Roman"/>
          <w:sz w:val="24"/>
          <w:szCs w:val="24"/>
        </w:rPr>
        <w:t>Murati</w:t>
      </w:r>
      <w:proofErr w:type="spellEnd"/>
      <w:r w:rsidRPr="00C547FF">
        <w:rPr>
          <w:rFonts w:ascii="Times New Roman" w:eastAsia="Times New Roman" w:hAnsi="Times New Roman" w:cs="Times New Roman"/>
          <w:sz w:val="24"/>
          <w:szCs w:val="24"/>
        </w:rPr>
        <w:t xml:space="preserve">” </w:t>
      </w:r>
      <w:proofErr w:type="spellStart"/>
      <w:r w:rsidRPr="00C547FF">
        <w:rPr>
          <w:rFonts w:ascii="Times New Roman" w:eastAsia="Times New Roman" w:hAnsi="Times New Roman" w:cs="Times New Roman"/>
          <w:sz w:val="24"/>
          <w:szCs w:val="24"/>
        </w:rPr>
        <w:t>sh.p.k</w:t>
      </w:r>
      <w:proofErr w:type="spellEnd"/>
      <w:r w:rsidR="005B2E42" w:rsidRPr="00C547FF">
        <w:rPr>
          <w:rFonts w:ascii="Times New Roman" w:eastAsia="Times New Roman" w:hAnsi="Times New Roman" w:cs="Times New Roman"/>
          <w:sz w:val="24"/>
          <w:szCs w:val="24"/>
        </w:rPr>
        <w:t>.</w:t>
      </w:r>
      <w:r w:rsidRPr="00C547FF">
        <w:rPr>
          <w:rFonts w:ascii="Times New Roman" w:eastAsia="Times New Roman" w:hAnsi="Times New Roman" w:cs="Times New Roman"/>
          <w:sz w:val="24"/>
          <w:szCs w:val="24"/>
        </w:rPr>
        <w:t xml:space="preserve"> ka paraqitur kërkesën për zënien e afatit të ankimit, </w:t>
      </w:r>
      <w:r w:rsidR="006D0837" w:rsidRPr="00C547FF">
        <w:rPr>
          <w:rFonts w:ascii="Times New Roman" w:eastAsia="Times New Roman" w:hAnsi="Times New Roman" w:cs="Times New Roman"/>
          <w:sz w:val="24"/>
          <w:szCs w:val="24"/>
        </w:rPr>
        <w:t>duke mos u shprehur p</w:t>
      </w:r>
      <w:r w:rsidR="00F02451" w:rsidRPr="00C547FF">
        <w:rPr>
          <w:rFonts w:ascii="Times New Roman" w:eastAsia="Times New Roman" w:hAnsi="Times New Roman" w:cs="Times New Roman"/>
          <w:sz w:val="24"/>
          <w:szCs w:val="24"/>
        </w:rPr>
        <w:t>ë</w:t>
      </w:r>
      <w:r w:rsidR="006D0837" w:rsidRPr="00C547FF">
        <w:rPr>
          <w:rFonts w:ascii="Times New Roman" w:eastAsia="Times New Roman" w:hAnsi="Times New Roman" w:cs="Times New Roman"/>
          <w:sz w:val="24"/>
          <w:szCs w:val="24"/>
        </w:rPr>
        <w:t>r</w:t>
      </w:r>
      <w:r w:rsidR="007B06BC" w:rsidRPr="00C547FF">
        <w:rPr>
          <w:rFonts w:ascii="Times New Roman" w:eastAsia="Times New Roman" w:hAnsi="Times New Roman" w:cs="Times New Roman"/>
          <w:sz w:val="24"/>
          <w:szCs w:val="24"/>
        </w:rPr>
        <w:t xml:space="preserve"> datën kur kërkuesi</w:t>
      </w:r>
      <w:r w:rsidR="00957AD5" w:rsidRPr="00C547FF">
        <w:rPr>
          <w:rFonts w:ascii="Times New Roman" w:eastAsia="Times New Roman" w:hAnsi="Times New Roman" w:cs="Times New Roman"/>
          <w:sz w:val="24"/>
          <w:szCs w:val="24"/>
        </w:rPr>
        <w:t>t</w:t>
      </w:r>
      <w:r w:rsidR="007B06BC" w:rsidRPr="00C547FF">
        <w:rPr>
          <w:rFonts w:ascii="Times New Roman" w:eastAsia="Times New Roman" w:hAnsi="Times New Roman" w:cs="Times New Roman"/>
          <w:sz w:val="24"/>
          <w:szCs w:val="24"/>
        </w:rPr>
        <w:t xml:space="preserve"> ka</w:t>
      </w:r>
      <w:r w:rsidR="00957AD5" w:rsidRPr="00C547FF">
        <w:rPr>
          <w:rFonts w:ascii="Times New Roman" w:eastAsia="Times New Roman" w:hAnsi="Times New Roman" w:cs="Times New Roman"/>
          <w:sz w:val="24"/>
          <w:szCs w:val="24"/>
        </w:rPr>
        <w:t>në</w:t>
      </w:r>
      <w:r w:rsidR="007B06BC" w:rsidRPr="00C547FF">
        <w:rPr>
          <w:rFonts w:ascii="Times New Roman" w:eastAsia="Times New Roman" w:hAnsi="Times New Roman" w:cs="Times New Roman"/>
          <w:sz w:val="24"/>
          <w:szCs w:val="24"/>
        </w:rPr>
        <w:t xml:space="preserve"> marrë dijeni për </w:t>
      </w:r>
      <w:r w:rsidRPr="00C547FF">
        <w:rPr>
          <w:rFonts w:ascii="Times New Roman" w:eastAsia="Times New Roman" w:hAnsi="Times New Roman" w:cs="Times New Roman"/>
          <w:sz w:val="24"/>
          <w:szCs w:val="24"/>
        </w:rPr>
        <w:t>paraqit</w:t>
      </w:r>
      <w:r w:rsidR="007B06BC" w:rsidRPr="00C547FF">
        <w:rPr>
          <w:rFonts w:ascii="Times New Roman" w:eastAsia="Times New Roman" w:hAnsi="Times New Roman" w:cs="Times New Roman"/>
          <w:sz w:val="24"/>
          <w:szCs w:val="24"/>
        </w:rPr>
        <w:t xml:space="preserve">jen e </w:t>
      </w:r>
      <w:r w:rsidRPr="00C547FF">
        <w:rPr>
          <w:rFonts w:ascii="Times New Roman" w:eastAsia="Times New Roman" w:hAnsi="Times New Roman" w:cs="Times New Roman"/>
          <w:sz w:val="24"/>
          <w:szCs w:val="24"/>
        </w:rPr>
        <w:t>ankimi</w:t>
      </w:r>
      <w:r w:rsidR="007B06BC" w:rsidRPr="00C547FF">
        <w:rPr>
          <w:rFonts w:ascii="Times New Roman" w:eastAsia="Times New Roman" w:hAnsi="Times New Roman" w:cs="Times New Roman"/>
          <w:sz w:val="24"/>
          <w:szCs w:val="24"/>
        </w:rPr>
        <w:t xml:space="preserve">t të </w:t>
      </w:r>
      <w:r w:rsidRPr="00C547FF">
        <w:rPr>
          <w:rFonts w:ascii="Times New Roman" w:eastAsia="Times New Roman" w:hAnsi="Times New Roman" w:cs="Times New Roman"/>
          <w:sz w:val="24"/>
          <w:szCs w:val="24"/>
        </w:rPr>
        <w:t>plotë</w:t>
      </w:r>
      <w:r w:rsidR="007B06BC" w:rsidRPr="00C547FF">
        <w:rPr>
          <w:rFonts w:ascii="Times New Roman" w:eastAsia="Times New Roman" w:hAnsi="Times New Roman" w:cs="Times New Roman"/>
          <w:sz w:val="24"/>
          <w:szCs w:val="24"/>
        </w:rPr>
        <w:t xml:space="preserve">. </w:t>
      </w:r>
      <w:r w:rsidRPr="00C547FF">
        <w:rPr>
          <w:rFonts w:ascii="Times New Roman" w:eastAsia="Times New Roman" w:hAnsi="Times New Roman" w:cs="Times New Roman"/>
          <w:sz w:val="24"/>
          <w:szCs w:val="24"/>
        </w:rPr>
        <w:t xml:space="preserve"> </w:t>
      </w:r>
    </w:p>
    <w:p w:rsidR="0068055E" w:rsidRPr="00C547FF" w:rsidRDefault="008809D9" w:rsidP="00950E14">
      <w:pPr>
        <w:numPr>
          <w:ilvl w:val="0"/>
          <w:numId w:val="27"/>
        </w:numPr>
        <w:tabs>
          <w:tab w:val="left" w:pos="1080"/>
        </w:tabs>
        <w:autoSpaceDE w:val="0"/>
        <w:autoSpaceDN w:val="0"/>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eastAsia="Times New Roman" w:hAnsi="Times New Roman" w:cs="Times New Roman"/>
          <w:sz w:val="24"/>
          <w:szCs w:val="24"/>
        </w:rPr>
        <w:t>N</w:t>
      </w:r>
      <w:r w:rsidR="000B24C0" w:rsidRPr="00C547FF">
        <w:rPr>
          <w:rFonts w:ascii="Times New Roman" w:eastAsia="Times New Roman" w:hAnsi="Times New Roman" w:cs="Times New Roman"/>
          <w:sz w:val="24"/>
          <w:szCs w:val="24"/>
        </w:rPr>
        <w:t>d</w:t>
      </w:r>
      <w:r w:rsidR="000F05CA" w:rsidRPr="00C547FF">
        <w:rPr>
          <w:rFonts w:ascii="Times New Roman" w:eastAsia="Times New Roman" w:hAnsi="Times New Roman" w:cs="Times New Roman"/>
          <w:sz w:val="24"/>
          <w:szCs w:val="24"/>
        </w:rPr>
        <w:t>ë</w:t>
      </w:r>
      <w:r w:rsidR="000B24C0" w:rsidRPr="00C547FF">
        <w:rPr>
          <w:rFonts w:ascii="Times New Roman" w:eastAsia="Times New Roman" w:hAnsi="Times New Roman" w:cs="Times New Roman"/>
          <w:sz w:val="24"/>
          <w:szCs w:val="24"/>
        </w:rPr>
        <w:t>r</w:t>
      </w:r>
      <w:r w:rsidR="007B06BC" w:rsidRPr="00C547FF">
        <w:rPr>
          <w:rFonts w:ascii="Times New Roman" w:eastAsia="Times New Roman" w:hAnsi="Times New Roman" w:cs="Times New Roman"/>
          <w:sz w:val="24"/>
          <w:szCs w:val="24"/>
        </w:rPr>
        <w:t>kohë</w:t>
      </w:r>
      <w:r w:rsidR="006D0837" w:rsidRPr="00C547FF">
        <w:rPr>
          <w:rFonts w:ascii="Times New Roman" w:eastAsia="Times New Roman" w:hAnsi="Times New Roman" w:cs="Times New Roman"/>
          <w:sz w:val="24"/>
          <w:szCs w:val="24"/>
        </w:rPr>
        <w:t>,</w:t>
      </w:r>
      <w:r w:rsidR="007B06BC" w:rsidRPr="00C547FF">
        <w:rPr>
          <w:rFonts w:ascii="Times New Roman" w:eastAsia="Times New Roman" w:hAnsi="Times New Roman" w:cs="Times New Roman"/>
          <w:sz w:val="24"/>
          <w:szCs w:val="24"/>
        </w:rPr>
        <w:t xml:space="preserve"> n</w:t>
      </w:r>
      <w:r w:rsidR="00C32228" w:rsidRPr="00C547FF">
        <w:rPr>
          <w:rFonts w:ascii="Times New Roman" w:eastAsia="Times New Roman" w:hAnsi="Times New Roman" w:cs="Times New Roman"/>
          <w:sz w:val="24"/>
          <w:szCs w:val="24"/>
        </w:rPr>
        <w:t>ga p</w:t>
      </w:r>
      <w:r w:rsidR="000F05CA" w:rsidRPr="00C547FF">
        <w:rPr>
          <w:rFonts w:ascii="Times New Roman" w:eastAsia="Times New Roman" w:hAnsi="Times New Roman" w:cs="Times New Roman"/>
          <w:sz w:val="24"/>
          <w:szCs w:val="24"/>
        </w:rPr>
        <w:t>ë</w:t>
      </w:r>
      <w:r w:rsidR="00C32228" w:rsidRPr="00C547FF">
        <w:rPr>
          <w:rFonts w:ascii="Times New Roman" w:eastAsia="Times New Roman" w:hAnsi="Times New Roman" w:cs="Times New Roman"/>
          <w:sz w:val="24"/>
          <w:szCs w:val="24"/>
        </w:rPr>
        <w:t>rmbajtja e vendimit t</w:t>
      </w:r>
      <w:r w:rsidR="000F05CA" w:rsidRPr="00C547FF">
        <w:rPr>
          <w:rFonts w:ascii="Times New Roman" w:eastAsia="Times New Roman" w:hAnsi="Times New Roman" w:cs="Times New Roman"/>
          <w:sz w:val="24"/>
          <w:szCs w:val="24"/>
        </w:rPr>
        <w:t>ë</w:t>
      </w:r>
      <w:r w:rsidR="00C32228" w:rsidRPr="00C547FF">
        <w:rPr>
          <w:rFonts w:ascii="Times New Roman" w:eastAsia="Times New Roman" w:hAnsi="Times New Roman" w:cs="Times New Roman"/>
          <w:sz w:val="24"/>
          <w:szCs w:val="24"/>
        </w:rPr>
        <w:t xml:space="preserve"> Gjykat</w:t>
      </w:r>
      <w:r w:rsidR="000F05CA" w:rsidRPr="00C547FF">
        <w:rPr>
          <w:rFonts w:ascii="Times New Roman" w:eastAsia="Times New Roman" w:hAnsi="Times New Roman" w:cs="Times New Roman"/>
          <w:sz w:val="24"/>
          <w:szCs w:val="24"/>
        </w:rPr>
        <w:t>ë</w:t>
      </w:r>
      <w:r w:rsidR="00C32228" w:rsidRPr="00C547FF">
        <w:rPr>
          <w:rFonts w:ascii="Times New Roman" w:eastAsia="Times New Roman" w:hAnsi="Times New Roman" w:cs="Times New Roman"/>
          <w:sz w:val="24"/>
          <w:szCs w:val="24"/>
        </w:rPr>
        <w:t>s</w:t>
      </w:r>
      <w:r w:rsidR="000B200B" w:rsidRPr="00C547FF">
        <w:rPr>
          <w:rFonts w:ascii="Times New Roman" w:eastAsia="Times New Roman" w:hAnsi="Times New Roman" w:cs="Times New Roman"/>
          <w:sz w:val="24"/>
          <w:szCs w:val="24"/>
        </w:rPr>
        <w:t xml:space="preserve"> Administrative </w:t>
      </w:r>
      <w:r w:rsidR="006D0837" w:rsidRPr="00C547FF">
        <w:rPr>
          <w:rFonts w:ascii="Times New Roman" w:eastAsia="Times New Roman" w:hAnsi="Times New Roman" w:cs="Times New Roman"/>
          <w:sz w:val="24"/>
          <w:szCs w:val="24"/>
        </w:rPr>
        <w:t>t</w:t>
      </w:r>
      <w:r w:rsidR="00F02451" w:rsidRPr="00C547FF">
        <w:rPr>
          <w:rFonts w:ascii="Times New Roman" w:eastAsia="Times New Roman" w:hAnsi="Times New Roman" w:cs="Times New Roman"/>
          <w:sz w:val="24"/>
          <w:szCs w:val="24"/>
        </w:rPr>
        <w:t>ë</w:t>
      </w:r>
      <w:r w:rsidR="000B200B" w:rsidRPr="00C547FF">
        <w:rPr>
          <w:rFonts w:ascii="Times New Roman" w:eastAsia="Times New Roman" w:hAnsi="Times New Roman" w:cs="Times New Roman"/>
          <w:sz w:val="24"/>
          <w:szCs w:val="24"/>
        </w:rPr>
        <w:t xml:space="preserve"> Apelit,</w:t>
      </w:r>
      <w:r w:rsidR="00C32228" w:rsidRPr="00C547FF">
        <w:rPr>
          <w:rFonts w:ascii="Times New Roman" w:eastAsia="Times New Roman" w:hAnsi="Times New Roman" w:cs="Times New Roman"/>
          <w:sz w:val="24"/>
          <w:szCs w:val="24"/>
        </w:rPr>
        <w:t xml:space="preserve"> Gjykata </w:t>
      </w:r>
      <w:r w:rsidR="00E86DA4" w:rsidRPr="00C547FF">
        <w:rPr>
          <w:rFonts w:ascii="Times New Roman" w:eastAsia="Times New Roman" w:hAnsi="Times New Roman" w:cs="Times New Roman"/>
          <w:sz w:val="24"/>
          <w:szCs w:val="24"/>
        </w:rPr>
        <w:t>v</w:t>
      </w:r>
      <w:r w:rsidR="00217F38" w:rsidRPr="00C547FF">
        <w:rPr>
          <w:rFonts w:ascii="Times New Roman" w:eastAsia="Times New Roman" w:hAnsi="Times New Roman" w:cs="Times New Roman"/>
          <w:sz w:val="24"/>
          <w:szCs w:val="24"/>
        </w:rPr>
        <w:t>ë</w:t>
      </w:r>
      <w:r w:rsidR="00E86DA4" w:rsidRPr="00C547FF">
        <w:rPr>
          <w:rFonts w:ascii="Times New Roman" w:eastAsia="Times New Roman" w:hAnsi="Times New Roman" w:cs="Times New Roman"/>
          <w:sz w:val="24"/>
          <w:szCs w:val="24"/>
        </w:rPr>
        <w:t xml:space="preserve">ren </w:t>
      </w:r>
      <w:r w:rsidR="00C32228" w:rsidRPr="00C547FF">
        <w:rPr>
          <w:rFonts w:ascii="Times New Roman" w:eastAsia="Times New Roman" w:hAnsi="Times New Roman" w:cs="Times New Roman"/>
          <w:sz w:val="24"/>
          <w:szCs w:val="24"/>
        </w:rPr>
        <w:t xml:space="preserve">se </w:t>
      </w:r>
      <w:r w:rsidR="000A30B7" w:rsidRPr="00C547FF">
        <w:rPr>
          <w:rFonts w:ascii="Times New Roman" w:eastAsia="Times New Roman" w:hAnsi="Times New Roman" w:cs="Times New Roman"/>
          <w:sz w:val="24"/>
          <w:szCs w:val="24"/>
        </w:rPr>
        <w:t>jan</w:t>
      </w:r>
      <w:r w:rsidR="000F05CA" w:rsidRPr="00C547FF">
        <w:rPr>
          <w:rFonts w:ascii="Times New Roman" w:eastAsia="Times New Roman" w:hAnsi="Times New Roman" w:cs="Times New Roman"/>
          <w:sz w:val="24"/>
          <w:szCs w:val="24"/>
        </w:rPr>
        <w:t>ë</w:t>
      </w:r>
      <w:r w:rsidR="000A30B7" w:rsidRPr="00C547FF">
        <w:rPr>
          <w:rFonts w:ascii="Times New Roman" w:eastAsia="Times New Roman" w:hAnsi="Times New Roman" w:cs="Times New Roman"/>
          <w:sz w:val="24"/>
          <w:szCs w:val="24"/>
        </w:rPr>
        <w:t xml:space="preserve"> para</w:t>
      </w:r>
      <w:r w:rsidR="00E86DA4" w:rsidRPr="00C547FF">
        <w:rPr>
          <w:rFonts w:ascii="Times New Roman" w:eastAsia="Times New Roman" w:hAnsi="Times New Roman" w:cs="Times New Roman"/>
          <w:sz w:val="24"/>
          <w:szCs w:val="24"/>
        </w:rPr>
        <w:t xml:space="preserve">qitur </w:t>
      </w:r>
      <w:r w:rsidR="000A30B7" w:rsidRPr="00C547FF">
        <w:rPr>
          <w:rFonts w:ascii="Times New Roman" w:eastAsia="Times New Roman" w:hAnsi="Times New Roman" w:cs="Times New Roman"/>
          <w:sz w:val="24"/>
          <w:szCs w:val="24"/>
        </w:rPr>
        <w:t>t</w:t>
      </w:r>
      <w:r w:rsidR="000F05CA" w:rsidRPr="00C547FF">
        <w:rPr>
          <w:rFonts w:ascii="Times New Roman" w:eastAsia="Times New Roman" w:hAnsi="Times New Roman" w:cs="Times New Roman"/>
          <w:sz w:val="24"/>
          <w:szCs w:val="24"/>
        </w:rPr>
        <w:t>ë</w:t>
      </w:r>
      <w:r w:rsidR="000A30B7" w:rsidRPr="00C547FF">
        <w:rPr>
          <w:rFonts w:ascii="Times New Roman" w:eastAsia="Times New Roman" w:hAnsi="Times New Roman" w:cs="Times New Roman"/>
          <w:sz w:val="24"/>
          <w:szCs w:val="24"/>
        </w:rPr>
        <w:t xml:space="preserve"> gjitha pretendimet e para</w:t>
      </w:r>
      <w:r w:rsidR="00E86DA4" w:rsidRPr="00C547FF">
        <w:rPr>
          <w:rFonts w:ascii="Times New Roman" w:eastAsia="Times New Roman" w:hAnsi="Times New Roman" w:cs="Times New Roman"/>
          <w:sz w:val="24"/>
          <w:szCs w:val="24"/>
        </w:rPr>
        <w:t>shtruara</w:t>
      </w:r>
      <w:r w:rsidR="000A30B7" w:rsidRPr="00C547FF">
        <w:rPr>
          <w:rFonts w:ascii="Times New Roman" w:eastAsia="Times New Roman" w:hAnsi="Times New Roman" w:cs="Times New Roman"/>
          <w:sz w:val="24"/>
          <w:szCs w:val="24"/>
        </w:rPr>
        <w:t xml:space="preserve"> </w:t>
      </w:r>
      <w:r w:rsidR="00C8367B" w:rsidRPr="00C547FF">
        <w:rPr>
          <w:rFonts w:ascii="Times New Roman" w:eastAsia="Times New Roman" w:hAnsi="Times New Roman" w:cs="Times New Roman"/>
          <w:sz w:val="24"/>
          <w:szCs w:val="24"/>
        </w:rPr>
        <w:t>nga k</w:t>
      </w:r>
      <w:r w:rsidR="000F05CA" w:rsidRPr="00C547FF">
        <w:rPr>
          <w:rFonts w:ascii="Times New Roman" w:eastAsia="Times New Roman" w:hAnsi="Times New Roman" w:cs="Times New Roman"/>
          <w:sz w:val="24"/>
          <w:szCs w:val="24"/>
        </w:rPr>
        <w:t>ë</w:t>
      </w:r>
      <w:r w:rsidR="00C8367B" w:rsidRPr="00C547FF">
        <w:rPr>
          <w:rFonts w:ascii="Times New Roman" w:eastAsia="Times New Roman" w:hAnsi="Times New Roman" w:cs="Times New Roman"/>
          <w:sz w:val="24"/>
          <w:szCs w:val="24"/>
        </w:rPr>
        <w:t xml:space="preserve">rkuesit </w:t>
      </w:r>
      <w:r w:rsidR="000A30B7" w:rsidRPr="00C547FF">
        <w:rPr>
          <w:rFonts w:ascii="Times New Roman" w:eastAsia="Times New Roman" w:hAnsi="Times New Roman" w:cs="Times New Roman"/>
          <w:sz w:val="24"/>
          <w:szCs w:val="24"/>
        </w:rPr>
        <w:t>n</w:t>
      </w:r>
      <w:r w:rsidR="000F05CA" w:rsidRPr="00C547FF">
        <w:rPr>
          <w:rFonts w:ascii="Times New Roman" w:eastAsia="Times New Roman" w:hAnsi="Times New Roman" w:cs="Times New Roman"/>
          <w:sz w:val="24"/>
          <w:szCs w:val="24"/>
        </w:rPr>
        <w:t>ë</w:t>
      </w:r>
      <w:r w:rsidR="000A30B7" w:rsidRPr="00C547FF">
        <w:rPr>
          <w:rFonts w:ascii="Times New Roman" w:eastAsia="Times New Roman" w:hAnsi="Times New Roman" w:cs="Times New Roman"/>
          <w:sz w:val="24"/>
          <w:szCs w:val="24"/>
        </w:rPr>
        <w:t xml:space="preserve"> apelin kund</w:t>
      </w:r>
      <w:r w:rsidR="000F05CA" w:rsidRPr="00C547FF">
        <w:rPr>
          <w:rFonts w:ascii="Times New Roman" w:eastAsia="Times New Roman" w:hAnsi="Times New Roman" w:cs="Times New Roman"/>
          <w:sz w:val="24"/>
          <w:szCs w:val="24"/>
        </w:rPr>
        <w:t>ë</w:t>
      </w:r>
      <w:r w:rsidR="000A30B7" w:rsidRPr="00C547FF">
        <w:rPr>
          <w:rFonts w:ascii="Times New Roman" w:eastAsia="Times New Roman" w:hAnsi="Times New Roman" w:cs="Times New Roman"/>
          <w:sz w:val="24"/>
          <w:szCs w:val="24"/>
        </w:rPr>
        <w:t xml:space="preserve">rshtues. </w:t>
      </w:r>
      <w:r w:rsidR="003B0D23" w:rsidRPr="00C547FF">
        <w:rPr>
          <w:rFonts w:ascii="Times New Roman" w:eastAsia="Times New Roman" w:hAnsi="Times New Roman" w:cs="Times New Roman"/>
          <w:sz w:val="24"/>
          <w:szCs w:val="24"/>
        </w:rPr>
        <w:t>Nj</w:t>
      </w:r>
      <w:r w:rsidR="00F02451" w:rsidRPr="00C547FF">
        <w:rPr>
          <w:rFonts w:ascii="Times New Roman" w:eastAsia="Times New Roman" w:hAnsi="Times New Roman" w:cs="Times New Roman"/>
          <w:sz w:val="24"/>
          <w:szCs w:val="24"/>
        </w:rPr>
        <w:t>ë</w:t>
      </w:r>
      <w:r w:rsidR="003B0D23" w:rsidRPr="00C547FF">
        <w:rPr>
          <w:rFonts w:ascii="Times New Roman" w:eastAsia="Times New Roman" w:hAnsi="Times New Roman" w:cs="Times New Roman"/>
          <w:sz w:val="24"/>
          <w:szCs w:val="24"/>
        </w:rPr>
        <w:t xml:space="preserve"> pjes</w:t>
      </w:r>
      <w:r w:rsidR="00F02451" w:rsidRPr="00C547FF">
        <w:rPr>
          <w:rFonts w:ascii="Times New Roman" w:eastAsia="Times New Roman" w:hAnsi="Times New Roman" w:cs="Times New Roman"/>
          <w:sz w:val="24"/>
          <w:szCs w:val="24"/>
        </w:rPr>
        <w:t>ë</w:t>
      </w:r>
      <w:r w:rsidR="00924D02" w:rsidRPr="00C547FF">
        <w:rPr>
          <w:rFonts w:ascii="Times New Roman" w:eastAsia="Times New Roman" w:hAnsi="Times New Roman" w:cs="Times New Roman"/>
          <w:sz w:val="24"/>
          <w:szCs w:val="24"/>
        </w:rPr>
        <w:t xml:space="preserve"> e tyre</w:t>
      </w:r>
      <w:r w:rsidR="004708CB" w:rsidRPr="00C547FF">
        <w:rPr>
          <w:rFonts w:ascii="Times New Roman" w:eastAsia="Times New Roman" w:hAnsi="Times New Roman" w:cs="Times New Roman"/>
          <w:sz w:val="24"/>
          <w:szCs w:val="24"/>
        </w:rPr>
        <w:t>, n</w:t>
      </w:r>
      <w:r w:rsidR="000F05CA" w:rsidRPr="00C547FF">
        <w:rPr>
          <w:rFonts w:ascii="Times New Roman" w:eastAsia="Times New Roman" w:hAnsi="Times New Roman" w:cs="Times New Roman"/>
          <w:sz w:val="24"/>
          <w:szCs w:val="24"/>
        </w:rPr>
        <w:t>ë</w:t>
      </w:r>
      <w:r w:rsidR="004708CB" w:rsidRPr="00C547FF">
        <w:rPr>
          <w:rFonts w:ascii="Times New Roman" w:eastAsia="Times New Roman" w:hAnsi="Times New Roman" w:cs="Times New Roman"/>
          <w:sz w:val="24"/>
          <w:szCs w:val="24"/>
        </w:rPr>
        <w:t xml:space="preserve"> </w:t>
      </w:r>
      <w:r w:rsidR="000A30B7" w:rsidRPr="00C547FF">
        <w:rPr>
          <w:rFonts w:ascii="Times New Roman" w:eastAsia="Times New Roman" w:hAnsi="Times New Roman" w:cs="Times New Roman"/>
          <w:sz w:val="24"/>
          <w:szCs w:val="24"/>
        </w:rPr>
        <w:t>thelb</w:t>
      </w:r>
      <w:r w:rsidR="004708CB" w:rsidRPr="00C547FF">
        <w:rPr>
          <w:rFonts w:ascii="Times New Roman" w:eastAsia="Times New Roman" w:hAnsi="Times New Roman" w:cs="Times New Roman"/>
          <w:sz w:val="24"/>
          <w:szCs w:val="24"/>
        </w:rPr>
        <w:t>,</w:t>
      </w:r>
      <w:r w:rsidR="000A30B7" w:rsidRPr="00C547FF">
        <w:rPr>
          <w:rFonts w:ascii="Times New Roman" w:eastAsia="Times New Roman" w:hAnsi="Times New Roman" w:cs="Times New Roman"/>
          <w:sz w:val="24"/>
          <w:szCs w:val="24"/>
        </w:rPr>
        <w:t xml:space="preserve"> lidhe</w:t>
      </w:r>
      <w:r w:rsidR="00924D02" w:rsidRPr="00C547FF">
        <w:rPr>
          <w:rFonts w:ascii="Times New Roman" w:eastAsia="Times New Roman" w:hAnsi="Times New Roman" w:cs="Times New Roman"/>
          <w:sz w:val="24"/>
          <w:szCs w:val="24"/>
        </w:rPr>
        <w:t>n</w:t>
      </w:r>
      <w:r w:rsidR="000A30B7" w:rsidRPr="00C547FF">
        <w:rPr>
          <w:rFonts w:ascii="Times New Roman" w:eastAsia="Times New Roman" w:hAnsi="Times New Roman" w:cs="Times New Roman"/>
          <w:sz w:val="24"/>
          <w:szCs w:val="24"/>
        </w:rPr>
        <w:t xml:space="preserve"> </w:t>
      </w:r>
      <w:r w:rsidR="004708CB" w:rsidRPr="00C547FF">
        <w:rPr>
          <w:rFonts w:ascii="Times New Roman" w:eastAsia="Times New Roman" w:hAnsi="Times New Roman" w:cs="Times New Roman"/>
          <w:sz w:val="24"/>
          <w:szCs w:val="24"/>
        </w:rPr>
        <w:t>me p</w:t>
      </w:r>
      <w:r w:rsidR="00924D02" w:rsidRPr="00C547FF">
        <w:rPr>
          <w:rFonts w:ascii="Times New Roman" w:eastAsia="Times New Roman" w:hAnsi="Times New Roman" w:cs="Times New Roman"/>
          <w:sz w:val="24"/>
          <w:szCs w:val="24"/>
        </w:rPr>
        <w:t xml:space="preserve">arashtrimin </w:t>
      </w:r>
      <w:r w:rsidR="004708CB" w:rsidRPr="00C547FF">
        <w:rPr>
          <w:rFonts w:ascii="Times New Roman" w:eastAsia="Times New Roman" w:hAnsi="Times New Roman" w:cs="Times New Roman"/>
          <w:sz w:val="24"/>
          <w:szCs w:val="24"/>
        </w:rPr>
        <w:t>kryesor t</w:t>
      </w:r>
      <w:r w:rsidR="000F05CA" w:rsidRPr="00C547FF">
        <w:rPr>
          <w:rFonts w:ascii="Times New Roman" w:eastAsia="Times New Roman" w:hAnsi="Times New Roman" w:cs="Times New Roman"/>
          <w:sz w:val="24"/>
          <w:szCs w:val="24"/>
        </w:rPr>
        <w:t>ë</w:t>
      </w:r>
      <w:r w:rsidR="004708CB" w:rsidRPr="00C547FF">
        <w:rPr>
          <w:rFonts w:ascii="Times New Roman" w:eastAsia="Times New Roman" w:hAnsi="Times New Roman" w:cs="Times New Roman"/>
          <w:sz w:val="24"/>
          <w:szCs w:val="24"/>
        </w:rPr>
        <w:t xml:space="preserve"> </w:t>
      </w:r>
      <w:r w:rsidR="00034E77" w:rsidRPr="00C547FF">
        <w:rPr>
          <w:rFonts w:ascii="Times New Roman" w:eastAsia="Times New Roman" w:hAnsi="Times New Roman" w:cs="Times New Roman"/>
          <w:sz w:val="24"/>
          <w:szCs w:val="24"/>
        </w:rPr>
        <w:t xml:space="preserve">paraqitur </w:t>
      </w:r>
      <w:r w:rsidR="004708CB" w:rsidRPr="00C547FF">
        <w:rPr>
          <w:rFonts w:ascii="Times New Roman" w:eastAsia="Times New Roman" w:hAnsi="Times New Roman" w:cs="Times New Roman"/>
          <w:sz w:val="24"/>
          <w:szCs w:val="24"/>
        </w:rPr>
        <w:t>n</w:t>
      </w:r>
      <w:r w:rsidR="000F05CA" w:rsidRPr="00C547FF">
        <w:rPr>
          <w:rFonts w:ascii="Times New Roman" w:eastAsia="Times New Roman" w:hAnsi="Times New Roman" w:cs="Times New Roman"/>
          <w:sz w:val="24"/>
          <w:szCs w:val="24"/>
        </w:rPr>
        <w:t>ë</w:t>
      </w:r>
      <w:r w:rsidR="004708CB" w:rsidRPr="00C547FF">
        <w:rPr>
          <w:rFonts w:ascii="Times New Roman" w:eastAsia="Times New Roman" w:hAnsi="Times New Roman" w:cs="Times New Roman"/>
          <w:sz w:val="24"/>
          <w:szCs w:val="24"/>
        </w:rPr>
        <w:t xml:space="preserve"> ankim </w:t>
      </w:r>
      <w:r w:rsidR="00B540F1" w:rsidRPr="00C547FF">
        <w:rPr>
          <w:rFonts w:ascii="Times New Roman" w:eastAsia="Times New Roman" w:hAnsi="Times New Roman" w:cs="Times New Roman"/>
          <w:sz w:val="24"/>
          <w:szCs w:val="24"/>
        </w:rPr>
        <w:t xml:space="preserve">edhe </w:t>
      </w:r>
      <w:r w:rsidR="004708CB" w:rsidRPr="00C547FF">
        <w:rPr>
          <w:rFonts w:ascii="Times New Roman" w:eastAsia="Times New Roman" w:hAnsi="Times New Roman" w:cs="Times New Roman"/>
          <w:sz w:val="24"/>
          <w:szCs w:val="24"/>
        </w:rPr>
        <w:t xml:space="preserve">nga </w:t>
      </w:r>
      <w:r w:rsidR="00B540F1" w:rsidRPr="00C547FF">
        <w:rPr>
          <w:rFonts w:ascii="Times New Roman" w:eastAsia="Times New Roman" w:hAnsi="Times New Roman" w:cs="Times New Roman"/>
          <w:sz w:val="24"/>
          <w:szCs w:val="24"/>
        </w:rPr>
        <w:t xml:space="preserve">subjektet e interesuara, </w:t>
      </w:r>
      <w:r w:rsidR="00034E77" w:rsidRPr="00C547FF">
        <w:rPr>
          <w:rFonts w:ascii="Times New Roman" w:eastAsia="Times New Roman" w:hAnsi="Times New Roman" w:cs="Times New Roman"/>
          <w:sz w:val="24"/>
          <w:szCs w:val="24"/>
        </w:rPr>
        <w:t xml:space="preserve">konkretisht </w:t>
      </w:r>
      <w:r w:rsidR="004708CB" w:rsidRPr="00C547FF">
        <w:rPr>
          <w:rFonts w:ascii="Times New Roman" w:eastAsia="Times New Roman" w:hAnsi="Times New Roman" w:cs="Times New Roman"/>
          <w:sz w:val="24"/>
          <w:szCs w:val="24"/>
        </w:rPr>
        <w:t xml:space="preserve">se </w:t>
      </w:r>
      <w:r w:rsidR="00146376" w:rsidRPr="00C547FF">
        <w:rPr>
          <w:rFonts w:ascii="Times New Roman" w:eastAsia="Times New Roman" w:hAnsi="Times New Roman" w:cs="Times New Roman"/>
          <w:sz w:val="24"/>
          <w:szCs w:val="24"/>
        </w:rPr>
        <w:t>k</w:t>
      </w:r>
      <w:r w:rsidR="000F05CA" w:rsidRPr="00C547FF">
        <w:rPr>
          <w:rFonts w:ascii="Times New Roman" w:eastAsia="Times New Roman" w:hAnsi="Times New Roman" w:cs="Times New Roman"/>
          <w:sz w:val="24"/>
          <w:szCs w:val="24"/>
        </w:rPr>
        <w:t>ë</w:t>
      </w:r>
      <w:r w:rsidR="00146376" w:rsidRPr="00C547FF">
        <w:rPr>
          <w:rFonts w:ascii="Times New Roman" w:eastAsia="Times New Roman" w:hAnsi="Times New Roman" w:cs="Times New Roman"/>
          <w:sz w:val="24"/>
          <w:szCs w:val="24"/>
        </w:rPr>
        <w:t xml:space="preserve">rkuesit nuk </w:t>
      </w:r>
      <w:r w:rsidR="00C832AF" w:rsidRPr="00C547FF">
        <w:rPr>
          <w:rFonts w:ascii="Times New Roman" w:eastAsia="Times New Roman" w:hAnsi="Times New Roman" w:cs="Times New Roman"/>
          <w:sz w:val="24"/>
          <w:szCs w:val="24"/>
        </w:rPr>
        <w:t>kan</w:t>
      </w:r>
      <w:r w:rsidR="000F05CA" w:rsidRPr="00C547FF">
        <w:rPr>
          <w:rFonts w:ascii="Times New Roman" w:eastAsia="Times New Roman" w:hAnsi="Times New Roman" w:cs="Times New Roman"/>
          <w:sz w:val="24"/>
          <w:szCs w:val="24"/>
        </w:rPr>
        <w:t>ë</w:t>
      </w:r>
      <w:r w:rsidR="00C832AF" w:rsidRPr="00C547FF">
        <w:rPr>
          <w:rFonts w:ascii="Times New Roman" w:eastAsia="Times New Roman" w:hAnsi="Times New Roman" w:cs="Times New Roman"/>
          <w:sz w:val="24"/>
          <w:szCs w:val="24"/>
        </w:rPr>
        <w:t xml:space="preserve"> </w:t>
      </w:r>
      <w:proofErr w:type="spellStart"/>
      <w:r w:rsidR="00C832AF" w:rsidRPr="00C547FF">
        <w:rPr>
          <w:rFonts w:ascii="Times New Roman" w:eastAsia="Times New Roman" w:hAnsi="Times New Roman" w:cs="Times New Roman"/>
          <w:sz w:val="24"/>
          <w:szCs w:val="24"/>
        </w:rPr>
        <w:t>ezauruar</w:t>
      </w:r>
      <w:proofErr w:type="spellEnd"/>
      <w:r w:rsidR="00C832AF" w:rsidRPr="00C547FF">
        <w:rPr>
          <w:rFonts w:ascii="Times New Roman" w:eastAsia="Times New Roman" w:hAnsi="Times New Roman" w:cs="Times New Roman"/>
          <w:sz w:val="24"/>
          <w:szCs w:val="24"/>
        </w:rPr>
        <w:t xml:space="preserve"> rrug</w:t>
      </w:r>
      <w:r w:rsidR="000F05CA" w:rsidRPr="00C547FF">
        <w:rPr>
          <w:rFonts w:ascii="Times New Roman" w:eastAsia="Times New Roman" w:hAnsi="Times New Roman" w:cs="Times New Roman"/>
          <w:sz w:val="24"/>
          <w:szCs w:val="24"/>
        </w:rPr>
        <w:t>ë</w:t>
      </w:r>
      <w:r w:rsidR="00C832AF" w:rsidRPr="00C547FF">
        <w:rPr>
          <w:rFonts w:ascii="Times New Roman" w:eastAsia="Times New Roman" w:hAnsi="Times New Roman" w:cs="Times New Roman"/>
          <w:sz w:val="24"/>
          <w:szCs w:val="24"/>
        </w:rPr>
        <w:t>n administrative p</w:t>
      </w:r>
      <w:r w:rsidR="000F05CA" w:rsidRPr="00C547FF">
        <w:rPr>
          <w:rFonts w:ascii="Times New Roman" w:eastAsia="Times New Roman" w:hAnsi="Times New Roman" w:cs="Times New Roman"/>
          <w:sz w:val="24"/>
          <w:szCs w:val="24"/>
        </w:rPr>
        <w:t>ë</w:t>
      </w:r>
      <w:r w:rsidR="00C832AF" w:rsidRPr="00C547FF">
        <w:rPr>
          <w:rFonts w:ascii="Times New Roman" w:eastAsia="Times New Roman" w:hAnsi="Times New Roman" w:cs="Times New Roman"/>
          <w:sz w:val="24"/>
          <w:szCs w:val="24"/>
        </w:rPr>
        <w:t>r zgjidhjen e mosmarr</w:t>
      </w:r>
      <w:r w:rsidR="000F05CA" w:rsidRPr="00C547FF">
        <w:rPr>
          <w:rFonts w:ascii="Times New Roman" w:eastAsia="Times New Roman" w:hAnsi="Times New Roman" w:cs="Times New Roman"/>
          <w:sz w:val="24"/>
          <w:szCs w:val="24"/>
        </w:rPr>
        <w:t>ë</w:t>
      </w:r>
      <w:r w:rsidR="00C832AF" w:rsidRPr="00C547FF">
        <w:rPr>
          <w:rFonts w:ascii="Times New Roman" w:eastAsia="Times New Roman" w:hAnsi="Times New Roman" w:cs="Times New Roman"/>
          <w:sz w:val="24"/>
          <w:szCs w:val="24"/>
        </w:rPr>
        <w:t>veshjes</w:t>
      </w:r>
      <w:r w:rsidR="00B540F1" w:rsidRPr="00C547FF">
        <w:rPr>
          <w:rFonts w:ascii="Times New Roman" w:eastAsia="Times New Roman" w:hAnsi="Times New Roman" w:cs="Times New Roman"/>
          <w:sz w:val="24"/>
          <w:szCs w:val="24"/>
        </w:rPr>
        <w:t xml:space="preserve"> t</w:t>
      </w:r>
      <w:r w:rsidR="00217F38" w:rsidRPr="00C547FF">
        <w:rPr>
          <w:rFonts w:ascii="Times New Roman" w:eastAsia="Times New Roman" w:hAnsi="Times New Roman" w:cs="Times New Roman"/>
          <w:sz w:val="24"/>
          <w:szCs w:val="24"/>
        </w:rPr>
        <w:t>ë</w:t>
      </w:r>
      <w:r w:rsidR="00B540F1" w:rsidRPr="00C547FF">
        <w:rPr>
          <w:rFonts w:ascii="Times New Roman" w:eastAsia="Times New Roman" w:hAnsi="Times New Roman" w:cs="Times New Roman"/>
          <w:sz w:val="24"/>
          <w:szCs w:val="24"/>
        </w:rPr>
        <w:t xml:space="preserve"> lindur gjat</w:t>
      </w:r>
      <w:r w:rsidR="00217F38" w:rsidRPr="00C547FF">
        <w:rPr>
          <w:rFonts w:ascii="Times New Roman" w:eastAsia="Times New Roman" w:hAnsi="Times New Roman" w:cs="Times New Roman"/>
          <w:sz w:val="24"/>
          <w:szCs w:val="24"/>
        </w:rPr>
        <w:t>ë</w:t>
      </w:r>
      <w:r w:rsidR="00B540F1" w:rsidRPr="00C547FF">
        <w:rPr>
          <w:rFonts w:ascii="Times New Roman" w:eastAsia="Times New Roman" w:hAnsi="Times New Roman" w:cs="Times New Roman"/>
          <w:sz w:val="24"/>
          <w:szCs w:val="24"/>
        </w:rPr>
        <w:t xml:space="preserve"> regjistrimit t</w:t>
      </w:r>
      <w:r w:rsidR="00217F38" w:rsidRPr="00C547FF">
        <w:rPr>
          <w:rFonts w:ascii="Times New Roman" w:eastAsia="Times New Roman" w:hAnsi="Times New Roman" w:cs="Times New Roman"/>
          <w:sz w:val="24"/>
          <w:szCs w:val="24"/>
        </w:rPr>
        <w:t>ë</w:t>
      </w:r>
      <w:r w:rsidR="00B540F1" w:rsidRPr="00C547FF">
        <w:rPr>
          <w:rFonts w:ascii="Times New Roman" w:eastAsia="Times New Roman" w:hAnsi="Times New Roman" w:cs="Times New Roman"/>
          <w:sz w:val="24"/>
          <w:szCs w:val="24"/>
        </w:rPr>
        <w:t xml:space="preserve"> pronave n</w:t>
      </w:r>
      <w:r w:rsidR="00217F38" w:rsidRPr="00C547FF">
        <w:rPr>
          <w:rFonts w:ascii="Times New Roman" w:eastAsia="Times New Roman" w:hAnsi="Times New Roman" w:cs="Times New Roman"/>
          <w:sz w:val="24"/>
          <w:szCs w:val="24"/>
        </w:rPr>
        <w:t>ë</w:t>
      </w:r>
      <w:r w:rsidR="00B540F1" w:rsidRPr="00C547FF">
        <w:rPr>
          <w:rFonts w:ascii="Times New Roman" w:eastAsia="Times New Roman" w:hAnsi="Times New Roman" w:cs="Times New Roman"/>
          <w:sz w:val="24"/>
          <w:szCs w:val="24"/>
        </w:rPr>
        <w:t xml:space="preserve"> pron</w:t>
      </w:r>
      <w:r w:rsidR="00217F38" w:rsidRPr="00C547FF">
        <w:rPr>
          <w:rFonts w:ascii="Times New Roman" w:eastAsia="Times New Roman" w:hAnsi="Times New Roman" w:cs="Times New Roman"/>
          <w:sz w:val="24"/>
          <w:szCs w:val="24"/>
        </w:rPr>
        <w:t>ë</w:t>
      </w:r>
      <w:r w:rsidR="00B540F1" w:rsidRPr="00C547FF">
        <w:rPr>
          <w:rFonts w:ascii="Times New Roman" w:eastAsia="Times New Roman" w:hAnsi="Times New Roman" w:cs="Times New Roman"/>
          <w:sz w:val="24"/>
          <w:szCs w:val="24"/>
        </w:rPr>
        <w:t>si t</w:t>
      </w:r>
      <w:r w:rsidR="00217F38" w:rsidRPr="00C547FF">
        <w:rPr>
          <w:rFonts w:ascii="Times New Roman" w:eastAsia="Times New Roman" w:hAnsi="Times New Roman" w:cs="Times New Roman"/>
          <w:sz w:val="24"/>
          <w:szCs w:val="24"/>
        </w:rPr>
        <w:t>ë</w:t>
      </w:r>
      <w:r w:rsidR="00B540F1" w:rsidRPr="00C547FF">
        <w:rPr>
          <w:rFonts w:ascii="Times New Roman" w:eastAsia="Times New Roman" w:hAnsi="Times New Roman" w:cs="Times New Roman"/>
          <w:sz w:val="24"/>
          <w:szCs w:val="24"/>
        </w:rPr>
        <w:t xml:space="preserve"> tyre dhe t</w:t>
      </w:r>
      <w:r w:rsidR="00217F38" w:rsidRPr="00C547FF">
        <w:rPr>
          <w:rFonts w:ascii="Times New Roman" w:eastAsia="Times New Roman" w:hAnsi="Times New Roman" w:cs="Times New Roman"/>
          <w:sz w:val="24"/>
          <w:szCs w:val="24"/>
        </w:rPr>
        <w:t>ë</w:t>
      </w:r>
      <w:r w:rsidR="00B540F1" w:rsidRPr="00C547FF">
        <w:rPr>
          <w:rFonts w:ascii="Times New Roman" w:eastAsia="Times New Roman" w:hAnsi="Times New Roman" w:cs="Times New Roman"/>
          <w:sz w:val="24"/>
          <w:szCs w:val="24"/>
        </w:rPr>
        <w:t xml:space="preserve"> subjektit </w:t>
      </w:r>
      <w:r w:rsidR="00F149ED" w:rsidRPr="00C547FF">
        <w:rPr>
          <w:rFonts w:ascii="Times New Roman" w:eastAsia="Times New Roman" w:hAnsi="Times New Roman" w:cs="Times New Roman"/>
          <w:sz w:val="24"/>
          <w:szCs w:val="24"/>
        </w:rPr>
        <w:t xml:space="preserve">të interesuar </w:t>
      </w:r>
      <w:r w:rsidR="00B540F1" w:rsidRPr="00C547FF">
        <w:rPr>
          <w:rFonts w:ascii="Times New Roman" w:eastAsia="Times New Roman" w:hAnsi="Times New Roman" w:cs="Times New Roman"/>
          <w:sz w:val="24"/>
          <w:szCs w:val="24"/>
        </w:rPr>
        <w:t xml:space="preserve">Bashkim </w:t>
      </w:r>
      <w:proofErr w:type="spellStart"/>
      <w:r w:rsidR="00B540F1" w:rsidRPr="00C547FF">
        <w:rPr>
          <w:rFonts w:ascii="Times New Roman" w:eastAsia="Times New Roman" w:hAnsi="Times New Roman" w:cs="Times New Roman"/>
          <w:sz w:val="24"/>
          <w:szCs w:val="24"/>
        </w:rPr>
        <w:t>Kullaj</w:t>
      </w:r>
      <w:proofErr w:type="spellEnd"/>
      <w:r w:rsidR="00C832AF" w:rsidRPr="00C547FF">
        <w:rPr>
          <w:rFonts w:ascii="Times New Roman" w:eastAsia="Times New Roman" w:hAnsi="Times New Roman" w:cs="Times New Roman"/>
          <w:sz w:val="24"/>
          <w:szCs w:val="24"/>
        </w:rPr>
        <w:t>.</w:t>
      </w:r>
      <w:r w:rsidR="00967E91" w:rsidRPr="00C547FF">
        <w:rPr>
          <w:rFonts w:ascii="Times New Roman" w:eastAsia="Times New Roman" w:hAnsi="Times New Roman" w:cs="Times New Roman"/>
          <w:sz w:val="24"/>
          <w:szCs w:val="24"/>
        </w:rPr>
        <w:t xml:space="preserve"> Nd</w:t>
      </w:r>
      <w:r w:rsidR="000F05CA" w:rsidRPr="00C547FF">
        <w:rPr>
          <w:rFonts w:ascii="Times New Roman" w:eastAsia="Times New Roman" w:hAnsi="Times New Roman" w:cs="Times New Roman"/>
          <w:sz w:val="24"/>
          <w:szCs w:val="24"/>
        </w:rPr>
        <w:t>ë</w:t>
      </w:r>
      <w:r w:rsidR="00967E91" w:rsidRPr="00C547FF">
        <w:rPr>
          <w:rFonts w:ascii="Times New Roman" w:eastAsia="Times New Roman" w:hAnsi="Times New Roman" w:cs="Times New Roman"/>
          <w:sz w:val="24"/>
          <w:szCs w:val="24"/>
        </w:rPr>
        <w:t xml:space="preserve">rsa pretendimet e tjera </w:t>
      </w:r>
      <w:r w:rsidR="00B540F1" w:rsidRPr="00C547FF">
        <w:rPr>
          <w:rFonts w:ascii="Times New Roman" w:eastAsia="Times New Roman" w:hAnsi="Times New Roman" w:cs="Times New Roman"/>
          <w:sz w:val="24"/>
          <w:szCs w:val="24"/>
        </w:rPr>
        <w:t>t</w:t>
      </w:r>
      <w:r w:rsidR="00217F38" w:rsidRPr="00C547FF">
        <w:rPr>
          <w:rFonts w:ascii="Times New Roman" w:eastAsia="Times New Roman" w:hAnsi="Times New Roman" w:cs="Times New Roman"/>
          <w:sz w:val="24"/>
          <w:szCs w:val="24"/>
        </w:rPr>
        <w:t>ë</w:t>
      </w:r>
      <w:r w:rsidR="00B540F1" w:rsidRPr="00C547FF">
        <w:rPr>
          <w:rFonts w:ascii="Times New Roman" w:eastAsia="Times New Roman" w:hAnsi="Times New Roman" w:cs="Times New Roman"/>
          <w:sz w:val="24"/>
          <w:szCs w:val="24"/>
        </w:rPr>
        <w:t xml:space="preserve"> parashtruara nga k</w:t>
      </w:r>
      <w:r w:rsidR="00217F38" w:rsidRPr="00C547FF">
        <w:rPr>
          <w:rFonts w:ascii="Times New Roman" w:eastAsia="Times New Roman" w:hAnsi="Times New Roman" w:cs="Times New Roman"/>
          <w:sz w:val="24"/>
          <w:szCs w:val="24"/>
        </w:rPr>
        <w:t>ë</w:t>
      </w:r>
      <w:r w:rsidR="00B540F1" w:rsidRPr="00C547FF">
        <w:rPr>
          <w:rFonts w:ascii="Times New Roman" w:eastAsia="Times New Roman" w:hAnsi="Times New Roman" w:cs="Times New Roman"/>
          <w:sz w:val="24"/>
          <w:szCs w:val="24"/>
        </w:rPr>
        <w:t>rkuesit n</w:t>
      </w:r>
      <w:r w:rsidR="00217F38" w:rsidRPr="00C547FF">
        <w:rPr>
          <w:rFonts w:ascii="Times New Roman" w:eastAsia="Times New Roman" w:hAnsi="Times New Roman" w:cs="Times New Roman"/>
          <w:sz w:val="24"/>
          <w:szCs w:val="24"/>
        </w:rPr>
        <w:t>ë</w:t>
      </w:r>
      <w:r w:rsidR="00B540F1" w:rsidRPr="00C547FF">
        <w:rPr>
          <w:rFonts w:ascii="Times New Roman" w:eastAsia="Times New Roman" w:hAnsi="Times New Roman" w:cs="Times New Roman"/>
          <w:sz w:val="24"/>
          <w:szCs w:val="24"/>
        </w:rPr>
        <w:t xml:space="preserve"> apelin kund</w:t>
      </w:r>
      <w:r w:rsidR="00217F38" w:rsidRPr="00C547FF">
        <w:rPr>
          <w:rFonts w:ascii="Times New Roman" w:eastAsia="Times New Roman" w:hAnsi="Times New Roman" w:cs="Times New Roman"/>
          <w:sz w:val="24"/>
          <w:szCs w:val="24"/>
        </w:rPr>
        <w:t>ë</w:t>
      </w:r>
      <w:r w:rsidR="00B540F1" w:rsidRPr="00C547FF">
        <w:rPr>
          <w:rFonts w:ascii="Times New Roman" w:eastAsia="Times New Roman" w:hAnsi="Times New Roman" w:cs="Times New Roman"/>
          <w:sz w:val="24"/>
          <w:szCs w:val="24"/>
        </w:rPr>
        <w:t xml:space="preserve">rshtues </w:t>
      </w:r>
      <w:r w:rsidR="00967E91" w:rsidRPr="00C547FF">
        <w:rPr>
          <w:rFonts w:ascii="Times New Roman" w:eastAsia="Times New Roman" w:hAnsi="Times New Roman" w:cs="Times New Roman"/>
          <w:sz w:val="24"/>
          <w:szCs w:val="24"/>
        </w:rPr>
        <w:t xml:space="preserve">lidhen me cenimin e </w:t>
      </w:r>
      <w:r w:rsidR="003B0D23" w:rsidRPr="00C547FF">
        <w:rPr>
          <w:rFonts w:ascii="Times New Roman" w:eastAsia="Times New Roman" w:hAnsi="Times New Roman" w:cs="Times New Roman"/>
          <w:sz w:val="24"/>
          <w:szCs w:val="24"/>
        </w:rPr>
        <w:t>s</w:t>
      </w:r>
      <w:r w:rsidR="000F05CA" w:rsidRPr="00C547FF">
        <w:rPr>
          <w:rFonts w:ascii="Times New Roman" w:eastAsia="Times New Roman" w:hAnsi="Times New Roman" w:cs="Times New Roman"/>
          <w:sz w:val="24"/>
          <w:szCs w:val="24"/>
        </w:rPr>
        <w:t>ë</w:t>
      </w:r>
      <w:r w:rsidR="00967E91" w:rsidRPr="00C547FF">
        <w:rPr>
          <w:rFonts w:ascii="Times New Roman" w:eastAsia="Times New Roman" w:hAnsi="Times New Roman" w:cs="Times New Roman"/>
          <w:sz w:val="24"/>
          <w:szCs w:val="24"/>
        </w:rPr>
        <w:t xml:space="preserve"> drejt</w:t>
      </w:r>
      <w:r w:rsidR="000F05CA" w:rsidRPr="00C547FF">
        <w:rPr>
          <w:rFonts w:ascii="Times New Roman" w:eastAsia="Times New Roman" w:hAnsi="Times New Roman" w:cs="Times New Roman"/>
          <w:sz w:val="24"/>
          <w:szCs w:val="24"/>
        </w:rPr>
        <w:t>ë</w:t>
      </w:r>
      <w:r w:rsidR="00967E91" w:rsidRPr="00C547FF">
        <w:rPr>
          <w:rFonts w:ascii="Times New Roman" w:eastAsia="Times New Roman" w:hAnsi="Times New Roman" w:cs="Times New Roman"/>
          <w:sz w:val="24"/>
          <w:szCs w:val="24"/>
        </w:rPr>
        <w:t>s s</w:t>
      </w:r>
      <w:r w:rsidR="000F05CA" w:rsidRPr="00C547FF">
        <w:rPr>
          <w:rFonts w:ascii="Times New Roman" w:eastAsia="Times New Roman" w:hAnsi="Times New Roman" w:cs="Times New Roman"/>
          <w:sz w:val="24"/>
          <w:szCs w:val="24"/>
        </w:rPr>
        <w:t>ë</w:t>
      </w:r>
      <w:r w:rsidR="00967E91" w:rsidRPr="00C547FF">
        <w:rPr>
          <w:rFonts w:ascii="Times New Roman" w:eastAsia="Times New Roman" w:hAnsi="Times New Roman" w:cs="Times New Roman"/>
          <w:sz w:val="24"/>
          <w:szCs w:val="24"/>
        </w:rPr>
        <w:t xml:space="preserve"> pron</w:t>
      </w:r>
      <w:r w:rsidR="000F05CA" w:rsidRPr="00C547FF">
        <w:rPr>
          <w:rFonts w:ascii="Times New Roman" w:eastAsia="Times New Roman" w:hAnsi="Times New Roman" w:cs="Times New Roman"/>
          <w:sz w:val="24"/>
          <w:szCs w:val="24"/>
        </w:rPr>
        <w:t>ë</w:t>
      </w:r>
      <w:r w:rsidR="00967E91" w:rsidRPr="00C547FF">
        <w:rPr>
          <w:rFonts w:ascii="Times New Roman" w:eastAsia="Times New Roman" w:hAnsi="Times New Roman" w:cs="Times New Roman"/>
          <w:sz w:val="24"/>
          <w:szCs w:val="24"/>
        </w:rPr>
        <w:t>si</w:t>
      </w:r>
      <w:r w:rsidR="00B540F1" w:rsidRPr="00C547FF">
        <w:rPr>
          <w:rFonts w:ascii="Times New Roman" w:eastAsia="Times New Roman" w:hAnsi="Times New Roman" w:cs="Times New Roman"/>
          <w:sz w:val="24"/>
          <w:szCs w:val="24"/>
        </w:rPr>
        <w:t>s</w:t>
      </w:r>
      <w:r w:rsidR="000F05CA" w:rsidRPr="00C547FF">
        <w:rPr>
          <w:rFonts w:ascii="Times New Roman" w:eastAsia="Times New Roman" w:hAnsi="Times New Roman" w:cs="Times New Roman"/>
          <w:sz w:val="24"/>
          <w:szCs w:val="24"/>
        </w:rPr>
        <w:t>ë</w:t>
      </w:r>
      <w:r w:rsidR="00967E91" w:rsidRPr="00C547FF">
        <w:rPr>
          <w:rFonts w:ascii="Times New Roman" w:eastAsia="Times New Roman" w:hAnsi="Times New Roman" w:cs="Times New Roman"/>
          <w:sz w:val="24"/>
          <w:szCs w:val="24"/>
        </w:rPr>
        <w:t xml:space="preserve"> nga </w:t>
      </w:r>
      <w:r w:rsidR="004F4556" w:rsidRPr="00C547FF">
        <w:rPr>
          <w:rFonts w:ascii="Times New Roman" w:eastAsia="Times New Roman" w:hAnsi="Times New Roman" w:cs="Times New Roman"/>
          <w:sz w:val="24"/>
          <w:szCs w:val="24"/>
        </w:rPr>
        <w:t>ZVRPP-</w:t>
      </w:r>
      <w:r w:rsidR="00967E91" w:rsidRPr="00C547FF">
        <w:rPr>
          <w:rFonts w:ascii="Times New Roman" w:eastAsia="Times New Roman" w:hAnsi="Times New Roman" w:cs="Times New Roman"/>
          <w:sz w:val="24"/>
          <w:szCs w:val="24"/>
        </w:rPr>
        <w:t>ja</w:t>
      </w:r>
      <w:r w:rsidR="003B0D23" w:rsidRPr="00C547FF">
        <w:rPr>
          <w:rFonts w:ascii="Times New Roman" w:eastAsia="Times New Roman" w:hAnsi="Times New Roman" w:cs="Times New Roman"/>
          <w:sz w:val="24"/>
          <w:szCs w:val="24"/>
        </w:rPr>
        <w:t>,</w:t>
      </w:r>
      <w:r w:rsidR="00967E91" w:rsidRPr="00C547FF">
        <w:rPr>
          <w:rFonts w:ascii="Times New Roman" w:eastAsia="Times New Roman" w:hAnsi="Times New Roman" w:cs="Times New Roman"/>
          <w:sz w:val="24"/>
          <w:szCs w:val="24"/>
        </w:rPr>
        <w:t xml:space="preserve"> Kruj</w:t>
      </w:r>
      <w:r w:rsidR="000F05CA" w:rsidRPr="00C547FF">
        <w:rPr>
          <w:rFonts w:ascii="Times New Roman" w:eastAsia="Times New Roman" w:hAnsi="Times New Roman" w:cs="Times New Roman"/>
          <w:sz w:val="24"/>
          <w:szCs w:val="24"/>
        </w:rPr>
        <w:t>ë</w:t>
      </w:r>
      <w:r w:rsidR="00967E91" w:rsidRPr="00C547FF">
        <w:rPr>
          <w:rFonts w:ascii="Times New Roman" w:eastAsia="Times New Roman" w:hAnsi="Times New Roman" w:cs="Times New Roman"/>
          <w:sz w:val="24"/>
          <w:szCs w:val="24"/>
        </w:rPr>
        <w:t xml:space="preserve"> </w:t>
      </w:r>
      <w:r w:rsidR="004F4556" w:rsidRPr="00C547FF">
        <w:rPr>
          <w:rFonts w:ascii="Times New Roman" w:eastAsia="Times New Roman" w:hAnsi="Times New Roman" w:cs="Times New Roman"/>
          <w:sz w:val="24"/>
          <w:szCs w:val="24"/>
        </w:rPr>
        <w:t>gjat</w:t>
      </w:r>
      <w:r w:rsidR="000F05CA" w:rsidRPr="00C547FF">
        <w:rPr>
          <w:rFonts w:ascii="Times New Roman" w:eastAsia="Times New Roman" w:hAnsi="Times New Roman" w:cs="Times New Roman"/>
          <w:sz w:val="24"/>
          <w:szCs w:val="24"/>
        </w:rPr>
        <w:t>ë</w:t>
      </w:r>
      <w:r w:rsidR="004F4556" w:rsidRPr="00C547FF">
        <w:rPr>
          <w:rFonts w:ascii="Times New Roman" w:eastAsia="Times New Roman" w:hAnsi="Times New Roman" w:cs="Times New Roman"/>
          <w:sz w:val="24"/>
          <w:szCs w:val="24"/>
        </w:rPr>
        <w:t xml:space="preserve"> regjistrimit t</w:t>
      </w:r>
      <w:r w:rsidR="000F05CA" w:rsidRPr="00C547FF">
        <w:rPr>
          <w:rFonts w:ascii="Times New Roman" w:eastAsia="Times New Roman" w:hAnsi="Times New Roman" w:cs="Times New Roman"/>
          <w:sz w:val="24"/>
          <w:szCs w:val="24"/>
        </w:rPr>
        <w:t>ë</w:t>
      </w:r>
      <w:r w:rsidR="004F4556" w:rsidRPr="00C547FF">
        <w:rPr>
          <w:rFonts w:ascii="Times New Roman" w:eastAsia="Times New Roman" w:hAnsi="Times New Roman" w:cs="Times New Roman"/>
          <w:sz w:val="24"/>
          <w:szCs w:val="24"/>
        </w:rPr>
        <w:t xml:space="preserve"> pron</w:t>
      </w:r>
      <w:r w:rsidR="000F05CA" w:rsidRPr="00C547FF">
        <w:rPr>
          <w:rFonts w:ascii="Times New Roman" w:eastAsia="Times New Roman" w:hAnsi="Times New Roman" w:cs="Times New Roman"/>
          <w:sz w:val="24"/>
          <w:szCs w:val="24"/>
        </w:rPr>
        <w:t>ë</w:t>
      </w:r>
      <w:r w:rsidR="004F4556" w:rsidRPr="00C547FF">
        <w:rPr>
          <w:rFonts w:ascii="Times New Roman" w:eastAsia="Times New Roman" w:hAnsi="Times New Roman" w:cs="Times New Roman"/>
          <w:sz w:val="24"/>
          <w:szCs w:val="24"/>
        </w:rPr>
        <w:t xml:space="preserve">s. </w:t>
      </w:r>
    </w:p>
    <w:p w:rsidR="00BD1636" w:rsidRPr="00C547FF" w:rsidRDefault="00295469" w:rsidP="00A00E3C">
      <w:pPr>
        <w:numPr>
          <w:ilvl w:val="0"/>
          <w:numId w:val="27"/>
        </w:numPr>
        <w:tabs>
          <w:tab w:val="left" w:pos="1080"/>
        </w:tabs>
        <w:autoSpaceDE w:val="0"/>
        <w:autoSpaceDN w:val="0"/>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eastAsia="Times New Roman" w:hAnsi="Times New Roman" w:cs="Times New Roman"/>
          <w:sz w:val="24"/>
          <w:szCs w:val="24"/>
        </w:rPr>
        <w:t>P</w:t>
      </w:r>
      <w:r w:rsidR="00F02451"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r </w:t>
      </w:r>
      <w:r w:rsidR="00DF360C" w:rsidRPr="00C547FF">
        <w:rPr>
          <w:rFonts w:ascii="Times New Roman" w:eastAsia="Times New Roman" w:hAnsi="Times New Roman" w:cs="Times New Roman"/>
          <w:sz w:val="24"/>
          <w:szCs w:val="24"/>
        </w:rPr>
        <w:t>pretendim</w:t>
      </w:r>
      <w:r w:rsidR="00F149ED" w:rsidRPr="00C547FF">
        <w:rPr>
          <w:rFonts w:ascii="Times New Roman" w:eastAsia="Times New Roman" w:hAnsi="Times New Roman" w:cs="Times New Roman"/>
          <w:sz w:val="24"/>
          <w:szCs w:val="24"/>
        </w:rPr>
        <w:t>in thelb</w:t>
      </w:r>
      <w:r w:rsidR="00605424" w:rsidRPr="00C547FF">
        <w:rPr>
          <w:rFonts w:ascii="Times New Roman" w:eastAsia="Times New Roman" w:hAnsi="Times New Roman" w:cs="Times New Roman"/>
          <w:sz w:val="24"/>
          <w:szCs w:val="24"/>
        </w:rPr>
        <w:t>ë</w:t>
      </w:r>
      <w:r w:rsidR="00F149ED" w:rsidRPr="00C547FF">
        <w:rPr>
          <w:rFonts w:ascii="Times New Roman" w:eastAsia="Times New Roman" w:hAnsi="Times New Roman" w:cs="Times New Roman"/>
          <w:sz w:val="24"/>
          <w:szCs w:val="24"/>
        </w:rPr>
        <w:t>sor</w:t>
      </w:r>
      <w:r w:rsidRPr="00C547FF">
        <w:rPr>
          <w:rFonts w:ascii="Times New Roman" w:eastAsia="Times New Roman" w:hAnsi="Times New Roman" w:cs="Times New Roman"/>
          <w:sz w:val="24"/>
          <w:szCs w:val="24"/>
        </w:rPr>
        <w:t xml:space="preserve"> </w:t>
      </w:r>
      <w:r w:rsidR="00924D02" w:rsidRPr="00C547FF">
        <w:rPr>
          <w:rFonts w:ascii="Times New Roman" w:eastAsia="Times New Roman" w:hAnsi="Times New Roman" w:cs="Times New Roman"/>
          <w:sz w:val="24"/>
          <w:szCs w:val="24"/>
        </w:rPr>
        <w:t>të kërkuesve n</w:t>
      </w:r>
      <w:r w:rsidR="00232E54"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apelin</w:t>
      </w:r>
      <w:r w:rsidR="003813BB" w:rsidRPr="00C547FF">
        <w:rPr>
          <w:rFonts w:ascii="Times New Roman" w:eastAsia="Times New Roman" w:hAnsi="Times New Roman" w:cs="Times New Roman"/>
          <w:sz w:val="24"/>
          <w:szCs w:val="24"/>
        </w:rPr>
        <w:t xml:space="preserve"> kund</w:t>
      </w:r>
      <w:r w:rsidR="00232E54" w:rsidRPr="00C547FF">
        <w:rPr>
          <w:rFonts w:ascii="Times New Roman" w:eastAsia="Times New Roman" w:hAnsi="Times New Roman" w:cs="Times New Roman"/>
          <w:sz w:val="24"/>
          <w:szCs w:val="24"/>
        </w:rPr>
        <w:t>ë</w:t>
      </w:r>
      <w:r w:rsidR="003813BB" w:rsidRPr="00C547FF">
        <w:rPr>
          <w:rFonts w:ascii="Times New Roman" w:eastAsia="Times New Roman" w:hAnsi="Times New Roman" w:cs="Times New Roman"/>
          <w:sz w:val="24"/>
          <w:szCs w:val="24"/>
        </w:rPr>
        <w:t>rshtues</w:t>
      </w:r>
      <w:r w:rsidR="00DF360C" w:rsidRPr="00C547FF">
        <w:rPr>
          <w:rFonts w:ascii="Times New Roman" w:eastAsia="Times New Roman" w:hAnsi="Times New Roman" w:cs="Times New Roman"/>
          <w:sz w:val="24"/>
          <w:szCs w:val="24"/>
        </w:rPr>
        <w:t xml:space="preserve">, </w:t>
      </w:r>
      <w:r w:rsidR="007A593D" w:rsidRPr="00C547FF">
        <w:rPr>
          <w:rFonts w:ascii="Times New Roman" w:eastAsia="Times New Roman" w:hAnsi="Times New Roman" w:cs="Times New Roman"/>
          <w:sz w:val="24"/>
          <w:szCs w:val="24"/>
        </w:rPr>
        <w:t xml:space="preserve">Gjykata Administrative e Apelit </w:t>
      </w:r>
      <w:r w:rsidR="00192B2E" w:rsidRPr="00C547FF">
        <w:rPr>
          <w:rFonts w:ascii="Times New Roman" w:eastAsia="Times New Roman" w:hAnsi="Times New Roman" w:cs="Times New Roman"/>
          <w:sz w:val="24"/>
          <w:szCs w:val="24"/>
        </w:rPr>
        <w:t>ka arsyetuar: “</w:t>
      </w:r>
      <w:r w:rsidR="003B0D23" w:rsidRPr="00C547FF">
        <w:rPr>
          <w:rFonts w:ascii="Times New Roman" w:eastAsia="Times New Roman" w:hAnsi="Times New Roman" w:cs="Times New Roman"/>
          <w:i/>
          <w:sz w:val="24"/>
          <w:szCs w:val="24"/>
        </w:rPr>
        <w:t>L</w:t>
      </w:r>
      <w:r w:rsidR="00192B2E" w:rsidRPr="00C547FF">
        <w:rPr>
          <w:rFonts w:ascii="Times New Roman" w:eastAsia="Times New Roman" w:hAnsi="Times New Roman" w:cs="Times New Roman"/>
          <w:i/>
          <w:sz w:val="24"/>
          <w:szCs w:val="24"/>
        </w:rPr>
        <w:t>igji i ka njohur organit administrativ mund</w:t>
      </w:r>
      <w:r w:rsidR="000F05CA" w:rsidRPr="00C547FF">
        <w:rPr>
          <w:rFonts w:ascii="Times New Roman" w:eastAsia="Times New Roman" w:hAnsi="Times New Roman" w:cs="Times New Roman"/>
          <w:i/>
          <w:sz w:val="24"/>
          <w:szCs w:val="24"/>
        </w:rPr>
        <w:t>ë</w:t>
      </w:r>
      <w:r w:rsidR="00192B2E" w:rsidRPr="00C547FF">
        <w:rPr>
          <w:rFonts w:ascii="Times New Roman" w:eastAsia="Times New Roman" w:hAnsi="Times New Roman" w:cs="Times New Roman"/>
          <w:i/>
          <w:sz w:val="24"/>
          <w:szCs w:val="24"/>
        </w:rPr>
        <w:t>sin</w:t>
      </w:r>
      <w:r w:rsidR="000F05CA" w:rsidRPr="00C547FF">
        <w:rPr>
          <w:rFonts w:ascii="Times New Roman" w:eastAsia="Times New Roman" w:hAnsi="Times New Roman" w:cs="Times New Roman"/>
          <w:i/>
          <w:sz w:val="24"/>
          <w:szCs w:val="24"/>
        </w:rPr>
        <w:t>ë</w:t>
      </w:r>
      <w:r w:rsidR="00192B2E" w:rsidRPr="00C547FF">
        <w:rPr>
          <w:rFonts w:ascii="Times New Roman" w:eastAsia="Times New Roman" w:hAnsi="Times New Roman" w:cs="Times New Roman"/>
          <w:i/>
          <w:sz w:val="24"/>
          <w:szCs w:val="24"/>
        </w:rPr>
        <w:t xml:space="preserve"> e korrigjimeve kur ka gabime n</w:t>
      </w:r>
      <w:r w:rsidR="000F05CA" w:rsidRPr="00C547FF">
        <w:rPr>
          <w:rFonts w:ascii="Times New Roman" w:eastAsia="Times New Roman" w:hAnsi="Times New Roman" w:cs="Times New Roman"/>
          <w:i/>
          <w:sz w:val="24"/>
          <w:szCs w:val="24"/>
        </w:rPr>
        <w:t>ë</w:t>
      </w:r>
      <w:r w:rsidR="00192B2E" w:rsidRPr="00C547FF">
        <w:rPr>
          <w:rFonts w:ascii="Times New Roman" w:eastAsia="Times New Roman" w:hAnsi="Times New Roman" w:cs="Times New Roman"/>
          <w:i/>
          <w:sz w:val="24"/>
          <w:szCs w:val="24"/>
        </w:rPr>
        <w:t xml:space="preserve"> </w:t>
      </w:r>
      <w:proofErr w:type="spellStart"/>
      <w:r w:rsidR="00192B2E" w:rsidRPr="00C547FF">
        <w:rPr>
          <w:rFonts w:ascii="Times New Roman" w:eastAsia="Times New Roman" w:hAnsi="Times New Roman" w:cs="Times New Roman"/>
          <w:i/>
          <w:sz w:val="24"/>
          <w:szCs w:val="24"/>
        </w:rPr>
        <w:t>planvendosjen</w:t>
      </w:r>
      <w:proofErr w:type="spellEnd"/>
      <w:r w:rsidR="00192B2E" w:rsidRPr="00C547FF">
        <w:rPr>
          <w:rFonts w:ascii="Times New Roman" w:eastAsia="Times New Roman" w:hAnsi="Times New Roman" w:cs="Times New Roman"/>
          <w:i/>
          <w:sz w:val="24"/>
          <w:szCs w:val="24"/>
        </w:rPr>
        <w:t xml:space="preserve"> e pronave dhe k</w:t>
      </w:r>
      <w:r w:rsidR="000F05CA" w:rsidRPr="00C547FF">
        <w:rPr>
          <w:rFonts w:ascii="Times New Roman" w:eastAsia="Times New Roman" w:hAnsi="Times New Roman" w:cs="Times New Roman"/>
          <w:i/>
          <w:sz w:val="24"/>
          <w:szCs w:val="24"/>
        </w:rPr>
        <w:t>ë</w:t>
      </w:r>
      <w:r w:rsidR="00192B2E" w:rsidRPr="00C547FF">
        <w:rPr>
          <w:rFonts w:ascii="Times New Roman" w:eastAsia="Times New Roman" w:hAnsi="Times New Roman" w:cs="Times New Roman"/>
          <w:i/>
          <w:sz w:val="24"/>
          <w:szCs w:val="24"/>
        </w:rPr>
        <w:t>to gabime mund t</w:t>
      </w:r>
      <w:r w:rsidR="000F05CA" w:rsidRPr="00C547FF">
        <w:rPr>
          <w:rFonts w:ascii="Times New Roman" w:eastAsia="Times New Roman" w:hAnsi="Times New Roman" w:cs="Times New Roman"/>
          <w:i/>
          <w:sz w:val="24"/>
          <w:szCs w:val="24"/>
        </w:rPr>
        <w:t>ë</w:t>
      </w:r>
      <w:r w:rsidR="00192B2E" w:rsidRPr="00C547FF">
        <w:rPr>
          <w:rFonts w:ascii="Times New Roman" w:eastAsia="Times New Roman" w:hAnsi="Times New Roman" w:cs="Times New Roman"/>
          <w:i/>
          <w:sz w:val="24"/>
          <w:szCs w:val="24"/>
        </w:rPr>
        <w:t xml:space="preserve"> zgjidhen n</w:t>
      </w:r>
      <w:r w:rsidR="000F05CA" w:rsidRPr="00C547FF">
        <w:rPr>
          <w:rFonts w:ascii="Times New Roman" w:eastAsia="Times New Roman" w:hAnsi="Times New Roman" w:cs="Times New Roman"/>
          <w:i/>
          <w:sz w:val="24"/>
          <w:szCs w:val="24"/>
        </w:rPr>
        <w:t>ë</w:t>
      </w:r>
      <w:r w:rsidR="00192B2E" w:rsidRPr="00C547FF">
        <w:rPr>
          <w:rFonts w:ascii="Times New Roman" w:eastAsia="Times New Roman" w:hAnsi="Times New Roman" w:cs="Times New Roman"/>
          <w:i/>
          <w:sz w:val="24"/>
          <w:szCs w:val="24"/>
        </w:rPr>
        <w:t xml:space="preserve"> rrug</w:t>
      </w:r>
      <w:r w:rsidR="000F05CA" w:rsidRPr="00C547FF">
        <w:rPr>
          <w:rFonts w:ascii="Times New Roman" w:eastAsia="Times New Roman" w:hAnsi="Times New Roman" w:cs="Times New Roman"/>
          <w:i/>
          <w:sz w:val="24"/>
          <w:szCs w:val="24"/>
        </w:rPr>
        <w:t>ë</w:t>
      </w:r>
      <w:r w:rsidR="00192B2E" w:rsidRPr="00C547FF">
        <w:rPr>
          <w:rFonts w:ascii="Times New Roman" w:eastAsia="Times New Roman" w:hAnsi="Times New Roman" w:cs="Times New Roman"/>
          <w:i/>
          <w:sz w:val="24"/>
          <w:szCs w:val="24"/>
        </w:rPr>
        <w:t xml:space="preserve"> admini</w:t>
      </w:r>
      <w:r w:rsidR="0027305F" w:rsidRPr="00C547FF">
        <w:rPr>
          <w:rFonts w:ascii="Times New Roman" w:eastAsia="Times New Roman" w:hAnsi="Times New Roman" w:cs="Times New Roman"/>
          <w:i/>
          <w:sz w:val="24"/>
          <w:szCs w:val="24"/>
        </w:rPr>
        <w:t>s</w:t>
      </w:r>
      <w:r w:rsidR="00192B2E" w:rsidRPr="00C547FF">
        <w:rPr>
          <w:rFonts w:ascii="Times New Roman" w:eastAsia="Times New Roman" w:hAnsi="Times New Roman" w:cs="Times New Roman"/>
          <w:i/>
          <w:sz w:val="24"/>
          <w:szCs w:val="24"/>
        </w:rPr>
        <w:t>trative</w:t>
      </w:r>
      <w:r w:rsidR="0068055E" w:rsidRPr="00C547FF">
        <w:rPr>
          <w:rFonts w:ascii="Times New Roman" w:eastAsia="Times New Roman" w:hAnsi="Times New Roman" w:cs="Times New Roman"/>
          <w:i/>
          <w:sz w:val="24"/>
          <w:szCs w:val="24"/>
        </w:rPr>
        <w:t>.</w:t>
      </w:r>
      <w:r w:rsidR="0027305F" w:rsidRPr="00C547FF">
        <w:rPr>
          <w:rFonts w:ascii="Times New Roman" w:eastAsia="Times New Roman" w:hAnsi="Times New Roman" w:cs="Times New Roman"/>
          <w:i/>
          <w:sz w:val="24"/>
          <w:szCs w:val="24"/>
        </w:rPr>
        <w:t xml:space="preserve"> </w:t>
      </w:r>
      <w:r w:rsidR="0059287D" w:rsidRPr="00C547FF">
        <w:rPr>
          <w:rFonts w:ascii="Times New Roman" w:eastAsia="Times New Roman" w:hAnsi="Times New Roman" w:cs="Times New Roman"/>
          <w:i/>
          <w:sz w:val="24"/>
          <w:szCs w:val="24"/>
        </w:rPr>
        <w:t>Vet</w:t>
      </w:r>
      <w:r w:rsidR="000F05CA" w:rsidRPr="00C547FF">
        <w:rPr>
          <w:rFonts w:ascii="Times New Roman" w:eastAsia="Times New Roman" w:hAnsi="Times New Roman" w:cs="Times New Roman"/>
          <w:i/>
          <w:sz w:val="24"/>
          <w:szCs w:val="24"/>
        </w:rPr>
        <w:t>ë</w:t>
      </w:r>
      <w:r w:rsidR="0059287D" w:rsidRPr="00C547FF">
        <w:rPr>
          <w:rFonts w:ascii="Times New Roman" w:eastAsia="Times New Roman" w:hAnsi="Times New Roman" w:cs="Times New Roman"/>
          <w:i/>
          <w:sz w:val="24"/>
          <w:szCs w:val="24"/>
        </w:rPr>
        <w:t>m n</w:t>
      </w:r>
      <w:r w:rsidR="000F05CA" w:rsidRPr="00C547FF">
        <w:rPr>
          <w:rFonts w:ascii="Times New Roman" w:eastAsia="Times New Roman" w:hAnsi="Times New Roman" w:cs="Times New Roman"/>
          <w:i/>
          <w:sz w:val="24"/>
          <w:szCs w:val="24"/>
        </w:rPr>
        <w:t>ë</w:t>
      </w:r>
      <w:r w:rsidR="0059287D" w:rsidRPr="00C547FF">
        <w:rPr>
          <w:rFonts w:ascii="Times New Roman" w:eastAsia="Times New Roman" w:hAnsi="Times New Roman" w:cs="Times New Roman"/>
          <w:i/>
          <w:sz w:val="24"/>
          <w:szCs w:val="24"/>
        </w:rPr>
        <w:t xml:space="preserve"> rast se organi administrativ refuzon t’i kryej</w:t>
      </w:r>
      <w:r w:rsidR="000F05CA" w:rsidRPr="00C547FF">
        <w:rPr>
          <w:rFonts w:ascii="Times New Roman" w:eastAsia="Times New Roman" w:hAnsi="Times New Roman" w:cs="Times New Roman"/>
          <w:i/>
          <w:sz w:val="24"/>
          <w:szCs w:val="24"/>
        </w:rPr>
        <w:t>ë</w:t>
      </w:r>
      <w:r w:rsidR="0059287D" w:rsidRPr="00C547FF">
        <w:rPr>
          <w:rFonts w:ascii="Times New Roman" w:eastAsia="Times New Roman" w:hAnsi="Times New Roman" w:cs="Times New Roman"/>
          <w:i/>
          <w:sz w:val="24"/>
          <w:szCs w:val="24"/>
        </w:rPr>
        <w:t xml:space="preserve"> k</w:t>
      </w:r>
      <w:r w:rsidR="000F05CA" w:rsidRPr="00C547FF">
        <w:rPr>
          <w:rFonts w:ascii="Times New Roman" w:eastAsia="Times New Roman" w:hAnsi="Times New Roman" w:cs="Times New Roman"/>
          <w:i/>
          <w:sz w:val="24"/>
          <w:szCs w:val="24"/>
        </w:rPr>
        <w:t>ë</w:t>
      </w:r>
      <w:r w:rsidR="0059287D" w:rsidRPr="00C547FF">
        <w:rPr>
          <w:rFonts w:ascii="Times New Roman" w:eastAsia="Times New Roman" w:hAnsi="Times New Roman" w:cs="Times New Roman"/>
          <w:i/>
          <w:sz w:val="24"/>
          <w:szCs w:val="24"/>
        </w:rPr>
        <w:t>to ndryshime q</w:t>
      </w:r>
      <w:r w:rsidR="000F05CA" w:rsidRPr="00C547FF">
        <w:rPr>
          <w:rFonts w:ascii="Times New Roman" w:eastAsia="Times New Roman" w:hAnsi="Times New Roman" w:cs="Times New Roman"/>
          <w:i/>
          <w:sz w:val="24"/>
          <w:szCs w:val="24"/>
        </w:rPr>
        <w:t>ë</w:t>
      </w:r>
      <w:r w:rsidR="0059287D" w:rsidRPr="00C547FF">
        <w:rPr>
          <w:rFonts w:ascii="Times New Roman" w:eastAsia="Times New Roman" w:hAnsi="Times New Roman" w:cs="Times New Roman"/>
          <w:i/>
          <w:sz w:val="24"/>
          <w:szCs w:val="24"/>
        </w:rPr>
        <w:t xml:space="preserve"> pretendohen nga pal</w:t>
      </w:r>
      <w:r w:rsidR="000F05CA" w:rsidRPr="00C547FF">
        <w:rPr>
          <w:rFonts w:ascii="Times New Roman" w:eastAsia="Times New Roman" w:hAnsi="Times New Roman" w:cs="Times New Roman"/>
          <w:i/>
          <w:sz w:val="24"/>
          <w:szCs w:val="24"/>
        </w:rPr>
        <w:t>ë</w:t>
      </w:r>
      <w:r w:rsidR="0059287D" w:rsidRPr="00C547FF">
        <w:rPr>
          <w:rFonts w:ascii="Times New Roman" w:eastAsia="Times New Roman" w:hAnsi="Times New Roman" w:cs="Times New Roman"/>
          <w:i/>
          <w:sz w:val="24"/>
          <w:szCs w:val="24"/>
        </w:rPr>
        <w:t>t vet</w:t>
      </w:r>
      <w:r w:rsidR="000F05CA" w:rsidRPr="00C547FF">
        <w:rPr>
          <w:rFonts w:ascii="Times New Roman" w:eastAsia="Times New Roman" w:hAnsi="Times New Roman" w:cs="Times New Roman"/>
          <w:i/>
          <w:sz w:val="24"/>
          <w:szCs w:val="24"/>
        </w:rPr>
        <w:t>ë</w:t>
      </w:r>
      <w:r w:rsidR="0059287D" w:rsidRPr="00C547FF">
        <w:rPr>
          <w:rFonts w:ascii="Times New Roman" w:eastAsia="Times New Roman" w:hAnsi="Times New Roman" w:cs="Times New Roman"/>
          <w:i/>
          <w:sz w:val="24"/>
          <w:szCs w:val="24"/>
        </w:rPr>
        <w:t>m at</w:t>
      </w:r>
      <w:r w:rsidR="000F05CA" w:rsidRPr="00C547FF">
        <w:rPr>
          <w:rFonts w:ascii="Times New Roman" w:eastAsia="Times New Roman" w:hAnsi="Times New Roman" w:cs="Times New Roman"/>
          <w:i/>
          <w:sz w:val="24"/>
          <w:szCs w:val="24"/>
        </w:rPr>
        <w:t>ë</w:t>
      </w:r>
      <w:r w:rsidR="0059287D" w:rsidRPr="00C547FF">
        <w:rPr>
          <w:rFonts w:ascii="Times New Roman" w:eastAsia="Times New Roman" w:hAnsi="Times New Roman" w:cs="Times New Roman"/>
          <w:i/>
          <w:sz w:val="24"/>
          <w:szCs w:val="24"/>
        </w:rPr>
        <w:t>her</w:t>
      </w:r>
      <w:r w:rsidR="000F05CA" w:rsidRPr="00C547FF">
        <w:rPr>
          <w:rFonts w:ascii="Times New Roman" w:eastAsia="Times New Roman" w:hAnsi="Times New Roman" w:cs="Times New Roman"/>
          <w:i/>
          <w:sz w:val="24"/>
          <w:szCs w:val="24"/>
        </w:rPr>
        <w:t>ë</w:t>
      </w:r>
      <w:r w:rsidR="0059287D" w:rsidRPr="00C547FF">
        <w:rPr>
          <w:rFonts w:ascii="Times New Roman" w:eastAsia="Times New Roman" w:hAnsi="Times New Roman" w:cs="Times New Roman"/>
          <w:i/>
          <w:sz w:val="24"/>
          <w:szCs w:val="24"/>
        </w:rPr>
        <w:t xml:space="preserve"> personi mund t’i drejtohet gjykat</w:t>
      </w:r>
      <w:r w:rsidR="000F05CA" w:rsidRPr="00C547FF">
        <w:rPr>
          <w:rFonts w:ascii="Times New Roman" w:eastAsia="Times New Roman" w:hAnsi="Times New Roman" w:cs="Times New Roman"/>
          <w:i/>
          <w:sz w:val="24"/>
          <w:szCs w:val="24"/>
        </w:rPr>
        <w:t>ë</w:t>
      </w:r>
      <w:r w:rsidR="0059287D" w:rsidRPr="00C547FF">
        <w:rPr>
          <w:rFonts w:ascii="Times New Roman" w:eastAsia="Times New Roman" w:hAnsi="Times New Roman" w:cs="Times New Roman"/>
          <w:i/>
          <w:sz w:val="24"/>
          <w:szCs w:val="24"/>
        </w:rPr>
        <w:t>s p</w:t>
      </w:r>
      <w:r w:rsidR="000F05CA" w:rsidRPr="00C547FF">
        <w:rPr>
          <w:rFonts w:ascii="Times New Roman" w:eastAsia="Times New Roman" w:hAnsi="Times New Roman" w:cs="Times New Roman"/>
          <w:i/>
          <w:sz w:val="24"/>
          <w:szCs w:val="24"/>
        </w:rPr>
        <w:t>ë</w:t>
      </w:r>
      <w:r w:rsidR="0059287D" w:rsidRPr="00C547FF">
        <w:rPr>
          <w:rFonts w:ascii="Times New Roman" w:eastAsia="Times New Roman" w:hAnsi="Times New Roman" w:cs="Times New Roman"/>
          <w:i/>
          <w:sz w:val="24"/>
          <w:szCs w:val="24"/>
        </w:rPr>
        <w:t>r zgjidhjen e ç</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shtjes, sepse vet</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m n</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 xml:space="preserve"> k</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t</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 xml:space="preserve"> moment ka lindur konflikti administrativ q</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 xml:space="preserve"> mund t</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 xml:space="preserve"> investoj</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 xml:space="preserve"> gjykat</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n n</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 xml:space="preserve"> zgjidhjen e tij. N</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 xml:space="preserve"> k</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to gjykime, Gjykata gjykon ligjshm</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rin</w:t>
      </w:r>
      <w:r w:rsidR="000F05CA" w:rsidRPr="00C547FF">
        <w:rPr>
          <w:rFonts w:ascii="Times New Roman" w:eastAsia="Times New Roman" w:hAnsi="Times New Roman" w:cs="Times New Roman"/>
          <w:i/>
          <w:sz w:val="24"/>
          <w:szCs w:val="24"/>
        </w:rPr>
        <w:t>ë</w:t>
      </w:r>
      <w:r w:rsidR="00CF3A51" w:rsidRPr="00C547FF">
        <w:rPr>
          <w:rFonts w:ascii="Times New Roman" w:eastAsia="Times New Roman" w:hAnsi="Times New Roman" w:cs="Times New Roman"/>
          <w:i/>
          <w:sz w:val="24"/>
          <w:szCs w:val="24"/>
        </w:rPr>
        <w:t xml:space="preserve"> e veprimit ose mosveprimit administrativ dhe jo ç</w:t>
      </w:r>
      <w:r w:rsidR="000F05CA" w:rsidRPr="00C547FF">
        <w:rPr>
          <w:rFonts w:ascii="Times New Roman" w:eastAsia="Times New Roman" w:hAnsi="Times New Roman" w:cs="Times New Roman"/>
          <w:i/>
          <w:sz w:val="24"/>
          <w:szCs w:val="24"/>
        </w:rPr>
        <w:t>ë</w:t>
      </w:r>
      <w:r w:rsidR="003D0172" w:rsidRPr="00C547FF">
        <w:rPr>
          <w:rFonts w:ascii="Times New Roman" w:eastAsia="Times New Roman" w:hAnsi="Times New Roman" w:cs="Times New Roman"/>
          <w:i/>
          <w:sz w:val="24"/>
          <w:szCs w:val="24"/>
        </w:rPr>
        <w:t>shtje q</w:t>
      </w:r>
      <w:r w:rsidR="000F05CA" w:rsidRPr="00C547FF">
        <w:rPr>
          <w:rFonts w:ascii="Times New Roman" w:eastAsia="Times New Roman" w:hAnsi="Times New Roman" w:cs="Times New Roman"/>
          <w:i/>
          <w:sz w:val="24"/>
          <w:szCs w:val="24"/>
        </w:rPr>
        <w:t>ë</w:t>
      </w:r>
      <w:r w:rsidR="003D0172" w:rsidRPr="00C547FF">
        <w:rPr>
          <w:rFonts w:ascii="Times New Roman" w:eastAsia="Times New Roman" w:hAnsi="Times New Roman" w:cs="Times New Roman"/>
          <w:i/>
          <w:sz w:val="24"/>
          <w:szCs w:val="24"/>
        </w:rPr>
        <w:t xml:space="preserve"> </w:t>
      </w:r>
      <w:r w:rsidR="002037A7" w:rsidRPr="00C547FF">
        <w:rPr>
          <w:rFonts w:ascii="Times New Roman" w:eastAsia="Times New Roman" w:hAnsi="Times New Roman" w:cs="Times New Roman"/>
          <w:i/>
          <w:sz w:val="24"/>
          <w:szCs w:val="24"/>
        </w:rPr>
        <w:t>kan</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 xml:space="preserve"> t</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 xml:space="preserve"> b</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jn</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 xml:space="preserve"> me t</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 xml:space="preserve"> drej</w:t>
      </w:r>
      <w:r w:rsidR="00F72951" w:rsidRPr="00C547FF">
        <w:rPr>
          <w:rFonts w:ascii="Times New Roman" w:eastAsia="Times New Roman" w:hAnsi="Times New Roman" w:cs="Times New Roman"/>
          <w:i/>
          <w:sz w:val="24"/>
          <w:szCs w:val="24"/>
        </w:rPr>
        <w:t>t</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n e pron</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sis</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 xml:space="preserve"> q</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 xml:space="preserve"> jan</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 xml:space="preserve"> l</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nd</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 xml:space="preserve"> p</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r gjykat</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n civile”</w:t>
      </w:r>
      <w:r w:rsidR="002037A7" w:rsidRPr="00C547FF">
        <w:rPr>
          <w:rFonts w:ascii="Times New Roman" w:eastAsia="Times New Roman" w:hAnsi="Times New Roman" w:cs="Times New Roman"/>
          <w:sz w:val="24"/>
          <w:szCs w:val="24"/>
        </w:rPr>
        <w:t xml:space="preserve"> </w:t>
      </w:r>
      <w:r w:rsidR="002037A7" w:rsidRPr="00C547FF">
        <w:rPr>
          <w:rFonts w:ascii="Times New Roman" w:eastAsia="Times New Roman" w:hAnsi="Times New Roman" w:cs="Times New Roman"/>
          <w:i/>
          <w:sz w:val="24"/>
          <w:szCs w:val="24"/>
        </w:rPr>
        <w:t>(shih faqen 21 t</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 xml:space="preserve"> vendimit t</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 xml:space="preserve"> Gjykat</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s Administrative t</w:t>
      </w:r>
      <w:r w:rsidR="000F05CA" w:rsidRPr="00C547FF">
        <w:rPr>
          <w:rFonts w:ascii="Times New Roman" w:eastAsia="Times New Roman" w:hAnsi="Times New Roman" w:cs="Times New Roman"/>
          <w:i/>
          <w:sz w:val="24"/>
          <w:szCs w:val="24"/>
        </w:rPr>
        <w:t>ë</w:t>
      </w:r>
      <w:r w:rsidR="002037A7" w:rsidRPr="00C547FF">
        <w:rPr>
          <w:rFonts w:ascii="Times New Roman" w:eastAsia="Times New Roman" w:hAnsi="Times New Roman" w:cs="Times New Roman"/>
          <w:i/>
          <w:sz w:val="24"/>
          <w:szCs w:val="24"/>
        </w:rPr>
        <w:t xml:space="preserve"> Apelit).</w:t>
      </w:r>
    </w:p>
    <w:p w:rsidR="00E74429" w:rsidRPr="00C547FF" w:rsidRDefault="007B06BC" w:rsidP="00C26CBB">
      <w:pPr>
        <w:numPr>
          <w:ilvl w:val="0"/>
          <w:numId w:val="27"/>
        </w:numPr>
        <w:tabs>
          <w:tab w:val="left" w:pos="1080"/>
        </w:tabs>
        <w:autoSpaceDE w:val="0"/>
        <w:autoSpaceDN w:val="0"/>
        <w:spacing w:after="0" w:line="360" w:lineRule="auto"/>
        <w:ind w:left="0" w:firstLine="720"/>
        <w:contextualSpacing/>
        <w:jc w:val="both"/>
        <w:rPr>
          <w:rFonts w:ascii="Times New Roman" w:hAnsi="Times New Roman" w:cs="Times New Roman"/>
          <w:sz w:val="24"/>
          <w:szCs w:val="24"/>
        </w:rPr>
      </w:pPr>
      <w:r w:rsidRPr="00C547FF">
        <w:rPr>
          <w:rFonts w:ascii="Times New Roman" w:eastAsia="Times New Roman" w:hAnsi="Times New Roman" w:cs="Times New Roman"/>
          <w:sz w:val="24"/>
          <w:szCs w:val="24"/>
        </w:rPr>
        <w:t xml:space="preserve">Në përfundim të gjykimit, Gjykata Administrative e Apelit ka vendosur prishjen e vendimit nr. 2666, datë 18.05.2015 të Gjykatës Administrative të Shkallës së Parë, Tiranë dhe pushimin e gjykimit të çështjes. Ajo ka arsyetuar se padia fillestare e ngritur nga kërkuesit ishte me kërkime të </w:t>
      </w:r>
      <w:r w:rsidR="009F5A42" w:rsidRPr="00C547FF">
        <w:rPr>
          <w:rFonts w:ascii="Times New Roman" w:eastAsia="Times New Roman" w:hAnsi="Times New Roman" w:cs="Times New Roman"/>
          <w:sz w:val="24"/>
          <w:szCs w:val="24"/>
        </w:rPr>
        <w:t>përziera</w:t>
      </w:r>
      <w:r w:rsidRPr="00C547FF">
        <w:rPr>
          <w:rFonts w:ascii="Times New Roman" w:eastAsia="Times New Roman" w:hAnsi="Times New Roman" w:cs="Times New Roman"/>
          <w:sz w:val="24"/>
          <w:szCs w:val="24"/>
        </w:rPr>
        <w:t xml:space="preserve"> administrative dhe civile, ku thelbi </w:t>
      </w:r>
      <w:r w:rsidR="00924D02" w:rsidRPr="00C547FF">
        <w:rPr>
          <w:rFonts w:ascii="Times New Roman" w:eastAsia="Times New Roman" w:hAnsi="Times New Roman" w:cs="Times New Roman"/>
          <w:sz w:val="24"/>
          <w:szCs w:val="24"/>
        </w:rPr>
        <w:t>lidhej me p</w:t>
      </w:r>
      <w:r w:rsidR="007F7E09" w:rsidRPr="00C547FF">
        <w:rPr>
          <w:rFonts w:ascii="Times New Roman" w:eastAsia="Times New Roman" w:hAnsi="Times New Roman" w:cs="Times New Roman"/>
          <w:sz w:val="24"/>
          <w:szCs w:val="24"/>
        </w:rPr>
        <w:t>ërcaktimin e s</w:t>
      </w:r>
      <w:r w:rsidR="00B34F8D" w:rsidRPr="00C547FF">
        <w:rPr>
          <w:rFonts w:ascii="Times New Roman" w:eastAsia="Times New Roman" w:hAnsi="Times New Roman" w:cs="Times New Roman"/>
          <w:sz w:val="24"/>
          <w:szCs w:val="24"/>
        </w:rPr>
        <w:t>ë drejtës së pron</w:t>
      </w:r>
      <w:r w:rsidR="005A19D1" w:rsidRPr="00C547FF">
        <w:rPr>
          <w:rFonts w:ascii="Times New Roman" w:eastAsia="Times New Roman" w:hAnsi="Times New Roman" w:cs="Times New Roman"/>
          <w:sz w:val="24"/>
          <w:szCs w:val="24"/>
        </w:rPr>
        <w:t>ësisë për pronat e mbivendosura</w:t>
      </w:r>
      <w:r w:rsidRPr="00C547FF">
        <w:rPr>
          <w:rFonts w:ascii="Times New Roman" w:eastAsia="Times New Roman" w:hAnsi="Times New Roman" w:cs="Times New Roman"/>
          <w:sz w:val="24"/>
          <w:szCs w:val="24"/>
        </w:rPr>
        <w:t>, ndërsa çregjist</w:t>
      </w:r>
      <w:r w:rsidR="00B377E7" w:rsidRPr="00C547FF">
        <w:rPr>
          <w:rFonts w:ascii="Times New Roman" w:eastAsia="Times New Roman" w:hAnsi="Times New Roman" w:cs="Times New Roman"/>
          <w:sz w:val="24"/>
          <w:szCs w:val="24"/>
        </w:rPr>
        <w:t xml:space="preserve">rimi i njërës </w:t>
      </w:r>
      <w:r w:rsidR="00790315" w:rsidRPr="00C547FF">
        <w:rPr>
          <w:rFonts w:ascii="Times New Roman" w:eastAsia="Times New Roman" w:hAnsi="Times New Roman" w:cs="Times New Roman"/>
          <w:sz w:val="24"/>
          <w:szCs w:val="24"/>
        </w:rPr>
        <w:t>o</w:t>
      </w:r>
      <w:r w:rsidR="00B377E7" w:rsidRPr="00C547FF">
        <w:rPr>
          <w:rFonts w:ascii="Times New Roman" w:eastAsia="Times New Roman" w:hAnsi="Times New Roman" w:cs="Times New Roman"/>
          <w:sz w:val="24"/>
          <w:szCs w:val="24"/>
        </w:rPr>
        <w:t>se</w:t>
      </w:r>
      <w:r w:rsidR="00790315" w:rsidRPr="00C547FF">
        <w:rPr>
          <w:rFonts w:ascii="Times New Roman" w:eastAsia="Times New Roman" w:hAnsi="Times New Roman" w:cs="Times New Roman"/>
          <w:sz w:val="24"/>
          <w:szCs w:val="24"/>
        </w:rPr>
        <w:t xml:space="preserve"> tjetrës p</w:t>
      </w:r>
      <w:r w:rsidR="00924D02" w:rsidRPr="00C547FF">
        <w:rPr>
          <w:rFonts w:ascii="Times New Roman" w:eastAsia="Times New Roman" w:hAnsi="Times New Roman" w:cs="Times New Roman"/>
          <w:sz w:val="24"/>
          <w:szCs w:val="24"/>
        </w:rPr>
        <w:t>ron</w:t>
      </w:r>
      <w:r w:rsidR="00790315" w:rsidRPr="00C547FF">
        <w:rPr>
          <w:rFonts w:ascii="Times New Roman" w:eastAsia="Times New Roman" w:hAnsi="Times New Roman" w:cs="Times New Roman"/>
          <w:sz w:val="24"/>
          <w:szCs w:val="24"/>
        </w:rPr>
        <w:t xml:space="preserve">ë </w:t>
      </w:r>
      <w:r w:rsidR="008C135E" w:rsidRPr="00C547FF">
        <w:rPr>
          <w:rFonts w:ascii="Times New Roman" w:eastAsia="Times New Roman" w:hAnsi="Times New Roman" w:cs="Times New Roman"/>
          <w:sz w:val="24"/>
          <w:szCs w:val="24"/>
        </w:rPr>
        <w:t xml:space="preserve">ishte </w:t>
      </w:r>
      <w:r w:rsidR="001B0594" w:rsidRPr="00C547FF">
        <w:rPr>
          <w:rFonts w:ascii="Times New Roman" w:eastAsia="Times New Roman" w:hAnsi="Times New Roman" w:cs="Times New Roman"/>
          <w:sz w:val="24"/>
          <w:szCs w:val="24"/>
        </w:rPr>
        <w:t>pasojë e kësaj zgjidhjeje.</w:t>
      </w:r>
    </w:p>
    <w:p w:rsidR="00DF79C4" w:rsidRPr="00C547FF" w:rsidRDefault="00F149ED" w:rsidP="00950E14">
      <w:pPr>
        <w:numPr>
          <w:ilvl w:val="0"/>
          <w:numId w:val="27"/>
        </w:numPr>
        <w:tabs>
          <w:tab w:val="left" w:pos="1080"/>
        </w:tabs>
        <w:autoSpaceDE w:val="0"/>
        <w:autoSpaceDN w:val="0"/>
        <w:spacing w:after="0" w:line="360" w:lineRule="auto"/>
        <w:ind w:left="0" w:firstLine="720"/>
        <w:contextualSpacing/>
        <w:jc w:val="both"/>
        <w:rPr>
          <w:rFonts w:ascii="Times New Roman" w:hAnsi="Times New Roman" w:cs="Times New Roman"/>
          <w:sz w:val="24"/>
          <w:szCs w:val="24"/>
        </w:rPr>
      </w:pPr>
      <w:r w:rsidRPr="00C547FF">
        <w:rPr>
          <w:rFonts w:ascii="Times New Roman" w:hAnsi="Times New Roman" w:cs="Times New Roman"/>
          <w:color w:val="222222"/>
          <w:sz w:val="24"/>
          <w:szCs w:val="24"/>
        </w:rPr>
        <w:t>Nga sa m</w:t>
      </w:r>
      <w:r w:rsidR="00605424" w:rsidRPr="00C547FF">
        <w:rPr>
          <w:rFonts w:ascii="Times New Roman" w:hAnsi="Times New Roman" w:cs="Times New Roman"/>
          <w:color w:val="222222"/>
          <w:sz w:val="24"/>
          <w:szCs w:val="24"/>
        </w:rPr>
        <w:t>ë</w:t>
      </w:r>
      <w:r w:rsidRPr="00C547FF">
        <w:rPr>
          <w:rFonts w:ascii="Times New Roman" w:hAnsi="Times New Roman" w:cs="Times New Roman"/>
          <w:color w:val="222222"/>
          <w:sz w:val="24"/>
          <w:szCs w:val="24"/>
        </w:rPr>
        <w:t xml:space="preserve"> lart</w:t>
      </w:r>
      <w:r w:rsidR="00E74429" w:rsidRPr="00C547FF">
        <w:rPr>
          <w:rFonts w:ascii="Times New Roman" w:hAnsi="Times New Roman" w:cs="Times New Roman"/>
          <w:color w:val="222222"/>
          <w:sz w:val="24"/>
          <w:szCs w:val="24"/>
        </w:rPr>
        <w:t xml:space="preserve">, Gjykata </w:t>
      </w:r>
      <w:r w:rsidR="00924D02" w:rsidRPr="00C547FF">
        <w:rPr>
          <w:rFonts w:ascii="Times New Roman" w:hAnsi="Times New Roman" w:cs="Times New Roman"/>
          <w:color w:val="222222"/>
          <w:sz w:val="24"/>
          <w:szCs w:val="24"/>
        </w:rPr>
        <w:t xml:space="preserve">vlerëson </w:t>
      </w:r>
      <w:r w:rsidR="00E74429" w:rsidRPr="00C547FF">
        <w:rPr>
          <w:rFonts w:ascii="Times New Roman" w:hAnsi="Times New Roman" w:cs="Times New Roman"/>
          <w:color w:val="222222"/>
          <w:sz w:val="24"/>
          <w:szCs w:val="24"/>
        </w:rPr>
        <w:t xml:space="preserve">se </w:t>
      </w:r>
      <w:r w:rsidR="00FA0767" w:rsidRPr="00C547FF">
        <w:rPr>
          <w:rFonts w:ascii="Times New Roman" w:eastAsia="Times New Roman" w:hAnsi="Times New Roman" w:cs="Times New Roman"/>
          <w:sz w:val="24"/>
          <w:szCs w:val="24"/>
        </w:rPr>
        <w:t>Gjykata Administrative e Apelit</w:t>
      </w:r>
      <w:r w:rsidR="00EB0564" w:rsidRPr="00C547FF">
        <w:rPr>
          <w:rFonts w:ascii="Times New Roman" w:eastAsia="Times New Roman" w:hAnsi="Times New Roman" w:cs="Times New Roman"/>
          <w:sz w:val="24"/>
          <w:szCs w:val="24"/>
        </w:rPr>
        <w:t>,</w:t>
      </w:r>
      <w:r w:rsidR="00FA0767" w:rsidRPr="00C547FF">
        <w:rPr>
          <w:rFonts w:ascii="Times New Roman" w:eastAsia="Times New Roman" w:hAnsi="Times New Roman" w:cs="Times New Roman"/>
          <w:sz w:val="24"/>
          <w:szCs w:val="24"/>
        </w:rPr>
        <w:t xml:space="preserve"> </w:t>
      </w:r>
      <w:r w:rsidR="00CF6FB0" w:rsidRPr="00C547FF">
        <w:rPr>
          <w:rFonts w:ascii="Times New Roman" w:eastAsia="Times New Roman" w:hAnsi="Times New Roman" w:cs="Times New Roman"/>
          <w:sz w:val="24"/>
          <w:szCs w:val="24"/>
        </w:rPr>
        <w:t>duke mos u shprehur p</w:t>
      </w:r>
      <w:r w:rsidR="005A633E" w:rsidRPr="00C547FF">
        <w:rPr>
          <w:rFonts w:ascii="Times New Roman" w:eastAsia="Times New Roman" w:hAnsi="Times New Roman" w:cs="Times New Roman"/>
          <w:sz w:val="24"/>
          <w:szCs w:val="24"/>
        </w:rPr>
        <w:t>ë</w:t>
      </w:r>
      <w:r w:rsidR="00CF6FB0" w:rsidRPr="00C547FF">
        <w:rPr>
          <w:rFonts w:ascii="Times New Roman" w:eastAsia="Times New Roman" w:hAnsi="Times New Roman" w:cs="Times New Roman"/>
          <w:sz w:val="24"/>
          <w:szCs w:val="24"/>
        </w:rPr>
        <w:t>r</w:t>
      </w:r>
      <w:r w:rsidR="00957AD5" w:rsidRPr="00C547FF">
        <w:rPr>
          <w:rFonts w:ascii="Times New Roman" w:eastAsia="Times New Roman" w:hAnsi="Times New Roman" w:cs="Times New Roman"/>
          <w:sz w:val="24"/>
          <w:szCs w:val="24"/>
        </w:rPr>
        <w:t xml:space="preserve"> datën</w:t>
      </w:r>
      <w:r w:rsidR="00FA0767" w:rsidRPr="00C547FF">
        <w:rPr>
          <w:rFonts w:ascii="Times New Roman" w:eastAsia="Times New Roman" w:hAnsi="Times New Roman" w:cs="Times New Roman"/>
          <w:sz w:val="24"/>
          <w:szCs w:val="24"/>
        </w:rPr>
        <w:t xml:space="preserve"> se</w:t>
      </w:r>
      <w:r w:rsidR="00957AD5" w:rsidRPr="00C547FF">
        <w:rPr>
          <w:rFonts w:ascii="Times New Roman" w:eastAsia="Times New Roman" w:hAnsi="Times New Roman" w:cs="Times New Roman"/>
          <w:sz w:val="24"/>
          <w:szCs w:val="24"/>
        </w:rPr>
        <w:t xml:space="preserve"> kur kërkuesit kanë marrë dijeni për paraqitjen e ankimit të plotë </w:t>
      </w:r>
      <w:r w:rsidRPr="00C547FF">
        <w:rPr>
          <w:rFonts w:ascii="Times New Roman" w:eastAsia="Times New Roman" w:hAnsi="Times New Roman" w:cs="Times New Roman"/>
          <w:sz w:val="24"/>
          <w:szCs w:val="24"/>
        </w:rPr>
        <w:t>nga ana e subjekteve t</w:t>
      </w:r>
      <w:r w:rsidR="00605424"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interesuara dhe </w:t>
      </w:r>
      <w:r w:rsidR="00957AD5" w:rsidRPr="00C547FF">
        <w:rPr>
          <w:rFonts w:ascii="Times New Roman" w:eastAsia="Times New Roman" w:hAnsi="Times New Roman" w:cs="Times New Roman"/>
          <w:sz w:val="24"/>
          <w:szCs w:val="24"/>
        </w:rPr>
        <w:t xml:space="preserve">duke e </w:t>
      </w:r>
      <w:r w:rsidR="001A3ABE" w:rsidRPr="00C547FF">
        <w:rPr>
          <w:rFonts w:ascii="Times New Roman" w:eastAsia="Times New Roman" w:hAnsi="Times New Roman" w:cs="Times New Roman"/>
          <w:sz w:val="24"/>
          <w:szCs w:val="24"/>
        </w:rPr>
        <w:t xml:space="preserve">konsideruar paraqitjen e apelit </w:t>
      </w:r>
      <w:r w:rsidRPr="00C547FF">
        <w:rPr>
          <w:rFonts w:ascii="Times New Roman" w:eastAsia="Times New Roman" w:hAnsi="Times New Roman" w:cs="Times New Roman"/>
          <w:sz w:val="24"/>
          <w:szCs w:val="24"/>
        </w:rPr>
        <w:t>t</w:t>
      </w:r>
      <w:r w:rsidR="00605424"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tyre </w:t>
      </w:r>
      <w:r w:rsidR="001A3ABE" w:rsidRPr="00C547FF">
        <w:rPr>
          <w:rFonts w:ascii="Times New Roman" w:eastAsia="Times New Roman" w:hAnsi="Times New Roman" w:cs="Times New Roman"/>
          <w:sz w:val="24"/>
          <w:szCs w:val="24"/>
        </w:rPr>
        <w:t>kundërshtues jashtë afatit ligjor</w:t>
      </w:r>
      <w:r w:rsidR="00EB0564" w:rsidRPr="00C547FF">
        <w:rPr>
          <w:rFonts w:ascii="Times New Roman" w:eastAsia="Times New Roman" w:hAnsi="Times New Roman" w:cs="Times New Roman"/>
          <w:sz w:val="24"/>
          <w:szCs w:val="24"/>
        </w:rPr>
        <w:t>,</w:t>
      </w:r>
      <w:r w:rsidRPr="00C547FF">
        <w:rPr>
          <w:rFonts w:ascii="Times New Roman" w:eastAsia="Times New Roman" w:hAnsi="Times New Roman" w:cs="Times New Roman"/>
          <w:sz w:val="24"/>
          <w:szCs w:val="24"/>
        </w:rPr>
        <w:t xml:space="preserve"> </w:t>
      </w:r>
      <w:r w:rsidR="00924D02" w:rsidRPr="00C547FF">
        <w:rPr>
          <w:rFonts w:ascii="Times New Roman" w:eastAsia="Times New Roman" w:hAnsi="Times New Roman" w:cs="Times New Roman"/>
          <w:sz w:val="24"/>
          <w:szCs w:val="24"/>
        </w:rPr>
        <w:t xml:space="preserve">nuk ka respektuar </w:t>
      </w:r>
      <w:r w:rsidRPr="00C547FF">
        <w:rPr>
          <w:rFonts w:ascii="Times New Roman" w:eastAsia="Times New Roman" w:hAnsi="Times New Roman" w:cs="Times New Roman"/>
          <w:sz w:val="24"/>
          <w:szCs w:val="24"/>
        </w:rPr>
        <w:t>rregulla</w:t>
      </w:r>
      <w:r w:rsidR="00924D02" w:rsidRPr="00C547FF">
        <w:rPr>
          <w:rFonts w:ascii="Times New Roman" w:eastAsia="Times New Roman" w:hAnsi="Times New Roman" w:cs="Times New Roman"/>
          <w:sz w:val="24"/>
          <w:szCs w:val="24"/>
        </w:rPr>
        <w:t>t</w:t>
      </w:r>
      <w:r w:rsidRPr="00C547FF">
        <w:rPr>
          <w:rFonts w:ascii="Times New Roman" w:eastAsia="Times New Roman" w:hAnsi="Times New Roman" w:cs="Times New Roman"/>
          <w:sz w:val="24"/>
          <w:szCs w:val="24"/>
        </w:rPr>
        <w:t xml:space="preserve"> procedurale</w:t>
      </w:r>
      <w:r w:rsidR="00924D02" w:rsidRPr="00C547FF">
        <w:rPr>
          <w:rFonts w:ascii="Times New Roman" w:eastAsia="Times New Roman" w:hAnsi="Times New Roman" w:cs="Times New Roman"/>
          <w:sz w:val="24"/>
          <w:szCs w:val="24"/>
        </w:rPr>
        <w:t xml:space="preserve"> në këtë drejtim</w:t>
      </w:r>
      <w:r w:rsidRPr="00C547FF">
        <w:rPr>
          <w:rFonts w:ascii="Times New Roman" w:eastAsia="Times New Roman" w:hAnsi="Times New Roman" w:cs="Times New Roman"/>
          <w:sz w:val="24"/>
          <w:szCs w:val="24"/>
        </w:rPr>
        <w:t xml:space="preserve">.  </w:t>
      </w:r>
      <w:r w:rsidR="00CF6FB0" w:rsidRPr="00C547FF">
        <w:rPr>
          <w:rFonts w:ascii="Times New Roman" w:eastAsia="Times New Roman" w:hAnsi="Times New Roman" w:cs="Times New Roman"/>
          <w:sz w:val="24"/>
          <w:szCs w:val="24"/>
        </w:rPr>
        <w:t xml:space="preserve"> </w:t>
      </w:r>
    </w:p>
    <w:p w:rsidR="00957AD5" w:rsidRPr="00C547FF" w:rsidRDefault="00F149ED" w:rsidP="00950E14">
      <w:pPr>
        <w:numPr>
          <w:ilvl w:val="0"/>
          <w:numId w:val="27"/>
        </w:numPr>
        <w:tabs>
          <w:tab w:val="left" w:pos="1080"/>
        </w:tabs>
        <w:autoSpaceDE w:val="0"/>
        <w:autoSpaceDN w:val="0"/>
        <w:spacing w:after="0" w:line="360" w:lineRule="auto"/>
        <w:ind w:left="0" w:firstLine="720"/>
        <w:contextualSpacing/>
        <w:jc w:val="both"/>
        <w:rPr>
          <w:rFonts w:ascii="Times New Roman" w:hAnsi="Times New Roman" w:cs="Times New Roman"/>
          <w:sz w:val="24"/>
          <w:szCs w:val="24"/>
        </w:rPr>
      </w:pPr>
      <w:r w:rsidRPr="00C547FF">
        <w:rPr>
          <w:rFonts w:ascii="Times New Roman" w:eastAsia="Times New Roman" w:hAnsi="Times New Roman" w:cs="Times New Roman"/>
          <w:sz w:val="24"/>
          <w:szCs w:val="24"/>
        </w:rPr>
        <w:t>Gjithsesi, n</w:t>
      </w:r>
      <w:r w:rsidR="00FA7F7A" w:rsidRPr="00C547FF">
        <w:rPr>
          <w:rFonts w:ascii="Times New Roman" w:eastAsia="Times New Roman" w:hAnsi="Times New Roman" w:cs="Times New Roman"/>
          <w:sz w:val="24"/>
          <w:szCs w:val="24"/>
        </w:rPr>
        <w:t>ë</w:t>
      </w:r>
      <w:r w:rsidR="00957AD5" w:rsidRPr="00C547FF">
        <w:rPr>
          <w:rFonts w:ascii="Times New Roman" w:eastAsia="Times New Roman" w:hAnsi="Times New Roman" w:cs="Times New Roman"/>
          <w:sz w:val="24"/>
          <w:szCs w:val="24"/>
        </w:rPr>
        <w:t xml:space="preserve"> k</w:t>
      </w:r>
      <w:r w:rsidR="00FA7F7A" w:rsidRPr="00C547FF">
        <w:rPr>
          <w:rFonts w:ascii="Times New Roman" w:eastAsia="Times New Roman" w:hAnsi="Times New Roman" w:cs="Times New Roman"/>
          <w:sz w:val="24"/>
          <w:szCs w:val="24"/>
        </w:rPr>
        <w:t>ë</w:t>
      </w:r>
      <w:r w:rsidR="00957AD5" w:rsidRPr="00C547FF">
        <w:rPr>
          <w:rFonts w:ascii="Times New Roman" w:eastAsia="Times New Roman" w:hAnsi="Times New Roman" w:cs="Times New Roman"/>
          <w:sz w:val="24"/>
          <w:szCs w:val="24"/>
        </w:rPr>
        <w:t>t</w:t>
      </w:r>
      <w:r w:rsidR="00FA7F7A" w:rsidRPr="00C547FF">
        <w:rPr>
          <w:rFonts w:ascii="Times New Roman" w:eastAsia="Times New Roman" w:hAnsi="Times New Roman" w:cs="Times New Roman"/>
          <w:sz w:val="24"/>
          <w:szCs w:val="24"/>
        </w:rPr>
        <w:t>ë</w:t>
      </w:r>
      <w:r w:rsidR="00957AD5" w:rsidRPr="00C547FF">
        <w:rPr>
          <w:rFonts w:ascii="Times New Roman" w:eastAsia="Times New Roman" w:hAnsi="Times New Roman" w:cs="Times New Roman"/>
          <w:sz w:val="24"/>
          <w:szCs w:val="24"/>
        </w:rPr>
        <w:t xml:space="preserve"> k</w:t>
      </w:r>
      <w:r w:rsidR="00FA7F7A" w:rsidRPr="00C547FF">
        <w:rPr>
          <w:rFonts w:ascii="Times New Roman" w:eastAsia="Times New Roman" w:hAnsi="Times New Roman" w:cs="Times New Roman"/>
          <w:sz w:val="24"/>
          <w:szCs w:val="24"/>
        </w:rPr>
        <w:t>ë</w:t>
      </w:r>
      <w:r w:rsidR="00957AD5" w:rsidRPr="00C547FF">
        <w:rPr>
          <w:rFonts w:ascii="Times New Roman" w:eastAsia="Times New Roman" w:hAnsi="Times New Roman" w:cs="Times New Roman"/>
          <w:sz w:val="24"/>
          <w:szCs w:val="24"/>
        </w:rPr>
        <w:t>ndv</w:t>
      </w:r>
      <w:r w:rsidR="00FA7F7A" w:rsidRPr="00C547FF">
        <w:rPr>
          <w:rFonts w:ascii="Times New Roman" w:eastAsia="Times New Roman" w:hAnsi="Times New Roman" w:cs="Times New Roman"/>
          <w:sz w:val="24"/>
          <w:szCs w:val="24"/>
        </w:rPr>
        <w:t>ë</w:t>
      </w:r>
      <w:r w:rsidR="00957AD5" w:rsidRPr="00C547FF">
        <w:rPr>
          <w:rFonts w:ascii="Times New Roman" w:eastAsia="Times New Roman" w:hAnsi="Times New Roman" w:cs="Times New Roman"/>
          <w:sz w:val="24"/>
          <w:szCs w:val="24"/>
        </w:rPr>
        <w:t>shtrim</w:t>
      </w:r>
      <w:r w:rsidRPr="00C547FF">
        <w:rPr>
          <w:rFonts w:ascii="Times New Roman" w:eastAsia="Times New Roman" w:hAnsi="Times New Roman" w:cs="Times New Roman"/>
          <w:sz w:val="24"/>
          <w:szCs w:val="24"/>
        </w:rPr>
        <w:t>,</w:t>
      </w:r>
      <w:r w:rsidR="00957AD5" w:rsidRPr="00C547FF">
        <w:rPr>
          <w:rFonts w:ascii="Times New Roman" w:eastAsia="Times New Roman" w:hAnsi="Times New Roman" w:cs="Times New Roman"/>
          <w:sz w:val="24"/>
          <w:szCs w:val="24"/>
        </w:rPr>
        <w:t xml:space="preserve"> Gjykata </w:t>
      </w:r>
      <w:r w:rsidR="00FA7F7A" w:rsidRPr="00C547FF">
        <w:rPr>
          <w:rFonts w:ascii="Times New Roman" w:eastAsia="Times New Roman" w:hAnsi="Times New Roman" w:cs="Times New Roman"/>
          <w:sz w:val="24"/>
          <w:szCs w:val="24"/>
        </w:rPr>
        <w:t>ë</w:t>
      </w:r>
      <w:r w:rsidR="00957AD5" w:rsidRPr="00C547FF">
        <w:rPr>
          <w:rFonts w:ascii="Times New Roman" w:eastAsia="Times New Roman" w:hAnsi="Times New Roman" w:cs="Times New Roman"/>
          <w:sz w:val="24"/>
          <w:szCs w:val="24"/>
        </w:rPr>
        <w:t>sht</w:t>
      </w:r>
      <w:r w:rsidR="00FA7F7A" w:rsidRPr="00C547FF">
        <w:rPr>
          <w:rFonts w:ascii="Times New Roman" w:eastAsia="Times New Roman" w:hAnsi="Times New Roman" w:cs="Times New Roman"/>
          <w:sz w:val="24"/>
          <w:szCs w:val="24"/>
        </w:rPr>
        <w:t>ë</w:t>
      </w:r>
      <w:r w:rsidR="00957AD5" w:rsidRPr="00C547FF">
        <w:rPr>
          <w:rFonts w:ascii="Times New Roman" w:eastAsia="Times New Roman" w:hAnsi="Times New Roman" w:cs="Times New Roman"/>
          <w:sz w:val="24"/>
          <w:szCs w:val="24"/>
        </w:rPr>
        <w:t xml:space="preserve"> shprehur se </w:t>
      </w:r>
      <w:r w:rsidR="00957AD5" w:rsidRPr="00C547FF">
        <w:rPr>
          <w:rStyle w:val="hps"/>
          <w:rFonts w:ascii="Times New Roman" w:hAnsi="Times New Roman" w:cs="Times New Roman"/>
          <w:sz w:val="24"/>
          <w:szCs w:val="24"/>
        </w:rPr>
        <w:t>j</w:t>
      </w:r>
      <w:r w:rsidR="00957AD5" w:rsidRPr="00C547FF">
        <w:rPr>
          <w:rFonts w:ascii="Times New Roman" w:hAnsi="Times New Roman" w:cs="Times New Roman"/>
          <w:sz w:val="24"/>
          <w:szCs w:val="24"/>
        </w:rPr>
        <w:t xml:space="preserve">o çdo shkelje e rregullave procedurale e bën procesin të parregullt, në aspektin e shkeljes së të drejtave kushtetuese, dhe se ndikim të drejtpërdrejtë në një proces ligjor kanë ato shkelje thelbësore, vërtetimi i të cilave do të cenonte të drejtat dhe liritë themelore të individit </w:t>
      </w:r>
      <w:r w:rsidR="00957AD5" w:rsidRPr="00C547FF">
        <w:rPr>
          <w:rFonts w:ascii="Times New Roman" w:hAnsi="Times New Roman" w:cs="Times New Roman"/>
          <w:i/>
          <w:sz w:val="24"/>
          <w:szCs w:val="24"/>
        </w:rPr>
        <w:t>(shih vendimet nr.</w:t>
      </w:r>
      <w:r w:rsidR="00957AD5" w:rsidRPr="00C547FF">
        <w:rPr>
          <w:rFonts w:ascii="Times New Roman" w:hAnsi="Times New Roman" w:cs="Times New Roman"/>
          <w:sz w:val="24"/>
          <w:szCs w:val="24"/>
        </w:rPr>
        <w:t xml:space="preserve"> </w:t>
      </w:r>
      <w:r w:rsidR="00957AD5" w:rsidRPr="00C547FF">
        <w:rPr>
          <w:rFonts w:ascii="Times New Roman" w:hAnsi="Times New Roman" w:cs="Times New Roman"/>
          <w:i/>
          <w:sz w:val="24"/>
          <w:szCs w:val="24"/>
        </w:rPr>
        <w:t>38, datë 02.12.2021; nr. 71, datë 13.11.2017 të Gjykatës Kushtetuese)</w:t>
      </w:r>
      <w:r w:rsidR="00957AD5" w:rsidRPr="00C547FF">
        <w:rPr>
          <w:rFonts w:ascii="Times New Roman" w:hAnsi="Times New Roman" w:cs="Times New Roman"/>
          <w:sz w:val="24"/>
          <w:szCs w:val="24"/>
        </w:rPr>
        <w:t>. G</w:t>
      </w:r>
      <w:r w:rsidR="00957AD5" w:rsidRPr="00C547FF">
        <w:rPr>
          <w:rFonts w:ascii="Times New Roman" w:hAnsi="Times New Roman" w:cs="Times New Roman"/>
          <w:sz w:val="24"/>
          <w:szCs w:val="24"/>
          <w:lang w:eastAsia="sq-AL"/>
        </w:rPr>
        <w:t xml:space="preserve">jatë shqyrtimit të pretendimeve për të drejtën për proces të rregullt nuk mjafton vetëm konstatimi i shkeljes procedurale, por duhet të analizohet karakteri i saj, pasojat që kanë ardhur për kërkuesin dhe për interesat që ai përfaqëson </w:t>
      </w:r>
      <w:r w:rsidR="00957AD5" w:rsidRPr="00C547FF">
        <w:rPr>
          <w:rFonts w:ascii="Times New Roman" w:hAnsi="Times New Roman" w:cs="Times New Roman"/>
          <w:i/>
          <w:sz w:val="24"/>
          <w:szCs w:val="24"/>
          <w:lang w:eastAsia="sq-AL"/>
        </w:rPr>
        <w:t>(shih vendimin nr. 38, datë 02.12.2021 të Gjykatës Kushtetuese)</w:t>
      </w:r>
      <w:r w:rsidR="00957AD5" w:rsidRPr="00C547FF">
        <w:rPr>
          <w:rFonts w:ascii="Times New Roman" w:hAnsi="Times New Roman" w:cs="Times New Roman"/>
          <w:sz w:val="24"/>
          <w:szCs w:val="24"/>
          <w:lang w:eastAsia="sq-AL"/>
        </w:rPr>
        <w:t>.</w:t>
      </w:r>
    </w:p>
    <w:p w:rsidR="00DF79C4" w:rsidRPr="00C547FF" w:rsidRDefault="00957AD5" w:rsidP="00DF79C4">
      <w:pPr>
        <w:numPr>
          <w:ilvl w:val="0"/>
          <w:numId w:val="27"/>
        </w:numPr>
        <w:tabs>
          <w:tab w:val="left" w:pos="1080"/>
        </w:tabs>
        <w:autoSpaceDE w:val="0"/>
        <w:autoSpaceDN w:val="0"/>
        <w:spacing w:after="0" w:line="360" w:lineRule="auto"/>
        <w:ind w:left="-90" w:firstLine="810"/>
        <w:contextualSpacing/>
        <w:jc w:val="both"/>
        <w:rPr>
          <w:rFonts w:ascii="Times New Roman" w:hAnsi="Times New Roman" w:cs="Times New Roman"/>
          <w:sz w:val="24"/>
          <w:szCs w:val="24"/>
        </w:rPr>
      </w:pPr>
      <w:r w:rsidRPr="00C547FF">
        <w:rPr>
          <w:rFonts w:ascii="Times New Roman" w:eastAsia="Times New Roman" w:hAnsi="Times New Roman" w:cs="Times New Roman"/>
          <w:sz w:val="24"/>
          <w:szCs w:val="24"/>
        </w:rPr>
        <w:t>Bazuar n</w:t>
      </w:r>
      <w:r w:rsidR="00FA7F7A"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k</w:t>
      </w:r>
      <w:r w:rsidR="00FA7F7A"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to konsiderata, </w:t>
      </w:r>
      <w:r w:rsidR="00FA7F7A" w:rsidRPr="00C547FF">
        <w:rPr>
          <w:rFonts w:ascii="Times New Roman" w:eastAsia="Times New Roman" w:hAnsi="Times New Roman" w:cs="Times New Roman"/>
          <w:sz w:val="24"/>
          <w:szCs w:val="24"/>
        </w:rPr>
        <w:t xml:space="preserve">Gjykata vëren se </w:t>
      </w:r>
      <w:r w:rsidR="00FD7854" w:rsidRPr="00C547FF">
        <w:rPr>
          <w:rFonts w:ascii="Times New Roman" w:hAnsi="Times New Roman" w:cs="Times New Roman"/>
          <w:sz w:val="24"/>
          <w:szCs w:val="24"/>
        </w:rPr>
        <w:t xml:space="preserve">përderisa </w:t>
      </w:r>
      <w:r w:rsidR="001C0108" w:rsidRPr="00C547FF">
        <w:rPr>
          <w:rFonts w:ascii="Times New Roman" w:hAnsi="Times New Roman" w:cs="Times New Roman"/>
          <w:sz w:val="24"/>
          <w:szCs w:val="24"/>
        </w:rPr>
        <w:t xml:space="preserve">në thelb </w:t>
      </w:r>
      <w:r w:rsidR="007D12F9" w:rsidRPr="00C547FF">
        <w:rPr>
          <w:rFonts w:ascii="Times New Roman" w:eastAsia="Times New Roman" w:hAnsi="Times New Roman" w:cs="Times New Roman"/>
          <w:sz w:val="24"/>
          <w:szCs w:val="24"/>
        </w:rPr>
        <w:t>në vendimin e kundërshtuar</w:t>
      </w:r>
      <w:r w:rsidR="001C0108" w:rsidRPr="00C547FF">
        <w:rPr>
          <w:rFonts w:ascii="Times New Roman" w:eastAsia="Times New Roman" w:hAnsi="Times New Roman" w:cs="Times New Roman"/>
          <w:sz w:val="24"/>
          <w:szCs w:val="24"/>
        </w:rPr>
        <w:t xml:space="preserve"> u</w:t>
      </w:r>
      <w:r w:rsidR="007D12F9" w:rsidRPr="00C547FF">
        <w:rPr>
          <w:rFonts w:ascii="Times New Roman" w:eastAsia="Times New Roman" w:hAnsi="Times New Roman" w:cs="Times New Roman"/>
          <w:sz w:val="24"/>
          <w:szCs w:val="24"/>
        </w:rPr>
        <w:t xml:space="preserve"> është dhënë përgjigje e arsyetuar pretendimeve të kërkuesve të parashtruara në apelin kundërshtues, </w:t>
      </w:r>
      <w:r w:rsidR="00FA7F7A" w:rsidRPr="00C547FF">
        <w:rPr>
          <w:rFonts w:ascii="Times New Roman" w:hAnsi="Times New Roman" w:cs="Times New Roman"/>
          <w:sz w:val="24"/>
          <w:szCs w:val="24"/>
        </w:rPr>
        <w:t xml:space="preserve">fakti që Gjykata Administrative e Apelit e ka konsideruar </w:t>
      </w:r>
      <w:r w:rsidR="007D12F9" w:rsidRPr="00C547FF">
        <w:rPr>
          <w:rFonts w:ascii="Times New Roman" w:hAnsi="Times New Roman" w:cs="Times New Roman"/>
          <w:sz w:val="24"/>
          <w:szCs w:val="24"/>
        </w:rPr>
        <w:t xml:space="preserve">atë si të paraqitur </w:t>
      </w:r>
      <w:r w:rsidR="00FA7F7A" w:rsidRPr="00C547FF">
        <w:rPr>
          <w:rFonts w:ascii="Times New Roman" w:hAnsi="Times New Roman" w:cs="Times New Roman"/>
          <w:sz w:val="24"/>
          <w:szCs w:val="24"/>
        </w:rPr>
        <w:t xml:space="preserve">jashtë afatit ligjor nuk ka ndikuar drejtpërdrejt në zgjidhjen e </w:t>
      </w:r>
      <w:r w:rsidR="00CF22C6" w:rsidRPr="00C547FF">
        <w:rPr>
          <w:rFonts w:ascii="Times New Roman" w:hAnsi="Times New Roman" w:cs="Times New Roman"/>
          <w:sz w:val="24"/>
          <w:szCs w:val="24"/>
        </w:rPr>
        <w:t>mosmarr</w:t>
      </w:r>
      <w:r w:rsidR="00605424" w:rsidRPr="00C547FF">
        <w:rPr>
          <w:rFonts w:ascii="Times New Roman" w:hAnsi="Times New Roman" w:cs="Times New Roman"/>
          <w:sz w:val="24"/>
          <w:szCs w:val="24"/>
        </w:rPr>
        <w:t>ë</w:t>
      </w:r>
      <w:r w:rsidR="00CF22C6" w:rsidRPr="00C547FF">
        <w:rPr>
          <w:rFonts w:ascii="Times New Roman" w:hAnsi="Times New Roman" w:cs="Times New Roman"/>
          <w:sz w:val="24"/>
          <w:szCs w:val="24"/>
        </w:rPr>
        <w:t xml:space="preserve">veshjes </w:t>
      </w:r>
      <w:r w:rsidR="00FA7F7A" w:rsidRPr="00C547FF">
        <w:rPr>
          <w:rFonts w:ascii="Times New Roman" w:hAnsi="Times New Roman" w:cs="Times New Roman"/>
          <w:sz w:val="24"/>
          <w:szCs w:val="24"/>
        </w:rPr>
        <w:t xml:space="preserve">dhe </w:t>
      </w:r>
      <w:r w:rsidR="007D12F9" w:rsidRPr="00C547FF">
        <w:rPr>
          <w:rFonts w:ascii="Times New Roman" w:hAnsi="Times New Roman" w:cs="Times New Roman"/>
          <w:sz w:val="24"/>
          <w:szCs w:val="24"/>
        </w:rPr>
        <w:t xml:space="preserve">në </w:t>
      </w:r>
      <w:r w:rsidR="00FA7F7A" w:rsidRPr="00C547FF">
        <w:rPr>
          <w:rFonts w:ascii="Times New Roman" w:hAnsi="Times New Roman" w:cs="Times New Roman"/>
          <w:sz w:val="24"/>
          <w:szCs w:val="24"/>
        </w:rPr>
        <w:t xml:space="preserve">zhvillimin e procesit gjyqësor në mënyrë të drejtë. Prandaj, </w:t>
      </w:r>
      <w:r w:rsidR="00077D87" w:rsidRPr="00C547FF">
        <w:rPr>
          <w:rFonts w:ascii="Times New Roman" w:eastAsia="Times New Roman" w:hAnsi="Times New Roman" w:cs="Times New Roman"/>
          <w:sz w:val="24"/>
          <w:szCs w:val="24"/>
        </w:rPr>
        <w:t xml:space="preserve">Gjykata çmon se </w:t>
      </w:r>
      <w:r w:rsidR="000170CD" w:rsidRPr="00C547FF">
        <w:rPr>
          <w:rFonts w:ascii="Times New Roman" w:eastAsia="Times New Roman" w:hAnsi="Times New Roman" w:cs="Times New Roman"/>
          <w:sz w:val="24"/>
          <w:szCs w:val="24"/>
        </w:rPr>
        <w:t xml:space="preserve">thjesht </w:t>
      </w:r>
      <w:r w:rsidR="00FA7F7A" w:rsidRPr="00C547FF">
        <w:rPr>
          <w:rFonts w:ascii="Times New Roman" w:eastAsia="Times New Roman" w:hAnsi="Times New Roman" w:cs="Times New Roman"/>
          <w:sz w:val="24"/>
          <w:szCs w:val="24"/>
        </w:rPr>
        <w:t>k</w:t>
      </w:r>
      <w:r w:rsidR="007D12F9" w:rsidRPr="00C547FF">
        <w:rPr>
          <w:rFonts w:ascii="Times New Roman" w:eastAsia="Times New Roman" w:hAnsi="Times New Roman" w:cs="Times New Roman"/>
          <w:sz w:val="24"/>
          <w:szCs w:val="24"/>
        </w:rPr>
        <w:t>jo rrethanë</w:t>
      </w:r>
      <w:r w:rsidR="00FA7F7A" w:rsidRPr="00C547FF">
        <w:rPr>
          <w:rFonts w:ascii="Times New Roman" w:eastAsia="Times New Roman" w:hAnsi="Times New Roman" w:cs="Times New Roman"/>
          <w:sz w:val="24"/>
          <w:szCs w:val="24"/>
        </w:rPr>
        <w:t xml:space="preserve"> </w:t>
      </w:r>
      <w:r w:rsidR="000170CD" w:rsidRPr="00C547FF">
        <w:rPr>
          <w:rFonts w:ascii="Times New Roman" w:eastAsia="Times New Roman" w:hAnsi="Times New Roman" w:cs="Times New Roman"/>
          <w:sz w:val="24"/>
          <w:szCs w:val="24"/>
        </w:rPr>
        <w:t>nuk</w:t>
      </w:r>
      <w:r w:rsidR="007C59F8" w:rsidRPr="00C547FF">
        <w:rPr>
          <w:rFonts w:ascii="Times New Roman" w:eastAsia="Times New Roman" w:hAnsi="Times New Roman" w:cs="Times New Roman"/>
          <w:sz w:val="24"/>
          <w:szCs w:val="24"/>
        </w:rPr>
        <w:t xml:space="preserve"> </w:t>
      </w:r>
      <w:r w:rsidR="00217F38" w:rsidRPr="00C547FF">
        <w:rPr>
          <w:rFonts w:ascii="Times New Roman" w:eastAsia="Times New Roman" w:hAnsi="Times New Roman" w:cs="Times New Roman"/>
          <w:sz w:val="24"/>
          <w:szCs w:val="24"/>
        </w:rPr>
        <w:t>ë</w:t>
      </w:r>
      <w:r w:rsidR="007C59F8" w:rsidRPr="00C547FF">
        <w:rPr>
          <w:rFonts w:ascii="Times New Roman" w:eastAsia="Times New Roman" w:hAnsi="Times New Roman" w:cs="Times New Roman"/>
          <w:sz w:val="24"/>
          <w:szCs w:val="24"/>
        </w:rPr>
        <w:t>sht</w:t>
      </w:r>
      <w:r w:rsidR="00217F38" w:rsidRPr="00C547FF">
        <w:rPr>
          <w:rFonts w:ascii="Times New Roman" w:eastAsia="Times New Roman" w:hAnsi="Times New Roman" w:cs="Times New Roman"/>
          <w:sz w:val="24"/>
          <w:szCs w:val="24"/>
        </w:rPr>
        <w:t>ë</w:t>
      </w:r>
      <w:r w:rsidR="007C59F8" w:rsidRPr="00C547FF">
        <w:rPr>
          <w:rFonts w:ascii="Times New Roman" w:eastAsia="Times New Roman" w:hAnsi="Times New Roman" w:cs="Times New Roman"/>
          <w:sz w:val="24"/>
          <w:szCs w:val="24"/>
        </w:rPr>
        <w:t xml:space="preserve"> </w:t>
      </w:r>
      <w:r w:rsidR="007D12F9" w:rsidRPr="00C547FF">
        <w:rPr>
          <w:rFonts w:ascii="Times New Roman" w:eastAsia="Times New Roman" w:hAnsi="Times New Roman" w:cs="Times New Roman"/>
          <w:sz w:val="24"/>
          <w:szCs w:val="24"/>
        </w:rPr>
        <w:t>e</w:t>
      </w:r>
      <w:r w:rsidR="007C59F8" w:rsidRPr="00C547FF">
        <w:rPr>
          <w:rFonts w:ascii="Times New Roman" w:eastAsia="Times New Roman" w:hAnsi="Times New Roman" w:cs="Times New Roman"/>
          <w:sz w:val="24"/>
          <w:szCs w:val="24"/>
        </w:rPr>
        <w:t xml:space="preserve"> mjaftuesh</w:t>
      </w:r>
      <w:r w:rsidR="00664D3C" w:rsidRPr="00C547FF">
        <w:rPr>
          <w:rFonts w:ascii="Times New Roman" w:eastAsia="Times New Roman" w:hAnsi="Times New Roman" w:cs="Times New Roman"/>
          <w:sz w:val="24"/>
          <w:szCs w:val="24"/>
        </w:rPr>
        <w:t>m</w:t>
      </w:r>
      <w:r w:rsidR="007D12F9" w:rsidRPr="00C547FF">
        <w:rPr>
          <w:rFonts w:ascii="Times New Roman" w:eastAsia="Times New Roman" w:hAnsi="Times New Roman" w:cs="Times New Roman"/>
          <w:sz w:val="24"/>
          <w:szCs w:val="24"/>
        </w:rPr>
        <w:t>e</w:t>
      </w:r>
      <w:r w:rsidR="007C59F8" w:rsidRPr="00C547FF">
        <w:rPr>
          <w:rFonts w:ascii="Times New Roman" w:eastAsia="Times New Roman" w:hAnsi="Times New Roman" w:cs="Times New Roman"/>
          <w:sz w:val="24"/>
          <w:szCs w:val="24"/>
        </w:rPr>
        <w:t xml:space="preserve"> p</w:t>
      </w:r>
      <w:r w:rsidR="00217F38" w:rsidRPr="00C547FF">
        <w:rPr>
          <w:rFonts w:ascii="Times New Roman" w:eastAsia="Times New Roman" w:hAnsi="Times New Roman" w:cs="Times New Roman"/>
          <w:sz w:val="24"/>
          <w:szCs w:val="24"/>
        </w:rPr>
        <w:t>ë</w:t>
      </w:r>
      <w:r w:rsidR="007C59F8" w:rsidRPr="00C547FF">
        <w:rPr>
          <w:rFonts w:ascii="Times New Roman" w:eastAsia="Times New Roman" w:hAnsi="Times New Roman" w:cs="Times New Roman"/>
          <w:sz w:val="24"/>
          <w:szCs w:val="24"/>
        </w:rPr>
        <w:t>r ta konsideruar procesin gjyq</w:t>
      </w:r>
      <w:r w:rsidR="00217F38" w:rsidRPr="00C547FF">
        <w:rPr>
          <w:rFonts w:ascii="Times New Roman" w:eastAsia="Times New Roman" w:hAnsi="Times New Roman" w:cs="Times New Roman"/>
          <w:sz w:val="24"/>
          <w:szCs w:val="24"/>
        </w:rPr>
        <w:t>ë</w:t>
      </w:r>
      <w:r w:rsidR="007C59F8" w:rsidRPr="00C547FF">
        <w:rPr>
          <w:rFonts w:ascii="Times New Roman" w:eastAsia="Times New Roman" w:hAnsi="Times New Roman" w:cs="Times New Roman"/>
          <w:sz w:val="24"/>
          <w:szCs w:val="24"/>
        </w:rPr>
        <w:t>sor t</w:t>
      </w:r>
      <w:r w:rsidR="00217F38" w:rsidRPr="00C547FF">
        <w:rPr>
          <w:rFonts w:ascii="Times New Roman" w:eastAsia="Times New Roman" w:hAnsi="Times New Roman" w:cs="Times New Roman"/>
          <w:sz w:val="24"/>
          <w:szCs w:val="24"/>
        </w:rPr>
        <w:t>ë</w:t>
      </w:r>
      <w:r w:rsidR="007C59F8" w:rsidRPr="00C547FF">
        <w:rPr>
          <w:rFonts w:ascii="Times New Roman" w:eastAsia="Times New Roman" w:hAnsi="Times New Roman" w:cs="Times New Roman"/>
          <w:sz w:val="24"/>
          <w:szCs w:val="24"/>
        </w:rPr>
        <w:t xml:space="preserve"> </w:t>
      </w:r>
      <w:r w:rsidRPr="00C547FF">
        <w:rPr>
          <w:rFonts w:ascii="Times New Roman" w:eastAsia="Times New Roman" w:hAnsi="Times New Roman" w:cs="Times New Roman"/>
          <w:sz w:val="24"/>
          <w:szCs w:val="24"/>
        </w:rPr>
        <w:t>zhvilluar n</w:t>
      </w:r>
      <w:r w:rsidR="00FA7F7A"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at</w:t>
      </w:r>
      <w:r w:rsidR="00FA7F7A"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gjykat</w:t>
      </w:r>
      <w:r w:rsidR="00FA7F7A"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t</w:t>
      </w:r>
      <w:r w:rsidR="00FA7F7A"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w:t>
      </w:r>
      <w:r w:rsidR="007C59F8" w:rsidRPr="00C547FF">
        <w:rPr>
          <w:rFonts w:ascii="Times New Roman" w:eastAsia="Times New Roman" w:hAnsi="Times New Roman" w:cs="Times New Roman"/>
          <w:sz w:val="24"/>
          <w:szCs w:val="24"/>
        </w:rPr>
        <w:t>parregullt</w:t>
      </w:r>
      <w:r w:rsidR="003B73AF" w:rsidRPr="00C547FF">
        <w:rPr>
          <w:rFonts w:ascii="Times New Roman" w:eastAsia="Times New Roman" w:hAnsi="Times New Roman" w:cs="Times New Roman"/>
          <w:sz w:val="24"/>
          <w:szCs w:val="24"/>
        </w:rPr>
        <w:t xml:space="preserve"> n</w:t>
      </w:r>
      <w:r w:rsidR="005A633E" w:rsidRPr="00C547FF">
        <w:rPr>
          <w:rFonts w:ascii="Times New Roman" w:eastAsia="Times New Roman" w:hAnsi="Times New Roman" w:cs="Times New Roman"/>
          <w:sz w:val="24"/>
          <w:szCs w:val="24"/>
        </w:rPr>
        <w:t>ë</w:t>
      </w:r>
      <w:r w:rsidR="003B73AF" w:rsidRPr="00C547FF">
        <w:rPr>
          <w:rFonts w:ascii="Times New Roman" w:eastAsia="Times New Roman" w:hAnsi="Times New Roman" w:cs="Times New Roman"/>
          <w:sz w:val="24"/>
          <w:szCs w:val="24"/>
        </w:rPr>
        <w:t xml:space="preserve"> kuptimin kushtetues</w:t>
      </w:r>
      <w:r w:rsidR="00CF22C6" w:rsidRPr="00C547FF">
        <w:rPr>
          <w:rFonts w:ascii="Times New Roman" w:eastAsia="Times New Roman" w:hAnsi="Times New Roman" w:cs="Times New Roman"/>
          <w:sz w:val="24"/>
          <w:szCs w:val="24"/>
        </w:rPr>
        <w:t xml:space="preserve">. </w:t>
      </w:r>
    </w:p>
    <w:p w:rsidR="00866E7B" w:rsidRPr="00C547FF" w:rsidRDefault="00866E7B" w:rsidP="00C406D3">
      <w:pPr>
        <w:pStyle w:val="ListParagraph"/>
        <w:numPr>
          <w:ilvl w:val="0"/>
          <w:numId w:val="27"/>
        </w:numPr>
        <w:tabs>
          <w:tab w:val="left" w:pos="1080"/>
        </w:tabs>
        <w:spacing w:after="0" w:line="360" w:lineRule="auto"/>
        <w:ind w:left="0" w:firstLine="720"/>
        <w:jc w:val="both"/>
        <w:rPr>
          <w:rFonts w:ascii="Times New Roman" w:hAnsi="Times New Roman" w:cs="Times New Roman"/>
          <w:sz w:val="24"/>
          <w:szCs w:val="24"/>
          <w:lang w:val="sq-AL"/>
        </w:rPr>
      </w:pPr>
      <w:r w:rsidRPr="00C547FF">
        <w:rPr>
          <w:rFonts w:ascii="Times New Roman" w:eastAsia="Times New Roman" w:hAnsi="Times New Roman" w:cs="Times New Roman"/>
          <w:sz w:val="24"/>
          <w:szCs w:val="24"/>
          <w:lang w:val="sq-AL"/>
        </w:rPr>
        <w:t>P</w:t>
      </w:r>
      <w:r w:rsidR="00902FE1" w:rsidRPr="00C547FF">
        <w:rPr>
          <w:rFonts w:ascii="Times New Roman" w:eastAsia="Times New Roman" w:hAnsi="Times New Roman" w:cs="Times New Roman"/>
          <w:sz w:val="24"/>
          <w:szCs w:val="24"/>
          <w:lang w:val="sq-AL"/>
        </w:rPr>
        <w:t>ë</w:t>
      </w:r>
      <w:r w:rsidRPr="00C547FF">
        <w:rPr>
          <w:rFonts w:ascii="Times New Roman" w:eastAsia="Times New Roman" w:hAnsi="Times New Roman" w:cs="Times New Roman"/>
          <w:sz w:val="24"/>
          <w:szCs w:val="24"/>
          <w:lang w:val="sq-AL"/>
        </w:rPr>
        <w:t xml:space="preserve">r </w:t>
      </w:r>
      <w:r w:rsidR="00FA7F7A" w:rsidRPr="00C547FF">
        <w:rPr>
          <w:rFonts w:ascii="Times New Roman" w:eastAsia="Times New Roman" w:hAnsi="Times New Roman" w:cs="Times New Roman"/>
          <w:sz w:val="24"/>
          <w:szCs w:val="24"/>
          <w:lang w:val="sq-AL"/>
        </w:rPr>
        <w:t xml:space="preserve">rrjedhojë, </w:t>
      </w:r>
      <w:r w:rsidR="008B6E5E" w:rsidRPr="00C547FF">
        <w:rPr>
          <w:rFonts w:ascii="Times New Roman" w:eastAsia="Times New Roman" w:hAnsi="Times New Roman" w:cs="Times New Roman"/>
          <w:sz w:val="24"/>
          <w:szCs w:val="24"/>
          <w:lang w:val="sq-AL"/>
        </w:rPr>
        <w:t xml:space="preserve">Gjykata </w:t>
      </w:r>
      <w:r w:rsidR="00FA7F7A" w:rsidRPr="00C547FF">
        <w:rPr>
          <w:rFonts w:ascii="Times New Roman" w:eastAsia="Times New Roman" w:hAnsi="Times New Roman" w:cs="Times New Roman"/>
          <w:sz w:val="24"/>
          <w:szCs w:val="24"/>
          <w:lang w:val="sq-AL"/>
        </w:rPr>
        <w:t xml:space="preserve">vlerëson </w:t>
      </w:r>
      <w:r w:rsidR="008E635E" w:rsidRPr="00C547FF">
        <w:rPr>
          <w:rFonts w:ascii="Times New Roman" w:eastAsia="Times New Roman" w:hAnsi="Times New Roman" w:cs="Times New Roman"/>
          <w:sz w:val="24"/>
          <w:szCs w:val="24"/>
          <w:lang w:val="sq-AL"/>
        </w:rPr>
        <w:t>s</w:t>
      </w:r>
      <w:r w:rsidR="008B6E5E" w:rsidRPr="00C547FF">
        <w:rPr>
          <w:rFonts w:ascii="Times New Roman" w:eastAsia="Times New Roman" w:hAnsi="Times New Roman" w:cs="Times New Roman"/>
          <w:sz w:val="24"/>
          <w:szCs w:val="24"/>
          <w:lang w:val="sq-AL"/>
        </w:rPr>
        <w:t xml:space="preserve">e </w:t>
      </w:r>
      <w:r w:rsidR="00957A34" w:rsidRPr="00C547FF">
        <w:rPr>
          <w:rFonts w:ascii="Times New Roman" w:eastAsia="Times New Roman" w:hAnsi="Times New Roman" w:cs="Times New Roman"/>
          <w:sz w:val="24"/>
          <w:szCs w:val="24"/>
          <w:lang w:val="sq-AL"/>
        </w:rPr>
        <w:t>pretendimi i k</w:t>
      </w:r>
      <w:r w:rsidR="00902FE1" w:rsidRPr="00C547FF">
        <w:rPr>
          <w:rFonts w:ascii="Times New Roman" w:eastAsia="Times New Roman" w:hAnsi="Times New Roman" w:cs="Times New Roman"/>
          <w:sz w:val="24"/>
          <w:szCs w:val="24"/>
          <w:lang w:val="sq-AL"/>
        </w:rPr>
        <w:t>ë</w:t>
      </w:r>
      <w:r w:rsidR="008B6E5E" w:rsidRPr="00C547FF">
        <w:rPr>
          <w:rFonts w:ascii="Times New Roman" w:eastAsia="Times New Roman" w:hAnsi="Times New Roman" w:cs="Times New Roman"/>
          <w:sz w:val="24"/>
          <w:szCs w:val="24"/>
          <w:lang w:val="sq-AL"/>
        </w:rPr>
        <w:t xml:space="preserve">rkuesve </w:t>
      </w:r>
      <w:r w:rsidR="008E635E" w:rsidRPr="00C547FF">
        <w:rPr>
          <w:rFonts w:ascii="Times New Roman" w:eastAsia="Times New Roman" w:hAnsi="Times New Roman" w:cs="Times New Roman"/>
          <w:sz w:val="24"/>
          <w:szCs w:val="24"/>
          <w:lang w:val="sq-AL"/>
        </w:rPr>
        <w:t>p</w:t>
      </w:r>
      <w:r w:rsidR="000F05CA" w:rsidRPr="00C547FF">
        <w:rPr>
          <w:rFonts w:ascii="Times New Roman" w:eastAsia="Times New Roman" w:hAnsi="Times New Roman" w:cs="Times New Roman"/>
          <w:sz w:val="24"/>
          <w:szCs w:val="24"/>
          <w:lang w:val="sq-AL"/>
        </w:rPr>
        <w:t>ë</w:t>
      </w:r>
      <w:r w:rsidR="008E635E" w:rsidRPr="00C547FF">
        <w:rPr>
          <w:rFonts w:ascii="Times New Roman" w:eastAsia="Times New Roman" w:hAnsi="Times New Roman" w:cs="Times New Roman"/>
          <w:sz w:val="24"/>
          <w:szCs w:val="24"/>
          <w:lang w:val="sq-AL"/>
        </w:rPr>
        <w:t>r cenimin e parimit t</w:t>
      </w:r>
      <w:r w:rsidR="000F05CA" w:rsidRPr="00C547FF">
        <w:rPr>
          <w:rFonts w:ascii="Times New Roman" w:eastAsia="Times New Roman" w:hAnsi="Times New Roman" w:cs="Times New Roman"/>
          <w:sz w:val="24"/>
          <w:szCs w:val="24"/>
          <w:lang w:val="sq-AL"/>
        </w:rPr>
        <w:t>ë</w:t>
      </w:r>
      <w:r w:rsidR="008E635E" w:rsidRPr="00C547FF">
        <w:rPr>
          <w:rFonts w:ascii="Times New Roman" w:eastAsia="Times New Roman" w:hAnsi="Times New Roman" w:cs="Times New Roman"/>
          <w:sz w:val="24"/>
          <w:szCs w:val="24"/>
          <w:lang w:val="sq-AL"/>
        </w:rPr>
        <w:t xml:space="preserve"> barazis</w:t>
      </w:r>
      <w:r w:rsidR="000F05CA" w:rsidRPr="00C547FF">
        <w:rPr>
          <w:rFonts w:ascii="Times New Roman" w:eastAsia="Times New Roman" w:hAnsi="Times New Roman" w:cs="Times New Roman"/>
          <w:sz w:val="24"/>
          <w:szCs w:val="24"/>
          <w:lang w:val="sq-AL"/>
        </w:rPr>
        <w:t>ë</w:t>
      </w:r>
      <w:r w:rsidR="008E635E" w:rsidRPr="00C547FF">
        <w:rPr>
          <w:rFonts w:ascii="Times New Roman" w:eastAsia="Times New Roman" w:hAnsi="Times New Roman" w:cs="Times New Roman"/>
          <w:sz w:val="24"/>
          <w:szCs w:val="24"/>
          <w:lang w:val="sq-AL"/>
        </w:rPr>
        <w:t xml:space="preserve"> s</w:t>
      </w:r>
      <w:r w:rsidR="000F05CA" w:rsidRPr="00C547FF">
        <w:rPr>
          <w:rFonts w:ascii="Times New Roman" w:eastAsia="Times New Roman" w:hAnsi="Times New Roman" w:cs="Times New Roman"/>
          <w:sz w:val="24"/>
          <w:szCs w:val="24"/>
          <w:lang w:val="sq-AL"/>
        </w:rPr>
        <w:t>ë</w:t>
      </w:r>
      <w:r w:rsidR="008E635E" w:rsidRPr="00C547FF">
        <w:rPr>
          <w:rFonts w:ascii="Times New Roman" w:eastAsia="Times New Roman" w:hAnsi="Times New Roman" w:cs="Times New Roman"/>
          <w:sz w:val="24"/>
          <w:szCs w:val="24"/>
          <w:lang w:val="sq-AL"/>
        </w:rPr>
        <w:t xml:space="preserve"> arm</w:t>
      </w:r>
      <w:r w:rsidR="000F05CA" w:rsidRPr="00C547FF">
        <w:rPr>
          <w:rFonts w:ascii="Times New Roman" w:eastAsia="Times New Roman" w:hAnsi="Times New Roman" w:cs="Times New Roman"/>
          <w:sz w:val="24"/>
          <w:szCs w:val="24"/>
          <w:lang w:val="sq-AL"/>
        </w:rPr>
        <w:t>ë</w:t>
      </w:r>
      <w:r w:rsidR="008E635E" w:rsidRPr="00C547FF">
        <w:rPr>
          <w:rFonts w:ascii="Times New Roman" w:eastAsia="Times New Roman" w:hAnsi="Times New Roman" w:cs="Times New Roman"/>
          <w:sz w:val="24"/>
          <w:szCs w:val="24"/>
          <w:lang w:val="sq-AL"/>
        </w:rPr>
        <w:t xml:space="preserve">ve </w:t>
      </w:r>
      <w:r w:rsidR="00FA7F7A" w:rsidRPr="00C547FF">
        <w:rPr>
          <w:rFonts w:ascii="Times New Roman" w:eastAsia="Times New Roman" w:hAnsi="Times New Roman" w:cs="Times New Roman"/>
          <w:sz w:val="24"/>
          <w:szCs w:val="24"/>
          <w:lang w:val="sq-AL"/>
        </w:rPr>
        <w:t xml:space="preserve">dhe të </w:t>
      </w:r>
      <w:r w:rsidR="004307F4" w:rsidRPr="00C547FF">
        <w:rPr>
          <w:rFonts w:ascii="Times New Roman" w:eastAsia="Times New Roman" w:hAnsi="Times New Roman" w:cs="Times New Roman"/>
          <w:sz w:val="24"/>
          <w:szCs w:val="24"/>
          <w:lang w:val="sq-AL"/>
        </w:rPr>
        <w:t>s</w:t>
      </w:r>
      <w:r w:rsidR="00F02451" w:rsidRPr="00C547FF">
        <w:rPr>
          <w:rFonts w:ascii="Times New Roman" w:eastAsia="Times New Roman" w:hAnsi="Times New Roman" w:cs="Times New Roman"/>
          <w:sz w:val="24"/>
          <w:szCs w:val="24"/>
          <w:lang w:val="sq-AL"/>
        </w:rPr>
        <w:t>ë</w:t>
      </w:r>
      <w:r w:rsidR="004307F4" w:rsidRPr="00C547FF">
        <w:rPr>
          <w:rFonts w:ascii="Times New Roman" w:eastAsia="Times New Roman" w:hAnsi="Times New Roman" w:cs="Times New Roman"/>
          <w:sz w:val="24"/>
          <w:szCs w:val="24"/>
          <w:lang w:val="sq-AL"/>
        </w:rPr>
        <w:t xml:space="preserve"> </w:t>
      </w:r>
      <w:r w:rsidR="00FA7F7A" w:rsidRPr="00C547FF">
        <w:rPr>
          <w:rFonts w:ascii="Times New Roman" w:eastAsia="Times New Roman" w:hAnsi="Times New Roman" w:cs="Times New Roman"/>
          <w:sz w:val="24"/>
          <w:szCs w:val="24"/>
          <w:lang w:val="sq-AL"/>
        </w:rPr>
        <w:t xml:space="preserve">drejtës së mbrojtjes </w:t>
      </w:r>
      <w:r w:rsidR="008E635E" w:rsidRPr="00C547FF">
        <w:rPr>
          <w:rFonts w:ascii="Times New Roman" w:eastAsia="Times New Roman" w:hAnsi="Times New Roman" w:cs="Times New Roman"/>
          <w:sz w:val="24"/>
          <w:szCs w:val="24"/>
          <w:lang w:val="sq-AL"/>
        </w:rPr>
        <w:t>gjat</w:t>
      </w:r>
      <w:r w:rsidR="000F05CA" w:rsidRPr="00C547FF">
        <w:rPr>
          <w:rFonts w:ascii="Times New Roman" w:eastAsia="Times New Roman" w:hAnsi="Times New Roman" w:cs="Times New Roman"/>
          <w:sz w:val="24"/>
          <w:szCs w:val="24"/>
          <w:lang w:val="sq-AL"/>
        </w:rPr>
        <w:t>ë</w:t>
      </w:r>
      <w:r w:rsidR="008E635E" w:rsidRPr="00C547FF">
        <w:rPr>
          <w:rFonts w:ascii="Times New Roman" w:eastAsia="Times New Roman" w:hAnsi="Times New Roman" w:cs="Times New Roman"/>
          <w:sz w:val="24"/>
          <w:szCs w:val="24"/>
          <w:lang w:val="sq-AL"/>
        </w:rPr>
        <w:t xml:space="preserve"> gjykimit n</w:t>
      </w:r>
      <w:r w:rsidR="000F05CA" w:rsidRPr="00C547FF">
        <w:rPr>
          <w:rFonts w:ascii="Times New Roman" w:eastAsia="Times New Roman" w:hAnsi="Times New Roman" w:cs="Times New Roman"/>
          <w:sz w:val="24"/>
          <w:szCs w:val="24"/>
          <w:lang w:val="sq-AL"/>
        </w:rPr>
        <w:t>ë</w:t>
      </w:r>
      <w:r w:rsidR="008E635E" w:rsidRPr="00C547FF">
        <w:rPr>
          <w:rFonts w:ascii="Times New Roman" w:eastAsia="Times New Roman" w:hAnsi="Times New Roman" w:cs="Times New Roman"/>
          <w:sz w:val="24"/>
          <w:szCs w:val="24"/>
          <w:lang w:val="sq-AL"/>
        </w:rPr>
        <w:t xml:space="preserve"> Gjykat</w:t>
      </w:r>
      <w:r w:rsidR="000F05CA" w:rsidRPr="00C547FF">
        <w:rPr>
          <w:rFonts w:ascii="Times New Roman" w:eastAsia="Times New Roman" w:hAnsi="Times New Roman" w:cs="Times New Roman"/>
          <w:sz w:val="24"/>
          <w:szCs w:val="24"/>
          <w:lang w:val="sq-AL"/>
        </w:rPr>
        <w:t>ë</w:t>
      </w:r>
      <w:r w:rsidR="008E635E" w:rsidRPr="00C547FF">
        <w:rPr>
          <w:rFonts w:ascii="Times New Roman" w:eastAsia="Times New Roman" w:hAnsi="Times New Roman" w:cs="Times New Roman"/>
          <w:sz w:val="24"/>
          <w:szCs w:val="24"/>
          <w:lang w:val="sq-AL"/>
        </w:rPr>
        <w:t>n Administrative t</w:t>
      </w:r>
      <w:r w:rsidR="000F05CA" w:rsidRPr="00C547FF">
        <w:rPr>
          <w:rFonts w:ascii="Times New Roman" w:eastAsia="Times New Roman" w:hAnsi="Times New Roman" w:cs="Times New Roman"/>
          <w:sz w:val="24"/>
          <w:szCs w:val="24"/>
          <w:lang w:val="sq-AL"/>
        </w:rPr>
        <w:t>ë</w:t>
      </w:r>
      <w:r w:rsidR="008E635E" w:rsidRPr="00C547FF">
        <w:rPr>
          <w:rFonts w:ascii="Times New Roman" w:eastAsia="Times New Roman" w:hAnsi="Times New Roman" w:cs="Times New Roman"/>
          <w:sz w:val="24"/>
          <w:szCs w:val="24"/>
          <w:lang w:val="sq-AL"/>
        </w:rPr>
        <w:t xml:space="preserve"> Apelit </w:t>
      </w:r>
      <w:r w:rsidR="00902FE1" w:rsidRPr="00C547FF">
        <w:rPr>
          <w:rFonts w:ascii="Times New Roman" w:eastAsia="Times New Roman" w:hAnsi="Times New Roman" w:cs="Times New Roman"/>
          <w:sz w:val="24"/>
          <w:szCs w:val="24"/>
          <w:lang w:val="sq-AL"/>
        </w:rPr>
        <w:t>ë</w:t>
      </w:r>
      <w:r w:rsidR="00957A34" w:rsidRPr="00C547FF">
        <w:rPr>
          <w:rFonts w:ascii="Times New Roman" w:eastAsia="Times New Roman" w:hAnsi="Times New Roman" w:cs="Times New Roman"/>
          <w:sz w:val="24"/>
          <w:szCs w:val="24"/>
          <w:lang w:val="sq-AL"/>
        </w:rPr>
        <w:t>sht</w:t>
      </w:r>
      <w:r w:rsidR="00902FE1" w:rsidRPr="00C547FF">
        <w:rPr>
          <w:rFonts w:ascii="Times New Roman" w:eastAsia="Times New Roman" w:hAnsi="Times New Roman" w:cs="Times New Roman"/>
          <w:sz w:val="24"/>
          <w:szCs w:val="24"/>
          <w:lang w:val="sq-AL"/>
        </w:rPr>
        <w:t>ë</w:t>
      </w:r>
      <w:r w:rsidR="00957A34" w:rsidRPr="00C547FF">
        <w:rPr>
          <w:rFonts w:ascii="Times New Roman" w:eastAsia="Times New Roman" w:hAnsi="Times New Roman" w:cs="Times New Roman"/>
          <w:sz w:val="24"/>
          <w:szCs w:val="24"/>
          <w:lang w:val="sq-AL"/>
        </w:rPr>
        <w:t xml:space="preserve"> </w:t>
      </w:r>
      <w:r w:rsidR="00902FE1" w:rsidRPr="00C547FF">
        <w:rPr>
          <w:rFonts w:ascii="Times New Roman" w:eastAsia="Times New Roman" w:hAnsi="Times New Roman" w:cs="Times New Roman"/>
          <w:sz w:val="24"/>
          <w:szCs w:val="24"/>
          <w:lang w:val="sq-AL"/>
        </w:rPr>
        <w:t xml:space="preserve">i </w:t>
      </w:r>
      <w:r w:rsidR="00957A34" w:rsidRPr="00C547FF">
        <w:rPr>
          <w:rFonts w:ascii="Times New Roman" w:eastAsia="Times New Roman" w:hAnsi="Times New Roman" w:cs="Times New Roman"/>
          <w:sz w:val="24"/>
          <w:szCs w:val="24"/>
          <w:lang w:val="sq-AL"/>
        </w:rPr>
        <w:t>pabazuar.</w:t>
      </w:r>
    </w:p>
    <w:p w:rsidR="00C406D3" w:rsidRPr="00C547FF" w:rsidRDefault="00C406D3" w:rsidP="00EE29D4">
      <w:pPr>
        <w:tabs>
          <w:tab w:val="left" w:pos="1080"/>
        </w:tabs>
        <w:autoSpaceDE w:val="0"/>
        <w:autoSpaceDN w:val="0"/>
        <w:spacing w:after="0" w:line="360" w:lineRule="auto"/>
        <w:ind w:left="720"/>
        <w:contextualSpacing/>
        <w:jc w:val="both"/>
        <w:rPr>
          <w:rFonts w:ascii="Times New Roman" w:eastAsia="Times New Roman" w:hAnsi="Times New Roman" w:cs="Times New Roman"/>
          <w:i/>
          <w:sz w:val="24"/>
          <w:szCs w:val="24"/>
        </w:rPr>
      </w:pPr>
    </w:p>
    <w:p w:rsidR="00BD1636" w:rsidRPr="00C547FF" w:rsidRDefault="00BD1636" w:rsidP="00BD1636">
      <w:pPr>
        <w:tabs>
          <w:tab w:val="left" w:pos="1080"/>
        </w:tabs>
        <w:spacing w:after="0" w:line="360" w:lineRule="auto"/>
        <w:ind w:firstLine="720"/>
        <w:jc w:val="both"/>
        <w:rPr>
          <w:rFonts w:ascii="Times New Roman" w:eastAsia="Times New Roman" w:hAnsi="Times New Roman" w:cs="Times New Roman"/>
          <w:bCs/>
          <w:sz w:val="24"/>
          <w:szCs w:val="24"/>
        </w:rPr>
      </w:pPr>
      <w:r w:rsidRPr="00C547FF">
        <w:rPr>
          <w:rFonts w:ascii="Times New Roman" w:hAnsi="Times New Roman" w:cs="Times New Roman"/>
          <w:i/>
          <w:sz w:val="24"/>
          <w:szCs w:val="24"/>
        </w:rPr>
        <w:t xml:space="preserve">B.2. </w:t>
      </w:r>
      <w:r w:rsidRPr="00C547FF">
        <w:rPr>
          <w:rFonts w:ascii="Times New Roman" w:eastAsia="Times New Roman" w:hAnsi="Times New Roman" w:cs="Times New Roman"/>
          <w:bCs/>
          <w:i/>
          <w:sz w:val="24"/>
          <w:szCs w:val="24"/>
        </w:rPr>
        <w:t xml:space="preserve">Për pretendimin e cenimit të parimit të paanshmërisë </w:t>
      </w:r>
    </w:p>
    <w:p w:rsidR="00BD1636" w:rsidRPr="00C547FF" w:rsidRDefault="00BD1636" w:rsidP="00C406D3">
      <w:pPr>
        <w:numPr>
          <w:ilvl w:val="0"/>
          <w:numId w:val="27"/>
        </w:numPr>
        <w:tabs>
          <w:tab w:val="left" w:pos="1080"/>
        </w:tabs>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eastAsia="Times New Roman" w:hAnsi="Times New Roman" w:cs="Times New Roman"/>
          <w:sz w:val="24"/>
          <w:szCs w:val="24"/>
        </w:rPr>
        <w:t>Kërkuesi</w:t>
      </w:r>
      <w:r w:rsidR="009F66CF" w:rsidRPr="00C547FF">
        <w:rPr>
          <w:rFonts w:ascii="Times New Roman" w:eastAsia="Times New Roman" w:hAnsi="Times New Roman" w:cs="Times New Roman"/>
          <w:sz w:val="24"/>
          <w:szCs w:val="24"/>
        </w:rPr>
        <w:t>t</w:t>
      </w:r>
      <w:r w:rsidRPr="00C547FF">
        <w:rPr>
          <w:rFonts w:ascii="Times New Roman" w:eastAsia="Times New Roman" w:hAnsi="Times New Roman" w:cs="Times New Roman"/>
          <w:sz w:val="24"/>
          <w:szCs w:val="24"/>
        </w:rPr>
        <w:t xml:space="preserve"> ka</w:t>
      </w:r>
      <w:r w:rsidR="009F66CF" w:rsidRPr="00C547FF">
        <w:rPr>
          <w:rFonts w:ascii="Times New Roman" w:eastAsia="Times New Roman" w:hAnsi="Times New Roman" w:cs="Times New Roman"/>
          <w:sz w:val="24"/>
          <w:szCs w:val="24"/>
        </w:rPr>
        <w:t>n</w:t>
      </w:r>
      <w:r w:rsidR="005606D7"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 xml:space="preserve"> parashtruar se</w:t>
      </w:r>
      <w:r w:rsidR="009F66CF" w:rsidRPr="00C547FF">
        <w:rPr>
          <w:rFonts w:ascii="Times New Roman" w:eastAsia="Times New Roman" w:hAnsi="Times New Roman" w:cs="Times New Roman"/>
          <w:sz w:val="24"/>
          <w:szCs w:val="24"/>
        </w:rPr>
        <w:t xml:space="preserve"> gjat</w:t>
      </w:r>
      <w:r w:rsidR="005606D7" w:rsidRPr="00C547FF">
        <w:rPr>
          <w:rFonts w:ascii="Times New Roman" w:eastAsia="Times New Roman" w:hAnsi="Times New Roman" w:cs="Times New Roman"/>
          <w:sz w:val="24"/>
          <w:szCs w:val="24"/>
        </w:rPr>
        <w:t>ë</w:t>
      </w:r>
      <w:r w:rsidR="009F66CF" w:rsidRPr="00C547FF">
        <w:rPr>
          <w:rFonts w:ascii="Times New Roman" w:eastAsia="Times New Roman" w:hAnsi="Times New Roman" w:cs="Times New Roman"/>
          <w:sz w:val="24"/>
          <w:szCs w:val="24"/>
        </w:rPr>
        <w:t xml:space="preserve"> gjykimit n</w:t>
      </w:r>
      <w:r w:rsidR="005606D7" w:rsidRPr="00C547FF">
        <w:rPr>
          <w:rFonts w:ascii="Times New Roman" w:eastAsia="Times New Roman" w:hAnsi="Times New Roman" w:cs="Times New Roman"/>
          <w:sz w:val="24"/>
          <w:szCs w:val="24"/>
        </w:rPr>
        <w:t>ë</w:t>
      </w:r>
      <w:r w:rsidR="009F66CF" w:rsidRPr="00C547FF">
        <w:rPr>
          <w:rFonts w:ascii="Times New Roman" w:eastAsia="Times New Roman" w:hAnsi="Times New Roman" w:cs="Times New Roman"/>
          <w:sz w:val="24"/>
          <w:szCs w:val="24"/>
        </w:rPr>
        <w:t xml:space="preserve"> Gjykat</w:t>
      </w:r>
      <w:r w:rsidR="005606D7" w:rsidRPr="00C547FF">
        <w:rPr>
          <w:rFonts w:ascii="Times New Roman" w:eastAsia="Times New Roman" w:hAnsi="Times New Roman" w:cs="Times New Roman"/>
          <w:sz w:val="24"/>
          <w:szCs w:val="24"/>
        </w:rPr>
        <w:t>ë</w:t>
      </w:r>
      <w:r w:rsidR="009F66CF" w:rsidRPr="00C547FF">
        <w:rPr>
          <w:rFonts w:ascii="Times New Roman" w:eastAsia="Times New Roman" w:hAnsi="Times New Roman" w:cs="Times New Roman"/>
          <w:sz w:val="24"/>
          <w:szCs w:val="24"/>
        </w:rPr>
        <w:t>n</w:t>
      </w:r>
      <w:r w:rsidRPr="00C547FF">
        <w:rPr>
          <w:rFonts w:ascii="Times New Roman" w:eastAsia="Times New Roman" w:hAnsi="Times New Roman" w:cs="Times New Roman"/>
          <w:sz w:val="24"/>
          <w:szCs w:val="24"/>
        </w:rPr>
        <w:t xml:space="preserve"> e Lartë </w:t>
      </w:r>
      <w:r w:rsidR="005606D7" w:rsidRPr="00C547FF">
        <w:rPr>
          <w:rFonts w:ascii="Times New Roman" w:eastAsia="Times New Roman" w:hAnsi="Times New Roman" w:cs="Times New Roman"/>
          <w:sz w:val="24"/>
          <w:szCs w:val="24"/>
        </w:rPr>
        <w:t>ë</w:t>
      </w:r>
      <w:r w:rsidR="009F66CF" w:rsidRPr="00C547FF">
        <w:rPr>
          <w:rFonts w:ascii="Times New Roman" w:eastAsia="Times New Roman" w:hAnsi="Times New Roman" w:cs="Times New Roman"/>
          <w:sz w:val="24"/>
          <w:szCs w:val="24"/>
        </w:rPr>
        <w:t>sht</w:t>
      </w:r>
      <w:r w:rsidR="005606D7" w:rsidRPr="00C547FF">
        <w:rPr>
          <w:rFonts w:ascii="Times New Roman" w:eastAsia="Times New Roman" w:hAnsi="Times New Roman" w:cs="Times New Roman"/>
          <w:sz w:val="24"/>
          <w:szCs w:val="24"/>
        </w:rPr>
        <w:t>ë</w:t>
      </w:r>
      <w:r w:rsidR="009F66CF" w:rsidRPr="00C547FF">
        <w:rPr>
          <w:rFonts w:ascii="Times New Roman" w:eastAsia="Times New Roman" w:hAnsi="Times New Roman" w:cs="Times New Roman"/>
          <w:sz w:val="24"/>
          <w:szCs w:val="24"/>
        </w:rPr>
        <w:t xml:space="preserve"> cenuar parimi i </w:t>
      </w:r>
      <w:r w:rsidRPr="00C547FF">
        <w:rPr>
          <w:rFonts w:ascii="Times New Roman" w:eastAsia="Times New Roman" w:hAnsi="Times New Roman" w:cs="Times New Roman"/>
          <w:sz w:val="24"/>
          <w:szCs w:val="24"/>
        </w:rPr>
        <w:t>paanshmërisë, pasi</w:t>
      </w:r>
      <w:r w:rsidRPr="00C547FF">
        <w:rPr>
          <w:rFonts w:ascii="Times New Roman" w:eastAsia="Times New Roman" w:hAnsi="Times New Roman" w:cs="Times New Roman"/>
          <w:i/>
          <w:sz w:val="24"/>
          <w:szCs w:val="24"/>
        </w:rPr>
        <w:t xml:space="preserve"> </w:t>
      </w:r>
      <w:r w:rsidRPr="00C547FF">
        <w:rPr>
          <w:rFonts w:ascii="Times New Roman" w:eastAsia="Times New Roman" w:hAnsi="Times New Roman" w:cs="Times New Roman"/>
          <w:sz w:val="24"/>
          <w:szCs w:val="24"/>
        </w:rPr>
        <w:t>gj</w:t>
      </w:r>
      <w:r w:rsidR="00C03EEB" w:rsidRPr="00C547FF">
        <w:rPr>
          <w:rFonts w:ascii="Times New Roman" w:eastAsia="Times New Roman" w:hAnsi="Times New Roman" w:cs="Times New Roman"/>
          <w:sz w:val="24"/>
          <w:szCs w:val="24"/>
        </w:rPr>
        <w:t>yqtari i Gjykatës së Lartë A.V.</w:t>
      </w:r>
      <w:r w:rsidRPr="00C547FF">
        <w:rPr>
          <w:rFonts w:ascii="Times New Roman" w:eastAsia="Times New Roman" w:hAnsi="Times New Roman" w:cs="Times New Roman"/>
          <w:sz w:val="24"/>
          <w:szCs w:val="24"/>
        </w:rPr>
        <w:t xml:space="preserve"> ka qenë pjesë </w:t>
      </w:r>
      <w:r w:rsidR="00B7008C" w:rsidRPr="00C547FF">
        <w:rPr>
          <w:rFonts w:ascii="Times New Roman" w:eastAsia="Times New Roman" w:hAnsi="Times New Roman" w:cs="Times New Roman"/>
          <w:sz w:val="24"/>
          <w:szCs w:val="24"/>
        </w:rPr>
        <w:t xml:space="preserve">edhe </w:t>
      </w:r>
      <w:r w:rsidRPr="00C547FF">
        <w:rPr>
          <w:rFonts w:ascii="Times New Roman" w:eastAsia="Times New Roman" w:hAnsi="Times New Roman" w:cs="Times New Roman"/>
          <w:sz w:val="24"/>
          <w:szCs w:val="24"/>
        </w:rPr>
        <w:t>e trupit gjyk</w:t>
      </w:r>
      <w:r w:rsidR="00866BE6" w:rsidRPr="00C547FF">
        <w:rPr>
          <w:rFonts w:ascii="Times New Roman" w:eastAsia="Times New Roman" w:hAnsi="Times New Roman" w:cs="Times New Roman"/>
          <w:sz w:val="24"/>
          <w:szCs w:val="24"/>
        </w:rPr>
        <w:t>ues në Gjykatën e Apelit Tiranë</w:t>
      </w:r>
      <w:r w:rsidRPr="00C547FF">
        <w:rPr>
          <w:rFonts w:ascii="Times New Roman" w:eastAsia="Times New Roman" w:hAnsi="Times New Roman" w:cs="Times New Roman"/>
          <w:sz w:val="24"/>
          <w:szCs w:val="24"/>
        </w:rPr>
        <w:t xml:space="preserve"> gjatë gjykimit të çështjes me objekt detyrimin për të njohur kërkuesin prona</w:t>
      </w:r>
      <w:r w:rsidR="00FA7F7A" w:rsidRPr="00C547FF">
        <w:rPr>
          <w:rFonts w:ascii="Times New Roman" w:eastAsia="Times New Roman" w:hAnsi="Times New Roman" w:cs="Times New Roman"/>
          <w:sz w:val="24"/>
          <w:szCs w:val="24"/>
        </w:rPr>
        <w:t>r</w:t>
      </w:r>
      <w:r w:rsidRPr="00C547FF">
        <w:rPr>
          <w:rFonts w:ascii="Times New Roman" w:eastAsia="Times New Roman" w:hAnsi="Times New Roman" w:cs="Times New Roman"/>
          <w:sz w:val="24"/>
          <w:szCs w:val="24"/>
        </w:rPr>
        <w:t xml:space="preserve"> të sipërfaqes 240 m</w:t>
      </w:r>
      <w:r w:rsidRPr="00C547FF">
        <w:rPr>
          <w:rFonts w:ascii="Times New Roman" w:eastAsia="Times New Roman" w:hAnsi="Times New Roman" w:cs="Times New Roman"/>
          <w:sz w:val="24"/>
          <w:szCs w:val="24"/>
          <w:vertAlign w:val="superscript"/>
        </w:rPr>
        <w:t>2</w:t>
      </w:r>
      <w:r w:rsidRPr="00C547FF">
        <w:rPr>
          <w:rFonts w:ascii="Times New Roman" w:eastAsia="Times New Roman" w:hAnsi="Times New Roman" w:cs="Times New Roman"/>
          <w:sz w:val="24"/>
          <w:szCs w:val="24"/>
        </w:rPr>
        <w:t xml:space="preserve">, për të cilën </w:t>
      </w:r>
      <w:r w:rsidR="00B7008C" w:rsidRPr="00C547FF">
        <w:rPr>
          <w:rFonts w:ascii="Times New Roman" w:eastAsia="Times New Roman" w:hAnsi="Times New Roman" w:cs="Times New Roman"/>
          <w:sz w:val="24"/>
          <w:szCs w:val="24"/>
        </w:rPr>
        <w:t>kjo gjykat</w:t>
      </w:r>
      <w:r w:rsidR="00F02451" w:rsidRPr="00C547FF">
        <w:rPr>
          <w:rFonts w:ascii="Times New Roman" w:eastAsia="Times New Roman" w:hAnsi="Times New Roman" w:cs="Times New Roman"/>
          <w:sz w:val="24"/>
          <w:szCs w:val="24"/>
        </w:rPr>
        <w:t>ë</w:t>
      </w:r>
      <w:r w:rsidR="00B7008C" w:rsidRPr="00C547FF">
        <w:rPr>
          <w:rFonts w:ascii="Times New Roman" w:eastAsia="Times New Roman" w:hAnsi="Times New Roman" w:cs="Times New Roman"/>
          <w:sz w:val="24"/>
          <w:szCs w:val="24"/>
        </w:rPr>
        <w:t xml:space="preserve"> ka</w:t>
      </w:r>
      <w:r w:rsidRPr="00C547FF">
        <w:rPr>
          <w:rFonts w:ascii="Times New Roman" w:eastAsia="Times New Roman" w:hAnsi="Times New Roman" w:cs="Times New Roman"/>
          <w:sz w:val="24"/>
          <w:szCs w:val="24"/>
        </w:rPr>
        <w:t xml:space="preserve"> dhënë vendimi</w:t>
      </w:r>
      <w:r w:rsidR="00866BE6" w:rsidRPr="00C547FF">
        <w:rPr>
          <w:rFonts w:ascii="Times New Roman" w:eastAsia="Times New Roman" w:hAnsi="Times New Roman" w:cs="Times New Roman"/>
          <w:sz w:val="24"/>
          <w:szCs w:val="24"/>
        </w:rPr>
        <w:t>n</w:t>
      </w:r>
      <w:r w:rsidRPr="00C547FF">
        <w:rPr>
          <w:rFonts w:ascii="Times New Roman" w:eastAsia="Times New Roman" w:hAnsi="Times New Roman" w:cs="Times New Roman"/>
          <w:sz w:val="24"/>
          <w:szCs w:val="24"/>
        </w:rPr>
        <w:t xml:space="preserve"> nr. 348, datë 24.11.2020.</w:t>
      </w:r>
    </w:p>
    <w:p w:rsidR="00F753D0" w:rsidRPr="00C547FF" w:rsidRDefault="00F753D0" w:rsidP="00C406D3">
      <w:pPr>
        <w:numPr>
          <w:ilvl w:val="0"/>
          <w:numId w:val="27"/>
        </w:numPr>
        <w:tabs>
          <w:tab w:val="left" w:pos="1080"/>
        </w:tabs>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eastAsia="Times New Roman" w:hAnsi="Times New Roman" w:cs="Times New Roman"/>
          <w:sz w:val="24"/>
          <w:szCs w:val="24"/>
        </w:rPr>
        <w:t xml:space="preserve">Subjekti i interesuar, Bashkim </w:t>
      </w:r>
      <w:proofErr w:type="spellStart"/>
      <w:r w:rsidRPr="00C547FF">
        <w:rPr>
          <w:rFonts w:ascii="Times New Roman" w:eastAsia="Times New Roman" w:hAnsi="Times New Roman" w:cs="Times New Roman"/>
          <w:sz w:val="24"/>
          <w:szCs w:val="24"/>
        </w:rPr>
        <w:t>Kullaj</w:t>
      </w:r>
      <w:proofErr w:type="spellEnd"/>
      <w:r w:rsidRPr="00C547FF">
        <w:rPr>
          <w:rFonts w:ascii="Times New Roman" w:eastAsia="Times New Roman" w:hAnsi="Times New Roman" w:cs="Times New Roman"/>
          <w:sz w:val="24"/>
          <w:szCs w:val="24"/>
        </w:rPr>
        <w:t xml:space="preserve"> ka prap</w:t>
      </w:r>
      <w:r w:rsidR="00444266"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suar se pretendimi për cenimin e parimit të paanshmërisë është</w:t>
      </w:r>
      <w:r w:rsidR="00C03EEB" w:rsidRPr="00C547FF">
        <w:rPr>
          <w:rFonts w:ascii="Times New Roman" w:eastAsia="Times New Roman" w:hAnsi="Times New Roman" w:cs="Times New Roman"/>
          <w:sz w:val="24"/>
          <w:szCs w:val="24"/>
        </w:rPr>
        <w:t xml:space="preserve"> i pabazuar, pasi gjyqtari A.V.</w:t>
      </w:r>
      <w:r w:rsidRPr="00C547FF">
        <w:rPr>
          <w:rFonts w:ascii="Times New Roman" w:eastAsia="Times New Roman" w:hAnsi="Times New Roman" w:cs="Times New Roman"/>
          <w:sz w:val="24"/>
          <w:szCs w:val="24"/>
        </w:rPr>
        <w:t xml:space="preserve"> ka marrë pjesë në dy gjykime të ndryshme.</w:t>
      </w:r>
    </w:p>
    <w:p w:rsidR="00BD1636" w:rsidRPr="00C547FF" w:rsidRDefault="00C03EEB" w:rsidP="00C406D3">
      <w:pPr>
        <w:numPr>
          <w:ilvl w:val="0"/>
          <w:numId w:val="27"/>
        </w:numPr>
        <w:tabs>
          <w:tab w:val="left" w:pos="1080"/>
        </w:tabs>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hAnsi="Times New Roman" w:cs="Times New Roman"/>
          <w:sz w:val="24"/>
          <w:szCs w:val="24"/>
        </w:rPr>
        <w:t xml:space="preserve">Në jurisprudencën e saj </w:t>
      </w:r>
      <w:r w:rsidR="00BD1636" w:rsidRPr="00C547FF">
        <w:rPr>
          <w:rFonts w:ascii="Times New Roman" w:hAnsi="Times New Roman" w:cs="Times New Roman"/>
          <w:sz w:val="24"/>
          <w:szCs w:val="24"/>
        </w:rPr>
        <w:t>Gjykata ka theksuar se parimi i paanshmërisë ka në vetvete elementin e vet</w:t>
      </w:r>
      <w:r w:rsidR="00BD1636" w:rsidRPr="00C547FF">
        <w:rPr>
          <w:rFonts w:ascii="Times New Roman" w:hAnsi="Times New Roman" w:cs="Times New Roman"/>
          <w:i/>
          <w:iCs/>
          <w:sz w:val="24"/>
          <w:szCs w:val="24"/>
        </w:rPr>
        <w:t xml:space="preserve"> subjektiv</w:t>
      </w:r>
      <w:r w:rsidR="00BD1636" w:rsidRPr="00C547FF">
        <w:rPr>
          <w:rFonts w:ascii="Times New Roman" w:hAnsi="Times New Roman" w:cs="Times New Roman"/>
          <w:sz w:val="24"/>
          <w:szCs w:val="24"/>
        </w:rPr>
        <w:t>, i cili lidhet ngushtë me bindjen e brendshme që krijon gjyqtari për zgjidhjen e çështjes në gjykim, si dhe elementin</w:t>
      </w:r>
      <w:r w:rsidR="00BD1636" w:rsidRPr="00C547FF">
        <w:rPr>
          <w:rFonts w:ascii="Times New Roman" w:hAnsi="Times New Roman" w:cs="Times New Roman"/>
          <w:i/>
          <w:iCs/>
          <w:sz w:val="24"/>
          <w:szCs w:val="24"/>
        </w:rPr>
        <w:t xml:space="preserve"> objektiv,</w:t>
      </w:r>
      <w:r w:rsidR="00BD1636" w:rsidRPr="00C547FF">
        <w:rPr>
          <w:rFonts w:ascii="Times New Roman" w:hAnsi="Times New Roman" w:cs="Times New Roman"/>
          <w:sz w:val="24"/>
          <w:szCs w:val="24"/>
        </w:rPr>
        <w:t xml:space="preserve"> me të cilin kuptohet dhënia e garancive të nevojshme për gjykim të paanshëm nga vetë gjykata, përmes mënjanimit nga vetë ajo të çdo dyshimi të përligjur në këtë drejtim. Ndër të tjera, gjykata merr parasysh veçanërisht problemin e përbërjes së trupit gjykues, në mënyrë që të mënjanohen nga gjykimi i çështjes gjyqtarët që nuk kanë garancitë e kërkuara për paanshmëri në kuptimin objektiv. Gjykata çmon se paragjykimi eventual për paanësinë e gjyqtarit mund të ngrihet në hipotezën se gjyqtari është shprehur në një procedim tjetër me një vlerësim që ka të bëjë me përmbajtjen e të njëjtit fakt, në lidhje me të njëjtin subjekt. Në shtetin e së drejtës kërkesa për gjykim të paanshëm merr rëndësi të veçantë në funksion të besimit në dhënien e drejtësisë, që në shoqëritë demokratike duhet ta krijojnë në çdo rast jo vetëm palët në gjykim, por dhe çdo qytetar i thjeshtë</w:t>
      </w:r>
      <w:r w:rsidR="00BD1636" w:rsidRPr="00C547FF">
        <w:rPr>
          <w:rFonts w:ascii="Times New Roman" w:hAnsi="Times New Roman" w:cs="Times New Roman"/>
          <w:i/>
          <w:iCs/>
          <w:sz w:val="24"/>
          <w:szCs w:val="24"/>
        </w:rPr>
        <w:t xml:space="preserve"> (shih vendimet nr. 15, datë 11.03.2021;  nr. 6, datë 29.03.2018 të Gjykatës Kushtetuese)</w:t>
      </w:r>
      <w:r w:rsidR="00BD1636" w:rsidRPr="00C547FF">
        <w:rPr>
          <w:rFonts w:ascii="Times New Roman" w:hAnsi="Times New Roman" w:cs="Times New Roman"/>
          <w:sz w:val="24"/>
          <w:szCs w:val="24"/>
        </w:rPr>
        <w:t>.</w:t>
      </w:r>
    </w:p>
    <w:p w:rsidR="00AE3219" w:rsidRPr="00C547FF" w:rsidRDefault="00AC714D" w:rsidP="00C406D3">
      <w:pPr>
        <w:numPr>
          <w:ilvl w:val="0"/>
          <w:numId w:val="27"/>
        </w:numPr>
        <w:tabs>
          <w:tab w:val="left" w:pos="1080"/>
        </w:tabs>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eastAsia="Times New Roman" w:hAnsi="Times New Roman" w:cs="Times New Roman"/>
          <w:bCs/>
          <w:sz w:val="24"/>
          <w:szCs w:val="24"/>
        </w:rPr>
        <w:t>Gjykata v</w:t>
      </w:r>
      <w:r w:rsidR="005606D7"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ren se n</w:t>
      </w:r>
      <w:r w:rsidR="00BD1636" w:rsidRPr="00C547FF">
        <w:rPr>
          <w:rFonts w:ascii="Times New Roman" w:eastAsia="Times New Roman" w:hAnsi="Times New Roman" w:cs="Times New Roman"/>
          <w:bCs/>
          <w:sz w:val="24"/>
          <w:szCs w:val="24"/>
        </w:rPr>
        <w:t>ë rastin konkret, sikurse u parashtrua</w:t>
      </w:r>
      <w:r w:rsidR="00BC19B1" w:rsidRPr="00C547FF">
        <w:rPr>
          <w:rFonts w:ascii="Times New Roman" w:eastAsia="Times New Roman" w:hAnsi="Times New Roman" w:cs="Times New Roman"/>
          <w:bCs/>
          <w:sz w:val="24"/>
          <w:szCs w:val="24"/>
        </w:rPr>
        <w:t>,</w:t>
      </w:r>
      <w:r w:rsidR="00BD1636" w:rsidRPr="00C547FF">
        <w:rPr>
          <w:rFonts w:ascii="Times New Roman" w:eastAsia="Times New Roman" w:hAnsi="Times New Roman" w:cs="Times New Roman"/>
          <w:bCs/>
          <w:sz w:val="24"/>
          <w:szCs w:val="24"/>
        </w:rPr>
        <w:t xml:space="preserve"> janë zhvilluar dy procese</w:t>
      </w:r>
      <w:r w:rsidRPr="00C547FF">
        <w:rPr>
          <w:rFonts w:ascii="Times New Roman" w:eastAsia="Times New Roman" w:hAnsi="Times New Roman" w:cs="Times New Roman"/>
          <w:bCs/>
          <w:sz w:val="24"/>
          <w:szCs w:val="24"/>
        </w:rPr>
        <w:t xml:space="preserve"> gjyq</w:t>
      </w:r>
      <w:r w:rsidR="005606D7"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sore</w:t>
      </w:r>
      <w:r w:rsidR="00BD1636" w:rsidRPr="00C547FF">
        <w:rPr>
          <w:rFonts w:ascii="Times New Roman" w:eastAsia="Times New Roman" w:hAnsi="Times New Roman" w:cs="Times New Roman"/>
          <w:bCs/>
          <w:sz w:val="24"/>
          <w:szCs w:val="24"/>
        </w:rPr>
        <w:t xml:space="preserve">, njëri me kërkime të natyrës </w:t>
      </w:r>
      <w:r w:rsidR="00323ECA" w:rsidRPr="00C547FF">
        <w:rPr>
          <w:rFonts w:ascii="Times New Roman" w:eastAsia="Times New Roman" w:hAnsi="Times New Roman" w:cs="Times New Roman"/>
          <w:bCs/>
          <w:sz w:val="24"/>
          <w:szCs w:val="24"/>
        </w:rPr>
        <w:t>juridiko-</w:t>
      </w:r>
      <w:r w:rsidR="00BD1636" w:rsidRPr="00C547FF">
        <w:rPr>
          <w:rFonts w:ascii="Times New Roman" w:eastAsia="Times New Roman" w:hAnsi="Times New Roman" w:cs="Times New Roman"/>
          <w:bCs/>
          <w:sz w:val="24"/>
          <w:szCs w:val="24"/>
        </w:rPr>
        <w:t>administrative (</w:t>
      </w:r>
      <w:r w:rsidR="00BC19B1" w:rsidRPr="00C547FF">
        <w:rPr>
          <w:rFonts w:ascii="Times New Roman" w:eastAsia="Times New Roman" w:hAnsi="Times New Roman" w:cs="Times New Roman"/>
          <w:bCs/>
          <w:sz w:val="24"/>
          <w:szCs w:val="24"/>
        </w:rPr>
        <w:t>vendimet e t</w:t>
      </w:r>
      <w:r w:rsidR="005606D7"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cilit jan</w:t>
      </w:r>
      <w:r w:rsidR="005606D7" w:rsidRPr="00C547FF">
        <w:rPr>
          <w:rFonts w:ascii="Times New Roman" w:eastAsia="Times New Roman" w:hAnsi="Times New Roman" w:cs="Times New Roman"/>
          <w:bCs/>
          <w:sz w:val="24"/>
          <w:szCs w:val="24"/>
        </w:rPr>
        <w:t>ë</w:t>
      </w:r>
      <w:r w:rsidRPr="00C547FF">
        <w:rPr>
          <w:rFonts w:ascii="Times New Roman" w:eastAsia="Times New Roman" w:hAnsi="Times New Roman" w:cs="Times New Roman"/>
          <w:bCs/>
          <w:sz w:val="24"/>
          <w:szCs w:val="24"/>
        </w:rPr>
        <w:t xml:space="preserve"> </w:t>
      </w:r>
      <w:r w:rsidR="00BD1636" w:rsidRPr="00C547FF">
        <w:rPr>
          <w:rFonts w:ascii="Times New Roman" w:eastAsia="Times New Roman" w:hAnsi="Times New Roman" w:cs="Times New Roman"/>
          <w:bCs/>
          <w:sz w:val="24"/>
          <w:szCs w:val="24"/>
        </w:rPr>
        <w:t>objekt</w:t>
      </w:r>
      <w:r w:rsidR="00323ECA" w:rsidRPr="00C547FF">
        <w:rPr>
          <w:rFonts w:ascii="Times New Roman" w:eastAsia="Times New Roman" w:hAnsi="Times New Roman" w:cs="Times New Roman"/>
          <w:bCs/>
          <w:sz w:val="24"/>
          <w:szCs w:val="24"/>
        </w:rPr>
        <w:t xml:space="preserve"> kund</w:t>
      </w:r>
      <w:r w:rsidR="00EF60A6" w:rsidRPr="00C547FF">
        <w:rPr>
          <w:rFonts w:ascii="Times New Roman" w:eastAsia="Times New Roman" w:hAnsi="Times New Roman" w:cs="Times New Roman"/>
          <w:bCs/>
          <w:sz w:val="24"/>
          <w:szCs w:val="24"/>
        </w:rPr>
        <w:t>ë</w:t>
      </w:r>
      <w:r w:rsidR="00323ECA" w:rsidRPr="00C547FF">
        <w:rPr>
          <w:rFonts w:ascii="Times New Roman" w:eastAsia="Times New Roman" w:hAnsi="Times New Roman" w:cs="Times New Roman"/>
          <w:bCs/>
          <w:sz w:val="24"/>
          <w:szCs w:val="24"/>
        </w:rPr>
        <w:t>rshtimi</w:t>
      </w:r>
      <w:r w:rsidR="00BD1636" w:rsidRPr="00C547FF">
        <w:rPr>
          <w:rFonts w:ascii="Times New Roman" w:eastAsia="Times New Roman" w:hAnsi="Times New Roman" w:cs="Times New Roman"/>
          <w:bCs/>
          <w:sz w:val="24"/>
          <w:szCs w:val="24"/>
        </w:rPr>
        <w:t xml:space="preserve"> në ankimin kushtetues</w:t>
      </w:r>
      <w:r w:rsidR="00323ECA" w:rsidRPr="00C547FF">
        <w:rPr>
          <w:rFonts w:ascii="Times New Roman" w:eastAsia="Times New Roman" w:hAnsi="Times New Roman" w:cs="Times New Roman"/>
          <w:bCs/>
          <w:sz w:val="24"/>
          <w:szCs w:val="24"/>
        </w:rPr>
        <w:t xml:space="preserve"> individual</w:t>
      </w:r>
      <w:r w:rsidR="00BD1636" w:rsidRPr="00C547FF">
        <w:rPr>
          <w:rFonts w:ascii="Times New Roman" w:eastAsia="Times New Roman" w:hAnsi="Times New Roman" w:cs="Times New Roman"/>
          <w:bCs/>
          <w:sz w:val="24"/>
          <w:szCs w:val="24"/>
        </w:rPr>
        <w:t xml:space="preserve">) dhe </w:t>
      </w:r>
      <w:r w:rsidR="00D5774C" w:rsidRPr="00C547FF">
        <w:rPr>
          <w:rFonts w:ascii="Times New Roman" w:eastAsia="Times New Roman" w:hAnsi="Times New Roman" w:cs="Times New Roman"/>
          <w:bCs/>
          <w:sz w:val="24"/>
          <w:szCs w:val="24"/>
        </w:rPr>
        <w:t xml:space="preserve">tjetri </w:t>
      </w:r>
      <w:r w:rsidR="00BD1636" w:rsidRPr="00C547FF">
        <w:rPr>
          <w:rFonts w:ascii="Times New Roman" w:eastAsia="Times New Roman" w:hAnsi="Times New Roman" w:cs="Times New Roman"/>
          <w:bCs/>
          <w:sz w:val="24"/>
          <w:szCs w:val="24"/>
        </w:rPr>
        <w:t xml:space="preserve">me kërkime të natyrës </w:t>
      </w:r>
      <w:r w:rsidR="00323ECA" w:rsidRPr="00C547FF">
        <w:rPr>
          <w:rFonts w:ascii="Times New Roman" w:eastAsia="Times New Roman" w:hAnsi="Times New Roman" w:cs="Times New Roman"/>
          <w:bCs/>
          <w:sz w:val="24"/>
          <w:szCs w:val="24"/>
        </w:rPr>
        <w:t>juridiko-</w:t>
      </w:r>
      <w:r w:rsidR="00BD1636" w:rsidRPr="00C547FF">
        <w:rPr>
          <w:rFonts w:ascii="Times New Roman" w:eastAsia="Times New Roman" w:hAnsi="Times New Roman" w:cs="Times New Roman"/>
          <w:bCs/>
          <w:sz w:val="24"/>
          <w:szCs w:val="24"/>
        </w:rPr>
        <w:t>civile</w:t>
      </w:r>
      <w:r w:rsidR="00AA45B9" w:rsidRPr="00C547FF">
        <w:rPr>
          <w:rFonts w:ascii="Times New Roman" w:eastAsia="Times New Roman" w:hAnsi="Times New Roman" w:cs="Times New Roman"/>
          <w:bCs/>
          <w:sz w:val="24"/>
          <w:szCs w:val="24"/>
        </w:rPr>
        <w:t>.</w:t>
      </w:r>
      <w:r w:rsidR="00BD1636" w:rsidRPr="00C547FF">
        <w:rPr>
          <w:rFonts w:ascii="Times New Roman" w:eastAsia="Times New Roman" w:hAnsi="Times New Roman" w:cs="Times New Roman"/>
          <w:bCs/>
          <w:sz w:val="24"/>
          <w:szCs w:val="24"/>
        </w:rPr>
        <w:t xml:space="preserve"> </w:t>
      </w:r>
    </w:p>
    <w:p w:rsidR="00EF60A6" w:rsidRPr="00C547FF" w:rsidRDefault="00BD1636" w:rsidP="00157001">
      <w:pPr>
        <w:numPr>
          <w:ilvl w:val="0"/>
          <w:numId w:val="27"/>
        </w:numPr>
        <w:tabs>
          <w:tab w:val="left" w:pos="1080"/>
        </w:tabs>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eastAsia="Times New Roman" w:hAnsi="Times New Roman" w:cs="Times New Roman"/>
          <w:bCs/>
          <w:sz w:val="24"/>
          <w:szCs w:val="24"/>
        </w:rPr>
        <w:t xml:space="preserve">Lidhur me </w:t>
      </w:r>
      <w:r w:rsidR="001756B1" w:rsidRPr="00C547FF">
        <w:rPr>
          <w:rFonts w:ascii="Times New Roman" w:eastAsia="Times New Roman" w:hAnsi="Times New Roman" w:cs="Times New Roman"/>
          <w:bCs/>
          <w:sz w:val="24"/>
          <w:szCs w:val="24"/>
        </w:rPr>
        <w:t xml:space="preserve">procesin </w:t>
      </w:r>
      <w:r w:rsidR="00AA45B9" w:rsidRPr="00C547FF">
        <w:rPr>
          <w:rFonts w:ascii="Times New Roman" w:eastAsia="Times New Roman" w:hAnsi="Times New Roman" w:cs="Times New Roman"/>
          <w:bCs/>
          <w:sz w:val="24"/>
          <w:szCs w:val="24"/>
        </w:rPr>
        <w:t>gjyq</w:t>
      </w:r>
      <w:r w:rsidR="00EF60A6" w:rsidRPr="00C547FF">
        <w:rPr>
          <w:rFonts w:ascii="Times New Roman" w:eastAsia="Times New Roman" w:hAnsi="Times New Roman" w:cs="Times New Roman"/>
          <w:bCs/>
          <w:sz w:val="24"/>
          <w:szCs w:val="24"/>
        </w:rPr>
        <w:t>ë</w:t>
      </w:r>
      <w:r w:rsidR="00AA45B9" w:rsidRPr="00C547FF">
        <w:rPr>
          <w:rFonts w:ascii="Times New Roman" w:eastAsia="Times New Roman" w:hAnsi="Times New Roman" w:cs="Times New Roman"/>
          <w:bCs/>
          <w:sz w:val="24"/>
          <w:szCs w:val="24"/>
        </w:rPr>
        <w:t>sor me objekt k</w:t>
      </w:r>
      <w:r w:rsidR="00EF60A6" w:rsidRPr="00C547FF">
        <w:rPr>
          <w:rFonts w:ascii="Times New Roman" w:eastAsia="Times New Roman" w:hAnsi="Times New Roman" w:cs="Times New Roman"/>
          <w:bCs/>
          <w:sz w:val="24"/>
          <w:szCs w:val="24"/>
        </w:rPr>
        <w:t>ë</w:t>
      </w:r>
      <w:r w:rsidR="00AA45B9" w:rsidRPr="00C547FF">
        <w:rPr>
          <w:rFonts w:ascii="Times New Roman" w:eastAsia="Times New Roman" w:hAnsi="Times New Roman" w:cs="Times New Roman"/>
          <w:bCs/>
          <w:sz w:val="24"/>
          <w:szCs w:val="24"/>
        </w:rPr>
        <w:t>rkime t</w:t>
      </w:r>
      <w:r w:rsidR="00EF60A6" w:rsidRPr="00C547FF">
        <w:rPr>
          <w:rFonts w:ascii="Times New Roman" w:eastAsia="Times New Roman" w:hAnsi="Times New Roman" w:cs="Times New Roman"/>
          <w:bCs/>
          <w:sz w:val="24"/>
          <w:szCs w:val="24"/>
        </w:rPr>
        <w:t>ë</w:t>
      </w:r>
      <w:r w:rsidR="00AA45B9" w:rsidRPr="00C547FF">
        <w:rPr>
          <w:rFonts w:ascii="Times New Roman" w:eastAsia="Times New Roman" w:hAnsi="Times New Roman" w:cs="Times New Roman"/>
          <w:bCs/>
          <w:sz w:val="24"/>
          <w:szCs w:val="24"/>
        </w:rPr>
        <w:t xml:space="preserve"> </w:t>
      </w:r>
      <w:r w:rsidR="001756B1" w:rsidRPr="00C547FF">
        <w:rPr>
          <w:rFonts w:ascii="Times New Roman" w:eastAsia="Times New Roman" w:hAnsi="Times New Roman" w:cs="Times New Roman"/>
          <w:bCs/>
          <w:sz w:val="24"/>
          <w:szCs w:val="24"/>
        </w:rPr>
        <w:t>natyr</w:t>
      </w:r>
      <w:r w:rsidR="00902FE1" w:rsidRPr="00C547FF">
        <w:rPr>
          <w:rFonts w:ascii="Times New Roman" w:eastAsia="Times New Roman" w:hAnsi="Times New Roman" w:cs="Times New Roman"/>
          <w:bCs/>
          <w:sz w:val="24"/>
          <w:szCs w:val="24"/>
        </w:rPr>
        <w:t>ë</w:t>
      </w:r>
      <w:r w:rsidR="00AA45B9" w:rsidRPr="00C547FF">
        <w:rPr>
          <w:rFonts w:ascii="Times New Roman" w:eastAsia="Times New Roman" w:hAnsi="Times New Roman" w:cs="Times New Roman"/>
          <w:bCs/>
          <w:sz w:val="24"/>
          <w:szCs w:val="24"/>
        </w:rPr>
        <w:t>s civile,</w:t>
      </w:r>
      <w:r w:rsidR="001756B1" w:rsidRPr="00C547FF">
        <w:rPr>
          <w:rFonts w:ascii="Times New Roman" w:eastAsia="Times New Roman" w:hAnsi="Times New Roman" w:cs="Times New Roman"/>
          <w:bCs/>
          <w:sz w:val="24"/>
          <w:szCs w:val="24"/>
        </w:rPr>
        <w:t xml:space="preserve"> </w:t>
      </w:r>
      <w:r w:rsidRPr="00C547FF">
        <w:rPr>
          <w:rFonts w:ascii="Times New Roman" w:eastAsia="Times New Roman" w:hAnsi="Times New Roman" w:cs="Times New Roman"/>
          <w:bCs/>
          <w:sz w:val="24"/>
          <w:szCs w:val="24"/>
        </w:rPr>
        <w:t>Gjykata e Rrethit Gjyqësor Krujë</w:t>
      </w:r>
      <w:r w:rsidR="00AA45B9" w:rsidRPr="00C547FF">
        <w:rPr>
          <w:rFonts w:ascii="Times New Roman" w:eastAsia="Times New Roman" w:hAnsi="Times New Roman" w:cs="Times New Roman"/>
          <w:bCs/>
          <w:sz w:val="24"/>
          <w:szCs w:val="24"/>
        </w:rPr>
        <w:t>,</w:t>
      </w:r>
      <w:r w:rsidRPr="00C547FF">
        <w:rPr>
          <w:rFonts w:ascii="Times New Roman" w:eastAsia="Times New Roman" w:hAnsi="Times New Roman" w:cs="Times New Roman"/>
          <w:bCs/>
          <w:sz w:val="24"/>
          <w:szCs w:val="24"/>
        </w:rPr>
        <w:t xml:space="preserve"> me vendimin nr. 314, datë 14.06.2016</w:t>
      </w:r>
      <w:r w:rsidR="00AA45B9" w:rsidRPr="00C547FF">
        <w:rPr>
          <w:rFonts w:ascii="Times New Roman" w:eastAsia="Times New Roman" w:hAnsi="Times New Roman" w:cs="Times New Roman"/>
          <w:bCs/>
          <w:sz w:val="24"/>
          <w:szCs w:val="24"/>
        </w:rPr>
        <w:t>,</w:t>
      </w:r>
      <w:r w:rsidRPr="00C547FF">
        <w:rPr>
          <w:rFonts w:ascii="Times New Roman" w:eastAsia="Times New Roman" w:hAnsi="Times New Roman" w:cs="Times New Roman"/>
          <w:bCs/>
          <w:sz w:val="24"/>
          <w:szCs w:val="24"/>
        </w:rPr>
        <w:t xml:space="preserve"> ka vendosur prani</w:t>
      </w:r>
      <w:r w:rsidR="000F7164" w:rsidRPr="00C547FF">
        <w:rPr>
          <w:rFonts w:ascii="Times New Roman" w:eastAsia="Times New Roman" w:hAnsi="Times New Roman" w:cs="Times New Roman"/>
          <w:bCs/>
          <w:sz w:val="24"/>
          <w:szCs w:val="24"/>
        </w:rPr>
        <w:t xml:space="preserve">min pjesërisht të kërkesëpadisë, pra </w:t>
      </w:r>
      <w:r w:rsidR="006B6B2C" w:rsidRPr="00C547FF">
        <w:rPr>
          <w:rFonts w:ascii="Times New Roman" w:eastAsia="Times New Roman" w:hAnsi="Times New Roman" w:cs="Times New Roman"/>
          <w:bCs/>
          <w:sz w:val="24"/>
          <w:szCs w:val="24"/>
        </w:rPr>
        <w:t xml:space="preserve">detyrimin për të njohur kërkuesin </w:t>
      </w:r>
      <w:r w:rsidR="00AA45B9" w:rsidRPr="00C547FF">
        <w:rPr>
          <w:rFonts w:ascii="Times New Roman" w:eastAsia="Times New Roman" w:hAnsi="Times New Roman" w:cs="Times New Roman"/>
          <w:bCs/>
          <w:sz w:val="24"/>
          <w:szCs w:val="24"/>
        </w:rPr>
        <w:t xml:space="preserve">Ilir </w:t>
      </w:r>
      <w:proofErr w:type="spellStart"/>
      <w:r w:rsidR="00AA45B9" w:rsidRPr="00C547FF">
        <w:rPr>
          <w:rFonts w:ascii="Times New Roman" w:eastAsia="Times New Roman" w:hAnsi="Times New Roman" w:cs="Times New Roman"/>
          <w:bCs/>
          <w:sz w:val="24"/>
          <w:szCs w:val="24"/>
        </w:rPr>
        <w:t>Goci</w:t>
      </w:r>
      <w:proofErr w:type="spellEnd"/>
      <w:r w:rsidR="00AA45B9" w:rsidRPr="00C547FF">
        <w:rPr>
          <w:rFonts w:ascii="Times New Roman" w:eastAsia="Times New Roman" w:hAnsi="Times New Roman" w:cs="Times New Roman"/>
          <w:bCs/>
          <w:sz w:val="24"/>
          <w:szCs w:val="24"/>
        </w:rPr>
        <w:t xml:space="preserve"> </w:t>
      </w:r>
      <w:r w:rsidR="006B6B2C" w:rsidRPr="00C547FF">
        <w:rPr>
          <w:rFonts w:ascii="Times New Roman" w:eastAsia="Times New Roman" w:hAnsi="Times New Roman" w:cs="Times New Roman"/>
          <w:bCs/>
          <w:sz w:val="24"/>
          <w:szCs w:val="24"/>
        </w:rPr>
        <w:t>pronar të sipërfaqes prej 240 m</w:t>
      </w:r>
      <w:r w:rsidR="004D15F2" w:rsidRPr="00C547FF">
        <w:rPr>
          <w:rFonts w:ascii="Times New Roman" w:eastAsia="Times New Roman" w:hAnsi="Times New Roman" w:cs="Times New Roman"/>
          <w:bCs/>
          <w:sz w:val="24"/>
          <w:szCs w:val="24"/>
          <w:vertAlign w:val="superscript"/>
        </w:rPr>
        <w:t>2</w:t>
      </w:r>
      <w:r w:rsidR="00172ED7" w:rsidRPr="00C547FF">
        <w:rPr>
          <w:rFonts w:ascii="Times New Roman" w:eastAsia="Times New Roman" w:hAnsi="Times New Roman" w:cs="Times New Roman"/>
          <w:bCs/>
          <w:sz w:val="24"/>
          <w:szCs w:val="24"/>
        </w:rPr>
        <w:t xml:space="preserve"> </w:t>
      </w:r>
      <w:r w:rsidR="00172ED7" w:rsidRPr="00C547FF">
        <w:rPr>
          <w:rFonts w:ascii="Times New Roman" w:eastAsia="Times New Roman" w:hAnsi="Times New Roman" w:cs="Times New Roman"/>
          <w:bCs/>
          <w:i/>
          <w:sz w:val="24"/>
          <w:szCs w:val="24"/>
        </w:rPr>
        <w:t>(shih paragraf</w:t>
      </w:r>
      <w:r w:rsidR="00891992" w:rsidRPr="00C547FF">
        <w:rPr>
          <w:rFonts w:ascii="Times New Roman" w:eastAsia="Times New Roman" w:hAnsi="Times New Roman" w:cs="Times New Roman"/>
          <w:bCs/>
          <w:i/>
          <w:sz w:val="24"/>
          <w:szCs w:val="24"/>
        </w:rPr>
        <w:t>ë</w:t>
      </w:r>
      <w:r w:rsidR="00172ED7" w:rsidRPr="00C547FF">
        <w:rPr>
          <w:rFonts w:ascii="Times New Roman" w:eastAsia="Times New Roman" w:hAnsi="Times New Roman" w:cs="Times New Roman"/>
          <w:bCs/>
          <w:i/>
          <w:sz w:val="24"/>
          <w:szCs w:val="24"/>
        </w:rPr>
        <w:t>t 6 dhe 7 t</w:t>
      </w:r>
      <w:r w:rsidR="00891992" w:rsidRPr="00C547FF">
        <w:rPr>
          <w:rFonts w:ascii="Times New Roman" w:eastAsia="Times New Roman" w:hAnsi="Times New Roman" w:cs="Times New Roman"/>
          <w:bCs/>
          <w:i/>
          <w:sz w:val="24"/>
          <w:szCs w:val="24"/>
        </w:rPr>
        <w:t>ë</w:t>
      </w:r>
      <w:r w:rsidR="00172ED7" w:rsidRPr="00C547FF">
        <w:rPr>
          <w:rFonts w:ascii="Times New Roman" w:eastAsia="Times New Roman" w:hAnsi="Times New Roman" w:cs="Times New Roman"/>
          <w:bCs/>
          <w:i/>
          <w:sz w:val="24"/>
          <w:szCs w:val="24"/>
        </w:rPr>
        <w:t xml:space="preserve"> k</w:t>
      </w:r>
      <w:r w:rsidR="00891992" w:rsidRPr="00C547FF">
        <w:rPr>
          <w:rFonts w:ascii="Times New Roman" w:eastAsia="Times New Roman" w:hAnsi="Times New Roman" w:cs="Times New Roman"/>
          <w:bCs/>
          <w:i/>
          <w:sz w:val="24"/>
          <w:szCs w:val="24"/>
        </w:rPr>
        <w:t>ë</w:t>
      </w:r>
      <w:r w:rsidR="00172ED7" w:rsidRPr="00C547FF">
        <w:rPr>
          <w:rFonts w:ascii="Times New Roman" w:eastAsia="Times New Roman" w:hAnsi="Times New Roman" w:cs="Times New Roman"/>
          <w:bCs/>
          <w:i/>
          <w:sz w:val="24"/>
          <w:szCs w:val="24"/>
        </w:rPr>
        <w:t>tij vendimi)</w:t>
      </w:r>
      <w:r w:rsidR="004D15F2" w:rsidRPr="00C547FF">
        <w:rPr>
          <w:rFonts w:ascii="Times New Roman" w:eastAsia="Times New Roman" w:hAnsi="Times New Roman" w:cs="Times New Roman"/>
          <w:bCs/>
          <w:sz w:val="24"/>
          <w:szCs w:val="24"/>
        </w:rPr>
        <w:t xml:space="preserve">. </w:t>
      </w:r>
      <w:r w:rsidRPr="00C547FF">
        <w:rPr>
          <w:rFonts w:ascii="Times New Roman" w:eastAsia="Times New Roman" w:hAnsi="Times New Roman" w:cs="Times New Roman"/>
          <w:bCs/>
          <w:sz w:val="24"/>
          <w:szCs w:val="24"/>
        </w:rPr>
        <w:t>Pas ankimit të kërkuesve</w:t>
      </w:r>
      <w:r w:rsidR="00924D02" w:rsidRPr="00C547FF">
        <w:rPr>
          <w:rFonts w:ascii="Times New Roman" w:eastAsia="Times New Roman" w:hAnsi="Times New Roman" w:cs="Times New Roman"/>
          <w:bCs/>
          <w:sz w:val="24"/>
          <w:szCs w:val="24"/>
        </w:rPr>
        <w:t>,</w:t>
      </w:r>
      <w:r w:rsidRPr="00C547FF">
        <w:rPr>
          <w:rFonts w:ascii="Times New Roman" w:eastAsia="Times New Roman" w:hAnsi="Times New Roman" w:cs="Times New Roman"/>
          <w:bCs/>
          <w:sz w:val="24"/>
          <w:szCs w:val="24"/>
        </w:rPr>
        <w:t xml:space="preserve"> Gjykata e Apelit Tiranë</w:t>
      </w:r>
      <w:r w:rsidR="006D0847" w:rsidRPr="00C547FF">
        <w:rPr>
          <w:rFonts w:ascii="Times New Roman" w:eastAsia="Times New Roman" w:hAnsi="Times New Roman" w:cs="Times New Roman"/>
          <w:bCs/>
          <w:sz w:val="24"/>
          <w:szCs w:val="24"/>
        </w:rPr>
        <w:t>,</w:t>
      </w:r>
      <w:r w:rsidRPr="00C547FF">
        <w:rPr>
          <w:rFonts w:ascii="Times New Roman" w:eastAsia="Times New Roman" w:hAnsi="Times New Roman" w:cs="Times New Roman"/>
          <w:bCs/>
          <w:sz w:val="24"/>
          <w:szCs w:val="24"/>
        </w:rPr>
        <w:t xml:space="preserve"> </w:t>
      </w:r>
      <w:r w:rsidR="00924D02" w:rsidRPr="00C547FF">
        <w:rPr>
          <w:rFonts w:ascii="Times New Roman" w:eastAsia="Times New Roman" w:hAnsi="Times New Roman" w:cs="Times New Roman"/>
          <w:bCs/>
          <w:sz w:val="24"/>
          <w:szCs w:val="24"/>
        </w:rPr>
        <w:t>bazuar n</w:t>
      </w:r>
      <w:r w:rsidR="00D0167B" w:rsidRPr="00C547FF">
        <w:rPr>
          <w:rFonts w:ascii="Times New Roman" w:eastAsia="Times New Roman" w:hAnsi="Times New Roman" w:cs="Times New Roman"/>
          <w:bCs/>
          <w:sz w:val="24"/>
          <w:szCs w:val="24"/>
        </w:rPr>
        <w:t>ë</w:t>
      </w:r>
      <w:r w:rsidR="00924D02" w:rsidRPr="00C547FF">
        <w:rPr>
          <w:rFonts w:ascii="Times New Roman" w:eastAsia="Times New Roman" w:hAnsi="Times New Roman" w:cs="Times New Roman"/>
          <w:bCs/>
          <w:sz w:val="24"/>
          <w:szCs w:val="24"/>
        </w:rPr>
        <w:t xml:space="preserve"> </w:t>
      </w:r>
      <w:r w:rsidR="00924D02" w:rsidRPr="00C547FF">
        <w:rPr>
          <w:rFonts w:ascii="Times New Roman" w:hAnsi="Times New Roman" w:cs="Times New Roman"/>
          <w:sz w:val="24"/>
          <w:szCs w:val="24"/>
        </w:rPr>
        <w:t xml:space="preserve">nenet 466, shkronja “ç” dhe 467, shkronjat “b” dhe “e”, të KPC-së, </w:t>
      </w:r>
      <w:r w:rsidR="00072125" w:rsidRPr="00C547FF">
        <w:rPr>
          <w:rFonts w:ascii="Times New Roman" w:eastAsia="Times New Roman" w:hAnsi="Times New Roman" w:cs="Times New Roman"/>
          <w:bCs/>
          <w:sz w:val="24"/>
          <w:szCs w:val="24"/>
        </w:rPr>
        <w:t>me vendimin nr. 348, dat</w:t>
      </w:r>
      <w:r w:rsidR="00EF60A6" w:rsidRPr="00C547FF">
        <w:rPr>
          <w:rFonts w:ascii="Times New Roman" w:eastAsia="Times New Roman" w:hAnsi="Times New Roman" w:cs="Times New Roman"/>
          <w:bCs/>
          <w:sz w:val="24"/>
          <w:szCs w:val="24"/>
        </w:rPr>
        <w:t>ë</w:t>
      </w:r>
      <w:r w:rsidR="00072125" w:rsidRPr="00C547FF">
        <w:rPr>
          <w:rFonts w:ascii="Times New Roman" w:eastAsia="Times New Roman" w:hAnsi="Times New Roman" w:cs="Times New Roman"/>
          <w:bCs/>
          <w:sz w:val="24"/>
          <w:szCs w:val="24"/>
        </w:rPr>
        <w:t xml:space="preserve"> 24.11.2020</w:t>
      </w:r>
      <w:r w:rsidR="006D0847" w:rsidRPr="00C547FF">
        <w:rPr>
          <w:rFonts w:ascii="Times New Roman" w:eastAsia="Times New Roman" w:hAnsi="Times New Roman" w:cs="Times New Roman"/>
          <w:bCs/>
          <w:sz w:val="24"/>
          <w:szCs w:val="24"/>
        </w:rPr>
        <w:t>,</w:t>
      </w:r>
      <w:r w:rsidR="00072125" w:rsidRPr="00C547FF">
        <w:rPr>
          <w:rFonts w:ascii="Times New Roman" w:eastAsia="Times New Roman" w:hAnsi="Times New Roman" w:cs="Times New Roman"/>
          <w:bCs/>
          <w:sz w:val="24"/>
          <w:szCs w:val="24"/>
        </w:rPr>
        <w:t xml:space="preserve"> </w:t>
      </w:r>
      <w:r w:rsidRPr="00C547FF">
        <w:rPr>
          <w:rFonts w:ascii="Times New Roman" w:eastAsia="Times New Roman" w:hAnsi="Times New Roman" w:cs="Times New Roman"/>
          <w:bCs/>
          <w:sz w:val="24"/>
          <w:szCs w:val="24"/>
        </w:rPr>
        <w:t xml:space="preserve">ka vendosur </w:t>
      </w:r>
      <w:r w:rsidRPr="00C547FF">
        <w:rPr>
          <w:rFonts w:ascii="Times New Roman" w:hAnsi="Times New Roman" w:cs="Times New Roman"/>
          <w:sz w:val="24"/>
          <w:szCs w:val="24"/>
        </w:rPr>
        <w:t>prishjen e vendimit nr. 314, datë 14.06.2016 të Gjykatës së Rrethit Gjyqësor Krujë dhe dërgimin e çështjes për rigjykim në po këtë gjykatë, me tjetër trup gjykues</w:t>
      </w:r>
      <w:r w:rsidR="00924D02" w:rsidRPr="00C547FF">
        <w:rPr>
          <w:rFonts w:ascii="Times New Roman" w:hAnsi="Times New Roman" w:cs="Times New Roman"/>
          <w:sz w:val="24"/>
          <w:szCs w:val="24"/>
        </w:rPr>
        <w:t xml:space="preserve">, në mënyrë që kjo e fundit të hetojë </w:t>
      </w:r>
      <w:r w:rsidR="00924D02" w:rsidRPr="00C547FF">
        <w:rPr>
          <w:rFonts w:ascii="Times New Roman" w:eastAsia="Times New Roman" w:hAnsi="Times New Roman" w:cs="Times New Roman"/>
          <w:sz w:val="24"/>
          <w:szCs w:val="24"/>
        </w:rPr>
        <w:t xml:space="preserve">lidhur me sqarimin e fakteve, si dhe cilësimin e duhur ligjor të tyre </w:t>
      </w:r>
      <w:r w:rsidR="00924D02" w:rsidRPr="00C547FF">
        <w:rPr>
          <w:rFonts w:ascii="Times New Roman" w:eastAsia="Times New Roman" w:hAnsi="Times New Roman" w:cs="Times New Roman"/>
          <w:i/>
          <w:sz w:val="24"/>
          <w:szCs w:val="24"/>
        </w:rPr>
        <w:t>(shih paragrafin e fundit të faqes 10 të vendimit të Gjykatës së Apelit Tiranë).</w:t>
      </w:r>
      <w:r w:rsidR="001F032A" w:rsidRPr="00C547FF">
        <w:rPr>
          <w:rFonts w:ascii="Times New Roman" w:hAnsi="Times New Roman" w:cs="Times New Roman"/>
          <w:sz w:val="24"/>
          <w:szCs w:val="24"/>
        </w:rPr>
        <w:t xml:space="preserve"> Gjykata e Apelit Tiran</w:t>
      </w:r>
      <w:r w:rsidR="00EF60A6" w:rsidRPr="00C547FF">
        <w:rPr>
          <w:rFonts w:ascii="Times New Roman" w:hAnsi="Times New Roman" w:cs="Times New Roman"/>
          <w:sz w:val="24"/>
          <w:szCs w:val="24"/>
        </w:rPr>
        <w:t>ë</w:t>
      </w:r>
      <w:r w:rsidR="001F032A" w:rsidRPr="00C547FF">
        <w:rPr>
          <w:rFonts w:ascii="Times New Roman" w:hAnsi="Times New Roman" w:cs="Times New Roman"/>
          <w:sz w:val="24"/>
          <w:szCs w:val="24"/>
        </w:rPr>
        <w:t xml:space="preserve"> </w:t>
      </w:r>
      <w:r w:rsidR="00162E78" w:rsidRPr="00C547FF">
        <w:rPr>
          <w:rFonts w:ascii="Times New Roman" w:hAnsi="Times New Roman" w:cs="Times New Roman"/>
          <w:sz w:val="24"/>
          <w:szCs w:val="24"/>
        </w:rPr>
        <w:t xml:space="preserve">i </w:t>
      </w:r>
      <w:r w:rsidR="001F032A" w:rsidRPr="00C547FF">
        <w:rPr>
          <w:rFonts w:ascii="Times New Roman" w:hAnsi="Times New Roman" w:cs="Times New Roman"/>
          <w:sz w:val="24"/>
          <w:szCs w:val="24"/>
        </w:rPr>
        <w:t xml:space="preserve">ka </w:t>
      </w:r>
      <w:r w:rsidR="00162E78" w:rsidRPr="00C547FF">
        <w:rPr>
          <w:rFonts w:ascii="Times New Roman" w:hAnsi="Times New Roman" w:cs="Times New Roman"/>
          <w:sz w:val="24"/>
          <w:szCs w:val="24"/>
        </w:rPr>
        <w:t>l</w:t>
      </w:r>
      <w:r w:rsidR="008450C9" w:rsidRPr="00C547FF">
        <w:rPr>
          <w:rFonts w:ascii="Times New Roman" w:hAnsi="Times New Roman" w:cs="Times New Roman"/>
          <w:sz w:val="24"/>
          <w:szCs w:val="24"/>
        </w:rPr>
        <w:t>ë</w:t>
      </w:r>
      <w:r w:rsidR="00162E78" w:rsidRPr="00C547FF">
        <w:rPr>
          <w:rFonts w:ascii="Times New Roman" w:hAnsi="Times New Roman" w:cs="Times New Roman"/>
          <w:sz w:val="24"/>
          <w:szCs w:val="24"/>
        </w:rPr>
        <w:t>n</w:t>
      </w:r>
      <w:r w:rsidR="008450C9" w:rsidRPr="00C547FF">
        <w:rPr>
          <w:rFonts w:ascii="Times New Roman" w:hAnsi="Times New Roman" w:cs="Times New Roman"/>
          <w:sz w:val="24"/>
          <w:szCs w:val="24"/>
        </w:rPr>
        <w:t>ë</w:t>
      </w:r>
      <w:r w:rsidR="00162E78" w:rsidRPr="00C547FF">
        <w:rPr>
          <w:rFonts w:ascii="Times New Roman" w:hAnsi="Times New Roman" w:cs="Times New Roman"/>
          <w:sz w:val="24"/>
          <w:szCs w:val="24"/>
        </w:rPr>
        <w:t xml:space="preserve"> detyr</w:t>
      </w:r>
      <w:r w:rsidR="00EF60A6" w:rsidRPr="00C547FF">
        <w:rPr>
          <w:rFonts w:ascii="Times New Roman" w:hAnsi="Times New Roman" w:cs="Times New Roman"/>
          <w:sz w:val="24"/>
          <w:szCs w:val="24"/>
        </w:rPr>
        <w:t>ë</w:t>
      </w:r>
      <w:r w:rsidR="00162E78" w:rsidRPr="00C547FF">
        <w:rPr>
          <w:rFonts w:ascii="Times New Roman" w:hAnsi="Times New Roman" w:cs="Times New Roman"/>
          <w:sz w:val="24"/>
          <w:szCs w:val="24"/>
        </w:rPr>
        <w:t xml:space="preserve"> Gjykat</w:t>
      </w:r>
      <w:r w:rsidR="008450C9" w:rsidRPr="00C547FF">
        <w:rPr>
          <w:rFonts w:ascii="Times New Roman" w:hAnsi="Times New Roman" w:cs="Times New Roman"/>
          <w:sz w:val="24"/>
          <w:szCs w:val="24"/>
        </w:rPr>
        <w:t>ë</w:t>
      </w:r>
      <w:r w:rsidR="00162E78" w:rsidRPr="00C547FF">
        <w:rPr>
          <w:rFonts w:ascii="Times New Roman" w:hAnsi="Times New Roman" w:cs="Times New Roman"/>
          <w:sz w:val="24"/>
          <w:szCs w:val="24"/>
        </w:rPr>
        <w:t>s s</w:t>
      </w:r>
      <w:r w:rsidR="008450C9" w:rsidRPr="00C547FF">
        <w:rPr>
          <w:rFonts w:ascii="Times New Roman" w:hAnsi="Times New Roman" w:cs="Times New Roman"/>
          <w:sz w:val="24"/>
          <w:szCs w:val="24"/>
        </w:rPr>
        <w:t>ë</w:t>
      </w:r>
      <w:r w:rsidR="00162E78" w:rsidRPr="00C547FF">
        <w:rPr>
          <w:rFonts w:ascii="Times New Roman" w:hAnsi="Times New Roman" w:cs="Times New Roman"/>
          <w:sz w:val="24"/>
          <w:szCs w:val="24"/>
        </w:rPr>
        <w:t xml:space="preserve"> Rrethit Gjyq</w:t>
      </w:r>
      <w:r w:rsidR="008450C9" w:rsidRPr="00C547FF">
        <w:rPr>
          <w:rFonts w:ascii="Times New Roman" w:hAnsi="Times New Roman" w:cs="Times New Roman"/>
          <w:sz w:val="24"/>
          <w:szCs w:val="24"/>
        </w:rPr>
        <w:t>ë</w:t>
      </w:r>
      <w:r w:rsidR="001F032A" w:rsidRPr="00C547FF">
        <w:rPr>
          <w:rFonts w:ascii="Times New Roman" w:hAnsi="Times New Roman" w:cs="Times New Roman"/>
          <w:sz w:val="24"/>
          <w:szCs w:val="24"/>
        </w:rPr>
        <w:t xml:space="preserve">sor </w:t>
      </w:r>
      <w:r w:rsidR="00162E78" w:rsidRPr="00C547FF">
        <w:rPr>
          <w:rFonts w:ascii="Times New Roman" w:hAnsi="Times New Roman" w:cs="Times New Roman"/>
          <w:sz w:val="24"/>
          <w:szCs w:val="24"/>
        </w:rPr>
        <w:t>Kruj</w:t>
      </w:r>
      <w:r w:rsidR="008450C9" w:rsidRPr="00C547FF">
        <w:rPr>
          <w:rFonts w:ascii="Times New Roman" w:hAnsi="Times New Roman" w:cs="Times New Roman"/>
          <w:sz w:val="24"/>
          <w:szCs w:val="24"/>
        </w:rPr>
        <w:t>ë</w:t>
      </w:r>
      <w:r w:rsidR="00162E78" w:rsidRPr="00C547FF">
        <w:rPr>
          <w:rFonts w:ascii="Times New Roman" w:hAnsi="Times New Roman" w:cs="Times New Roman"/>
          <w:sz w:val="24"/>
          <w:szCs w:val="24"/>
        </w:rPr>
        <w:t xml:space="preserve"> p</w:t>
      </w:r>
      <w:r w:rsidR="008450C9" w:rsidRPr="00C547FF">
        <w:rPr>
          <w:rFonts w:ascii="Times New Roman" w:hAnsi="Times New Roman" w:cs="Times New Roman"/>
          <w:sz w:val="24"/>
          <w:szCs w:val="24"/>
        </w:rPr>
        <w:t>ë</w:t>
      </w:r>
      <w:r w:rsidR="00162E78" w:rsidRPr="00C547FF">
        <w:rPr>
          <w:rFonts w:ascii="Times New Roman" w:hAnsi="Times New Roman" w:cs="Times New Roman"/>
          <w:sz w:val="24"/>
          <w:szCs w:val="24"/>
        </w:rPr>
        <w:t>r t</w:t>
      </w:r>
      <w:r w:rsidR="008450C9" w:rsidRPr="00C547FF">
        <w:rPr>
          <w:rFonts w:ascii="Times New Roman" w:hAnsi="Times New Roman" w:cs="Times New Roman"/>
          <w:sz w:val="24"/>
          <w:szCs w:val="24"/>
        </w:rPr>
        <w:t>ë</w:t>
      </w:r>
      <w:r w:rsidR="00162E78" w:rsidRPr="00C547FF">
        <w:rPr>
          <w:rFonts w:ascii="Times New Roman" w:hAnsi="Times New Roman" w:cs="Times New Roman"/>
          <w:sz w:val="24"/>
          <w:szCs w:val="24"/>
        </w:rPr>
        <w:t xml:space="preserve"> hetuar lidhur me vendimet </w:t>
      </w:r>
      <w:r w:rsidR="003849CC" w:rsidRPr="00C547FF">
        <w:rPr>
          <w:rFonts w:ascii="Times New Roman" w:hAnsi="Times New Roman" w:cs="Times New Roman"/>
          <w:sz w:val="24"/>
          <w:szCs w:val="24"/>
        </w:rPr>
        <w:t>e KKKP-s</w:t>
      </w:r>
      <w:r w:rsidR="008450C9" w:rsidRPr="00C547FF">
        <w:rPr>
          <w:rFonts w:ascii="Times New Roman" w:hAnsi="Times New Roman" w:cs="Times New Roman"/>
          <w:sz w:val="24"/>
          <w:szCs w:val="24"/>
        </w:rPr>
        <w:t>ë</w:t>
      </w:r>
      <w:r w:rsidR="003849CC" w:rsidRPr="00C547FF">
        <w:rPr>
          <w:rFonts w:ascii="Times New Roman" w:hAnsi="Times New Roman" w:cs="Times New Roman"/>
          <w:sz w:val="24"/>
          <w:szCs w:val="24"/>
        </w:rPr>
        <w:t>,</w:t>
      </w:r>
      <w:r w:rsidR="006D0847" w:rsidRPr="00C547FF">
        <w:rPr>
          <w:rFonts w:ascii="Times New Roman" w:hAnsi="Times New Roman" w:cs="Times New Roman"/>
          <w:sz w:val="24"/>
          <w:szCs w:val="24"/>
        </w:rPr>
        <w:t xml:space="preserve"> Kruj</w:t>
      </w:r>
      <w:r w:rsidR="00F02451" w:rsidRPr="00C547FF">
        <w:rPr>
          <w:rFonts w:ascii="Times New Roman" w:hAnsi="Times New Roman" w:cs="Times New Roman"/>
          <w:sz w:val="24"/>
          <w:szCs w:val="24"/>
        </w:rPr>
        <w:t>ë</w:t>
      </w:r>
      <w:r w:rsidR="006D0847" w:rsidRPr="00C547FF">
        <w:rPr>
          <w:rFonts w:ascii="Times New Roman" w:hAnsi="Times New Roman" w:cs="Times New Roman"/>
          <w:sz w:val="24"/>
          <w:szCs w:val="24"/>
        </w:rPr>
        <w:t>,</w:t>
      </w:r>
      <w:r w:rsidR="003849CC" w:rsidRPr="00C547FF">
        <w:rPr>
          <w:rFonts w:ascii="Times New Roman" w:hAnsi="Times New Roman" w:cs="Times New Roman"/>
          <w:sz w:val="24"/>
          <w:szCs w:val="24"/>
        </w:rPr>
        <w:t xml:space="preserve"> sipas t</w:t>
      </w:r>
      <w:r w:rsidR="008450C9" w:rsidRPr="00C547FF">
        <w:rPr>
          <w:rFonts w:ascii="Times New Roman" w:hAnsi="Times New Roman" w:cs="Times New Roman"/>
          <w:sz w:val="24"/>
          <w:szCs w:val="24"/>
        </w:rPr>
        <w:t>ë</w:t>
      </w:r>
      <w:r w:rsidR="003849CC" w:rsidRPr="00C547FF">
        <w:rPr>
          <w:rFonts w:ascii="Times New Roman" w:hAnsi="Times New Roman" w:cs="Times New Roman"/>
          <w:sz w:val="24"/>
          <w:szCs w:val="24"/>
        </w:rPr>
        <w:t xml:space="preserve"> cilave </w:t>
      </w:r>
      <w:r w:rsidR="00803447" w:rsidRPr="00C547FF">
        <w:rPr>
          <w:rFonts w:ascii="Times New Roman" w:hAnsi="Times New Roman" w:cs="Times New Roman"/>
          <w:sz w:val="24"/>
          <w:szCs w:val="24"/>
        </w:rPr>
        <w:t>pal</w:t>
      </w:r>
      <w:r w:rsidR="008450C9" w:rsidRPr="00C547FF">
        <w:rPr>
          <w:rFonts w:ascii="Times New Roman" w:hAnsi="Times New Roman" w:cs="Times New Roman"/>
          <w:sz w:val="24"/>
          <w:szCs w:val="24"/>
        </w:rPr>
        <w:t>ë</w:t>
      </w:r>
      <w:r w:rsidR="00803447" w:rsidRPr="00C547FF">
        <w:rPr>
          <w:rFonts w:ascii="Times New Roman" w:hAnsi="Times New Roman" w:cs="Times New Roman"/>
          <w:sz w:val="24"/>
          <w:szCs w:val="24"/>
        </w:rPr>
        <w:t>t pretendojnë se</w:t>
      </w:r>
      <w:r w:rsidR="003849CC" w:rsidRPr="00C547FF">
        <w:rPr>
          <w:rFonts w:ascii="Times New Roman" w:hAnsi="Times New Roman" w:cs="Times New Roman"/>
          <w:sz w:val="24"/>
          <w:szCs w:val="24"/>
        </w:rPr>
        <w:t xml:space="preserve"> </w:t>
      </w:r>
      <w:r w:rsidR="00162E78" w:rsidRPr="00C547FF">
        <w:rPr>
          <w:rFonts w:ascii="Times New Roman" w:hAnsi="Times New Roman" w:cs="Times New Roman"/>
          <w:sz w:val="24"/>
          <w:szCs w:val="24"/>
        </w:rPr>
        <w:t>kan</w:t>
      </w:r>
      <w:r w:rsidR="008450C9" w:rsidRPr="00C547FF">
        <w:rPr>
          <w:rFonts w:ascii="Times New Roman" w:hAnsi="Times New Roman" w:cs="Times New Roman"/>
          <w:sz w:val="24"/>
          <w:szCs w:val="24"/>
        </w:rPr>
        <w:t>ë</w:t>
      </w:r>
      <w:r w:rsidR="00162E78" w:rsidRPr="00C547FF">
        <w:rPr>
          <w:rFonts w:ascii="Times New Roman" w:hAnsi="Times New Roman" w:cs="Times New Roman"/>
          <w:sz w:val="24"/>
          <w:szCs w:val="24"/>
        </w:rPr>
        <w:t xml:space="preserve"> </w:t>
      </w:r>
      <w:r w:rsidR="003849CC" w:rsidRPr="00C547FF">
        <w:rPr>
          <w:rFonts w:ascii="Times New Roman" w:hAnsi="Times New Roman" w:cs="Times New Roman"/>
          <w:sz w:val="24"/>
          <w:szCs w:val="24"/>
        </w:rPr>
        <w:t>fituar pron</w:t>
      </w:r>
      <w:r w:rsidR="008450C9" w:rsidRPr="00C547FF">
        <w:rPr>
          <w:rFonts w:ascii="Times New Roman" w:hAnsi="Times New Roman" w:cs="Times New Roman"/>
          <w:sz w:val="24"/>
          <w:szCs w:val="24"/>
        </w:rPr>
        <w:t>ë</w:t>
      </w:r>
      <w:r w:rsidR="003849CC" w:rsidRPr="00C547FF">
        <w:rPr>
          <w:rFonts w:ascii="Times New Roman" w:hAnsi="Times New Roman" w:cs="Times New Roman"/>
          <w:sz w:val="24"/>
          <w:szCs w:val="24"/>
        </w:rPr>
        <w:t>sin</w:t>
      </w:r>
      <w:r w:rsidR="008450C9" w:rsidRPr="00C547FF">
        <w:rPr>
          <w:rFonts w:ascii="Times New Roman" w:hAnsi="Times New Roman" w:cs="Times New Roman"/>
          <w:sz w:val="24"/>
          <w:szCs w:val="24"/>
        </w:rPr>
        <w:t>ë</w:t>
      </w:r>
      <w:r w:rsidR="003849CC" w:rsidRPr="00C547FF">
        <w:rPr>
          <w:rFonts w:ascii="Times New Roman" w:hAnsi="Times New Roman" w:cs="Times New Roman"/>
          <w:sz w:val="24"/>
          <w:szCs w:val="24"/>
        </w:rPr>
        <w:t xml:space="preserve"> </w:t>
      </w:r>
      <w:r w:rsidR="00C26CBB" w:rsidRPr="00C547FF">
        <w:rPr>
          <w:rFonts w:ascii="Times New Roman" w:hAnsi="Times New Roman" w:cs="Times New Roman"/>
          <w:sz w:val="24"/>
          <w:szCs w:val="24"/>
        </w:rPr>
        <w:t>n</w:t>
      </w:r>
      <w:r w:rsidR="00232E54" w:rsidRPr="00C547FF">
        <w:rPr>
          <w:rFonts w:ascii="Times New Roman" w:hAnsi="Times New Roman" w:cs="Times New Roman"/>
          <w:sz w:val="24"/>
          <w:szCs w:val="24"/>
        </w:rPr>
        <w:t>ë</w:t>
      </w:r>
      <w:r w:rsidR="00C26CBB" w:rsidRPr="00C547FF">
        <w:rPr>
          <w:rFonts w:ascii="Times New Roman" w:hAnsi="Times New Roman" w:cs="Times New Roman"/>
          <w:sz w:val="24"/>
          <w:szCs w:val="24"/>
        </w:rPr>
        <w:t xml:space="preserve"> m</w:t>
      </w:r>
      <w:r w:rsidR="00232E54" w:rsidRPr="00C547FF">
        <w:rPr>
          <w:rFonts w:ascii="Times New Roman" w:hAnsi="Times New Roman" w:cs="Times New Roman"/>
          <w:sz w:val="24"/>
          <w:szCs w:val="24"/>
        </w:rPr>
        <w:t>ë</w:t>
      </w:r>
      <w:r w:rsidR="00C26CBB" w:rsidRPr="00C547FF">
        <w:rPr>
          <w:rFonts w:ascii="Times New Roman" w:hAnsi="Times New Roman" w:cs="Times New Roman"/>
          <w:sz w:val="24"/>
          <w:szCs w:val="24"/>
        </w:rPr>
        <w:t>nyr</w:t>
      </w:r>
      <w:r w:rsidR="00232E54" w:rsidRPr="00C547FF">
        <w:rPr>
          <w:rFonts w:ascii="Times New Roman" w:hAnsi="Times New Roman" w:cs="Times New Roman"/>
          <w:sz w:val="24"/>
          <w:szCs w:val="24"/>
        </w:rPr>
        <w:t>ë</w:t>
      </w:r>
      <w:r w:rsidR="00C26CBB" w:rsidRPr="00C547FF">
        <w:rPr>
          <w:rFonts w:ascii="Times New Roman" w:hAnsi="Times New Roman" w:cs="Times New Roman"/>
          <w:sz w:val="24"/>
          <w:szCs w:val="24"/>
        </w:rPr>
        <w:t xml:space="preserve"> q</w:t>
      </w:r>
      <w:r w:rsidR="00232E54" w:rsidRPr="00C547FF">
        <w:rPr>
          <w:rFonts w:ascii="Times New Roman" w:hAnsi="Times New Roman" w:cs="Times New Roman"/>
          <w:sz w:val="24"/>
          <w:szCs w:val="24"/>
        </w:rPr>
        <w:t>ë</w:t>
      </w:r>
      <w:r w:rsidR="00C26CBB" w:rsidRPr="00C547FF">
        <w:rPr>
          <w:rFonts w:ascii="Times New Roman" w:hAnsi="Times New Roman" w:cs="Times New Roman"/>
          <w:sz w:val="24"/>
          <w:szCs w:val="24"/>
        </w:rPr>
        <w:t xml:space="preserve"> </w:t>
      </w:r>
      <w:r w:rsidR="003849CC" w:rsidRPr="00C547FF">
        <w:rPr>
          <w:rFonts w:ascii="Times New Roman" w:hAnsi="Times New Roman" w:cs="Times New Roman"/>
          <w:sz w:val="24"/>
          <w:szCs w:val="24"/>
        </w:rPr>
        <w:t>t</w:t>
      </w:r>
      <w:r w:rsidR="008450C9" w:rsidRPr="00C547FF">
        <w:rPr>
          <w:rFonts w:ascii="Times New Roman" w:hAnsi="Times New Roman" w:cs="Times New Roman"/>
          <w:sz w:val="24"/>
          <w:szCs w:val="24"/>
        </w:rPr>
        <w:t>ë</w:t>
      </w:r>
      <w:r w:rsidR="003849CC" w:rsidRPr="00C547FF">
        <w:rPr>
          <w:rFonts w:ascii="Times New Roman" w:hAnsi="Times New Roman" w:cs="Times New Roman"/>
          <w:sz w:val="24"/>
          <w:szCs w:val="24"/>
        </w:rPr>
        <w:t xml:space="preserve"> arri</w:t>
      </w:r>
      <w:r w:rsidR="00C26CBB" w:rsidRPr="00C547FF">
        <w:rPr>
          <w:rFonts w:ascii="Times New Roman" w:hAnsi="Times New Roman" w:cs="Times New Roman"/>
          <w:sz w:val="24"/>
          <w:szCs w:val="24"/>
        </w:rPr>
        <w:t xml:space="preserve">het </w:t>
      </w:r>
      <w:r w:rsidR="003849CC" w:rsidRPr="00C547FF">
        <w:rPr>
          <w:rFonts w:ascii="Times New Roman" w:hAnsi="Times New Roman" w:cs="Times New Roman"/>
          <w:sz w:val="24"/>
          <w:szCs w:val="24"/>
        </w:rPr>
        <w:t>n</w:t>
      </w:r>
      <w:r w:rsidR="008450C9" w:rsidRPr="00C547FF">
        <w:rPr>
          <w:rFonts w:ascii="Times New Roman" w:hAnsi="Times New Roman" w:cs="Times New Roman"/>
          <w:sz w:val="24"/>
          <w:szCs w:val="24"/>
        </w:rPr>
        <w:t>ë</w:t>
      </w:r>
      <w:r w:rsidR="003849CC" w:rsidRPr="00C547FF">
        <w:rPr>
          <w:rFonts w:ascii="Times New Roman" w:hAnsi="Times New Roman" w:cs="Times New Roman"/>
          <w:sz w:val="24"/>
          <w:szCs w:val="24"/>
        </w:rPr>
        <w:t xml:space="preserve"> p</w:t>
      </w:r>
      <w:r w:rsidR="008450C9" w:rsidRPr="00C547FF">
        <w:rPr>
          <w:rFonts w:ascii="Times New Roman" w:hAnsi="Times New Roman" w:cs="Times New Roman"/>
          <w:sz w:val="24"/>
          <w:szCs w:val="24"/>
        </w:rPr>
        <w:t>ë</w:t>
      </w:r>
      <w:r w:rsidR="003849CC" w:rsidRPr="00C547FF">
        <w:rPr>
          <w:rFonts w:ascii="Times New Roman" w:hAnsi="Times New Roman" w:cs="Times New Roman"/>
          <w:sz w:val="24"/>
          <w:szCs w:val="24"/>
        </w:rPr>
        <w:t>rfundimin n</w:t>
      </w:r>
      <w:r w:rsidR="008450C9" w:rsidRPr="00C547FF">
        <w:rPr>
          <w:rFonts w:ascii="Times New Roman" w:hAnsi="Times New Roman" w:cs="Times New Roman"/>
          <w:sz w:val="24"/>
          <w:szCs w:val="24"/>
        </w:rPr>
        <w:t>ë</w:t>
      </w:r>
      <w:r w:rsidR="003849CC" w:rsidRPr="00C547FF">
        <w:rPr>
          <w:rFonts w:ascii="Times New Roman" w:hAnsi="Times New Roman" w:cs="Times New Roman"/>
          <w:sz w:val="24"/>
          <w:szCs w:val="24"/>
        </w:rPr>
        <w:t>se ka ose jo mbivendo</w:t>
      </w:r>
      <w:r w:rsidR="005409A9" w:rsidRPr="00C547FF">
        <w:rPr>
          <w:rFonts w:ascii="Times New Roman" w:hAnsi="Times New Roman" w:cs="Times New Roman"/>
          <w:sz w:val="24"/>
          <w:szCs w:val="24"/>
        </w:rPr>
        <w:t>s</w:t>
      </w:r>
      <w:r w:rsidR="003849CC" w:rsidRPr="00C547FF">
        <w:rPr>
          <w:rFonts w:ascii="Times New Roman" w:hAnsi="Times New Roman" w:cs="Times New Roman"/>
          <w:sz w:val="24"/>
          <w:szCs w:val="24"/>
        </w:rPr>
        <w:t>je</w:t>
      </w:r>
      <w:r w:rsidR="00232E54" w:rsidRPr="00C547FF">
        <w:rPr>
          <w:rFonts w:ascii="Times New Roman" w:hAnsi="Times New Roman" w:cs="Times New Roman"/>
          <w:sz w:val="24"/>
          <w:szCs w:val="24"/>
        </w:rPr>
        <w:t xml:space="preserve"> ndërmjet tyre</w:t>
      </w:r>
      <w:r w:rsidR="00924D02" w:rsidRPr="00C547FF">
        <w:rPr>
          <w:rFonts w:ascii="Times New Roman" w:hAnsi="Times New Roman" w:cs="Times New Roman"/>
          <w:sz w:val="24"/>
          <w:szCs w:val="24"/>
        </w:rPr>
        <w:t xml:space="preserve">. Ajo </w:t>
      </w:r>
      <w:r w:rsidR="005F1326" w:rsidRPr="00C547FF">
        <w:rPr>
          <w:rFonts w:ascii="Times New Roman" w:hAnsi="Times New Roman" w:cs="Times New Roman"/>
          <w:sz w:val="24"/>
          <w:szCs w:val="24"/>
        </w:rPr>
        <w:t xml:space="preserve">ka prishur vendimin e Gjykatës së Rrethit Gjyqësor, Krujë për shkaqe procedurale duke mos u </w:t>
      </w:r>
      <w:r w:rsidR="00924D02" w:rsidRPr="00C547FF">
        <w:rPr>
          <w:rFonts w:ascii="Times New Roman" w:hAnsi="Times New Roman" w:cs="Times New Roman"/>
          <w:sz w:val="24"/>
          <w:szCs w:val="24"/>
        </w:rPr>
        <w:t xml:space="preserve">shprehur për themelin e çështjes. </w:t>
      </w:r>
      <w:r w:rsidRPr="00C547FF">
        <w:rPr>
          <w:rFonts w:ascii="Times New Roman" w:hAnsi="Times New Roman" w:cs="Times New Roman"/>
          <w:sz w:val="24"/>
          <w:szCs w:val="24"/>
        </w:rPr>
        <w:t xml:space="preserve">Në përbërje të trupit gjykues </w:t>
      </w:r>
      <w:r w:rsidR="006D5CF6" w:rsidRPr="00C547FF">
        <w:rPr>
          <w:rFonts w:ascii="Times New Roman" w:hAnsi="Times New Roman" w:cs="Times New Roman"/>
          <w:sz w:val="24"/>
          <w:szCs w:val="24"/>
        </w:rPr>
        <w:t>n</w:t>
      </w:r>
      <w:r w:rsidR="00D50207" w:rsidRPr="00C547FF">
        <w:rPr>
          <w:rFonts w:ascii="Times New Roman" w:hAnsi="Times New Roman" w:cs="Times New Roman"/>
          <w:sz w:val="24"/>
          <w:szCs w:val="24"/>
        </w:rPr>
        <w:t>ë</w:t>
      </w:r>
      <w:r w:rsidR="006D5CF6" w:rsidRPr="00C547FF">
        <w:rPr>
          <w:rFonts w:ascii="Times New Roman" w:hAnsi="Times New Roman" w:cs="Times New Roman"/>
          <w:sz w:val="24"/>
          <w:szCs w:val="24"/>
        </w:rPr>
        <w:t xml:space="preserve"> Gjykat</w:t>
      </w:r>
      <w:r w:rsidR="00D50207" w:rsidRPr="00C547FF">
        <w:rPr>
          <w:rFonts w:ascii="Times New Roman" w:hAnsi="Times New Roman" w:cs="Times New Roman"/>
          <w:sz w:val="24"/>
          <w:szCs w:val="24"/>
        </w:rPr>
        <w:t>ë</w:t>
      </w:r>
      <w:r w:rsidR="006D5CF6" w:rsidRPr="00C547FF">
        <w:rPr>
          <w:rFonts w:ascii="Times New Roman" w:hAnsi="Times New Roman" w:cs="Times New Roman"/>
          <w:sz w:val="24"/>
          <w:szCs w:val="24"/>
        </w:rPr>
        <w:t>n e Apelit Tiran</w:t>
      </w:r>
      <w:r w:rsidR="00D50207" w:rsidRPr="00C547FF">
        <w:rPr>
          <w:rFonts w:ascii="Times New Roman" w:hAnsi="Times New Roman" w:cs="Times New Roman"/>
          <w:sz w:val="24"/>
          <w:szCs w:val="24"/>
        </w:rPr>
        <w:t>ë</w:t>
      </w:r>
      <w:r w:rsidR="00E429DF" w:rsidRPr="00C547FF">
        <w:rPr>
          <w:rFonts w:ascii="Times New Roman" w:hAnsi="Times New Roman" w:cs="Times New Roman"/>
          <w:sz w:val="24"/>
          <w:szCs w:val="24"/>
        </w:rPr>
        <w:t xml:space="preserve"> </w:t>
      </w:r>
      <w:r w:rsidR="008F12C2" w:rsidRPr="00C547FF">
        <w:rPr>
          <w:rFonts w:ascii="Times New Roman" w:hAnsi="Times New Roman" w:cs="Times New Roman"/>
          <w:sz w:val="24"/>
          <w:szCs w:val="24"/>
        </w:rPr>
        <w:t xml:space="preserve">ka qenë </w:t>
      </w:r>
      <w:r w:rsidR="00247D63" w:rsidRPr="00C547FF">
        <w:rPr>
          <w:rFonts w:ascii="Times New Roman" w:hAnsi="Times New Roman" w:cs="Times New Roman"/>
          <w:sz w:val="24"/>
          <w:szCs w:val="24"/>
        </w:rPr>
        <w:t xml:space="preserve">edhe </w:t>
      </w:r>
      <w:r w:rsidR="008F12C2" w:rsidRPr="00C547FF">
        <w:rPr>
          <w:rFonts w:ascii="Times New Roman" w:hAnsi="Times New Roman" w:cs="Times New Roman"/>
          <w:sz w:val="24"/>
          <w:szCs w:val="24"/>
        </w:rPr>
        <w:t>gjyqtari A.V.</w:t>
      </w:r>
    </w:p>
    <w:p w:rsidR="00705C2F" w:rsidRPr="00C547FF" w:rsidRDefault="00232E54" w:rsidP="005F6150">
      <w:pPr>
        <w:numPr>
          <w:ilvl w:val="0"/>
          <w:numId w:val="27"/>
        </w:numPr>
        <w:tabs>
          <w:tab w:val="left" w:pos="1080"/>
        </w:tabs>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eastAsia="Times New Roman" w:hAnsi="Times New Roman" w:cs="Times New Roman"/>
          <w:bCs/>
          <w:sz w:val="24"/>
          <w:szCs w:val="24"/>
        </w:rPr>
        <w:t>Për sa i përket procesit gjyqësor me objekt kërkime të natyrës administrative</w:t>
      </w:r>
      <w:r w:rsidR="00686A3D" w:rsidRPr="00C547FF">
        <w:rPr>
          <w:rFonts w:ascii="Times New Roman" w:eastAsia="Times New Roman" w:hAnsi="Times New Roman" w:cs="Times New Roman"/>
          <w:bCs/>
          <w:sz w:val="24"/>
          <w:szCs w:val="24"/>
        </w:rPr>
        <w:t>,</w:t>
      </w:r>
      <w:r w:rsidRPr="00C547FF">
        <w:rPr>
          <w:rFonts w:ascii="Times New Roman" w:eastAsia="Times New Roman" w:hAnsi="Times New Roman" w:cs="Times New Roman"/>
          <w:bCs/>
          <w:sz w:val="24"/>
          <w:szCs w:val="24"/>
        </w:rPr>
        <w:t xml:space="preserve"> </w:t>
      </w:r>
      <w:r w:rsidR="00BA13E1" w:rsidRPr="00C547FF">
        <w:rPr>
          <w:rFonts w:ascii="Times New Roman" w:hAnsi="Times New Roman" w:cs="Times New Roman"/>
          <w:sz w:val="24"/>
          <w:szCs w:val="24"/>
        </w:rPr>
        <w:t>Gjykata Administrative e Shkallës së Parë Tiranë</w:t>
      </w:r>
      <w:r w:rsidR="00705C2F" w:rsidRPr="00C547FF">
        <w:rPr>
          <w:rFonts w:ascii="Times New Roman" w:hAnsi="Times New Roman" w:cs="Times New Roman"/>
          <w:sz w:val="24"/>
          <w:szCs w:val="24"/>
        </w:rPr>
        <w:t xml:space="preserve"> </w:t>
      </w:r>
      <w:r w:rsidR="00BA13E1" w:rsidRPr="00C547FF">
        <w:rPr>
          <w:rFonts w:ascii="Times New Roman" w:hAnsi="Times New Roman" w:cs="Times New Roman"/>
          <w:sz w:val="24"/>
          <w:szCs w:val="24"/>
        </w:rPr>
        <w:t xml:space="preserve">ka vendosur </w:t>
      </w:r>
      <w:r w:rsidR="000F7164" w:rsidRPr="00C547FF">
        <w:rPr>
          <w:rFonts w:ascii="Times New Roman" w:hAnsi="Times New Roman" w:cs="Times New Roman"/>
          <w:sz w:val="24"/>
          <w:szCs w:val="24"/>
        </w:rPr>
        <w:t xml:space="preserve">pranimin e kërkesëpadisë, </w:t>
      </w:r>
      <w:r w:rsidR="00CE5C6B" w:rsidRPr="00C547FF">
        <w:rPr>
          <w:rFonts w:ascii="Times New Roman" w:hAnsi="Times New Roman" w:cs="Times New Roman"/>
          <w:sz w:val="24"/>
          <w:szCs w:val="24"/>
        </w:rPr>
        <w:t>çregjistrimin</w:t>
      </w:r>
      <w:r w:rsidR="000F7164" w:rsidRPr="00C547FF">
        <w:rPr>
          <w:rFonts w:ascii="Times New Roman" w:hAnsi="Times New Roman" w:cs="Times New Roman"/>
          <w:sz w:val="24"/>
          <w:szCs w:val="24"/>
        </w:rPr>
        <w:t xml:space="preserve"> e pjesshëm të pasurisë </w:t>
      </w:r>
      <w:r w:rsidRPr="00C547FF">
        <w:rPr>
          <w:rFonts w:ascii="Times New Roman" w:hAnsi="Times New Roman" w:cs="Times New Roman"/>
          <w:sz w:val="24"/>
          <w:szCs w:val="24"/>
        </w:rPr>
        <w:t>dhe detyrimin e ZVRPP-së Krujë që të bëjë ndryshimet p</w:t>
      </w:r>
      <w:r w:rsidR="007D12F9" w:rsidRPr="00C547FF">
        <w:rPr>
          <w:rFonts w:ascii="Times New Roman" w:hAnsi="Times New Roman" w:cs="Times New Roman"/>
          <w:sz w:val="24"/>
          <w:szCs w:val="24"/>
        </w:rPr>
        <w:t>ë</w:t>
      </w:r>
      <w:r w:rsidRPr="00C547FF">
        <w:rPr>
          <w:rFonts w:ascii="Times New Roman" w:hAnsi="Times New Roman" w:cs="Times New Roman"/>
          <w:sz w:val="24"/>
          <w:szCs w:val="24"/>
        </w:rPr>
        <w:t>rkat</w:t>
      </w:r>
      <w:r w:rsidR="007D12F9" w:rsidRPr="00C547FF">
        <w:rPr>
          <w:rFonts w:ascii="Times New Roman" w:hAnsi="Times New Roman" w:cs="Times New Roman"/>
          <w:sz w:val="24"/>
          <w:szCs w:val="24"/>
        </w:rPr>
        <w:t>ë</w:t>
      </w:r>
      <w:r w:rsidRPr="00C547FF">
        <w:rPr>
          <w:rFonts w:ascii="Times New Roman" w:hAnsi="Times New Roman" w:cs="Times New Roman"/>
          <w:sz w:val="24"/>
          <w:szCs w:val="24"/>
        </w:rPr>
        <w:t>se</w:t>
      </w:r>
      <w:r w:rsidR="000F7164" w:rsidRPr="00C547FF">
        <w:rPr>
          <w:rFonts w:ascii="Times New Roman" w:hAnsi="Times New Roman" w:cs="Times New Roman"/>
          <w:sz w:val="24"/>
          <w:szCs w:val="24"/>
        </w:rPr>
        <w:t xml:space="preserve">. </w:t>
      </w:r>
      <w:r w:rsidR="00BA13E1" w:rsidRPr="00C547FF">
        <w:rPr>
          <w:rFonts w:ascii="Times New Roman" w:hAnsi="Times New Roman" w:cs="Times New Roman"/>
          <w:sz w:val="24"/>
          <w:szCs w:val="24"/>
        </w:rPr>
        <w:t>Gjykata Administrative e Apelit</w:t>
      </w:r>
      <w:r w:rsidR="00705C2F" w:rsidRPr="00C547FF">
        <w:rPr>
          <w:rFonts w:ascii="Times New Roman" w:hAnsi="Times New Roman" w:cs="Times New Roman"/>
          <w:sz w:val="24"/>
          <w:szCs w:val="24"/>
        </w:rPr>
        <w:t xml:space="preserve"> </w:t>
      </w:r>
      <w:r w:rsidR="00BA13E1" w:rsidRPr="00C547FF">
        <w:rPr>
          <w:rFonts w:ascii="Times New Roman" w:hAnsi="Times New Roman" w:cs="Times New Roman"/>
          <w:sz w:val="24"/>
          <w:szCs w:val="24"/>
        </w:rPr>
        <w:t>ka vendosur prishjen e vendimit të Gjykatës Administrative e Shkallës së Parë Tiranë dhe pushimin e gjykimit të çështjes</w:t>
      </w:r>
      <w:r w:rsidR="00705C2F" w:rsidRPr="00C547FF">
        <w:rPr>
          <w:rFonts w:ascii="Times New Roman" w:hAnsi="Times New Roman" w:cs="Times New Roman"/>
          <w:sz w:val="24"/>
          <w:szCs w:val="24"/>
        </w:rPr>
        <w:t xml:space="preserve">. </w:t>
      </w:r>
      <w:r w:rsidR="00BA13E1" w:rsidRPr="00C547FF">
        <w:rPr>
          <w:rFonts w:ascii="Times New Roman" w:hAnsi="Times New Roman" w:cs="Times New Roman"/>
          <w:sz w:val="24"/>
          <w:szCs w:val="24"/>
        </w:rPr>
        <w:t xml:space="preserve">Kundër vendimit </w:t>
      </w:r>
      <w:r w:rsidR="00247D63" w:rsidRPr="00C547FF">
        <w:rPr>
          <w:rFonts w:ascii="Times New Roman" w:hAnsi="Times New Roman" w:cs="Times New Roman"/>
          <w:sz w:val="24"/>
          <w:szCs w:val="24"/>
        </w:rPr>
        <w:t xml:space="preserve">kanë paraqitur rekurs kërkuesit, </w:t>
      </w:r>
      <w:r w:rsidR="00BA13E1" w:rsidRPr="00C547FF">
        <w:rPr>
          <w:rFonts w:ascii="Times New Roman" w:hAnsi="Times New Roman" w:cs="Times New Roman"/>
          <w:sz w:val="24"/>
          <w:szCs w:val="24"/>
        </w:rPr>
        <w:t xml:space="preserve">si dhe </w:t>
      </w:r>
      <w:proofErr w:type="spellStart"/>
      <w:r w:rsidR="00BA13E1" w:rsidRPr="00C547FF">
        <w:rPr>
          <w:rFonts w:ascii="Times New Roman" w:hAnsi="Times New Roman" w:cs="Times New Roman"/>
          <w:sz w:val="24"/>
          <w:szCs w:val="24"/>
        </w:rPr>
        <w:t>kundërr</w:t>
      </w:r>
      <w:r w:rsidR="00605424" w:rsidRPr="00C547FF">
        <w:rPr>
          <w:rFonts w:ascii="Times New Roman" w:hAnsi="Times New Roman" w:cs="Times New Roman"/>
          <w:sz w:val="24"/>
          <w:szCs w:val="24"/>
        </w:rPr>
        <w:t>e</w:t>
      </w:r>
      <w:r w:rsidR="002977AE" w:rsidRPr="00C547FF">
        <w:rPr>
          <w:rFonts w:ascii="Times New Roman" w:hAnsi="Times New Roman" w:cs="Times New Roman"/>
          <w:sz w:val="24"/>
          <w:szCs w:val="24"/>
        </w:rPr>
        <w:t>kues</w:t>
      </w:r>
      <w:proofErr w:type="spellEnd"/>
      <w:r w:rsidR="002977AE" w:rsidRPr="00C547FF">
        <w:rPr>
          <w:rFonts w:ascii="Times New Roman" w:hAnsi="Times New Roman" w:cs="Times New Roman"/>
          <w:sz w:val="24"/>
          <w:szCs w:val="24"/>
        </w:rPr>
        <w:t xml:space="preserve"> shoqëria “</w:t>
      </w:r>
      <w:proofErr w:type="spellStart"/>
      <w:r w:rsidR="002977AE" w:rsidRPr="00C547FF">
        <w:rPr>
          <w:rFonts w:ascii="Times New Roman" w:hAnsi="Times New Roman" w:cs="Times New Roman"/>
          <w:sz w:val="24"/>
          <w:szCs w:val="24"/>
        </w:rPr>
        <w:t>Murati</w:t>
      </w:r>
      <w:proofErr w:type="spellEnd"/>
      <w:r w:rsidR="002977AE" w:rsidRPr="00C547FF">
        <w:rPr>
          <w:rFonts w:ascii="Times New Roman" w:hAnsi="Times New Roman" w:cs="Times New Roman"/>
          <w:sz w:val="24"/>
          <w:szCs w:val="24"/>
        </w:rPr>
        <w:t xml:space="preserve">” </w:t>
      </w:r>
      <w:proofErr w:type="spellStart"/>
      <w:r w:rsidR="002977AE" w:rsidRPr="00C547FF">
        <w:rPr>
          <w:rFonts w:ascii="Times New Roman" w:hAnsi="Times New Roman" w:cs="Times New Roman"/>
          <w:sz w:val="24"/>
          <w:szCs w:val="24"/>
        </w:rPr>
        <w:t>sh.p.k</w:t>
      </w:r>
      <w:proofErr w:type="spellEnd"/>
      <w:r w:rsidR="002977AE" w:rsidRPr="00C547FF">
        <w:rPr>
          <w:rFonts w:ascii="Times New Roman" w:hAnsi="Times New Roman" w:cs="Times New Roman"/>
          <w:sz w:val="24"/>
          <w:szCs w:val="24"/>
        </w:rPr>
        <w:t xml:space="preserve">. </w:t>
      </w:r>
      <w:r w:rsidR="00A02A3C" w:rsidRPr="00C547FF">
        <w:rPr>
          <w:rFonts w:ascii="Times New Roman" w:hAnsi="Times New Roman" w:cs="Times New Roman"/>
          <w:sz w:val="24"/>
          <w:szCs w:val="24"/>
        </w:rPr>
        <w:t>Kolegji Administrativ i Gjykat</w:t>
      </w:r>
      <w:r w:rsidR="00EF60A6" w:rsidRPr="00C547FF">
        <w:rPr>
          <w:rFonts w:ascii="Times New Roman" w:hAnsi="Times New Roman" w:cs="Times New Roman"/>
          <w:sz w:val="24"/>
          <w:szCs w:val="24"/>
        </w:rPr>
        <w:t>ë</w:t>
      </w:r>
      <w:r w:rsidR="00A02A3C" w:rsidRPr="00C547FF">
        <w:rPr>
          <w:rFonts w:ascii="Times New Roman" w:hAnsi="Times New Roman" w:cs="Times New Roman"/>
          <w:sz w:val="24"/>
          <w:szCs w:val="24"/>
        </w:rPr>
        <w:t>s s</w:t>
      </w:r>
      <w:r w:rsidR="00EF60A6" w:rsidRPr="00C547FF">
        <w:rPr>
          <w:rFonts w:ascii="Times New Roman" w:hAnsi="Times New Roman" w:cs="Times New Roman"/>
          <w:sz w:val="24"/>
          <w:szCs w:val="24"/>
        </w:rPr>
        <w:t>ë</w:t>
      </w:r>
      <w:r w:rsidR="00A02A3C" w:rsidRPr="00C547FF">
        <w:rPr>
          <w:rFonts w:ascii="Times New Roman" w:hAnsi="Times New Roman" w:cs="Times New Roman"/>
          <w:sz w:val="24"/>
          <w:szCs w:val="24"/>
        </w:rPr>
        <w:t xml:space="preserve"> Lart</w:t>
      </w:r>
      <w:r w:rsidR="00EF60A6" w:rsidRPr="00C547FF">
        <w:rPr>
          <w:rFonts w:ascii="Times New Roman" w:hAnsi="Times New Roman" w:cs="Times New Roman"/>
          <w:sz w:val="24"/>
          <w:szCs w:val="24"/>
        </w:rPr>
        <w:t>ë</w:t>
      </w:r>
      <w:r w:rsidR="00966955" w:rsidRPr="00C547FF">
        <w:rPr>
          <w:rFonts w:ascii="Times New Roman" w:hAnsi="Times New Roman" w:cs="Times New Roman"/>
          <w:sz w:val="24"/>
          <w:szCs w:val="24"/>
        </w:rPr>
        <w:t xml:space="preserve">, </w:t>
      </w:r>
      <w:r w:rsidR="00A02A3C" w:rsidRPr="00C547FF">
        <w:rPr>
          <w:rFonts w:ascii="Times New Roman" w:hAnsi="Times New Roman" w:cs="Times New Roman"/>
          <w:sz w:val="24"/>
          <w:szCs w:val="24"/>
        </w:rPr>
        <w:t xml:space="preserve">me vendimin nr. </w:t>
      </w:r>
      <w:r w:rsidR="004F18F6" w:rsidRPr="00C547FF">
        <w:rPr>
          <w:rFonts w:ascii="Times New Roman" w:hAnsi="Times New Roman" w:cs="Times New Roman"/>
          <w:sz w:val="24"/>
          <w:szCs w:val="24"/>
        </w:rPr>
        <w:t>00-2021-1820, dat</w:t>
      </w:r>
      <w:r w:rsidR="00EF60A6" w:rsidRPr="00C547FF">
        <w:rPr>
          <w:rFonts w:ascii="Times New Roman" w:hAnsi="Times New Roman" w:cs="Times New Roman"/>
          <w:sz w:val="24"/>
          <w:szCs w:val="24"/>
        </w:rPr>
        <w:t>ë</w:t>
      </w:r>
      <w:r w:rsidR="004F18F6" w:rsidRPr="00C547FF">
        <w:rPr>
          <w:rFonts w:ascii="Times New Roman" w:hAnsi="Times New Roman" w:cs="Times New Roman"/>
          <w:sz w:val="24"/>
          <w:szCs w:val="24"/>
        </w:rPr>
        <w:t xml:space="preserve"> 15.11.2021</w:t>
      </w:r>
      <w:r w:rsidR="00966955" w:rsidRPr="00C547FF">
        <w:rPr>
          <w:rFonts w:ascii="Times New Roman" w:hAnsi="Times New Roman" w:cs="Times New Roman"/>
          <w:sz w:val="24"/>
          <w:szCs w:val="24"/>
        </w:rPr>
        <w:t>,</w:t>
      </w:r>
      <w:r w:rsidR="004F18F6" w:rsidRPr="00C547FF">
        <w:rPr>
          <w:rFonts w:ascii="Times New Roman" w:hAnsi="Times New Roman" w:cs="Times New Roman"/>
          <w:sz w:val="24"/>
          <w:szCs w:val="24"/>
        </w:rPr>
        <w:t xml:space="preserve"> ka </w:t>
      </w:r>
      <w:r w:rsidR="00705C2F" w:rsidRPr="00C547FF">
        <w:rPr>
          <w:rFonts w:ascii="Times New Roman" w:hAnsi="Times New Roman" w:cs="Times New Roman"/>
          <w:sz w:val="24"/>
          <w:szCs w:val="24"/>
        </w:rPr>
        <w:t xml:space="preserve">vendosur mospranimin e rekursit </w:t>
      </w:r>
      <w:r w:rsidR="00705C2F" w:rsidRPr="00C547FF">
        <w:rPr>
          <w:rFonts w:ascii="Times New Roman" w:hAnsi="Times New Roman" w:cs="Times New Roman"/>
          <w:i/>
          <w:sz w:val="24"/>
          <w:szCs w:val="24"/>
        </w:rPr>
        <w:t>(shih p</w:t>
      </w:r>
      <w:r w:rsidR="00546EBB" w:rsidRPr="00C547FF">
        <w:rPr>
          <w:rFonts w:ascii="Times New Roman" w:hAnsi="Times New Roman" w:cs="Times New Roman"/>
          <w:i/>
          <w:sz w:val="24"/>
          <w:szCs w:val="24"/>
        </w:rPr>
        <w:t>a</w:t>
      </w:r>
      <w:r w:rsidR="00705C2F" w:rsidRPr="00C547FF">
        <w:rPr>
          <w:rFonts w:ascii="Times New Roman" w:hAnsi="Times New Roman" w:cs="Times New Roman"/>
          <w:i/>
          <w:sz w:val="24"/>
          <w:szCs w:val="24"/>
        </w:rPr>
        <w:t>ragraf</w:t>
      </w:r>
      <w:r w:rsidR="00EA7E3C" w:rsidRPr="00C547FF">
        <w:rPr>
          <w:rFonts w:ascii="Times New Roman" w:hAnsi="Times New Roman" w:cs="Times New Roman"/>
          <w:i/>
          <w:sz w:val="24"/>
          <w:szCs w:val="24"/>
        </w:rPr>
        <w:t>in 12 t</w:t>
      </w:r>
      <w:r w:rsidR="005E1C8C" w:rsidRPr="00C547FF">
        <w:rPr>
          <w:rFonts w:ascii="Times New Roman" w:hAnsi="Times New Roman" w:cs="Times New Roman"/>
          <w:i/>
          <w:sz w:val="24"/>
          <w:szCs w:val="24"/>
        </w:rPr>
        <w:t>ë</w:t>
      </w:r>
      <w:r w:rsidR="00EA7E3C" w:rsidRPr="00C547FF">
        <w:rPr>
          <w:rFonts w:ascii="Times New Roman" w:hAnsi="Times New Roman" w:cs="Times New Roman"/>
          <w:i/>
          <w:sz w:val="24"/>
          <w:szCs w:val="24"/>
        </w:rPr>
        <w:t xml:space="preserve"> k</w:t>
      </w:r>
      <w:r w:rsidR="005E1C8C" w:rsidRPr="00C547FF">
        <w:rPr>
          <w:rFonts w:ascii="Times New Roman" w:hAnsi="Times New Roman" w:cs="Times New Roman"/>
          <w:i/>
          <w:sz w:val="24"/>
          <w:szCs w:val="24"/>
        </w:rPr>
        <w:t>ë</w:t>
      </w:r>
      <w:r w:rsidR="00EA7E3C" w:rsidRPr="00C547FF">
        <w:rPr>
          <w:rFonts w:ascii="Times New Roman" w:hAnsi="Times New Roman" w:cs="Times New Roman"/>
          <w:i/>
          <w:sz w:val="24"/>
          <w:szCs w:val="24"/>
        </w:rPr>
        <w:t>tij vendimi</w:t>
      </w:r>
      <w:r w:rsidR="00705C2F" w:rsidRPr="00C547FF">
        <w:rPr>
          <w:rFonts w:ascii="Times New Roman" w:hAnsi="Times New Roman" w:cs="Times New Roman"/>
          <w:i/>
          <w:sz w:val="24"/>
          <w:szCs w:val="24"/>
        </w:rPr>
        <w:t>).</w:t>
      </w:r>
      <w:r w:rsidR="00705C2F" w:rsidRPr="00C547FF">
        <w:rPr>
          <w:rFonts w:ascii="Times New Roman" w:hAnsi="Times New Roman" w:cs="Times New Roman"/>
          <w:sz w:val="24"/>
          <w:szCs w:val="24"/>
        </w:rPr>
        <w:t xml:space="preserve"> Në trupin gjykues </w:t>
      </w:r>
      <w:r w:rsidR="00605424" w:rsidRPr="00C547FF">
        <w:rPr>
          <w:rFonts w:ascii="Times New Roman" w:hAnsi="Times New Roman" w:cs="Times New Roman"/>
          <w:sz w:val="24"/>
          <w:szCs w:val="24"/>
        </w:rPr>
        <w:t xml:space="preserve">që ka shqyrtuar çështjen </w:t>
      </w:r>
      <w:r w:rsidR="00705C2F" w:rsidRPr="00C547FF">
        <w:rPr>
          <w:rFonts w:ascii="Times New Roman" w:hAnsi="Times New Roman" w:cs="Times New Roman"/>
          <w:sz w:val="24"/>
          <w:szCs w:val="24"/>
        </w:rPr>
        <w:t>në Kolegjin Administrativ të Gjykatës së Lartë ka marr</w:t>
      </w:r>
      <w:r w:rsidR="00157001" w:rsidRPr="00C547FF">
        <w:rPr>
          <w:rFonts w:ascii="Times New Roman" w:hAnsi="Times New Roman" w:cs="Times New Roman"/>
          <w:sz w:val="24"/>
          <w:szCs w:val="24"/>
        </w:rPr>
        <w:t>ë</w:t>
      </w:r>
      <w:r w:rsidR="00705C2F" w:rsidRPr="00C547FF">
        <w:rPr>
          <w:rFonts w:ascii="Times New Roman" w:hAnsi="Times New Roman" w:cs="Times New Roman"/>
          <w:sz w:val="24"/>
          <w:szCs w:val="24"/>
        </w:rPr>
        <w:t xml:space="preserve"> pjes</w:t>
      </w:r>
      <w:r w:rsidR="00157001" w:rsidRPr="00C547FF">
        <w:rPr>
          <w:rFonts w:ascii="Times New Roman" w:hAnsi="Times New Roman" w:cs="Times New Roman"/>
          <w:sz w:val="24"/>
          <w:szCs w:val="24"/>
        </w:rPr>
        <w:t>ë</w:t>
      </w:r>
      <w:r w:rsidR="00705C2F" w:rsidRPr="00C547FF">
        <w:rPr>
          <w:rFonts w:ascii="Times New Roman" w:hAnsi="Times New Roman" w:cs="Times New Roman"/>
          <w:sz w:val="24"/>
          <w:szCs w:val="24"/>
        </w:rPr>
        <w:t xml:space="preserve"> edhe </w:t>
      </w:r>
      <w:r w:rsidR="00C41B83" w:rsidRPr="00C547FF">
        <w:rPr>
          <w:rFonts w:ascii="Times New Roman" w:hAnsi="Times New Roman" w:cs="Times New Roman"/>
          <w:sz w:val="24"/>
          <w:szCs w:val="24"/>
        </w:rPr>
        <w:t>gjyqtari A.V.</w:t>
      </w:r>
      <w:r w:rsidR="00705C2F" w:rsidRPr="00C547FF">
        <w:rPr>
          <w:rFonts w:ascii="Times New Roman" w:hAnsi="Times New Roman" w:cs="Times New Roman"/>
          <w:sz w:val="24"/>
          <w:szCs w:val="24"/>
        </w:rPr>
        <w:t xml:space="preserve"> </w:t>
      </w:r>
    </w:p>
    <w:p w:rsidR="00EF60A6" w:rsidRPr="00C547FF" w:rsidRDefault="005F1326" w:rsidP="00714EA9">
      <w:pPr>
        <w:numPr>
          <w:ilvl w:val="0"/>
          <w:numId w:val="27"/>
        </w:numPr>
        <w:tabs>
          <w:tab w:val="left" w:pos="1080"/>
        </w:tabs>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eastAsia="Times New Roman" w:hAnsi="Times New Roman" w:cs="Times New Roman"/>
          <w:sz w:val="24"/>
          <w:szCs w:val="24"/>
        </w:rPr>
        <w:t>G</w:t>
      </w:r>
      <w:r w:rsidR="006B06A8" w:rsidRPr="00C547FF">
        <w:rPr>
          <w:rFonts w:ascii="Times New Roman" w:eastAsia="Times New Roman" w:hAnsi="Times New Roman" w:cs="Times New Roman"/>
          <w:sz w:val="24"/>
          <w:szCs w:val="24"/>
        </w:rPr>
        <w:t>jat</w:t>
      </w:r>
      <w:r w:rsidR="003911D2" w:rsidRPr="00C547FF">
        <w:rPr>
          <w:rFonts w:ascii="Times New Roman" w:eastAsia="Times New Roman" w:hAnsi="Times New Roman" w:cs="Times New Roman"/>
          <w:sz w:val="24"/>
          <w:szCs w:val="24"/>
        </w:rPr>
        <w:t>ë</w:t>
      </w:r>
      <w:r w:rsidR="006B06A8" w:rsidRPr="00C547FF">
        <w:rPr>
          <w:rFonts w:ascii="Times New Roman" w:eastAsia="Times New Roman" w:hAnsi="Times New Roman" w:cs="Times New Roman"/>
          <w:sz w:val="24"/>
          <w:szCs w:val="24"/>
        </w:rPr>
        <w:t xml:space="preserve"> gjykimit n</w:t>
      </w:r>
      <w:r w:rsidR="003911D2" w:rsidRPr="00C547FF">
        <w:rPr>
          <w:rFonts w:ascii="Times New Roman" w:eastAsia="Times New Roman" w:hAnsi="Times New Roman" w:cs="Times New Roman"/>
          <w:sz w:val="24"/>
          <w:szCs w:val="24"/>
        </w:rPr>
        <w:t>ë</w:t>
      </w:r>
      <w:r w:rsidR="006B06A8" w:rsidRPr="00C547FF">
        <w:rPr>
          <w:rFonts w:ascii="Times New Roman" w:eastAsia="Times New Roman" w:hAnsi="Times New Roman" w:cs="Times New Roman"/>
          <w:sz w:val="24"/>
          <w:szCs w:val="24"/>
        </w:rPr>
        <w:t xml:space="preserve"> Kolegjin Administrativ t</w:t>
      </w:r>
      <w:r w:rsidR="003911D2" w:rsidRPr="00C547FF">
        <w:rPr>
          <w:rFonts w:ascii="Times New Roman" w:eastAsia="Times New Roman" w:hAnsi="Times New Roman" w:cs="Times New Roman"/>
          <w:sz w:val="24"/>
          <w:szCs w:val="24"/>
        </w:rPr>
        <w:t>ë</w:t>
      </w:r>
      <w:r w:rsidR="006B06A8" w:rsidRPr="00C547FF">
        <w:rPr>
          <w:rFonts w:ascii="Times New Roman" w:eastAsia="Times New Roman" w:hAnsi="Times New Roman" w:cs="Times New Roman"/>
          <w:sz w:val="24"/>
          <w:szCs w:val="24"/>
        </w:rPr>
        <w:t xml:space="preserve"> Gjykat</w:t>
      </w:r>
      <w:r w:rsidR="003911D2" w:rsidRPr="00C547FF">
        <w:rPr>
          <w:rFonts w:ascii="Times New Roman" w:eastAsia="Times New Roman" w:hAnsi="Times New Roman" w:cs="Times New Roman"/>
          <w:sz w:val="24"/>
          <w:szCs w:val="24"/>
        </w:rPr>
        <w:t>ë</w:t>
      </w:r>
      <w:r w:rsidR="006B06A8" w:rsidRPr="00C547FF">
        <w:rPr>
          <w:rFonts w:ascii="Times New Roman" w:eastAsia="Times New Roman" w:hAnsi="Times New Roman" w:cs="Times New Roman"/>
          <w:sz w:val="24"/>
          <w:szCs w:val="24"/>
        </w:rPr>
        <w:t>s s</w:t>
      </w:r>
      <w:r w:rsidR="003911D2" w:rsidRPr="00C547FF">
        <w:rPr>
          <w:rFonts w:ascii="Times New Roman" w:eastAsia="Times New Roman" w:hAnsi="Times New Roman" w:cs="Times New Roman"/>
          <w:sz w:val="24"/>
          <w:szCs w:val="24"/>
        </w:rPr>
        <w:t>ë</w:t>
      </w:r>
      <w:r w:rsidR="006B06A8" w:rsidRPr="00C547FF">
        <w:rPr>
          <w:rFonts w:ascii="Times New Roman" w:eastAsia="Times New Roman" w:hAnsi="Times New Roman" w:cs="Times New Roman"/>
          <w:sz w:val="24"/>
          <w:szCs w:val="24"/>
        </w:rPr>
        <w:t xml:space="preserve"> Lart</w:t>
      </w:r>
      <w:r w:rsidR="003911D2" w:rsidRPr="00C547FF">
        <w:rPr>
          <w:rFonts w:ascii="Times New Roman" w:eastAsia="Times New Roman" w:hAnsi="Times New Roman" w:cs="Times New Roman"/>
          <w:sz w:val="24"/>
          <w:szCs w:val="24"/>
        </w:rPr>
        <w:t>ë</w:t>
      </w:r>
      <w:r w:rsidR="003B4FDB" w:rsidRPr="00C547FF">
        <w:rPr>
          <w:rFonts w:ascii="Times New Roman" w:eastAsia="Times New Roman" w:hAnsi="Times New Roman" w:cs="Times New Roman"/>
          <w:sz w:val="24"/>
          <w:szCs w:val="24"/>
        </w:rPr>
        <w:t>, trupi gjyk</w:t>
      </w:r>
      <w:r w:rsidR="001F6BD7" w:rsidRPr="00C547FF">
        <w:rPr>
          <w:rFonts w:ascii="Times New Roman" w:eastAsia="Times New Roman" w:hAnsi="Times New Roman" w:cs="Times New Roman"/>
          <w:sz w:val="24"/>
          <w:szCs w:val="24"/>
        </w:rPr>
        <w:t>ues ka vler</w:t>
      </w:r>
      <w:r w:rsidR="003911D2" w:rsidRPr="00C547FF">
        <w:rPr>
          <w:rFonts w:ascii="Times New Roman" w:eastAsia="Times New Roman" w:hAnsi="Times New Roman" w:cs="Times New Roman"/>
          <w:sz w:val="24"/>
          <w:szCs w:val="24"/>
        </w:rPr>
        <w:t>ë</w:t>
      </w:r>
      <w:r w:rsidR="005409A9" w:rsidRPr="00C547FF">
        <w:rPr>
          <w:rFonts w:ascii="Times New Roman" w:eastAsia="Times New Roman" w:hAnsi="Times New Roman" w:cs="Times New Roman"/>
          <w:sz w:val="24"/>
          <w:szCs w:val="24"/>
        </w:rPr>
        <w:t xml:space="preserve">suar se rekursi nuk </w:t>
      </w:r>
      <w:r w:rsidR="001F6BD7" w:rsidRPr="00C547FF">
        <w:rPr>
          <w:rFonts w:ascii="Times New Roman" w:eastAsia="Times New Roman" w:hAnsi="Times New Roman" w:cs="Times New Roman"/>
          <w:sz w:val="24"/>
          <w:szCs w:val="24"/>
        </w:rPr>
        <w:t>p</w:t>
      </w:r>
      <w:r w:rsidR="003911D2" w:rsidRPr="00C547FF">
        <w:rPr>
          <w:rFonts w:ascii="Times New Roman" w:eastAsia="Times New Roman" w:hAnsi="Times New Roman" w:cs="Times New Roman"/>
          <w:sz w:val="24"/>
          <w:szCs w:val="24"/>
        </w:rPr>
        <w:t>ë</w:t>
      </w:r>
      <w:r w:rsidR="001F6BD7" w:rsidRPr="00C547FF">
        <w:rPr>
          <w:rFonts w:ascii="Times New Roman" w:eastAsia="Times New Roman" w:hAnsi="Times New Roman" w:cs="Times New Roman"/>
          <w:sz w:val="24"/>
          <w:szCs w:val="24"/>
        </w:rPr>
        <w:t>rmban shkaqe nga ato t</w:t>
      </w:r>
      <w:r w:rsidR="003911D2" w:rsidRPr="00C547FF">
        <w:rPr>
          <w:rFonts w:ascii="Times New Roman" w:eastAsia="Times New Roman" w:hAnsi="Times New Roman" w:cs="Times New Roman"/>
          <w:sz w:val="24"/>
          <w:szCs w:val="24"/>
        </w:rPr>
        <w:t>ë</w:t>
      </w:r>
      <w:r w:rsidR="001F6BD7" w:rsidRPr="00C547FF">
        <w:rPr>
          <w:rFonts w:ascii="Times New Roman" w:eastAsia="Times New Roman" w:hAnsi="Times New Roman" w:cs="Times New Roman"/>
          <w:sz w:val="24"/>
          <w:szCs w:val="24"/>
        </w:rPr>
        <w:t xml:space="preserve"> parashikuara n</w:t>
      </w:r>
      <w:r w:rsidR="003911D2" w:rsidRPr="00C547FF">
        <w:rPr>
          <w:rFonts w:ascii="Times New Roman" w:eastAsia="Times New Roman" w:hAnsi="Times New Roman" w:cs="Times New Roman"/>
          <w:sz w:val="24"/>
          <w:szCs w:val="24"/>
        </w:rPr>
        <w:t>ë</w:t>
      </w:r>
      <w:r w:rsidR="001F6BD7" w:rsidRPr="00C547FF">
        <w:rPr>
          <w:rFonts w:ascii="Times New Roman" w:eastAsia="Times New Roman" w:hAnsi="Times New Roman" w:cs="Times New Roman"/>
          <w:sz w:val="24"/>
          <w:szCs w:val="24"/>
        </w:rPr>
        <w:t xml:space="preserve"> nenin 58 t</w:t>
      </w:r>
      <w:r w:rsidR="003911D2" w:rsidRPr="00C547FF">
        <w:rPr>
          <w:rFonts w:ascii="Times New Roman" w:eastAsia="Times New Roman" w:hAnsi="Times New Roman" w:cs="Times New Roman"/>
          <w:sz w:val="24"/>
          <w:szCs w:val="24"/>
        </w:rPr>
        <w:t>ë</w:t>
      </w:r>
      <w:r w:rsidR="001F6BD7" w:rsidRPr="00C547FF">
        <w:rPr>
          <w:rFonts w:ascii="Times New Roman" w:eastAsia="Times New Roman" w:hAnsi="Times New Roman" w:cs="Times New Roman"/>
          <w:sz w:val="24"/>
          <w:szCs w:val="24"/>
        </w:rPr>
        <w:t xml:space="preserve"> ligjit nr. 49/2012</w:t>
      </w:r>
      <w:r w:rsidR="008C4D6C" w:rsidRPr="00C547FF">
        <w:rPr>
          <w:rFonts w:ascii="Times New Roman" w:eastAsia="Times New Roman" w:hAnsi="Times New Roman" w:cs="Times New Roman"/>
          <w:sz w:val="24"/>
          <w:szCs w:val="24"/>
        </w:rPr>
        <w:t xml:space="preserve"> “P</w:t>
      </w:r>
      <w:r w:rsidR="00F02451" w:rsidRPr="00C547FF">
        <w:rPr>
          <w:rFonts w:ascii="Times New Roman" w:eastAsia="Times New Roman" w:hAnsi="Times New Roman" w:cs="Times New Roman"/>
          <w:sz w:val="24"/>
          <w:szCs w:val="24"/>
        </w:rPr>
        <w:t>ë</w:t>
      </w:r>
      <w:r w:rsidR="008C4D6C" w:rsidRPr="00C547FF">
        <w:rPr>
          <w:rFonts w:ascii="Times New Roman" w:eastAsia="Times New Roman" w:hAnsi="Times New Roman" w:cs="Times New Roman"/>
          <w:sz w:val="24"/>
          <w:szCs w:val="24"/>
        </w:rPr>
        <w:t>r gjyk</w:t>
      </w:r>
      <w:r w:rsidR="00A67491" w:rsidRPr="00C547FF">
        <w:rPr>
          <w:rFonts w:ascii="Times New Roman" w:eastAsia="Times New Roman" w:hAnsi="Times New Roman" w:cs="Times New Roman"/>
          <w:sz w:val="24"/>
          <w:szCs w:val="24"/>
        </w:rPr>
        <w:t>atat administrative dhe gjykimin e mosmarr</w:t>
      </w:r>
      <w:r w:rsidR="00F02451" w:rsidRPr="00C547FF">
        <w:rPr>
          <w:rFonts w:ascii="Times New Roman" w:eastAsia="Times New Roman" w:hAnsi="Times New Roman" w:cs="Times New Roman"/>
          <w:sz w:val="24"/>
          <w:szCs w:val="24"/>
        </w:rPr>
        <w:t>ë</w:t>
      </w:r>
      <w:r w:rsidR="008025D8" w:rsidRPr="00C547FF">
        <w:rPr>
          <w:rFonts w:ascii="Times New Roman" w:eastAsia="Times New Roman" w:hAnsi="Times New Roman" w:cs="Times New Roman"/>
          <w:sz w:val="24"/>
          <w:szCs w:val="24"/>
        </w:rPr>
        <w:t>veshjeve administrative”</w:t>
      </w:r>
      <w:r w:rsidR="0025128C" w:rsidRPr="00C547FF">
        <w:rPr>
          <w:rFonts w:ascii="Times New Roman" w:eastAsia="Times New Roman" w:hAnsi="Times New Roman" w:cs="Times New Roman"/>
          <w:sz w:val="24"/>
          <w:szCs w:val="24"/>
        </w:rPr>
        <w:t>, t</w:t>
      </w:r>
      <w:r w:rsidR="00F02451" w:rsidRPr="00C547FF">
        <w:rPr>
          <w:rFonts w:ascii="Times New Roman" w:eastAsia="Times New Roman" w:hAnsi="Times New Roman" w:cs="Times New Roman"/>
          <w:sz w:val="24"/>
          <w:szCs w:val="24"/>
        </w:rPr>
        <w:t>ë</w:t>
      </w:r>
      <w:r w:rsidR="005E4F6C" w:rsidRPr="00C547FF">
        <w:rPr>
          <w:rFonts w:ascii="Times New Roman" w:eastAsia="Times New Roman" w:hAnsi="Times New Roman" w:cs="Times New Roman"/>
          <w:sz w:val="24"/>
          <w:szCs w:val="24"/>
        </w:rPr>
        <w:t xml:space="preserve"> ndryshuar </w:t>
      </w:r>
      <w:r w:rsidR="005E4F6C" w:rsidRPr="00C547FF">
        <w:rPr>
          <w:rFonts w:ascii="Times New Roman" w:eastAsia="Times New Roman" w:hAnsi="Times New Roman" w:cs="Times New Roman"/>
          <w:i/>
          <w:sz w:val="24"/>
          <w:szCs w:val="24"/>
        </w:rPr>
        <w:t>(ligji nr. 49/2012)</w:t>
      </w:r>
      <w:r w:rsidR="00E8569A" w:rsidRPr="00C547FF">
        <w:rPr>
          <w:rFonts w:ascii="Times New Roman" w:eastAsia="Times New Roman" w:hAnsi="Times New Roman" w:cs="Times New Roman"/>
          <w:i/>
          <w:sz w:val="24"/>
          <w:szCs w:val="24"/>
        </w:rPr>
        <w:t xml:space="preserve"> </w:t>
      </w:r>
      <w:r w:rsidR="00E8569A" w:rsidRPr="00C547FF">
        <w:rPr>
          <w:rFonts w:ascii="Times New Roman" w:eastAsia="Times New Roman" w:hAnsi="Times New Roman" w:cs="Times New Roman"/>
          <w:sz w:val="24"/>
          <w:szCs w:val="24"/>
        </w:rPr>
        <w:t xml:space="preserve">dhe </w:t>
      </w:r>
      <w:r w:rsidR="000101EE" w:rsidRPr="00C547FF">
        <w:rPr>
          <w:rFonts w:ascii="Times New Roman" w:eastAsia="Times New Roman" w:hAnsi="Times New Roman" w:cs="Times New Roman"/>
          <w:sz w:val="24"/>
          <w:szCs w:val="24"/>
        </w:rPr>
        <w:t>ka arsyetuar</w:t>
      </w:r>
      <w:r w:rsidR="005A5DB9" w:rsidRPr="00C547FF">
        <w:rPr>
          <w:rFonts w:ascii="Times New Roman" w:eastAsia="Times New Roman" w:hAnsi="Times New Roman" w:cs="Times New Roman"/>
          <w:sz w:val="24"/>
          <w:szCs w:val="24"/>
        </w:rPr>
        <w:t>:</w:t>
      </w:r>
      <w:r w:rsidR="00786ABB" w:rsidRPr="00C547FF">
        <w:rPr>
          <w:rFonts w:ascii="Times New Roman" w:eastAsia="Times New Roman" w:hAnsi="Times New Roman" w:cs="Times New Roman"/>
          <w:sz w:val="24"/>
          <w:szCs w:val="24"/>
        </w:rPr>
        <w:t xml:space="preserve"> </w:t>
      </w:r>
      <w:r w:rsidR="005A5DB9" w:rsidRPr="00C547FF">
        <w:rPr>
          <w:rFonts w:ascii="Times New Roman" w:eastAsia="Times New Roman" w:hAnsi="Times New Roman" w:cs="Times New Roman"/>
          <w:i/>
          <w:sz w:val="24"/>
          <w:szCs w:val="24"/>
        </w:rPr>
        <w:t xml:space="preserve">“nuk ngrihen problematika </w:t>
      </w:r>
      <w:r w:rsidR="004D5A02" w:rsidRPr="00C547FF">
        <w:rPr>
          <w:rFonts w:ascii="Times New Roman" w:eastAsia="Times New Roman" w:hAnsi="Times New Roman" w:cs="Times New Roman"/>
          <w:i/>
          <w:sz w:val="24"/>
          <w:szCs w:val="24"/>
        </w:rPr>
        <w:t>n</w:t>
      </w:r>
      <w:r w:rsidR="006E2E59" w:rsidRPr="00C547FF">
        <w:rPr>
          <w:rFonts w:ascii="Times New Roman" w:eastAsia="Times New Roman" w:hAnsi="Times New Roman" w:cs="Times New Roman"/>
          <w:i/>
          <w:sz w:val="24"/>
          <w:szCs w:val="24"/>
        </w:rPr>
        <w:t>ë</w:t>
      </w:r>
      <w:r w:rsidR="004D5A02" w:rsidRPr="00C547FF">
        <w:rPr>
          <w:rFonts w:ascii="Times New Roman" w:eastAsia="Times New Roman" w:hAnsi="Times New Roman" w:cs="Times New Roman"/>
          <w:i/>
          <w:sz w:val="24"/>
          <w:szCs w:val="24"/>
        </w:rPr>
        <w:t xml:space="preserve"> rekurs </w:t>
      </w:r>
      <w:r w:rsidR="005A5DB9" w:rsidRPr="00C547FF">
        <w:rPr>
          <w:rFonts w:ascii="Times New Roman" w:eastAsia="Times New Roman" w:hAnsi="Times New Roman" w:cs="Times New Roman"/>
          <w:i/>
          <w:sz w:val="24"/>
          <w:szCs w:val="24"/>
        </w:rPr>
        <w:t xml:space="preserve">që të bëjnë të mendohet se gjykatat më të </w:t>
      </w:r>
      <w:proofErr w:type="spellStart"/>
      <w:r w:rsidR="005A5DB9" w:rsidRPr="00C547FF">
        <w:rPr>
          <w:rFonts w:ascii="Times New Roman" w:eastAsia="Times New Roman" w:hAnsi="Times New Roman" w:cs="Times New Roman"/>
          <w:i/>
          <w:sz w:val="24"/>
          <w:szCs w:val="24"/>
        </w:rPr>
        <w:t>ulta</w:t>
      </w:r>
      <w:proofErr w:type="spellEnd"/>
      <w:r w:rsidR="005A5DB9" w:rsidRPr="00C547FF">
        <w:rPr>
          <w:rFonts w:ascii="Times New Roman" w:eastAsia="Times New Roman" w:hAnsi="Times New Roman" w:cs="Times New Roman"/>
          <w:i/>
          <w:sz w:val="24"/>
          <w:szCs w:val="24"/>
        </w:rPr>
        <w:t xml:space="preserve"> kanë zbatuar gabim lig</w:t>
      </w:r>
      <w:r w:rsidR="004D5A02" w:rsidRPr="00C547FF">
        <w:rPr>
          <w:rFonts w:ascii="Times New Roman" w:eastAsia="Times New Roman" w:hAnsi="Times New Roman" w:cs="Times New Roman"/>
          <w:i/>
          <w:sz w:val="24"/>
          <w:szCs w:val="24"/>
        </w:rPr>
        <w:t xml:space="preserve">jin material apo procedural </w:t>
      </w:r>
      <w:r w:rsidR="005A5DB9" w:rsidRPr="00C547FF">
        <w:rPr>
          <w:rFonts w:ascii="Times New Roman" w:eastAsia="Times New Roman" w:hAnsi="Times New Roman" w:cs="Times New Roman"/>
          <w:i/>
          <w:sz w:val="24"/>
          <w:szCs w:val="24"/>
        </w:rPr>
        <w:t xml:space="preserve">dhe që ky </w:t>
      </w:r>
      <w:proofErr w:type="spellStart"/>
      <w:r w:rsidR="005A5DB9" w:rsidRPr="00C547FF">
        <w:rPr>
          <w:rFonts w:ascii="Times New Roman" w:eastAsia="Times New Roman" w:hAnsi="Times New Roman" w:cs="Times New Roman"/>
          <w:i/>
          <w:sz w:val="24"/>
          <w:szCs w:val="24"/>
        </w:rPr>
        <w:t>keqzbatim</w:t>
      </w:r>
      <w:proofErr w:type="spellEnd"/>
      <w:r w:rsidR="005A5DB9" w:rsidRPr="00C547FF">
        <w:rPr>
          <w:rFonts w:ascii="Times New Roman" w:eastAsia="Times New Roman" w:hAnsi="Times New Roman" w:cs="Times New Roman"/>
          <w:i/>
          <w:sz w:val="24"/>
          <w:szCs w:val="24"/>
        </w:rPr>
        <w:t xml:space="preserve"> të jetë i një rëndësie themelore për njehsimin, sigurinë dhe/ose zhvillimin e praktikës gjyqësore. Po ashtu asnjë shkelje e rëndë e normave procedurale nuk është parashtruar nga </w:t>
      </w:r>
      <w:proofErr w:type="spellStart"/>
      <w:r w:rsidR="005A5DB9" w:rsidRPr="00C547FF">
        <w:rPr>
          <w:rFonts w:ascii="Times New Roman" w:eastAsia="Times New Roman" w:hAnsi="Times New Roman" w:cs="Times New Roman"/>
          <w:i/>
          <w:sz w:val="24"/>
          <w:szCs w:val="24"/>
        </w:rPr>
        <w:t>rekursuesi</w:t>
      </w:r>
      <w:proofErr w:type="spellEnd"/>
      <w:r w:rsidR="005A5DB9" w:rsidRPr="00C547FF">
        <w:rPr>
          <w:rFonts w:ascii="Times New Roman" w:eastAsia="Times New Roman" w:hAnsi="Times New Roman" w:cs="Times New Roman"/>
          <w:i/>
          <w:sz w:val="24"/>
          <w:szCs w:val="24"/>
        </w:rPr>
        <w:t xml:space="preserve"> n</w:t>
      </w:r>
      <w:r w:rsidR="005A633E" w:rsidRPr="00C547FF">
        <w:rPr>
          <w:rFonts w:ascii="Times New Roman" w:eastAsia="Times New Roman" w:hAnsi="Times New Roman" w:cs="Times New Roman"/>
          <w:i/>
          <w:sz w:val="24"/>
          <w:szCs w:val="24"/>
        </w:rPr>
        <w:t>ë</w:t>
      </w:r>
      <w:r w:rsidR="005A5DB9" w:rsidRPr="00C547FF">
        <w:rPr>
          <w:rFonts w:ascii="Times New Roman" w:eastAsia="Times New Roman" w:hAnsi="Times New Roman" w:cs="Times New Roman"/>
          <w:i/>
          <w:sz w:val="24"/>
          <w:szCs w:val="24"/>
        </w:rPr>
        <w:t xml:space="preserve"> mjetin e tij t</w:t>
      </w:r>
      <w:r w:rsidR="005A633E" w:rsidRPr="00C547FF">
        <w:rPr>
          <w:rFonts w:ascii="Times New Roman" w:eastAsia="Times New Roman" w:hAnsi="Times New Roman" w:cs="Times New Roman"/>
          <w:i/>
          <w:sz w:val="24"/>
          <w:szCs w:val="24"/>
        </w:rPr>
        <w:t>ë</w:t>
      </w:r>
      <w:r w:rsidR="005A5DB9" w:rsidRPr="00C547FF">
        <w:rPr>
          <w:rFonts w:ascii="Times New Roman" w:eastAsia="Times New Roman" w:hAnsi="Times New Roman" w:cs="Times New Roman"/>
          <w:i/>
          <w:sz w:val="24"/>
          <w:szCs w:val="24"/>
        </w:rPr>
        <w:t xml:space="preserve"> ankimit para Gjykat</w:t>
      </w:r>
      <w:r w:rsidR="005A633E" w:rsidRPr="00C547FF">
        <w:rPr>
          <w:rFonts w:ascii="Times New Roman" w:eastAsia="Times New Roman" w:hAnsi="Times New Roman" w:cs="Times New Roman"/>
          <w:i/>
          <w:sz w:val="24"/>
          <w:szCs w:val="24"/>
        </w:rPr>
        <w:t>ë</w:t>
      </w:r>
      <w:r w:rsidR="005A5DB9" w:rsidRPr="00C547FF">
        <w:rPr>
          <w:rFonts w:ascii="Times New Roman" w:eastAsia="Times New Roman" w:hAnsi="Times New Roman" w:cs="Times New Roman"/>
          <w:i/>
          <w:sz w:val="24"/>
          <w:szCs w:val="24"/>
        </w:rPr>
        <w:t>s s</w:t>
      </w:r>
      <w:r w:rsidR="005A633E" w:rsidRPr="00C547FF">
        <w:rPr>
          <w:rFonts w:ascii="Times New Roman" w:eastAsia="Times New Roman" w:hAnsi="Times New Roman" w:cs="Times New Roman"/>
          <w:i/>
          <w:sz w:val="24"/>
          <w:szCs w:val="24"/>
        </w:rPr>
        <w:t>ë</w:t>
      </w:r>
      <w:r w:rsidR="005A5DB9" w:rsidRPr="00C547FF">
        <w:rPr>
          <w:rFonts w:ascii="Times New Roman" w:eastAsia="Times New Roman" w:hAnsi="Times New Roman" w:cs="Times New Roman"/>
          <w:i/>
          <w:sz w:val="24"/>
          <w:szCs w:val="24"/>
        </w:rPr>
        <w:t xml:space="preserve"> Lart</w:t>
      </w:r>
      <w:r w:rsidR="005A633E" w:rsidRPr="00C547FF">
        <w:rPr>
          <w:rFonts w:ascii="Times New Roman" w:eastAsia="Times New Roman" w:hAnsi="Times New Roman" w:cs="Times New Roman"/>
          <w:i/>
          <w:sz w:val="24"/>
          <w:szCs w:val="24"/>
        </w:rPr>
        <w:t>ë</w:t>
      </w:r>
      <w:r w:rsidR="005A5DB9" w:rsidRPr="00C547FF">
        <w:rPr>
          <w:rFonts w:ascii="Times New Roman" w:eastAsia="Times New Roman" w:hAnsi="Times New Roman" w:cs="Times New Roman"/>
          <w:i/>
          <w:sz w:val="24"/>
          <w:szCs w:val="24"/>
        </w:rPr>
        <w:t>” (shih paragrafin 26 të vendimit të Kolegjit Administrativ të Gjykatës së Lartë</w:t>
      </w:r>
      <w:r w:rsidR="00714EA9" w:rsidRPr="00C547FF">
        <w:rPr>
          <w:rFonts w:ascii="Times New Roman" w:eastAsia="Times New Roman" w:hAnsi="Times New Roman" w:cs="Times New Roman"/>
          <w:i/>
          <w:sz w:val="24"/>
          <w:szCs w:val="24"/>
        </w:rPr>
        <w:t>).</w:t>
      </w:r>
    </w:p>
    <w:p w:rsidR="00546EBB" w:rsidRPr="00C547FF" w:rsidRDefault="00157001" w:rsidP="00950E14">
      <w:pPr>
        <w:numPr>
          <w:ilvl w:val="0"/>
          <w:numId w:val="27"/>
        </w:numPr>
        <w:tabs>
          <w:tab w:val="left" w:pos="1080"/>
        </w:tabs>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hAnsi="Times New Roman" w:cs="Times New Roman"/>
          <w:sz w:val="24"/>
          <w:szCs w:val="24"/>
        </w:rPr>
        <w:t xml:space="preserve">Nga sa më lart, </w:t>
      </w:r>
      <w:r w:rsidR="00FD05DE" w:rsidRPr="00C547FF">
        <w:rPr>
          <w:rFonts w:ascii="Times New Roman" w:hAnsi="Times New Roman" w:cs="Times New Roman"/>
          <w:sz w:val="24"/>
          <w:szCs w:val="24"/>
        </w:rPr>
        <w:t xml:space="preserve">Gjykata </w:t>
      </w:r>
      <w:r w:rsidR="0065122D" w:rsidRPr="00C547FF">
        <w:rPr>
          <w:rFonts w:ascii="Times New Roman" w:hAnsi="Times New Roman" w:cs="Times New Roman"/>
          <w:sz w:val="24"/>
          <w:szCs w:val="24"/>
        </w:rPr>
        <w:t xml:space="preserve">çmon </w:t>
      </w:r>
      <w:r w:rsidR="00FD05DE" w:rsidRPr="00C547FF">
        <w:rPr>
          <w:rFonts w:ascii="Times New Roman" w:hAnsi="Times New Roman" w:cs="Times New Roman"/>
          <w:sz w:val="24"/>
          <w:szCs w:val="24"/>
        </w:rPr>
        <w:t>se pavar</w:t>
      </w:r>
      <w:r w:rsidR="003911D2" w:rsidRPr="00C547FF">
        <w:rPr>
          <w:rFonts w:ascii="Times New Roman" w:hAnsi="Times New Roman" w:cs="Times New Roman"/>
          <w:sz w:val="24"/>
          <w:szCs w:val="24"/>
        </w:rPr>
        <w:t>ë</w:t>
      </w:r>
      <w:r w:rsidR="00FD05DE" w:rsidRPr="00C547FF">
        <w:rPr>
          <w:rFonts w:ascii="Times New Roman" w:hAnsi="Times New Roman" w:cs="Times New Roman"/>
          <w:sz w:val="24"/>
          <w:szCs w:val="24"/>
        </w:rPr>
        <w:t xml:space="preserve">sisht se </w:t>
      </w:r>
      <w:r w:rsidR="00FD05DE" w:rsidRPr="00C547FF">
        <w:rPr>
          <w:rFonts w:ascii="Times New Roman" w:hAnsi="Times New Roman" w:cs="Times New Roman"/>
          <w:i/>
          <w:sz w:val="24"/>
          <w:szCs w:val="24"/>
        </w:rPr>
        <w:t xml:space="preserve">prima </w:t>
      </w:r>
      <w:proofErr w:type="spellStart"/>
      <w:r w:rsidR="00FD05DE" w:rsidRPr="00C547FF">
        <w:rPr>
          <w:rFonts w:ascii="Times New Roman" w:hAnsi="Times New Roman" w:cs="Times New Roman"/>
          <w:i/>
          <w:sz w:val="24"/>
          <w:szCs w:val="24"/>
        </w:rPr>
        <w:t>facie</w:t>
      </w:r>
      <w:proofErr w:type="spellEnd"/>
      <w:r w:rsidR="00FD05DE" w:rsidRPr="00C547FF">
        <w:rPr>
          <w:rFonts w:ascii="Times New Roman" w:hAnsi="Times New Roman" w:cs="Times New Roman"/>
          <w:sz w:val="24"/>
          <w:szCs w:val="24"/>
        </w:rPr>
        <w:t xml:space="preserve"> proceset gjyq</w:t>
      </w:r>
      <w:r w:rsidR="003911D2" w:rsidRPr="00C547FF">
        <w:rPr>
          <w:rFonts w:ascii="Times New Roman" w:hAnsi="Times New Roman" w:cs="Times New Roman"/>
          <w:sz w:val="24"/>
          <w:szCs w:val="24"/>
        </w:rPr>
        <w:t>ë</w:t>
      </w:r>
      <w:r w:rsidR="00FD05DE" w:rsidRPr="00C547FF">
        <w:rPr>
          <w:rFonts w:ascii="Times New Roman" w:hAnsi="Times New Roman" w:cs="Times New Roman"/>
          <w:sz w:val="24"/>
          <w:szCs w:val="24"/>
        </w:rPr>
        <w:t>sore kan</w:t>
      </w:r>
      <w:r w:rsidR="003911D2" w:rsidRPr="00C547FF">
        <w:rPr>
          <w:rFonts w:ascii="Times New Roman" w:hAnsi="Times New Roman" w:cs="Times New Roman"/>
          <w:sz w:val="24"/>
          <w:szCs w:val="24"/>
        </w:rPr>
        <w:t>ë</w:t>
      </w:r>
      <w:r w:rsidR="00FD05DE" w:rsidRPr="00C547FF">
        <w:rPr>
          <w:rFonts w:ascii="Times New Roman" w:hAnsi="Times New Roman" w:cs="Times New Roman"/>
          <w:sz w:val="24"/>
          <w:szCs w:val="24"/>
        </w:rPr>
        <w:t xml:space="preserve"> t</w:t>
      </w:r>
      <w:r w:rsidR="003911D2" w:rsidRPr="00C547FF">
        <w:rPr>
          <w:rFonts w:ascii="Times New Roman" w:hAnsi="Times New Roman" w:cs="Times New Roman"/>
          <w:sz w:val="24"/>
          <w:szCs w:val="24"/>
        </w:rPr>
        <w:t>ë</w:t>
      </w:r>
      <w:r w:rsidR="00FD05DE" w:rsidRPr="00C547FF">
        <w:rPr>
          <w:rFonts w:ascii="Times New Roman" w:hAnsi="Times New Roman" w:cs="Times New Roman"/>
          <w:sz w:val="24"/>
          <w:szCs w:val="24"/>
        </w:rPr>
        <w:t xml:space="preserve"> b</w:t>
      </w:r>
      <w:r w:rsidR="003911D2" w:rsidRPr="00C547FF">
        <w:rPr>
          <w:rFonts w:ascii="Times New Roman" w:hAnsi="Times New Roman" w:cs="Times New Roman"/>
          <w:sz w:val="24"/>
          <w:szCs w:val="24"/>
        </w:rPr>
        <w:t>ë</w:t>
      </w:r>
      <w:r w:rsidR="00FD05DE" w:rsidRPr="00C547FF">
        <w:rPr>
          <w:rFonts w:ascii="Times New Roman" w:hAnsi="Times New Roman" w:cs="Times New Roman"/>
          <w:sz w:val="24"/>
          <w:szCs w:val="24"/>
        </w:rPr>
        <w:t>jn</w:t>
      </w:r>
      <w:r w:rsidR="003911D2" w:rsidRPr="00C547FF">
        <w:rPr>
          <w:rFonts w:ascii="Times New Roman" w:hAnsi="Times New Roman" w:cs="Times New Roman"/>
          <w:sz w:val="24"/>
          <w:szCs w:val="24"/>
        </w:rPr>
        <w:t>ë</w:t>
      </w:r>
      <w:r w:rsidR="00FD05DE" w:rsidRPr="00C547FF">
        <w:rPr>
          <w:rFonts w:ascii="Times New Roman" w:hAnsi="Times New Roman" w:cs="Times New Roman"/>
          <w:sz w:val="24"/>
          <w:szCs w:val="24"/>
        </w:rPr>
        <w:t xml:space="preserve"> me t</w:t>
      </w:r>
      <w:r w:rsidR="003911D2" w:rsidRPr="00C547FF">
        <w:rPr>
          <w:rFonts w:ascii="Times New Roman" w:hAnsi="Times New Roman" w:cs="Times New Roman"/>
          <w:sz w:val="24"/>
          <w:szCs w:val="24"/>
        </w:rPr>
        <w:t>ë</w:t>
      </w:r>
      <w:r w:rsidR="00FD05DE" w:rsidRPr="00C547FF">
        <w:rPr>
          <w:rFonts w:ascii="Times New Roman" w:hAnsi="Times New Roman" w:cs="Times New Roman"/>
          <w:sz w:val="24"/>
          <w:szCs w:val="24"/>
        </w:rPr>
        <w:t xml:space="preserve"> nj</w:t>
      </w:r>
      <w:r w:rsidR="003911D2" w:rsidRPr="00C547FF">
        <w:rPr>
          <w:rFonts w:ascii="Times New Roman" w:hAnsi="Times New Roman" w:cs="Times New Roman"/>
          <w:sz w:val="24"/>
          <w:szCs w:val="24"/>
        </w:rPr>
        <w:t>ë</w:t>
      </w:r>
      <w:r w:rsidR="00FD05DE" w:rsidRPr="00C547FF">
        <w:rPr>
          <w:rFonts w:ascii="Times New Roman" w:hAnsi="Times New Roman" w:cs="Times New Roman"/>
          <w:sz w:val="24"/>
          <w:szCs w:val="24"/>
        </w:rPr>
        <w:t>jtat pal</w:t>
      </w:r>
      <w:r w:rsidR="003911D2" w:rsidRPr="00C547FF">
        <w:rPr>
          <w:rFonts w:ascii="Times New Roman" w:hAnsi="Times New Roman" w:cs="Times New Roman"/>
          <w:sz w:val="24"/>
          <w:szCs w:val="24"/>
        </w:rPr>
        <w:t>ë</w:t>
      </w:r>
      <w:r w:rsidR="00FD05DE" w:rsidRPr="00C547FF">
        <w:rPr>
          <w:rFonts w:ascii="Times New Roman" w:hAnsi="Times New Roman" w:cs="Times New Roman"/>
          <w:sz w:val="24"/>
          <w:szCs w:val="24"/>
        </w:rPr>
        <w:t xml:space="preserve"> dhe me t</w:t>
      </w:r>
      <w:r w:rsidR="003911D2" w:rsidRPr="00C547FF">
        <w:rPr>
          <w:rFonts w:ascii="Times New Roman" w:hAnsi="Times New Roman" w:cs="Times New Roman"/>
          <w:sz w:val="24"/>
          <w:szCs w:val="24"/>
        </w:rPr>
        <w:t>ë</w:t>
      </w:r>
      <w:r w:rsidR="00FD05DE" w:rsidRPr="00C547FF">
        <w:rPr>
          <w:rFonts w:ascii="Times New Roman" w:hAnsi="Times New Roman" w:cs="Times New Roman"/>
          <w:sz w:val="24"/>
          <w:szCs w:val="24"/>
        </w:rPr>
        <w:t xml:space="preserve"> nj</w:t>
      </w:r>
      <w:r w:rsidR="003911D2" w:rsidRPr="00C547FF">
        <w:rPr>
          <w:rFonts w:ascii="Times New Roman" w:hAnsi="Times New Roman" w:cs="Times New Roman"/>
          <w:sz w:val="24"/>
          <w:szCs w:val="24"/>
        </w:rPr>
        <w:t>ë</w:t>
      </w:r>
      <w:r w:rsidR="00723A1D" w:rsidRPr="00C547FF">
        <w:rPr>
          <w:rFonts w:ascii="Times New Roman" w:hAnsi="Times New Roman" w:cs="Times New Roman"/>
          <w:sz w:val="24"/>
          <w:szCs w:val="24"/>
        </w:rPr>
        <w:t>jt</w:t>
      </w:r>
      <w:r w:rsidRPr="00C547FF">
        <w:rPr>
          <w:rFonts w:ascii="Times New Roman" w:hAnsi="Times New Roman" w:cs="Times New Roman"/>
          <w:sz w:val="24"/>
          <w:szCs w:val="24"/>
        </w:rPr>
        <w:t>ën p</w:t>
      </w:r>
      <w:r w:rsidR="005F1326" w:rsidRPr="00C547FF">
        <w:rPr>
          <w:rFonts w:ascii="Times New Roman" w:hAnsi="Times New Roman" w:cs="Times New Roman"/>
          <w:sz w:val="24"/>
          <w:szCs w:val="24"/>
        </w:rPr>
        <w:t>ron</w:t>
      </w:r>
      <w:r w:rsidR="00D0167B" w:rsidRPr="00C547FF">
        <w:rPr>
          <w:rFonts w:ascii="Times New Roman" w:hAnsi="Times New Roman" w:cs="Times New Roman"/>
          <w:sz w:val="24"/>
          <w:szCs w:val="24"/>
        </w:rPr>
        <w:t>ë</w:t>
      </w:r>
      <w:r w:rsidR="005F1326" w:rsidRPr="00C547FF">
        <w:rPr>
          <w:rFonts w:ascii="Times New Roman" w:hAnsi="Times New Roman" w:cs="Times New Roman"/>
          <w:sz w:val="24"/>
          <w:szCs w:val="24"/>
        </w:rPr>
        <w:t xml:space="preserve"> </w:t>
      </w:r>
      <w:r w:rsidRPr="00C547FF">
        <w:rPr>
          <w:rFonts w:ascii="Times New Roman" w:hAnsi="Times New Roman" w:cs="Times New Roman"/>
          <w:sz w:val="24"/>
          <w:szCs w:val="24"/>
        </w:rPr>
        <w:t>objekt shqyrtimi</w:t>
      </w:r>
      <w:r w:rsidR="00480DDE" w:rsidRPr="00C547FF">
        <w:rPr>
          <w:rFonts w:ascii="Times New Roman" w:hAnsi="Times New Roman" w:cs="Times New Roman"/>
          <w:sz w:val="24"/>
          <w:szCs w:val="24"/>
        </w:rPr>
        <w:t>,</w:t>
      </w:r>
      <w:r w:rsidR="00723A1D" w:rsidRPr="00C547FF">
        <w:rPr>
          <w:rFonts w:ascii="Times New Roman" w:hAnsi="Times New Roman" w:cs="Times New Roman"/>
          <w:sz w:val="24"/>
          <w:szCs w:val="24"/>
        </w:rPr>
        <w:t xml:space="preserve"> n</w:t>
      </w:r>
      <w:r w:rsidR="003911D2" w:rsidRPr="00C547FF">
        <w:rPr>
          <w:rFonts w:ascii="Times New Roman" w:hAnsi="Times New Roman" w:cs="Times New Roman"/>
          <w:sz w:val="24"/>
          <w:szCs w:val="24"/>
        </w:rPr>
        <w:t>ë</w:t>
      </w:r>
      <w:r w:rsidR="00723A1D" w:rsidRPr="00C547FF">
        <w:rPr>
          <w:rFonts w:ascii="Times New Roman" w:hAnsi="Times New Roman" w:cs="Times New Roman"/>
          <w:sz w:val="24"/>
          <w:szCs w:val="24"/>
        </w:rPr>
        <w:t xml:space="preserve"> thelb, </w:t>
      </w:r>
      <w:r w:rsidR="00480DDE" w:rsidRPr="00C547FF">
        <w:rPr>
          <w:rFonts w:ascii="Times New Roman" w:hAnsi="Times New Roman" w:cs="Times New Roman"/>
          <w:sz w:val="24"/>
          <w:szCs w:val="24"/>
        </w:rPr>
        <w:t>pretendimet dhe k</w:t>
      </w:r>
      <w:r w:rsidR="00EF60A6" w:rsidRPr="00C547FF">
        <w:rPr>
          <w:rFonts w:ascii="Times New Roman" w:hAnsi="Times New Roman" w:cs="Times New Roman"/>
          <w:sz w:val="24"/>
          <w:szCs w:val="24"/>
        </w:rPr>
        <w:t>ë</w:t>
      </w:r>
      <w:r w:rsidR="00480DDE" w:rsidRPr="00C547FF">
        <w:rPr>
          <w:rFonts w:ascii="Times New Roman" w:hAnsi="Times New Roman" w:cs="Times New Roman"/>
          <w:sz w:val="24"/>
          <w:szCs w:val="24"/>
        </w:rPr>
        <w:t xml:space="preserve">rkimet </w:t>
      </w:r>
      <w:r w:rsidRPr="00C547FF">
        <w:rPr>
          <w:rFonts w:ascii="Times New Roman" w:hAnsi="Times New Roman" w:cs="Times New Roman"/>
          <w:sz w:val="24"/>
          <w:szCs w:val="24"/>
        </w:rPr>
        <w:t xml:space="preserve">e kërkuesve në këto procese </w:t>
      </w:r>
      <w:r w:rsidR="00723A1D" w:rsidRPr="00C547FF">
        <w:rPr>
          <w:rFonts w:ascii="Times New Roman" w:hAnsi="Times New Roman" w:cs="Times New Roman"/>
          <w:sz w:val="24"/>
          <w:szCs w:val="24"/>
        </w:rPr>
        <w:t>jan</w:t>
      </w:r>
      <w:r w:rsidR="003911D2" w:rsidRPr="00C547FF">
        <w:rPr>
          <w:rFonts w:ascii="Times New Roman" w:hAnsi="Times New Roman" w:cs="Times New Roman"/>
          <w:sz w:val="24"/>
          <w:szCs w:val="24"/>
        </w:rPr>
        <w:t>ë</w:t>
      </w:r>
      <w:r w:rsidR="00723A1D" w:rsidRPr="00C547FF">
        <w:rPr>
          <w:rFonts w:ascii="Times New Roman" w:hAnsi="Times New Roman" w:cs="Times New Roman"/>
          <w:sz w:val="24"/>
          <w:szCs w:val="24"/>
        </w:rPr>
        <w:t xml:space="preserve"> t</w:t>
      </w:r>
      <w:r w:rsidR="003911D2" w:rsidRPr="00C547FF">
        <w:rPr>
          <w:rFonts w:ascii="Times New Roman" w:hAnsi="Times New Roman" w:cs="Times New Roman"/>
          <w:sz w:val="24"/>
          <w:szCs w:val="24"/>
        </w:rPr>
        <w:t>ë</w:t>
      </w:r>
      <w:r w:rsidR="00723A1D" w:rsidRPr="00C547FF">
        <w:rPr>
          <w:rFonts w:ascii="Times New Roman" w:hAnsi="Times New Roman" w:cs="Times New Roman"/>
          <w:sz w:val="24"/>
          <w:szCs w:val="24"/>
        </w:rPr>
        <w:t xml:space="preserve"> </w:t>
      </w:r>
      <w:r w:rsidR="00480DDE" w:rsidRPr="00C547FF">
        <w:rPr>
          <w:rFonts w:ascii="Times New Roman" w:hAnsi="Times New Roman" w:cs="Times New Roman"/>
          <w:sz w:val="24"/>
          <w:szCs w:val="24"/>
        </w:rPr>
        <w:t xml:space="preserve">natyrave </w:t>
      </w:r>
      <w:r w:rsidR="00723A1D" w:rsidRPr="00C547FF">
        <w:rPr>
          <w:rFonts w:ascii="Times New Roman" w:hAnsi="Times New Roman" w:cs="Times New Roman"/>
          <w:sz w:val="24"/>
          <w:szCs w:val="24"/>
        </w:rPr>
        <w:t>ndrysh</w:t>
      </w:r>
      <w:r w:rsidR="00FD05DE" w:rsidRPr="00C547FF">
        <w:rPr>
          <w:rFonts w:ascii="Times New Roman" w:hAnsi="Times New Roman" w:cs="Times New Roman"/>
          <w:sz w:val="24"/>
          <w:szCs w:val="24"/>
        </w:rPr>
        <w:t>me</w:t>
      </w:r>
      <w:r w:rsidR="00605424" w:rsidRPr="00C547FF">
        <w:rPr>
          <w:rFonts w:ascii="Times New Roman" w:hAnsi="Times New Roman" w:cs="Times New Roman"/>
          <w:sz w:val="24"/>
          <w:szCs w:val="24"/>
        </w:rPr>
        <w:t xml:space="preserve"> </w:t>
      </w:r>
      <w:r w:rsidRPr="00C547FF">
        <w:rPr>
          <w:rFonts w:ascii="Times New Roman" w:hAnsi="Times New Roman" w:cs="Times New Roman"/>
          <w:sz w:val="24"/>
          <w:szCs w:val="24"/>
        </w:rPr>
        <w:t xml:space="preserve">dhe </w:t>
      </w:r>
      <w:r w:rsidR="000F7164" w:rsidRPr="00C547FF">
        <w:rPr>
          <w:rFonts w:ascii="Times New Roman" w:hAnsi="Times New Roman" w:cs="Times New Roman"/>
          <w:sz w:val="24"/>
          <w:szCs w:val="24"/>
        </w:rPr>
        <w:t xml:space="preserve">me </w:t>
      </w:r>
      <w:r w:rsidRPr="00C547FF">
        <w:rPr>
          <w:rFonts w:ascii="Times New Roman" w:hAnsi="Times New Roman" w:cs="Times New Roman"/>
          <w:sz w:val="24"/>
          <w:szCs w:val="24"/>
        </w:rPr>
        <w:t>baz</w:t>
      </w:r>
      <w:r w:rsidR="00704632" w:rsidRPr="00C547FF">
        <w:rPr>
          <w:rFonts w:ascii="Times New Roman" w:hAnsi="Times New Roman" w:cs="Times New Roman"/>
          <w:sz w:val="24"/>
          <w:szCs w:val="24"/>
        </w:rPr>
        <w:t>a</w:t>
      </w:r>
      <w:r w:rsidRPr="00C547FF">
        <w:rPr>
          <w:rFonts w:ascii="Times New Roman" w:hAnsi="Times New Roman" w:cs="Times New Roman"/>
          <w:sz w:val="24"/>
          <w:szCs w:val="24"/>
        </w:rPr>
        <w:t xml:space="preserve"> ligjore t</w:t>
      </w:r>
      <w:r w:rsidR="005E1C8C" w:rsidRPr="00C547FF">
        <w:rPr>
          <w:rFonts w:ascii="Times New Roman" w:hAnsi="Times New Roman" w:cs="Times New Roman"/>
          <w:sz w:val="24"/>
          <w:szCs w:val="24"/>
        </w:rPr>
        <w:t>ë</w:t>
      </w:r>
      <w:r w:rsidRPr="00C547FF">
        <w:rPr>
          <w:rFonts w:ascii="Times New Roman" w:hAnsi="Times New Roman" w:cs="Times New Roman"/>
          <w:sz w:val="24"/>
          <w:szCs w:val="24"/>
        </w:rPr>
        <w:t xml:space="preserve"> ndryshme</w:t>
      </w:r>
      <w:r w:rsidR="008E6ADD" w:rsidRPr="00C547FF">
        <w:rPr>
          <w:rFonts w:ascii="Times New Roman" w:eastAsia="MS Mincho" w:hAnsi="Times New Roman" w:cs="Times New Roman"/>
          <w:sz w:val="24"/>
          <w:szCs w:val="24"/>
        </w:rPr>
        <w:t>.</w:t>
      </w:r>
      <w:r w:rsidR="00723A1D" w:rsidRPr="00C547FF">
        <w:rPr>
          <w:rFonts w:ascii="Times New Roman" w:eastAsia="MS Mincho" w:hAnsi="Times New Roman" w:cs="Times New Roman"/>
          <w:sz w:val="24"/>
          <w:szCs w:val="24"/>
        </w:rPr>
        <w:t xml:space="preserve"> </w:t>
      </w:r>
      <w:r w:rsidR="00047292" w:rsidRPr="00C547FF">
        <w:rPr>
          <w:rFonts w:ascii="Times New Roman" w:eastAsia="MS Mincho" w:hAnsi="Times New Roman" w:cs="Times New Roman"/>
          <w:sz w:val="24"/>
          <w:szCs w:val="24"/>
        </w:rPr>
        <w:t>Gjyqtari A.V.</w:t>
      </w:r>
      <w:r w:rsidR="000F7164" w:rsidRPr="00C547FF">
        <w:rPr>
          <w:rFonts w:ascii="Times New Roman" w:eastAsia="MS Mincho" w:hAnsi="Times New Roman" w:cs="Times New Roman"/>
          <w:sz w:val="24"/>
          <w:szCs w:val="24"/>
        </w:rPr>
        <w:t xml:space="preserve"> në procesin </w:t>
      </w:r>
      <w:r w:rsidR="00CE5C6B" w:rsidRPr="00C547FF">
        <w:rPr>
          <w:rFonts w:ascii="Times New Roman" w:eastAsia="MS Mincho" w:hAnsi="Times New Roman" w:cs="Times New Roman"/>
          <w:sz w:val="24"/>
          <w:szCs w:val="24"/>
        </w:rPr>
        <w:t>administrativ</w:t>
      </w:r>
      <w:r w:rsidR="00047292" w:rsidRPr="00C547FF">
        <w:rPr>
          <w:rFonts w:ascii="Times New Roman" w:eastAsia="MS Mincho" w:hAnsi="Times New Roman" w:cs="Times New Roman"/>
          <w:sz w:val="24"/>
          <w:szCs w:val="24"/>
        </w:rPr>
        <w:t xml:space="preserve">, </w:t>
      </w:r>
      <w:r w:rsidRPr="00C547FF">
        <w:rPr>
          <w:rFonts w:ascii="Times New Roman" w:eastAsia="MS Mincho" w:hAnsi="Times New Roman" w:cs="Times New Roman"/>
          <w:sz w:val="24"/>
          <w:szCs w:val="24"/>
        </w:rPr>
        <w:t>gjatë shqyrtimit të rekursit në dhomë</w:t>
      </w:r>
      <w:r w:rsidR="00036BCF" w:rsidRPr="00C547FF">
        <w:rPr>
          <w:rFonts w:ascii="Times New Roman" w:eastAsia="MS Mincho" w:hAnsi="Times New Roman" w:cs="Times New Roman"/>
          <w:sz w:val="24"/>
          <w:szCs w:val="24"/>
        </w:rPr>
        <w:t>n e</w:t>
      </w:r>
      <w:r w:rsidRPr="00C547FF">
        <w:rPr>
          <w:rFonts w:ascii="Times New Roman" w:eastAsia="MS Mincho" w:hAnsi="Times New Roman" w:cs="Times New Roman"/>
          <w:sz w:val="24"/>
          <w:szCs w:val="24"/>
        </w:rPr>
        <w:t xml:space="preserve"> këshillimi</w:t>
      </w:r>
      <w:r w:rsidR="00036BCF" w:rsidRPr="00C547FF">
        <w:rPr>
          <w:rFonts w:ascii="Times New Roman" w:eastAsia="MS Mincho" w:hAnsi="Times New Roman" w:cs="Times New Roman"/>
          <w:sz w:val="24"/>
          <w:szCs w:val="24"/>
        </w:rPr>
        <w:t>t, j</w:t>
      </w:r>
      <w:r w:rsidR="00047292" w:rsidRPr="00C547FF">
        <w:rPr>
          <w:rFonts w:ascii="Times New Roman" w:eastAsia="MS Mincho" w:hAnsi="Times New Roman" w:cs="Times New Roman"/>
          <w:sz w:val="24"/>
          <w:szCs w:val="24"/>
        </w:rPr>
        <w:t>o vet</w:t>
      </w:r>
      <w:r w:rsidR="005A633E" w:rsidRPr="00C547FF">
        <w:rPr>
          <w:rFonts w:ascii="Times New Roman" w:eastAsia="MS Mincho" w:hAnsi="Times New Roman" w:cs="Times New Roman"/>
          <w:sz w:val="24"/>
          <w:szCs w:val="24"/>
        </w:rPr>
        <w:t>ë</w:t>
      </w:r>
      <w:r w:rsidR="00047292" w:rsidRPr="00C547FF">
        <w:rPr>
          <w:rFonts w:ascii="Times New Roman" w:eastAsia="MS Mincho" w:hAnsi="Times New Roman" w:cs="Times New Roman"/>
          <w:sz w:val="24"/>
          <w:szCs w:val="24"/>
        </w:rPr>
        <w:t xml:space="preserve">m </w:t>
      </w:r>
      <w:r w:rsidR="000F7164" w:rsidRPr="00C547FF">
        <w:rPr>
          <w:rFonts w:ascii="Times New Roman" w:eastAsia="MS Mincho" w:hAnsi="Times New Roman" w:cs="Times New Roman"/>
          <w:sz w:val="24"/>
          <w:szCs w:val="24"/>
        </w:rPr>
        <w:t xml:space="preserve">që </w:t>
      </w:r>
      <w:r w:rsidR="00047292" w:rsidRPr="00C547FF">
        <w:rPr>
          <w:rFonts w:ascii="Times New Roman" w:eastAsia="MS Mincho" w:hAnsi="Times New Roman" w:cs="Times New Roman"/>
          <w:sz w:val="24"/>
          <w:szCs w:val="24"/>
        </w:rPr>
        <w:t>nuk ka shqyrtuar t</w:t>
      </w:r>
      <w:r w:rsidR="005A633E" w:rsidRPr="00C547FF">
        <w:rPr>
          <w:rFonts w:ascii="Times New Roman" w:eastAsia="MS Mincho" w:hAnsi="Times New Roman" w:cs="Times New Roman"/>
          <w:sz w:val="24"/>
          <w:szCs w:val="24"/>
        </w:rPr>
        <w:t>ë</w:t>
      </w:r>
      <w:r w:rsidR="00047292" w:rsidRPr="00C547FF">
        <w:rPr>
          <w:rFonts w:ascii="Times New Roman" w:eastAsia="MS Mincho" w:hAnsi="Times New Roman" w:cs="Times New Roman"/>
          <w:sz w:val="24"/>
          <w:szCs w:val="24"/>
        </w:rPr>
        <w:t xml:space="preserve"> nj</w:t>
      </w:r>
      <w:r w:rsidR="005A633E" w:rsidRPr="00C547FF">
        <w:rPr>
          <w:rFonts w:ascii="Times New Roman" w:eastAsia="MS Mincho" w:hAnsi="Times New Roman" w:cs="Times New Roman"/>
          <w:sz w:val="24"/>
          <w:szCs w:val="24"/>
        </w:rPr>
        <w:t>ë</w:t>
      </w:r>
      <w:r w:rsidR="00047292" w:rsidRPr="00C547FF">
        <w:rPr>
          <w:rFonts w:ascii="Times New Roman" w:eastAsia="MS Mincho" w:hAnsi="Times New Roman" w:cs="Times New Roman"/>
          <w:sz w:val="24"/>
          <w:szCs w:val="24"/>
        </w:rPr>
        <w:t>jt</w:t>
      </w:r>
      <w:r w:rsidR="005A633E" w:rsidRPr="00C547FF">
        <w:rPr>
          <w:rFonts w:ascii="Times New Roman" w:eastAsia="MS Mincho" w:hAnsi="Times New Roman" w:cs="Times New Roman"/>
          <w:sz w:val="24"/>
          <w:szCs w:val="24"/>
        </w:rPr>
        <w:t>ë</w:t>
      </w:r>
      <w:r w:rsidR="00047292" w:rsidRPr="00C547FF">
        <w:rPr>
          <w:rFonts w:ascii="Times New Roman" w:eastAsia="MS Mincho" w:hAnsi="Times New Roman" w:cs="Times New Roman"/>
          <w:sz w:val="24"/>
          <w:szCs w:val="24"/>
        </w:rPr>
        <w:t>n ç</w:t>
      </w:r>
      <w:r w:rsidR="005A633E" w:rsidRPr="00C547FF">
        <w:rPr>
          <w:rFonts w:ascii="Times New Roman" w:eastAsia="MS Mincho" w:hAnsi="Times New Roman" w:cs="Times New Roman"/>
          <w:sz w:val="24"/>
          <w:szCs w:val="24"/>
        </w:rPr>
        <w:t>ë</w:t>
      </w:r>
      <w:r w:rsidR="00047292" w:rsidRPr="00C547FF">
        <w:rPr>
          <w:rFonts w:ascii="Times New Roman" w:eastAsia="MS Mincho" w:hAnsi="Times New Roman" w:cs="Times New Roman"/>
          <w:sz w:val="24"/>
          <w:szCs w:val="24"/>
        </w:rPr>
        <w:t>shtje</w:t>
      </w:r>
      <w:r w:rsidR="000F7164" w:rsidRPr="00C547FF">
        <w:rPr>
          <w:rFonts w:ascii="Times New Roman" w:eastAsia="MS Mincho" w:hAnsi="Times New Roman" w:cs="Times New Roman"/>
          <w:sz w:val="24"/>
          <w:szCs w:val="24"/>
        </w:rPr>
        <w:t xml:space="preserve"> si në procesin civil</w:t>
      </w:r>
      <w:r w:rsidR="00047292" w:rsidRPr="00C547FF">
        <w:rPr>
          <w:rFonts w:ascii="Times New Roman" w:eastAsia="MS Mincho" w:hAnsi="Times New Roman" w:cs="Times New Roman"/>
          <w:sz w:val="24"/>
          <w:szCs w:val="24"/>
        </w:rPr>
        <w:t>, por edhe n</w:t>
      </w:r>
      <w:r w:rsidR="005A633E" w:rsidRPr="00C547FF">
        <w:rPr>
          <w:rFonts w:ascii="Times New Roman" w:eastAsia="MS Mincho" w:hAnsi="Times New Roman" w:cs="Times New Roman"/>
          <w:sz w:val="24"/>
          <w:szCs w:val="24"/>
        </w:rPr>
        <w:t>ë</w:t>
      </w:r>
      <w:r w:rsidR="00047292" w:rsidRPr="00C547FF">
        <w:rPr>
          <w:rFonts w:ascii="Times New Roman" w:eastAsia="MS Mincho" w:hAnsi="Times New Roman" w:cs="Times New Roman"/>
          <w:sz w:val="24"/>
          <w:szCs w:val="24"/>
        </w:rPr>
        <w:t xml:space="preserve"> sub</w:t>
      </w:r>
      <w:r w:rsidR="00266699" w:rsidRPr="00C547FF">
        <w:rPr>
          <w:rFonts w:ascii="Times New Roman" w:eastAsia="MS Mincho" w:hAnsi="Times New Roman" w:cs="Times New Roman"/>
          <w:sz w:val="24"/>
          <w:szCs w:val="24"/>
        </w:rPr>
        <w:t>s</w:t>
      </w:r>
      <w:r w:rsidR="00047292" w:rsidRPr="00C547FF">
        <w:rPr>
          <w:rFonts w:ascii="Times New Roman" w:eastAsia="MS Mincho" w:hAnsi="Times New Roman" w:cs="Times New Roman"/>
          <w:sz w:val="24"/>
          <w:szCs w:val="24"/>
        </w:rPr>
        <w:t>tanc</w:t>
      </w:r>
      <w:r w:rsidR="005A633E" w:rsidRPr="00C547FF">
        <w:rPr>
          <w:rFonts w:ascii="Times New Roman" w:eastAsia="MS Mincho" w:hAnsi="Times New Roman" w:cs="Times New Roman"/>
          <w:sz w:val="24"/>
          <w:szCs w:val="24"/>
        </w:rPr>
        <w:t>ë</w:t>
      </w:r>
      <w:r w:rsidR="00047292" w:rsidRPr="00C547FF">
        <w:rPr>
          <w:rFonts w:ascii="Times New Roman" w:eastAsia="MS Mincho" w:hAnsi="Times New Roman" w:cs="Times New Roman"/>
          <w:sz w:val="24"/>
          <w:szCs w:val="24"/>
        </w:rPr>
        <w:t xml:space="preserve"> ai nuk ka qen</w:t>
      </w:r>
      <w:r w:rsidR="005A633E" w:rsidRPr="00C547FF">
        <w:rPr>
          <w:rFonts w:ascii="Times New Roman" w:eastAsia="MS Mincho" w:hAnsi="Times New Roman" w:cs="Times New Roman"/>
          <w:sz w:val="24"/>
          <w:szCs w:val="24"/>
        </w:rPr>
        <w:t>ë</w:t>
      </w:r>
      <w:r w:rsidR="00047292" w:rsidRPr="00C547FF">
        <w:rPr>
          <w:rFonts w:ascii="Times New Roman" w:eastAsia="MS Mincho" w:hAnsi="Times New Roman" w:cs="Times New Roman"/>
          <w:sz w:val="24"/>
          <w:szCs w:val="24"/>
        </w:rPr>
        <w:t xml:space="preserve"> n</w:t>
      </w:r>
      <w:r w:rsidR="005A633E" w:rsidRPr="00C547FF">
        <w:rPr>
          <w:rFonts w:ascii="Times New Roman" w:eastAsia="MS Mincho" w:hAnsi="Times New Roman" w:cs="Times New Roman"/>
          <w:sz w:val="24"/>
          <w:szCs w:val="24"/>
        </w:rPr>
        <w:t>ë</w:t>
      </w:r>
      <w:r w:rsidR="00047292" w:rsidRPr="00C547FF">
        <w:rPr>
          <w:rFonts w:ascii="Times New Roman" w:eastAsia="MS Mincho" w:hAnsi="Times New Roman" w:cs="Times New Roman"/>
          <w:sz w:val="24"/>
          <w:szCs w:val="24"/>
        </w:rPr>
        <w:t xml:space="preserve"> </w:t>
      </w:r>
      <w:r w:rsidR="00036BCF" w:rsidRPr="00C547FF">
        <w:rPr>
          <w:rFonts w:ascii="Times New Roman" w:eastAsia="MS Mincho" w:hAnsi="Times New Roman" w:cs="Times New Roman"/>
          <w:sz w:val="24"/>
          <w:szCs w:val="24"/>
        </w:rPr>
        <w:t>situat</w:t>
      </w:r>
      <w:r w:rsidR="005A633E" w:rsidRPr="00C547FF">
        <w:rPr>
          <w:rFonts w:ascii="Times New Roman" w:eastAsia="MS Mincho" w:hAnsi="Times New Roman" w:cs="Times New Roman"/>
          <w:sz w:val="24"/>
          <w:szCs w:val="24"/>
        </w:rPr>
        <w:t>ë</w:t>
      </w:r>
      <w:r w:rsidR="00036BCF" w:rsidRPr="00C547FF">
        <w:rPr>
          <w:rFonts w:ascii="Times New Roman" w:eastAsia="MS Mincho" w:hAnsi="Times New Roman" w:cs="Times New Roman"/>
          <w:sz w:val="24"/>
          <w:szCs w:val="24"/>
        </w:rPr>
        <w:t>n q</w:t>
      </w:r>
      <w:r w:rsidR="005A633E" w:rsidRPr="00C547FF">
        <w:rPr>
          <w:rFonts w:ascii="Times New Roman" w:eastAsia="MS Mincho" w:hAnsi="Times New Roman" w:cs="Times New Roman"/>
          <w:sz w:val="24"/>
          <w:szCs w:val="24"/>
        </w:rPr>
        <w:t>ë</w:t>
      </w:r>
      <w:r w:rsidR="00B40F83" w:rsidRPr="00C547FF">
        <w:rPr>
          <w:rFonts w:ascii="Times New Roman" w:eastAsia="MS Mincho" w:hAnsi="Times New Roman" w:cs="Times New Roman"/>
          <w:sz w:val="24"/>
          <w:szCs w:val="24"/>
        </w:rPr>
        <w:t xml:space="preserve"> t</w:t>
      </w:r>
      <w:r w:rsidR="00D91A08" w:rsidRPr="00C547FF">
        <w:rPr>
          <w:rFonts w:ascii="Times New Roman" w:eastAsia="MS Mincho" w:hAnsi="Times New Roman" w:cs="Times New Roman"/>
          <w:sz w:val="24"/>
          <w:szCs w:val="24"/>
        </w:rPr>
        <w:t>ë</w:t>
      </w:r>
      <w:r w:rsidR="00B40F83" w:rsidRPr="00C547FF">
        <w:rPr>
          <w:rFonts w:ascii="Times New Roman" w:eastAsia="MS Mincho" w:hAnsi="Times New Roman" w:cs="Times New Roman"/>
          <w:sz w:val="24"/>
          <w:szCs w:val="24"/>
        </w:rPr>
        <w:t xml:space="preserve"> jet</w:t>
      </w:r>
      <w:r w:rsidR="00D91A08" w:rsidRPr="00C547FF">
        <w:rPr>
          <w:rFonts w:ascii="Times New Roman" w:eastAsia="MS Mincho" w:hAnsi="Times New Roman" w:cs="Times New Roman"/>
          <w:sz w:val="24"/>
          <w:szCs w:val="24"/>
        </w:rPr>
        <w:t>ë</w:t>
      </w:r>
      <w:r w:rsidR="00B40F83" w:rsidRPr="00C547FF">
        <w:rPr>
          <w:rFonts w:ascii="Times New Roman" w:eastAsia="MS Mincho" w:hAnsi="Times New Roman" w:cs="Times New Roman"/>
          <w:sz w:val="24"/>
          <w:szCs w:val="24"/>
        </w:rPr>
        <w:t xml:space="preserve"> shprehur m</w:t>
      </w:r>
      <w:r w:rsidR="00D91A08" w:rsidRPr="00C547FF">
        <w:rPr>
          <w:rFonts w:ascii="Times New Roman" w:eastAsia="MS Mincho" w:hAnsi="Times New Roman" w:cs="Times New Roman"/>
          <w:sz w:val="24"/>
          <w:szCs w:val="24"/>
        </w:rPr>
        <w:t>ë</w:t>
      </w:r>
      <w:r w:rsidR="00B40F83" w:rsidRPr="00C547FF">
        <w:rPr>
          <w:rFonts w:ascii="Times New Roman" w:eastAsia="MS Mincho" w:hAnsi="Times New Roman" w:cs="Times New Roman"/>
          <w:sz w:val="24"/>
          <w:szCs w:val="24"/>
        </w:rPr>
        <w:t xml:space="preserve"> par</w:t>
      </w:r>
      <w:r w:rsidR="00D91A08" w:rsidRPr="00C547FF">
        <w:rPr>
          <w:rFonts w:ascii="Times New Roman" w:eastAsia="MS Mincho" w:hAnsi="Times New Roman" w:cs="Times New Roman"/>
          <w:sz w:val="24"/>
          <w:szCs w:val="24"/>
        </w:rPr>
        <w:t>ë</w:t>
      </w:r>
      <w:r w:rsidR="00036BCF" w:rsidRPr="00C547FF">
        <w:rPr>
          <w:rFonts w:ascii="Times New Roman" w:eastAsia="MS Mincho" w:hAnsi="Times New Roman" w:cs="Times New Roman"/>
          <w:sz w:val="24"/>
          <w:szCs w:val="24"/>
        </w:rPr>
        <w:t xml:space="preserve"> </w:t>
      </w:r>
      <w:r w:rsidR="008F10E2" w:rsidRPr="00C547FF">
        <w:rPr>
          <w:rFonts w:ascii="Times New Roman" w:eastAsia="MS Mincho" w:hAnsi="Times New Roman" w:cs="Times New Roman"/>
          <w:sz w:val="24"/>
          <w:szCs w:val="24"/>
        </w:rPr>
        <w:t>n</w:t>
      </w:r>
      <w:r w:rsidR="005A633E" w:rsidRPr="00C547FF">
        <w:rPr>
          <w:rFonts w:ascii="Times New Roman" w:eastAsia="MS Mincho" w:hAnsi="Times New Roman" w:cs="Times New Roman"/>
          <w:sz w:val="24"/>
          <w:szCs w:val="24"/>
        </w:rPr>
        <w:t>ë</w:t>
      </w:r>
      <w:r w:rsidR="008F10E2" w:rsidRPr="00C547FF">
        <w:rPr>
          <w:rFonts w:ascii="Times New Roman" w:eastAsia="MS Mincho" w:hAnsi="Times New Roman" w:cs="Times New Roman"/>
          <w:sz w:val="24"/>
          <w:szCs w:val="24"/>
        </w:rPr>
        <w:t xml:space="preserve"> lidhje me t</w:t>
      </w:r>
      <w:r w:rsidR="005A633E" w:rsidRPr="00C547FF">
        <w:rPr>
          <w:rFonts w:ascii="Times New Roman" w:eastAsia="MS Mincho" w:hAnsi="Times New Roman" w:cs="Times New Roman"/>
          <w:sz w:val="24"/>
          <w:szCs w:val="24"/>
        </w:rPr>
        <w:t>ë</w:t>
      </w:r>
      <w:r w:rsidR="00036BCF" w:rsidRPr="00C547FF">
        <w:rPr>
          <w:rFonts w:ascii="Times New Roman" w:eastAsia="MS Mincho" w:hAnsi="Times New Roman" w:cs="Times New Roman"/>
          <w:sz w:val="24"/>
          <w:szCs w:val="24"/>
        </w:rPr>
        <w:t xml:space="preserve">. </w:t>
      </w:r>
      <w:r w:rsidR="00CF22C6" w:rsidRPr="00C547FF">
        <w:rPr>
          <w:rFonts w:ascii="Times New Roman" w:eastAsia="MS Mincho" w:hAnsi="Times New Roman" w:cs="Times New Roman"/>
          <w:sz w:val="24"/>
          <w:szCs w:val="24"/>
        </w:rPr>
        <w:t xml:space="preserve">Konkretisht, </w:t>
      </w:r>
      <w:r w:rsidR="00605424" w:rsidRPr="00C547FF">
        <w:rPr>
          <w:rFonts w:ascii="Times New Roman" w:eastAsia="MS Mincho" w:hAnsi="Times New Roman" w:cs="Times New Roman"/>
          <w:sz w:val="24"/>
          <w:szCs w:val="24"/>
        </w:rPr>
        <w:t>sikurse u theksua m</w:t>
      </w:r>
      <w:r w:rsidR="008676F4" w:rsidRPr="00C547FF">
        <w:rPr>
          <w:rFonts w:ascii="Times New Roman" w:eastAsia="MS Mincho" w:hAnsi="Times New Roman" w:cs="Times New Roman"/>
          <w:sz w:val="24"/>
          <w:szCs w:val="24"/>
        </w:rPr>
        <w:t>ë</w:t>
      </w:r>
      <w:r w:rsidR="00605424" w:rsidRPr="00C547FF">
        <w:rPr>
          <w:rFonts w:ascii="Times New Roman" w:eastAsia="MS Mincho" w:hAnsi="Times New Roman" w:cs="Times New Roman"/>
          <w:sz w:val="24"/>
          <w:szCs w:val="24"/>
        </w:rPr>
        <w:t xml:space="preserve"> lart, </w:t>
      </w:r>
      <w:r w:rsidRPr="00C547FF">
        <w:rPr>
          <w:rFonts w:ascii="Times New Roman" w:eastAsia="MS Mincho" w:hAnsi="Times New Roman" w:cs="Times New Roman"/>
          <w:sz w:val="24"/>
          <w:szCs w:val="24"/>
        </w:rPr>
        <w:t>g</w:t>
      </w:r>
      <w:r w:rsidR="00723A1D" w:rsidRPr="00C547FF">
        <w:rPr>
          <w:rFonts w:ascii="Times New Roman" w:eastAsia="MS Mincho" w:hAnsi="Times New Roman" w:cs="Times New Roman"/>
          <w:sz w:val="24"/>
          <w:szCs w:val="24"/>
        </w:rPr>
        <w:t>jat</w:t>
      </w:r>
      <w:r w:rsidR="003911D2" w:rsidRPr="00C547FF">
        <w:rPr>
          <w:rFonts w:ascii="Times New Roman" w:eastAsia="MS Mincho" w:hAnsi="Times New Roman" w:cs="Times New Roman"/>
          <w:sz w:val="24"/>
          <w:szCs w:val="24"/>
        </w:rPr>
        <w:t>ë</w:t>
      </w:r>
      <w:r w:rsidR="00723A1D" w:rsidRPr="00C547FF">
        <w:rPr>
          <w:rFonts w:ascii="Times New Roman" w:eastAsia="MS Mincho" w:hAnsi="Times New Roman" w:cs="Times New Roman"/>
          <w:sz w:val="24"/>
          <w:szCs w:val="24"/>
        </w:rPr>
        <w:t xml:space="preserve"> procesit</w:t>
      </w:r>
      <w:r w:rsidR="00480DDE" w:rsidRPr="00C547FF">
        <w:rPr>
          <w:rFonts w:ascii="Times New Roman" w:eastAsia="MS Mincho" w:hAnsi="Times New Roman" w:cs="Times New Roman"/>
          <w:sz w:val="24"/>
          <w:szCs w:val="24"/>
        </w:rPr>
        <w:t xml:space="preserve"> gjyq</w:t>
      </w:r>
      <w:r w:rsidR="00EF60A6" w:rsidRPr="00C547FF">
        <w:rPr>
          <w:rFonts w:ascii="Times New Roman" w:eastAsia="MS Mincho" w:hAnsi="Times New Roman" w:cs="Times New Roman"/>
          <w:sz w:val="24"/>
          <w:szCs w:val="24"/>
        </w:rPr>
        <w:t>ë</w:t>
      </w:r>
      <w:r w:rsidR="00480DDE" w:rsidRPr="00C547FF">
        <w:rPr>
          <w:rFonts w:ascii="Times New Roman" w:eastAsia="MS Mincho" w:hAnsi="Times New Roman" w:cs="Times New Roman"/>
          <w:sz w:val="24"/>
          <w:szCs w:val="24"/>
        </w:rPr>
        <w:t>sor</w:t>
      </w:r>
      <w:r w:rsidR="00723A1D" w:rsidRPr="00C547FF">
        <w:rPr>
          <w:rFonts w:ascii="Times New Roman" w:eastAsia="MS Mincho" w:hAnsi="Times New Roman" w:cs="Times New Roman"/>
          <w:sz w:val="24"/>
          <w:szCs w:val="24"/>
        </w:rPr>
        <w:t xml:space="preserve"> civil</w:t>
      </w:r>
      <w:r w:rsidR="00480DDE" w:rsidRPr="00C547FF">
        <w:rPr>
          <w:rFonts w:ascii="Times New Roman" w:eastAsia="MS Mincho" w:hAnsi="Times New Roman" w:cs="Times New Roman"/>
          <w:sz w:val="24"/>
          <w:szCs w:val="24"/>
        </w:rPr>
        <w:t>,</w:t>
      </w:r>
      <w:r w:rsidR="00723A1D" w:rsidRPr="00C547FF">
        <w:rPr>
          <w:rFonts w:ascii="Times New Roman" w:eastAsia="MS Mincho" w:hAnsi="Times New Roman" w:cs="Times New Roman"/>
          <w:sz w:val="24"/>
          <w:szCs w:val="24"/>
        </w:rPr>
        <w:t xml:space="preserve"> Gjykata e Apelit Tiran</w:t>
      </w:r>
      <w:r w:rsidR="003911D2" w:rsidRPr="00C547FF">
        <w:rPr>
          <w:rFonts w:ascii="Times New Roman" w:eastAsia="MS Mincho" w:hAnsi="Times New Roman" w:cs="Times New Roman"/>
          <w:sz w:val="24"/>
          <w:szCs w:val="24"/>
        </w:rPr>
        <w:t>ë</w:t>
      </w:r>
      <w:r w:rsidR="00723A1D" w:rsidRPr="00C547FF">
        <w:rPr>
          <w:rFonts w:ascii="Times New Roman" w:eastAsia="MS Mincho" w:hAnsi="Times New Roman" w:cs="Times New Roman"/>
          <w:sz w:val="24"/>
          <w:szCs w:val="24"/>
        </w:rPr>
        <w:t xml:space="preserve"> nuk </w:t>
      </w:r>
      <w:r w:rsidR="004A36FE" w:rsidRPr="00C547FF">
        <w:rPr>
          <w:rFonts w:ascii="Times New Roman" w:eastAsia="MS Mincho" w:hAnsi="Times New Roman" w:cs="Times New Roman"/>
          <w:sz w:val="24"/>
          <w:szCs w:val="24"/>
        </w:rPr>
        <w:t xml:space="preserve">e </w:t>
      </w:r>
      <w:r w:rsidR="00CF22C6" w:rsidRPr="00C547FF">
        <w:rPr>
          <w:rFonts w:ascii="Times New Roman" w:eastAsia="MS Mincho" w:hAnsi="Times New Roman" w:cs="Times New Roman"/>
          <w:sz w:val="24"/>
          <w:szCs w:val="24"/>
        </w:rPr>
        <w:t>ka zgjidhur ç</w:t>
      </w:r>
      <w:r w:rsidR="00605424" w:rsidRPr="00C547FF">
        <w:rPr>
          <w:rFonts w:ascii="Times New Roman" w:eastAsia="MS Mincho" w:hAnsi="Times New Roman" w:cs="Times New Roman"/>
          <w:sz w:val="24"/>
          <w:szCs w:val="24"/>
        </w:rPr>
        <w:t>ë</w:t>
      </w:r>
      <w:r w:rsidR="00CF22C6" w:rsidRPr="00C547FF">
        <w:rPr>
          <w:rFonts w:ascii="Times New Roman" w:eastAsia="MS Mincho" w:hAnsi="Times New Roman" w:cs="Times New Roman"/>
          <w:sz w:val="24"/>
          <w:szCs w:val="24"/>
        </w:rPr>
        <w:t xml:space="preserve">shtjen </w:t>
      </w:r>
      <w:r w:rsidR="00723A1D" w:rsidRPr="00C547FF">
        <w:rPr>
          <w:rFonts w:ascii="Times New Roman" w:eastAsia="MS Mincho" w:hAnsi="Times New Roman" w:cs="Times New Roman"/>
          <w:sz w:val="24"/>
          <w:szCs w:val="24"/>
        </w:rPr>
        <w:t>q</w:t>
      </w:r>
      <w:r w:rsidR="003911D2" w:rsidRPr="00C547FF">
        <w:rPr>
          <w:rFonts w:ascii="Times New Roman" w:eastAsia="MS Mincho" w:hAnsi="Times New Roman" w:cs="Times New Roman"/>
          <w:sz w:val="24"/>
          <w:szCs w:val="24"/>
        </w:rPr>
        <w:t>ë</w:t>
      </w:r>
      <w:r w:rsidR="00723A1D" w:rsidRPr="00C547FF">
        <w:rPr>
          <w:rFonts w:ascii="Times New Roman" w:eastAsia="MS Mincho" w:hAnsi="Times New Roman" w:cs="Times New Roman"/>
          <w:sz w:val="24"/>
          <w:szCs w:val="24"/>
        </w:rPr>
        <w:t xml:space="preserve"> lidhe</w:t>
      </w:r>
      <w:r w:rsidR="003D7016" w:rsidRPr="00C547FF">
        <w:rPr>
          <w:rFonts w:ascii="Times New Roman" w:eastAsia="MS Mincho" w:hAnsi="Times New Roman" w:cs="Times New Roman"/>
          <w:sz w:val="24"/>
          <w:szCs w:val="24"/>
        </w:rPr>
        <w:t>t</w:t>
      </w:r>
      <w:r w:rsidR="00723A1D" w:rsidRPr="00C547FF">
        <w:rPr>
          <w:rFonts w:ascii="Times New Roman" w:eastAsia="MS Mincho" w:hAnsi="Times New Roman" w:cs="Times New Roman"/>
          <w:sz w:val="24"/>
          <w:szCs w:val="24"/>
        </w:rPr>
        <w:t xml:space="preserve"> me cenimin e </w:t>
      </w:r>
      <w:r w:rsidR="000101EE" w:rsidRPr="00C547FF">
        <w:rPr>
          <w:rFonts w:ascii="Times New Roman" w:eastAsia="MS Mincho" w:hAnsi="Times New Roman" w:cs="Times New Roman"/>
          <w:sz w:val="24"/>
          <w:szCs w:val="24"/>
        </w:rPr>
        <w:t>s</w:t>
      </w:r>
      <w:r w:rsidR="003911D2" w:rsidRPr="00C547FF">
        <w:rPr>
          <w:rFonts w:ascii="Times New Roman" w:eastAsia="MS Mincho" w:hAnsi="Times New Roman" w:cs="Times New Roman"/>
          <w:sz w:val="24"/>
          <w:szCs w:val="24"/>
        </w:rPr>
        <w:t>ë</w:t>
      </w:r>
      <w:r w:rsidR="00881077" w:rsidRPr="00C547FF">
        <w:rPr>
          <w:rFonts w:ascii="Times New Roman" w:eastAsia="MS Mincho" w:hAnsi="Times New Roman" w:cs="Times New Roman"/>
          <w:sz w:val="24"/>
          <w:szCs w:val="24"/>
        </w:rPr>
        <w:t xml:space="preserve"> drejt</w:t>
      </w:r>
      <w:r w:rsidR="003911D2" w:rsidRPr="00C547FF">
        <w:rPr>
          <w:rFonts w:ascii="Times New Roman" w:eastAsia="MS Mincho" w:hAnsi="Times New Roman" w:cs="Times New Roman"/>
          <w:sz w:val="24"/>
          <w:szCs w:val="24"/>
        </w:rPr>
        <w:t>ë</w:t>
      </w:r>
      <w:r w:rsidR="00881077" w:rsidRPr="00C547FF">
        <w:rPr>
          <w:rFonts w:ascii="Times New Roman" w:eastAsia="MS Mincho" w:hAnsi="Times New Roman" w:cs="Times New Roman"/>
          <w:sz w:val="24"/>
          <w:szCs w:val="24"/>
        </w:rPr>
        <w:t>s s</w:t>
      </w:r>
      <w:r w:rsidR="003911D2" w:rsidRPr="00C547FF">
        <w:rPr>
          <w:rFonts w:ascii="Times New Roman" w:eastAsia="MS Mincho" w:hAnsi="Times New Roman" w:cs="Times New Roman"/>
          <w:sz w:val="24"/>
          <w:szCs w:val="24"/>
        </w:rPr>
        <w:t>ë</w:t>
      </w:r>
      <w:r w:rsidR="00881077" w:rsidRPr="00C547FF">
        <w:rPr>
          <w:rFonts w:ascii="Times New Roman" w:eastAsia="MS Mincho" w:hAnsi="Times New Roman" w:cs="Times New Roman"/>
          <w:sz w:val="24"/>
          <w:szCs w:val="24"/>
        </w:rPr>
        <w:t xml:space="preserve"> </w:t>
      </w:r>
      <w:r w:rsidR="00723A1D" w:rsidRPr="00C547FF">
        <w:rPr>
          <w:rFonts w:ascii="Times New Roman" w:eastAsia="MS Mincho" w:hAnsi="Times New Roman" w:cs="Times New Roman"/>
          <w:sz w:val="24"/>
          <w:szCs w:val="24"/>
        </w:rPr>
        <w:t>pron</w:t>
      </w:r>
      <w:r w:rsidR="003911D2" w:rsidRPr="00C547FF">
        <w:rPr>
          <w:rFonts w:ascii="Times New Roman" w:eastAsia="MS Mincho" w:hAnsi="Times New Roman" w:cs="Times New Roman"/>
          <w:sz w:val="24"/>
          <w:szCs w:val="24"/>
        </w:rPr>
        <w:t>ë</w:t>
      </w:r>
      <w:r w:rsidR="00723A1D" w:rsidRPr="00C547FF">
        <w:rPr>
          <w:rFonts w:ascii="Times New Roman" w:eastAsia="MS Mincho" w:hAnsi="Times New Roman" w:cs="Times New Roman"/>
          <w:sz w:val="24"/>
          <w:szCs w:val="24"/>
        </w:rPr>
        <w:t>sis</w:t>
      </w:r>
      <w:r w:rsidR="003911D2" w:rsidRPr="00C547FF">
        <w:rPr>
          <w:rFonts w:ascii="Times New Roman" w:eastAsia="MS Mincho" w:hAnsi="Times New Roman" w:cs="Times New Roman"/>
          <w:sz w:val="24"/>
          <w:szCs w:val="24"/>
        </w:rPr>
        <w:t>ë</w:t>
      </w:r>
      <w:r w:rsidR="000101EE" w:rsidRPr="00C547FF">
        <w:rPr>
          <w:rFonts w:ascii="Times New Roman" w:eastAsia="MS Mincho" w:hAnsi="Times New Roman" w:cs="Times New Roman"/>
          <w:sz w:val="24"/>
          <w:szCs w:val="24"/>
        </w:rPr>
        <w:t xml:space="preserve"> t</w:t>
      </w:r>
      <w:r w:rsidR="003911D2" w:rsidRPr="00C547FF">
        <w:rPr>
          <w:rFonts w:ascii="Times New Roman" w:eastAsia="MS Mincho" w:hAnsi="Times New Roman" w:cs="Times New Roman"/>
          <w:sz w:val="24"/>
          <w:szCs w:val="24"/>
        </w:rPr>
        <w:t>ë</w:t>
      </w:r>
      <w:r w:rsidR="00881077" w:rsidRPr="00C547FF">
        <w:rPr>
          <w:rFonts w:ascii="Times New Roman" w:eastAsia="MS Mincho" w:hAnsi="Times New Roman" w:cs="Times New Roman"/>
          <w:sz w:val="24"/>
          <w:szCs w:val="24"/>
        </w:rPr>
        <w:t xml:space="preserve"> k</w:t>
      </w:r>
      <w:r w:rsidR="003911D2" w:rsidRPr="00C547FF">
        <w:rPr>
          <w:rFonts w:ascii="Times New Roman" w:eastAsia="MS Mincho" w:hAnsi="Times New Roman" w:cs="Times New Roman"/>
          <w:sz w:val="24"/>
          <w:szCs w:val="24"/>
        </w:rPr>
        <w:t>ë</w:t>
      </w:r>
      <w:r w:rsidR="00881077" w:rsidRPr="00C547FF">
        <w:rPr>
          <w:rFonts w:ascii="Times New Roman" w:eastAsia="MS Mincho" w:hAnsi="Times New Roman" w:cs="Times New Roman"/>
          <w:sz w:val="24"/>
          <w:szCs w:val="24"/>
        </w:rPr>
        <w:t>rkuesve, por</w:t>
      </w:r>
      <w:r w:rsidR="000101EE" w:rsidRPr="00C547FF">
        <w:rPr>
          <w:rFonts w:ascii="Times New Roman" w:eastAsia="MS Mincho" w:hAnsi="Times New Roman" w:cs="Times New Roman"/>
          <w:sz w:val="24"/>
          <w:szCs w:val="24"/>
        </w:rPr>
        <w:t>,</w:t>
      </w:r>
      <w:r w:rsidR="00881077" w:rsidRPr="00C547FF">
        <w:rPr>
          <w:rFonts w:ascii="Times New Roman" w:eastAsia="MS Mincho" w:hAnsi="Times New Roman" w:cs="Times New Roman"/>
          <w:sz w:val="24"/>
          <w:szCs w:val="24"/>
        </w:rPr>
        <w:t xml:space="preserve"> </w:t>
      </w:r>
      <w:r w:rsidR="00CF22C6" w:rsidRPr="00C547FF">
        <w:rPr>
          <w:rFonts w:ascii="Times New Roman" w:eastAsia="MS Mincho" w:hAnsi="Times New Roman" w:cs="Times New Roman"/>
          <w:sz w:val="24"/>
          <w:szCs w:val="24"/>
        </w:rPr>
        <w:t>bazuar n</w:t>
      </w:r>
      <w:r w:rsidR="00605424" w:rsidRPr="00C547FF">
        <w:rPr>
          <w:rFonts w:ascii="Times New Roman" w:eastAsia="MS Mincho" w:hAnsi="Times New Roman" w:cs="Times New Roman"/>
          <w:sz w:val="24"/>
          <w:szCs w:val="24"/>
        </w:rPr>
        <w:t>ë</w:t>
      </w:r>
      <w:r w:rsidR="00CF22C6" w:rsidRPr="00C547FF">
        <w:rPr>
          <w:rFonts w:ascii="Times New Roman" w:eastAsia="MS Mincho" w:hAnsi="Times New Roman" w:cs="Times New Roman"/>
          <w:sz w:val="24"/>
          <w:szCs w:val="24"/>
        </w:rPr>
        <w:t xml:space="preserve"> </w:t>
      </w:r>
      <w:r w:rsidR="005F1326" w:rsidRPr="00C547FF">
        <w:rPr>
          <w:rFonts w:ascii="Times New Roman" w:eastAsia="MS Mincho" w:hAnsi="Times New Roman" w:cs="Times New Roman"/>
          <w:sz w:val="24"/>
          <w:szCs w:val="24"/>
        </w:rPr>
        <w:t>shkaqet e ankimi</w:t>
      </w:r>
      <w:r w:rsidR="00CF22C6" w:rsidRPr="00C547FF">
        <w:rPr>
          <w:rFonts w:ascii="Times New Roman" w:eastAsia="MS Mincho" w:hAnsi="Times New Roman" w:cs="Times New Roman"/>
          <w:sz w:val="24"/>
          <w:szCs w:val="24"/>
        </w:rPr>
        <w:t xml:space="preserve"> </w:t>
      </w:r>
      <w:r w:rsidR="00881077" w:rsidRPr="00C547FF">
        <w:rPr>
          <w:rFonts w:ascii="Times New Roman" w:eastAsia="MS Mincho" w:hAnsi="Times New Roman" w:cs="Times New Roman"/>
          <w:sz w:val="24"/>
          <w:szCs w:val="24"/>
        </w:rPr>
        <w:t xml:space="preserve">e ka kthyer </w:t>
      </w:r>
      <w:r w:rsidR="00CF22C6" w:rsidRPr="00C547FF">
        <w:rPr>
          <w:rFonts w:ascii="Times New Roman" w:eastAsia="MS Mincho" w:hAnsi="Times New Roman" w:cs="Times New Roman"/>
          <w:sz w:val="24"/>
          <w:szCs w:val="24"/>
        </w:rPr>
        <w:t>at</w:t>
      </w:r>
      <w:r w:rsidR="00605424" w:rsidRPr="00C547FF">
        <w:rPr>
          <w:rFonts w:ascii="Times New Roman" w:eastAsia="MS Mincho" w:hAnsi="Times New Roman" w:cs="Times New Roman"/>
          <w:sz w:val="24"/>
          <w:szCs w:val="24"/>
        </w:rPr>
        <w:t>ë</w:t>
      </w:r>
      <w:r w:rsidR="00CF22C6" w:rsidRPr="00C547FF">
        <w:rPr>
          <w:rFonts w:ascii="Times New Roman" w:eastAsia="MS Mincho" w:hAnsi="Times New Roman" w:cs="Times New Roman"/>
          <w:sz w:val="24"/>
          <w:szCs w:val="24"/>
        </w:rPr>
        <w:t xml:space="preserve"> </w:t>
      </w:r>
      <w:r w:rsidR="00881077" w:rsidRPr="00C547FF">
        <w:rPr>
          <w:rFonts w:ascii="Times New Roman" w:eastAsia="MS Mincho" w:hAnsi="Times New Roman" w:cs="Times New Roman"/>
          <w:sz w:val="24"/>
          <w:szCs w:val="24"/>
        </w:rPr>
        <w:t>p</w:t>
      </w:r>
      <w:r w:rsidR="003911D2" w:rsidRPr="00C547FF">
        <w:rPr>
          <w:rFonts w:ascii="Times New Roman" w:eastAsia="MS Mincho" w:hAnsi="Times New Roman" w:cs="Times New Roman"/>
          <w:sz w:val="24"/>
          <w:szCs w:val="24"/>
        </w:rPr>
        <w:t>ë</w:t>
      </w:r>
      <w:r w:rsidR="00881077" w:rsidRPr="00C547FF">
        <w:rPr>
          <w:rFonts w:ascii="Times New Roman" w:eastAsia="MS Mincho" w:hAnsi="Times New Roman" w:cs="Times New Roman"/>
          <w:sz w:val="24"/>
          <w:szCs w:val="24"/>
        </w:rPr>
        <w:t>r rigjykim</w:t>
      </w:r>
      <w:r w:rsidR="005F1326" w:rsidRPr="00C547FF">
        <w:rPr>
          <w:rFonts w:ascii="Times New Roman" w:eastAsia="MS Mincho" w:hAnsi="Times New Roman" w:cs="Times New Roman"/>
          <w:sz w:val="24"/>
          <w:szCs w:val="24"/>
        </w:rPr>
        <w:t xml:space="preserve"> p</w:t>
      </w:r>
      <w:r w:rsidR="00D0167B" w:rsidRPr="00C547FF">
        <w:rPr>
          <w:rFonts w:ascii="Times New Roman" w:eastAsia="MS Mincho" w:hAnsi="Times New Roman" w:cs="Times New Roman"/>
          <w:sz w:val="24"/>
          <w:szCs w:val="24"/>
        </w:rPr>
        <w:t>ë</w:t>
      </w:r>
      <w:r w:rsidR="005F1326" w:rsidRPr="00C547FF">
        <w:rPr>
          <w:rFonts w:ascii="Times New Roman" w:eastAsia="MS Mincho" w:hAnsi="Times New Roman" w:cs="Times New Roman"/>
          <w:sz w:val="24"/>
          <w:szCs w:val="24"/>
        </w:rPr>
        <w:t>r shkelje procedurale</w:t>
      </w:r>
      <w:r w:rsidR="00EE6DDD" w:rsidRPr="00C547FF">
        <w:rPr>
          <w:rFonts w:ascii="Times New Roman" w:eastAsia="MS Mincho" w:hAnsi="Times New Roman" w:cs="Times New Roman"/>
          <w:sz w:val="24"/>
          <w:szCs w:val="24"/>
        </w:rPr>
        <w:t xml:space="preserve">. </w:t>
      </w:r>
      <w:r w:rsidRPr="00C547FF">
        <w:rPr>
          <w:rFonts w:ascii="Times New Roman" w:eastAsia="MS Mincho" w:hAnsi="Times New Roman" w:cs="Times New Roman"/>
          <w:sz w:val="24"/>
          <w:szCs w:val="24"/>
        </w:rPr>
        <w:t>Nd</w:t>
      </w:r>
      <w:r w:rsidR="005E1C8C" w:rsidRPr="00C547FF">
        <w:rPr>
          <w:rFonts w:ascii="Times New Roman" w:eastAsia="MS Mincho" w:hAnsi="Times New Roman" w:cs="Times New Roman"/>
          <w:sz w:val="24"/>
          <w:szCs w:val="24"/>
        </w:rPr>
        <w:t>ë</w:t>
      </w:r>
      <w:r w:rsidRPr="00C547FF">
        <w:rPr>
          <w:rFonts w:ascii="Times New Roman" w:eastAsia="MS Mincho" w:hAnsi="Times New Roman" w:cs="Times New Roman"/>
          <w:sz w:val="24"/>
          <w:szCs w:val="24"/>
        </w:rPr>
        <w:t>rsa gjat</w:t>
      </w:r>
      <w:r w:rsidR="005E1C8C" w:rsidRPr="00C547FF">
        <w:rPr>
          <w:rFonts w:ascii="Times New Roman" w:eastAsia="MS Mincho" w:hAnsi="Times New Roman" w:cs="Times New Roman"/>
          <w:sz w:val="24"/>
          <w:szCs w:val="24"/>
        </w:rPr>
        <w:t>ë</w:t>
      </w:r>
      <w:r w:rsidRPr="00C547FF">
        <w:rPr>
          <w:rFonts w:ascii="Times New Roman" w:eastAsia="MS Mincho" w:hAnsi="Times New Roman" w:cs="Times New Roman"/>
          <w:sz w:val="24"/>
          <w:szCs w:val="24"/>
        </w:rPr>
        <w:t xml:space="preserve"> procesit gjyq</w:t>
      </w:r>
      <w:r w:rsidR="005E1C8C" w:rsidRPr="00C547FF">
        <w:rPr>
          <w:rFonts w:ascii="Times New Roman" w:eastAsia="MS Mincho" w:hAnsi="Times New Roman" w:cs="Times New Roman"/>
          <w:sz w:val="24"/>
          <w:szCs w:val="24"/>
        </w:rPr>
        <w:t>ë</w:t>
      </w:r>
      <w:r w:rsidRPr="00C547FF">
        <w:rPr>
          <w:rFonts w:ascii="Times New Roman" w:eastAsia="MS Mincho" w:hAnsi="Times New Roman" w:cs="Times New Roman"/>
          <w:sz w:val="24"/>
          <w:szCs w:val="24"/>
        </w:rPr>
        <w:t>sor administrativ</w:t>
      </w:r>
      <w:r w:rsidR="006E5F88" w:rsidRPr="00C547FF">
        <w:rPr>
          <w:rFonts w:ascii="Times New Roman" w:eastAsia="Times New Roman" w:hAnsi="Times New Roman" w:cs="Times New Roman"/>
          <w:sz w:val="24"/>
          <w:szCs w:val="24"/>
        </w:rPr>
        <w:t xml:space="preserve"> </w:t>
      </w:r>
      <w:r w:rsidR="00714EA9" w:rsidRPr="00C547FF">
        <w:rPr>
          <w:rFonts w:ascii="Times New Roman" w:eastAsia="Times New Roman" w:hAnsi="Times New Roman" w:cs="Times New Roman"/>
          <w:sz w:val="24"/>
          <w:szCs w:val="24"/>
        </w:rPr>
        <w:t>për ç</w:t>
      </w:r>
      <w:r w:rsidR="002C4CA9" w:rsidRPr="00C547FF">
        <w:rPr>
          <w:rFonts w:ascii="Times New Roman" w:eastAsia="Times New Roman" w:hAnsi="Times New Roman" w:cs="Times New Roman"/>
          <w:sz w:val="24"/>
          <w:szCs w:val="24"/>
        </w:rPr>
        <w:t>regjistrimin e pasurisë</w:t>
      </w:r>
      <w:r w:rsidR="002C4CA9" w:rsidRPr="00C547FF">
        <w:rPr>
          <w:rFonts w:ascii="Times New Roman" w:eastAsia="MS Mincho" w:hAnsi="Times New Roman" w:cs="Times New Roman"/>
          <w:sz w:val="24"/>
          <w:szCs w:val="24"/>
        </w:rPr>
        <w:t xml:space="preserve">, </w:t>
      </w:r>
      <w:r w:rsidRPr="00C547FF">
        <w:rPr>
          <w:rFonts w:ascii="Times New Roman" w:eastAsia="MS Mincho" w:hAnsi="Times New Roman" w:cs="Times New Roman"/>
          <w:sz w:val="24"/>
          <w:szCs w:val="24"/>
        </w:rPr>
        <w:t xml:space="preserve">trupi gjykues </w:t>
      </w:r>
      <w:r w:rsidR="005E1C8C" w:rsidRPr="00C547FF">
        <w:rPr>
          <w:rFonts w:ascii="Times New Roman" w:eastAsia="MS Mincho" w:hAnsi="Times New Roman" w:cs="Times New Roman"/>
          <w:sz w:val="24"/>
          <w:szCs w:val="24"/>
        </w:rPr>
        <w:t>ë</w:t>
      </w:r>
      <w:r w:rsidRPr="00C547FF">
        <w:rPr>
          <w:rFonts w:ascii="Times New Roman" w:eastAsia="MS Mincho" w:hAnsi="Times New Roman" w:cs="Times New Roman"/>
          <w:sz w:val="24"/>
          <w:szCs w:val="24"/>
        </w:rPr>
        <w:t>sht</w:t>
      </w:r>
      <w:r w:rsidR="005E1C8C" w:rsidRPr="00C547FF">
        <w:rPr>
          <w:rFonts w:ascii="Times New Roman" w:eastAsia="MS Mincho" w:hAnsi="Times New Roman" w:cs="Times New Roman"/>
          <w:sz w:val="24"/>
          <w:szCs w:val="24"/>
        </w:rPr>
        <w:t>ë</w:t>
      </w:r>
      <w:r w:rsidRPr="00C547FF">
        <w:rPr>
          <w:rFonts w:ascii="Times New Roman" w:eastAsia="MS Mincho" w:hAnsi="Times New Roman" w:cs="Times New Roman"/>
          <w:sz w:val="24"/>
          <w:szCs w:val="24"/>
        </w:rPr>
        <w:t xml:space="preserve"> </w:t>
      </w:r>
      <w:r w:rsidR="005F1326" w:rsidRPr="00C547FF">
        <w:rPr>
          <w:rFonts w:ascii="Times New Roman" w:eastAsia="MS Mincho" w:hAnsi="Times New Roman" w:cs="Times New Roman"/>
          <w:sz w:val="24"/>
          <w:szCs w:val="24"/>
        </w:rPr>
        <w:t xml:space="preserve">kufizuar </w:t>
      </w:r>
      <w:r w:rsidR="00305B2D" w:rsidRPr="00C547FF">
        <w:rPr>
          <w:rFonts w:ascii="Times New Roman" w:eastAsia="MS Mincho" w:hAnsi="Times New Roman" w:cs="Times New Roman"/>
          <w:sz w:val="24"/>
          <w:szCs w:val="24"/>
        </w:rPr>
        <w:t>vetëm në vlerësimin n</w:t>
      </w:r>
      <w:r w:rsidR="005E1C8C" w:rsidRPr="00C547FF">
        <w:rPr>
          <w:rFonts w:ascii="Times New Roman" w:eastAsia="Times New Roman" w:hAnsi="Times New Roman" w:cs="Times New Roman"/>
          <w:sz w:val="24"/>
          <w:szCs w:val="24"/>
        </w:rPr>
        <w:t>ë</w:t>
      </w:r>
      <w:r w:rsidRPr="00C547FF">
        <w:rPr>
          <w:rFonts w:ascii="Times New Roman" w:eastAsia="Times New Roman" w:hAnsi="Times New Roman" w:cs="Times New Roman"/>
          <w:sz w:val="24"/>
          <w:szCs w:val="24"/>
        </w:rPr>
        <w:t>se rekursi përmban</w:t>
      </w:r>
      <w:r w:rsidR="00704632" w:rsidRPr="00C547FF">
        <w:rPr>
          <w:rFonts w:ascii="Times New Roman" w:eastAsia="Times New Roman" w:hAnsi="Times New Roman" w:cs="Times New Roman"/>
          <w:sz w:val="24"/>
          <w:szCs w:val="24"/>
        </w:rPr>
        <w:t>te</w:t>
      </w:r>
      <w:r w:rsidRPr="00C547FF">
        <w:rPr>
          <w:rFonts w:ascii="Times New Roman" w:eastAsia="Times New Roman" w:hAnsi="Times New Roman" w:cs="Times New Roman"/>
          <w:sz w:val="24"/>
          <w:szCs w:val="24"/>
        </w:rPr>
        <w:t xml:space="preserve"> ose jo shkaqe nga ato të parashikuara në nenin 58 të ligjit nr. 49/2012</w:t>
      </w:r>
      <w:r w:rsidR="005F1326" w:rsidRPr="00C547FF">
        <w:rPr>
          <w:rFonts w:ascii="Times New Roman" w:eastAsia="Times New Roman" w:hAnsi="Times New Roman" w:cs="Times New Roman"/>
          <w:sz w:val="24"/>
          <w:szCs w:val="24"/>
        </w:rPr>
        <w:t xml:space="preserve">. </w:t>
      </w:r>
    </w:p>
    <w:p w:rsidR="00EE6DDD" w:rsidRPr="00C547FF" w:rsidRDefault="00615D4D" w:rsidP="00950E14">
      <w:pPr>
        <w:numPr>
          <w:ilvl w:val="0"/>
          <w:numId w:val="27"/>
        </w:numPr>
        <w:tabs>
          <w:tab w:val="left" w:pos="1080"/>
        </w:tabs>
        <w:spacing w:after="0" w:line="360" w:lineRule="auto"/>
        <w:ind w:left="0" w:firstLine="720"/>
        <w:contextualSpacing/>
        <w:jc w:val="both"/>
        <w:rPr>
          <w:rFonts w:ascii="Times New Roman" w:eastAsia="Times New Roman" w:hAnsi="Times New Roman" w:cs="Times New Roman"/>
          <w:i/>
          <w:sz w:val="24"/>
          <w:szCs w:val="24"/>
        </w:rPr>
      </w:pPr>
      <w:r w:rsidRPr="00C547FF">
        <w:rPr>
          <w:rFonts w:ascii="Times New Roman" w:hAnsi="Times New Roman" w:cs="Times New Roman"/>
          <w:sz w:val="24"/>
          <w:szCs w:val="24"/>
        </w:rPr>
        <w:t>P</w:t>
      </w:r>
      <w:r w:rsidR="003911D2" w:rsidRPr="00C547FF">
        <w:rPr>
          <w:rFonts w:ascii="Times New Roman" w:hAnsi="Times New Roman" w:cs="Times New Roman"/>
          <w:sz w:val="24"/>
          <w:szCs w:val="24"/>
        </w:rPr>
        <w:t>ë</w:t>
      </w:r>
      <w:r w:rsidRPr="00C547FF">
        <w:rPr>
          <w:rFonts w:ascii="Times New Roman" w:hAnsi="Times New Roman" w:cs="Times New Roman"/>
          <w:sz w:val="24"/>
          <w:szCs w:val="24"/>
        </w:rPr>
        <w:t>r sa m</w:t>
      </w:r>
      <w:r w:rsidR="003911D2" w:rsidRPr="00C547FF">
        <w:rPr>
          <w:rFonts w:ascii="Times New Roman" w:hAnsi="Times New Roman" w:cs="Times New Roman"/>
          <w:sz w:val="24"/>
          <w:szCs w:val="24"/>
        </w:rPr>
        <w:t>ë</w:t>
      </w:r>
      <w:r w:rsidRPr="00C547FF">
        <w:rPr>
          <w:rFonts w:ascii="Times New Roman" w:hAnsi="Times New Roman" w:cs="Times New Roman"/>
          <w:sz w:val="24"/>
          <w:szCs w:val="24"/>
        </w:rPr>
        <w:t xml:space="preserve"> lart, </w:t>
      </w:r>
      <w:r w:rsidR="00EE6DDD" w:rsidRPr="00C547FF">
        <w:rPr>
          <w:rFonts w:ascii="Times New Roman" w:hAnsi="Times New Roman" w:cs="Times New Roman"/>
          <w:sz w:val="24"/>
          <w:szCs w:val="24"/>
        </w:rPr>
        <w:t xml:space="preserve">Gjykata vlerëson </w:t>
      </w:r>
      <w:r w:rsidR="002F509A" w:rsidRPr="00C547FF">
        <w:rPr>
          <w:rFonts w:ascii="Times New Roman" w:hAnsi="Times New Roman" w:cs="Times New Roman"/>
          <w:color w:val="000000"/>
          <w:sz w:val="24"/>
          <w:szCs w:val="24"/>
          <w:lang w:eastAsia="sq-AL"/>
        </w:rPr>
        <w:t>se vendimet ku ka marrë pjesë gjyqtari A.V. jan</w:t>
      </w:r>
      <w:r w:rsidR="00EE6DDD" w:rsidRPr="00C547FF">
        <w:rPr>
          <w:rFonts w:ascii="Times New Roman" w:hAnsi="Times New Roman" w:cs="Times New Roman"/>
          <w:color w:val="000000"/>
          <w:sz w:val="24"/>
          <w:szCs w:val="24"/>
          <w:lang w:eastAsia="sq-AL"/>
        </w:rPr>
        <w:t>ë</w:t>
      </w:r>
      <w:r w:rsidR="002F509A" w:rsidRPr="00C547FF">
        <w:rPr>
          <w:rFonts w:ascii="Times New Roman" w:hAnsi="Times New Roman" w:cs="Times New Roman"/>
          <w:color w:val="000000"/>
          <w:sz w:val="24"/>
          <w:szCs w:val="24"/>
          <w:lang w:eastAsia="sq-AL"/>
        </w:rPr>
        <w:t xml:space="preserve"> </w:t>
      </w:r>
      <w:r w:rsidR="00EE6DDD" w:rsidRPr="00C547FF">
        <w:rPr>
          <w:rFonts w:ascii="Times New Roman" w:hAnsi="Times New Roman" w:cs="Times New Roman"/>
          <w:color w:val="000000"/>
          <w:sz w:val="24"/>
          <w:szCs w:val="24"/>
          <w:lang w:eastAsia="sq-AL"/>
        </w:rPr>
        <w:t xml:space="preserve">marrë në përfundim të proceseve gjyqësore që </w:t>
      </w:r>
      <w:r w:rsidR="00EE6DDD" w:rsidRPr="00C547FF">
        <w:rPr>
          <w:rFonts w:ascii="Times New Roman" w:eastAsia="MS Mincho" w:hAnsi="Times New Roman" w:cs="Times New Roman"/>
          <w:sz w:val="24"/>
          <w:szCs w:val="24"/>
        </w:rPr>
        <w:t xml:space="preserve">kanë karakteristika të dallueshme </w:t>
      </w:r>
      <w:r w:rsidR="00A85590" w:rsidRPr="00C547FF">
        <w:rPr>
          <w:rFonts w:ascii="Times New Roman" w:eastAsia="MS Mincho" w:hAnsi="Times New Roman" w:cs="Times New Roman"/>
          <w:sz w:val="24"/>
          <w:szCs w:val="24"/>
        </w:rPr>
        <w:t xml:space="preserve">dhe që bazohen në konsiderata </w:t>
      </w:r>
      <w:r w:rsidR="00EE6DDD" w:rsidRPr="00C547FF">
        <w:rPr>
          <w:rFonts w:ascii="Times New Roman" w:eastAsia="MS Mincho" w:hAnsi="Times New Roman" w:cs="Times New Roman"/>
          <w:sz w:val="24"/>
          <w:szCs w:val="24"/>
        </w:rPr>
        <w:t>e vlerësime të ndryshme të gjyqtar</w:t>
      </w:r>
      <w:r w:rsidR="003D7016" w:rsidRPr="00C547FF">
        <w:rPr>
          <w:rFonts w:ascii="Times New Roman" w:eastAsia="MS Mincho" w:hAnsi="Times New Roman" w:cs="Times New Roman"/>
          <w:sz w:val="24"/>
          <w:szCs w:val="24"/>
        </w:rPr>
        <w:t>it</w:t>
      </w:r>
      <w:r w:rsidR="00EE6DDD" w:rsidRPr="00C547FF">
        <w:rPr>
          <w:rFonts w:ascii="Times New Roman" w:eastAsia="MS Mincho" w:hAnsi="Times New Roman" w:cs="Times New Roman"/>
          <w:sz w:val="24"/>
          <w:szCs w:val="24"/>
        </w:rPr>
        <w:t>. N</w:t>
      </w:r>
      <w:r w:rsidR="00EE6DDD" w:rsidRPr="00C547FF">
        <w:rPr>
          <w:rFonts w:ascii="Times New Roman" w:hAnsi="Times New Roman" w:cs="Times New Roman"/>
          <w:sz w:val="24"/>
          <w:szCs w:val="24"/>
        </w:rPr>
        <w:t>ë këto kushte, Gjykata vlerë</w:t>
      </w:r>
      <w:r w:rsidR="003D7016" w:rsidRPr="00C547FF">
        <w:rPr>
          <w:rFonts w:ascii="Times New Roman" w:hAnsi="Times New Roman" w:cs="Times New Roman"/>
          <w:sz w:val="24"/>
          <w:szCs w:val="24"/>
        </w:rPr>
        <w:t>son se pjesëmarrja n</w:t>
      </w:r>
      <w:r w:rsidR="000A4E6A" w:rsidRPr="00C547FF">
        <w:rPr>
          <w:rFonts w:ascii="Times New Roman" w:hAnsi="Times New Roman" w:cs="Times New Roman"/>
          <w:sz w:val="24"/>
          <w:szCs w:val="24"/>
        </w:rPr>
        <w:t>ë</w:t>
      </w:r>
      <w:r w:rsidR="003D7016" w:rsidRPr="00C547FF">
        <w:rPr>
          <w:rFonts w:ascii="Times New Roman" w:hAnsi="Times New Roman" w:cs="Times New Roman"/>
          <w:sz w:val="24"/>
          <w:szCs w:val="24"/>
        </w:rPr>
        <w:t xml:space="preserve"> trupin gjykues e të njëjtit gjyqtar</w:t>
      </w:r>
      <w:r w:rsidR="00A80DD7" w:rsidRPr="00C547FF">
        <w:rPr>
          <w:rFonts w:ascii="Times New Roman" w:hAnsi="Times New Roman" w:cs="Times New Roman"/>
          <w:sz w:val="24"/>
          <w:szCs w:val="24"/>
        </w:rPr>
        <w:t xml:space="preserve"> në dy vendime</w:t>
      </w:r>
      <w:r w:rsidR="00A85590" w:rsidRPr="00C547FF">
        <w:rPr>
          <w:rFonts w:ascii="Times New Roman" w:hAnsi="Times New Roman" w:cs="Times New Roman"/>
          <w:sz w:val="24"/>
          <w:szCs w:val="24"/>
        </w:rPr>
        <w:t xml:space="preserve"> t</w:t>
      </w:r>
      <w:r w:rsidR="00F02451" w:rsidRPr="00C547FF">
        <w:rPr>
          <w:rFonts w:ascii="Times New Roman" w:hAnsi="Times New Roman" w:cs="Times New Roman"/>
          <w:sz w:val="24"/>
          <w:szCs w:val="24"/>
        </w:rPr>
        <w:t>ë</w:t>
      </w:r>
      <w:r w:rsidR="00A80DD7" w:rsidRPr="00C547FF">
        <w:rPr>
          <w:rFonts w:ascii="Times New Roman" w:hAnsi="Times New Roman" w:cs="Times New Roman"/>
          <w:sz w:val="24"/>
          <w:szCs w:val="24"/>
        </w:rPr>
        <w:t xml:space="preserve"> dhëna p</w:t>
      </w:r>
      <w:r w:rsidR="005A633E" w:rsidRPr="00C547FF">
        <w:rPr>
          <w:rFonts w:ascii="Times New Roman" w:hAnsi="Times New Roman" w:cs="Times New Roman"/>
          <w:sz w:val="24"/>
          <w:szCs w:val="24"/>
        </w:rPr>
        <w:t>ë</w:t>
      </w:r>
      <w:r w:rsidR="00A80DD7" w:rsidRPr="00C547FF">
        <w:rPr>
          <w:rFonts w:ascii="Times New Roman" w:hAnsi="Times New Roman" w:cs="Times New Roman"/>
          <w:sz w:val="24"/>
          <w:szCs w:val="24"/>
        </w:rPr>
        <w:t>r dy procese t</w:t>
      </w:r>
      <w:r w:rsidR="005A633E" w:rsidRPr="00C547FF">
        <w:rPr>
          <w:rFonts w:ascii="Times New Roman" w:hAnsi="Times New Roman" w:cs="Times New Roman"/>
          <w:sz w:val="24"/>
          <w:szCs w:val="24"/>
        </w:rPr>
        <w:t>ë</w:t>
      </w:r>
      <w:r w:rsidR="00A80DD7" w:rsidRPr="00C547FF">
        <w:rPr>
          <w:rFonts w:ascii="Times New Roman" w:hAnsi="Times New Roman" w:cs="Times New Roman"/>
          <w:sz w:val="24"/>
          <w:szCs w:val="24"/>
        </w:rPr>
        <w:t xml:space="preserve"> </w:t>
      </w:r>
      <w:r w:rsidR="00EE6DDD" w:rsidRPr="00C547FF">
        <w:rPr>
          <w:rFonts w:ascii="Times New Roman" w:hAnsi="Times New Roman" w:cs="Times New Roman"/>
          <w:sz w:val="24"/>
          <w:szCs w:val="24"/>
        </w:rPr>
        <w:t>ndryshme, nuk krijon dyshim të justifikuar për mosrespektimin e parimit të gjyki</w:t>
      </w:r>
      <w:r w:rsidR="002F509A" w:rsidRPr="00C547FF">
        <w:rPr>
          <w:rFonts w:ascii="Times New Roman" w:hAnsi="Times New Roman" w:cs="Times New Roman"/>
          <w:sz w:val="24"/>
          <w:szCs w:val="24"/>
        </w:rPr>
        <w:t xml:space="preserve">mit nga një gjykatë e paanshme nga </w:t>
      </w:r>
      <w:r w:rsidR="00A85590" w:rsidRPr="00C547FF">
        <w:rPr>
          <w:rFonts w:ascii="Times New Roman" w:hAnsi="Times New Roman" w:cs="Times New Roman"/>
          <w:sz w:val="24"/>
          <w:szCs w:val="24"/>
        </w:rPr>
        <w:t>Kolegji</w:t>
      </w:r>
      <w:r w:rsidR="002F509A" w:rsidRPr="00C547FF">
        <w:rPr>
          <w:rFonts w:ascii="Times New Roman" w:hAnsi="Times New Roman" w:cs="Times New Roman"/>
          <w:sz w:val="24"/>
          <w:szCs w:val="24"/>
        </w:rPr>
        <w:t xml:space="preserve"> </w:t>
      </w:r>
      <w:r w:rsidR="00CE5C6B" w:rsidRPr="00C547FF">
        <w:rPr>
          <w:rFonts w:ascii="Times New Roman" w:hAnsi="Times New Roman" w:cs="Times New Roman"/>
          <w:sz w:val="24"/>
          <w:szCs w:val="24"/>
        </w:rPr>
        <w:t>Administrativ</w:t>
      </w:r>
      <w:r w:rsidR="00A85590" w:rsidRPr="00C547FF">
        <w:rPr>
          <w:rFonts w:ascii="Times New Roman" w:hAnsi="Times New Roman" w:cs="Times New Roman"/>
          <w:sz w:val="24"/>
          <w:szCs w:val="24"/>
        </w:rPr>
        <w:t xml:space="preserve"> i</w:t>
      </w:r>
      <w:r w:rsidR="00D3598A" w:rsidRPr="00C547FF">
        <w:rPr>
          <w:rFonts w:ascii="Times New Roman" w:hAnsi="Times New Roman" w:cs="Times New Roman"/>
          <w:sz w:val="24"/>
          <w:szCs w:val="24"/>
        </w:rPr>
        <w:t xml:space="preserve"> Gjykatës së Lartë.</w:t>
      </w:r>
    </w:p>
    <w:p w:rsidR="00F3628E" w:rsidRPr="00C547FF" w:rsidRDefault="00F3628E" w:rsidP="00C406D3">
      <w:pPr>
        <w:numPr>
          <w:ilvl w:val="0"/>
          <w:numId w:val="27"/>
        </w:numPr>
        <w:tabs>
          <w:tab w:val="left" w:pos="1080"/>
        </w:tabs>
        <w:autoSpaceDE w:val="0"/>
        <w:autoSpaceDN w:val="0"/>
        <w:spacing w:after="0" w:line="360" w:lineRule="auto"/>
        <w:ind w:left="90" w:firstLine="630"/>
        <w:contextualSpacing/>
        <w:jc w:val="both"/>
        <w:rPr>
          <w:rFonts w:ascii="Times New Roman" w:eastAsia="Times New Roman" w:hAnsi="Times New Roman" w:cs="Times New Roman"/>
          <w:i/>
          <w:sz w:val="24"/>
          <w:szCs w:val="24"/>
        </w:rPr>
      </w:pPr>
      <w:r w:rsidRPr="00C547FF">
        <w:rPr>
          <w:rFonts w:ascii="Times New Roman" w:hAnsi="Times New Roman" w:cs="Times New Roman"/>
          <w:sz w:val="24"/>
          <w:szCs w:val="24"/>
        </w:rPr>
        <w:t>Në përfundim</w:t>
      </w:r>
      <w:r w:rsidR="00303F25" w:rsidRPr="00C547FF">
        <w:rPr>
          <w:rFonts w:ascii="Times New Roman" w:hAnsi="Times New Roman" w:cs="Times New Roman"/>
          <w:sz w:val="24"/>
          <w:szCs w:val="24"/>
        </w:rPr>
        <w:t>, Gjykat</w:t>
      </w:r>
      <w:r w:rsidR="00C20865" w:rsidRPr="00C547FF">
        <w:rPr>
          <w:rFonts w:ascii="Times New Roman" w:hAnsi="Times New Roman" w:cs="Times New Roman"/>
          <w:sz w:val="24"/>
          <w:szCs w:val="24"/>
        </w:rPr>
        <w:t xml:space="preserve">a </w:t>
      </w:r>
      <w:r w:rsidR="00EF60A6" w:rsidRPr="00C547FF">
        <w:rPr>
          <w:rFonts w:ascii="Times New Roman" w:hAnsi="Times New Roman" w:cs="Times New Roman"/>
          <w:sz w:val="24"/>
          <w:szCs w:val="24"/>
        </w:rPr>
        <w:t xml:space="preserve">çmon </w:t>
      </w:r>
      <w:r w:rsidR="00C20865" w:rsidRPr="00C547FF">
        <w:rPr>
          <w:rFonts w:ascii="Times New Roman" w:hAnsi="Times New Roman" w:cs="Times New Roman"/>
          <w:sz w:val="24"/>
          <w:szCs w:val="24"/>
        </w:rPr>
        <w:t xml:space="preserve">se </w:t>
      </w:r>
      <w:r w:rsidR="00CF22C6" w:rsidRPr="00C547FF">
        <w:rPr>
          <w:rFonts w:ascii="Times New Roman" w:hAnsi="Times New Roman" w:cs="Times New Roman"/>
          <w:sz w:val="24"/>
          <w:szCs w:val="24"/>
        </w:rPr>
        <w:t xml:space="preserve">pretendimet </w:t>
      </w:r>
      <w:r w:rsidR="00C20865" w:rsidRPr="00C547FF">
        <w:rPr>
          <w:rFonts w:ascii="Times New Roman" w:hAnsi="Times New Roman" w:cs="Times New Roman"/>
          <w:sz w:val="24"/>
          <w:szCs w:val="24"/>
        </w:rPr>
        <w:t>e paraqitur</w:t>
      </w:r>
      <w:r w:rsidR="00CF22C6" w:rsidRPr="00C547FF">
        <w:rPr>
          <w:rFonts w:ascii="Times New Roman" w:hAnsi="Times New Roman" w:cs="Times New Roman"/>
          <w:sz w:val="24"/>
          <w:szCs w:val="24"/>
        </w:rPr>
        <w:t>a</w:t>
      </w:r>
      <w:r w:rsidR="00C20865" w:rsidRPr="00C547FF">
        <w:rPr>
          <w:rFonts w:ascii="Times New Roman" w:hAnsi="Times New Roman" w:cs="Times New Roman"/>
          <w:sz w:val="24"/>
          <w:szCs w:val="24"/>
        </w:rPr>
        <w:t xml:space="preserve"> nga k</w:t>
      </w:r>
      <w:r w:rsidR="0029607F" w:rsidRPr="00C547FF">
        <w:rPr>
          <w:rFonts w:ascii="Times New Roman" w:hAnsi="Times New Roman" w:cs="Times New Roman"/>
          <w:sz w:val="24"/>
          <w:szCs w:val="24"/>
        </w:rPr>
        <w:t>ë</w:t>
      </w:r>
      <w:r w:rsidR="00C20865" w:rsidRPr="00C547FF">
        <w:rPr>
          <w:rFonts w:ascii="Times New Roman" w:hAnsi="Times New Roman" w:cs="Times New Roman"/>
          <w:sz w:val="24"/>
          <w:szCs w:val="24"/>
        </w:rPr>
        <w:t xml:space="preserve">rkuesit </w:t>
      </w:r>
      <w:r w:rsidR="00605424" w:rsidRPr="00C547FF">
        <w:rPr>
          <w:rFonts w:ascii="Times New Roman" w:hAnsi="Times New Roman" w:cs="Times New Roman"/>
          <w:sz w:val="24"/>
          <w:szCs w:val="24"/>
        </w:rPr>
        <w:t>jan</w:t>
      </w:r>
      <w:r w:rsidR="003911D2" w:rsidRPr="00C547FF">
        <w:rPr>
          <w:rFonts w:ascii="Times New Roman" w:hAnsi="Times New Roman" w:cs="Times New Roman"/>
          <w:sz w:val="24"/>
          <w:szCs w:val="24"/>
        </w:rPr>
        <w:t>ë</w:t>
      </w:r>
      <w:r w:rsidR="000A4E6A" w:rsidRPr="00C547FF">
        <w:rPr>
          <w:rFonts w:ascii="Times New Roman" w:hAnsi="Times New Roman" w:cs="Times New Roman"/>
          <w:sz w:val="24"/>
          <w:szCs w:val="24"/>
        </w:rPr>
        <w:t xml:space="preserve"> </w:t>
      </w:r>
      <w:r w:rsidR="00605424" w:rsidRPr="00C547FF">
        <w:rPr>
          <w:rFonts w:ascii="Times New Roman" w:hAnsi="Times New Roman" w:cs="Times New Roman"/>
          <w:sz w:val="24"/>
          <w:szCs w:val="24"/>
        </w:rPr>
        <w:t xml:space="preserve">të </w:t>
      </w:r>
      <w:r w:rsidRPr="00C547FF">
        <w:rPr>
          <w:rFonts w:ascii="Times New Roman" w:hAnsi="Times New Roman" w:cs="Times New Roman"/>
          <w:sz w:val="24"/>
          <w:szCs w:val="24"/>
        </w:rPr>
        <w:t>pabazuar</w:t>
      </w:r>
      <w:r w:rsidR="00605424" w:rsidRPr="00C547FF">
        <w:rPr>
          <w:rFonts w:ascii="Times New Roman" w:hAnsi="Times New Roman" w:cs="Times New Roman"/>
          <w:sz w:val="24"/>
          <w:szCs w:val="24"/>
        </w:rPr>
        <w:t>a</w:t>
      </w:r>
      <w:r w:rsidR="00A80DD7" w:rsidRPr="00C547FF">
        <w:rPr>
          <w:rFonts w:ascii="Times New Roman" w:hAnsi="Times New Roman" w:cs="Times New Roman"/>
          <w:sz w:val="24"/>
          <w:szCs w:val="24"/>
        </w:rPr>
        <w:t>, sipas arsyetimit t</w:t>
      </w:r>
      <w:r w:rsidR="005A633E" w:rsidRPr="00C547FF">
        <w:rPr>
          <w:rFonts w:ascii="Times New Roman" w:hAnsi="Times New Roman" w:cs="Times New Roman"/>
          <w:sz w:val="24"/>
          <w:szCs w:val="24"/>
        </w:rPr>
        <w:t>ë</w:t>
      </w:r>
      <w:r w:rsidR="00A80DD7" w:rsidRPr="00C547FF">
        <w:rPr>
          <w:rFonts w:ascii="Times New Roman" w:hAnsi="Times New Roman" w:cs="Times New Roman"/>
          <w:sz w:val="24"/>
          <w:szCs w:val="24"/>
        </w:rPr>
        <w:t xml:space="preserve"> m</w:t>
      </w:r>
      <w:r w:rsidR="005A633E" w:rsidRPr="00C547FF">
        <w:rPr>
          <w:rFonts w:ascii="Times New Roman" w:hAnsi="Times New Roman" w:cs="Times New Roman"/>
          <w:sz w:val="24"/>
          <w:szCs w:val="24"/>
        </w:rPr>
        <w:t>ë</w:t>
      </w:r>
      <w:r w:rsidR="00A80DD7" w:rsidRPr="00C547FF">
        <w:rPr>
          <w:rFonts w:ascii="Times New Roman" w:hAnsi="Times New Roman" w:cs="Times New Roman"/>
          <w:sz w:val="24"/>
          <w:szCs w:val="24"/>
        </w:rPr>
        <w:t>sip</w:t>
      </w:r>
      <w:r w:rsidR="005A633E" w:rsidRPr="00C547FF">
        <w:rPr>
          <w:rFonts w:ascii="Times New Roman" w:hAnsi="Times New Roman" w:cs="Times New Roman"/>
          <w:sz w:val="24"/>
          <w:szCs w:val="24"/>
        </w:rPr>
        <w:t>ë</w:t>
      </w:r>
      <w:r w:rsidR="00A80DD7" w:rsidRPr="00C547FF">
        <w:rPr>
          <w:rFonts w:ascii="Times New Roman" w:hAnsi="Times New Roman" w:cs="Times New Roman"/>
          <w:sz w:val="24"/>
          <w:szCs w:val="24"/>
        </w:rPr>
        <w:t>rm</w:t>
      </w:r>
      <w:r w:rsidR="00D3598A" w:rsidRPr="00C547FF">
        <w:rPr>
          <w:rFonts w:ascii="Times New Roman" w:hAnsi="Times New Roman" w:cs="Times New Roman"/>
          <w:sz w:val="24"/>
          <w:szCs w:val="24"/>
        </w:rPr>
        <w:t xml:space="preserve"> të këtij vendimi.</w:t>
      </w:r>
    </w:p>
    <w:p w:rsidR="00C824B2" w:rsidRPr="00C547FF" w:rsidRDefault="00C824B2" w:rsidP="00F3628E">
      <w:pPr>
        <w:spacing w:after="0" w:line="360" w:lineRule="auto"/>
        <w:jc w:val="center"/>
        <w:rPr>
          <w:rFonts w:ascii="Times New Roman" w:hAnsi="Times New Roman" w:cs="Times New Roman"/>
          <w:b/>
          <w:bCs/>
          <w:sz w:val="24"/>
          <w:szCs w:val="24"/>
        </w:rPr>
      </w:pPr>
    </w:p>
    <w:p w:rsidR="00F3628E" w:rsidRPr="00C547FF" w:rsidRDefault="00F3628E" w:rsidP="00F3628E">
      <w:pPr>
        <w:spacing w:after="0" w:line="360" w:lineRule="auto"/>
        <w:jc w:val="center"/>
        <w:rPr>
          <w:rFonts w:ascii="Times New Roman" w:hAnsi="Times New Roman" w:cs="Times New Roman"/>
          <w:sz w:val="24"/>
          <w:szCs w:val="24"/>
        </w:rPr>
      </w:pPr>
      <w:r w:rsidRPr="00C547FF">
        <w:rPr>
          <w:rFonts w:ascii="Times New Roman" w:hAnsi="Times New Roman" w:cs="Times New Roman"/>
          <w:b/>
          <w:bCs/>
          <w:sz w:val="24"/>
          <w:szCs w:val="24"/>
        </w:rPr>
        <w:t>PËR KËTO ARSYE,</w:t>
      </w:r>
    </w:p>
    <w:p w:rsidR="00F3628E" w:rsidRPr="00C547FF" w:rsidRDefault="00F3628E" w:rsidP="00F3628E">
      <w:pPr>
        <w:spacing w:after="0" w:line="360" w:lineRule="auto"/>
        <w:ind w:firstLine="720"/>
        <w:jc w:val="both"/>
        <w:rPr>
          <w:rFonts w:ascii="Times New Roman" w:hAnsi="Times New Roman" w:cs="Times New Roman"/>
          <w:sz w:val="24"/>
          <w:szCs w:val="24"/>
        </w:rPr>
      </w:pPr>
      <w:r w:rsidRPr="00C547FF">
        <w:rPr>
          <w:rFonts w:ascii="Times New Roman" w:hAnsi="Times New Roman" w:cs="Times New Roman"/>
          <w:sz w:val="24"/>
          <w:szCs w:val="24"/>
        </w:rPr>
        <w:t xml:space="preserve">Gjykata Kushtetuese e Republikës së Shqipërisë, në mbështetje të neneve 131, pika 1, shkronja “f” dhe 134, pika 1, shkronja “i”, të Kushtetutës, si dhe neneve 71 dhe 72 të ligjit nr. 8577, datë 10.02.2000 “Për organizimin dhe funksionimin e Gjykatës Kushtetuese të Republikës së Shqipërisë”, të ndryshuar, njëzëri, </w:t>
      </w:r>
    </w:p>
    <w:p w:rsidR="007D46DD" w:rsidRPr="00C547FF" w:rsidRDefault="007D46DD" w:rsidP="00F3628E">
      <w:pPr>
        <w:shd w:val="clear" w:color="auto" w:fill="FFFFFF" w:themeFill="background1"/>
        <w:spacing w:after="0" w:line="360" w:lineRule="auto"/>
        <w:contextualSpacing/>
        <w:jc w:val="center"/>
        <w:rPr>
          <w:rFonts w:ascii="Times New Roman" w:hAnsi="Times New Roman" w:cs="Times New Roman"/>
          <w:b/>
          <w:bCs/>
          <w:sz w:val="24"/>
          <w:szCs w:val="24"/>
        </w:rPr>
      </w:pPr>
    </w:p>
    <w:p w:rsidR="007D46DD" w:rsidRPr="00C547FF" w:rsidRDefault="007D46DD" w:rsidP="00F3628E">
      <w:pPr>
        <w:shd w:val="clear" w:color="auto" w:fill="FFFFFF" w:themeFill="background1"/>
        <w:spacing w:after="0" w:line="360" w:lineRule="auto"/>
        <w:contextualSpacing/>
        <w:jc w:val="center"/>
        <w:rPr>
          <w:rFonts w:ascii="Times New Roman" w:hAnsi="Times New Roman" w:cs="Times New Roman"/>
          <w:b/>
          <w:bCs/>
          <w:sz w:val="24"/>
          <w:szCs w:val="24"/>
        </w:rPr>
      </w:pPr>
    </w:p>
    <w:p w:rsidR="007D46DD" w:rsidRPr="00C547FF" w:rsidRDefault="007D46DD" w:rsidP="007D46DD">
      <w:pPr>
        <w:shd w:val="clear" w:color="auto" w:fill="FFFFFF" w:themeFill="background1"/>
        <w:tabs>
          <w:tab w:val="left" w:pos="3645"/>
        </w:tabs>
        <w:spacing w:after="0" w:line="360" w:lineRule="auto"/>
        <w:contextualSpacing/>
        <w:rPr>
          <w:rFonts w:ascii="Times New Roman" w:hAnsi="Times New Roman" w:cs="Times New Roman"/>
          <w:b/>
          <w:bCs/>
          <w:sz w:val="24"/>
          <w:szCs w:val="24"/>
        </w:rPr>
      </w:pPr>
      <w:r w:rsidRPr="00C547FF">
        <w:rPr>
          <w:rFonts w:ascii="Times New Roman" w:hAnsi="Times New Roman" w:cs="Times New Roman"/>
          <w:b/>
          <w:bCs/>
          <w:sz w:val="24"/>
          <w:szCs w:val="24"/>
        </w:rPr>
        <w:tab/>
      </w:r>
    </w:p>
    <w:p w:rsidR="00F3628E" w:rsidRPr="00C547FF" w:rsidRDefault="00F3628E" w:rsidP="00F3628E">
      <w:pPr>
        <w:shd w:val="clear" w:color="auto" w:fill="FFFFFF" w:themeFill="background1"/>
        <w:spacing w:after="0" w:line="360" w:lineRule="auto"/>
        <w:contextualSpacing/>
        <w:jc w:val="center"/>
        <w:rPr>
          <w:rFonts w:ascii="Times New Roman" w:hAnsi="Times New Roman" w:cs="Times New Roman"/>
          <w:b/>
          <w:bCs/>
          <w:sz w:val="24"/>
          <w:szCs w:val="24"/>
        </w:rPr>
      </w:pPr>
      <w:r w:rsidRPr="00C547FF">
        <w:rPr>
          <w:rFonts w:ascii="Times New Roman" w:hAnsi="Times New Roman" w:cs="Times New Roman"/>
          <w:b/>
          <w:bCs/>
          <w:sz w:val="24"/>
          <w:szCs w:val="24"/>
        </w:rPr>
        <w:t>V E N D O S I:</w:t>
      </w:r>
    </w:p>
    <w:p w:rsidR="00F3628E" w:rsidRPr="00C547FF" w:rsidRDefault="00F3628E" w:rsidP="00F3628E">
      <w:pPr>
        <w:numPr>
          <w:ilvl w:val="0"/>
          <w:numId w:val="29"/>
        </w:numPr>
        <w:tabs>
          <w:tab w:val="left" w:pos="1080"/>
        </w:tabs>
        <w:suppressAutoHyphens/>
        <w:spacing w:after="0" w:line="360" w:lineRule="auto"/>
        <w:ind w:left="0" w:firstLine="720"/>
        <w:contextualSpacing/>
        <w:jc w:val="both"/>
        <w:rPr>
          <w:rFonts w:ascii="Times New Roman" w:hAnsi="Times New Roman" w:cs="Times New Roman"/>
          <w:bCs/>
          <w:sz w:val="24"/>
          <w:szCs w:val="24"/>
          <w:lang w:eastAsia="fr-FR"/>
        </w:rPr>
      </w:pPr>
      <w:r w:rsidRPr="00C547FF">
        <w:rPr>
          <w:rFonts w:ascii="Times New Roman" w:hAnsi="Times New Roman" w:cs="Times New Roman"/>
          <w:bCs/>
          <w:sz w:val="24"/>
          <w:szCs w:val="24"/>
          <w:lang w:eastAsia="fr-FR"/>
        </w:rPr>
        <w:t>Rrëzimin</w:t>
      </w:r>
      <w:r w:rsidR="00D468BE" w:rsidRPr="00C547FF">
        <w:rPr>
          <w:rFonts w:ascii="Times New Roman" w:hAnsi="Times New Roman" w:cs="Times New Roman"/>
          <w:bCs/>
          <w:sz w:val="24"/>
          <w:szCs w:val="24"/>
          <w:lang w:eastAsia="fr-FR"/>
        </w:rPr>
        <w:t xml:space="preserve"> </w:t>
      </w:r>
      <w:r w:rsidR="002A3CB8" w:rsidRPr="00C547FF">
        <w:rPr>
          <w:rFonts w:ascii="Times New Roman" w:hAnsi="Times New Roman" w:cs="Times New Roman"/>
          <w:bCs/>
          <w:sz w:val="24"/>
          <w:szCs w:val="24"/>
          <w:lang w:eastAsia="fr-FR"/>
        </w:rPr>
        <w:t>e k</w:t>
      </w:r>
      <w:r w:rsidR="005606D7" w:rsidRPr="00C547FF">
        <w:rPr>
          <w:rFonts w:ascii="Times New Roman" w:hAnsi="Times New Roman" w:cs="Times New Roman"/>
          <w:bCs/>
          <w:sz w:val="24"/>
          <w:szCs w:val="24"/>
          <w:lang w:eastAsia="fr-FR"/>
        </w:rPr>
        <w:t>ë</w:t>
      </w:r>
      <w:r w:rsidR="002A3CB8" w:rsidRPr="00C547FF">
        <w:rPr>
          <w:rFonts w:ascii="Times New Roman" w:hAnsi="Times New Roman" w:cs="Times New Roman"/>
          <w:bCs/>
          <w:sz w:val="24"/>
          <w:szCs w:val="24"/>
          <w:lang w:eastAsia="fr-FR"/>
        </w:rPr>
        <w:t>rkes</w:t>
      </w:r>
      <w:r w:rsidR="005606D7" w:rsidRPr="00C547FF">
        <w:rPr>
          <w:rFonts w:ascii="Times New Roman" w:hAnsi="Times New Roman" w:cs="Times New Roman"/>
          <w:bCs/>
          <w:sz w:val="24"/>
          <w:szCs w:val="24"/>
          <w:lang w:eastAsia="fr-FR"/>
        </w:rPr>
        <w:t>ë</w:t>
      </w:r>
      <w:r w:rsidR="002A3CB8" w:rsidRPr="00C547FF">
        <w:rPr>
          <w:rFonts w:ascii="Times New Roman" w:hAnsi="Times New Roman" w:cs="Times New Roman"/>
          <w:bCs/>
          <w:sz w:val="24"/>
          <w:szCs w:val="24"/>
          <w:lang w:eastAsia="fr-FR"/>
        </w:rPr>
        <w:t>s.</w:t>
      </w:r>
    </w:p>
    <w:p w:rsidR="00F3628E" w:rsidRPr="00C547FF" w:rsidRDefault="002B65BE" w:rsidP="002B65BE">
      <w:pPr>
        <w:shd w:val="clear" w:color="auto" w:fill="FFFFFF" w:themeFill="background1"/>
        <w:spacing w:after="0" w:line="360" w:lineRule="auto"/>
        <w:ind w:firstLine="720"/>
        <w:contextualSpacing/>
        <w:jc w:val="both"/>
        <w:rPr>
          <w:rFonts w:ascii="Times New Roman" w:hAnsi="Times New Roman" w:cs="Times New Roman"/>
          <w:sz w:val="24"/>
          <w:szCs w:val="24"/>
        </w:rPr>
      </w:pPr>
      <w:r w:rsidRPr="00C547FF">
        <w:rPr>
          <w:rFonts w:ascii="Times New Roman" w:hAnsi="Times New Roman" w:cs="Times New Roman"/>
          <w:sz w:val="24"/>
          <w:szCs w:val="24"/>
        </w:rPr>
        <w:t xml:space="preserve">Ky vendim është përfundimtar </w:t>
      </w:r>
      <w:r w:rsidR="00F3628E" w:rsidRPr="00C547FF">
        <w:rPr>
          <w:rFonts w:ascii="Times New Roman" w:hAnsi="Times New Roman" w:cs="Times New Roman"/>
          <w:sz w:val="24"/>
          <w:szCs w:val="24"/>
        </w:rPr>
        <w:t>dhe hyn në fuqi ditën e botimit në Fletoren Zyrtare.</w:t>
      </w:r>
    </w:p>
    <w:p w:rsidR="00F3628E" w:rsidRPr="00C547FF" w:rsidRDefault="002A3CB8" w:rsidP="00F3628E">
      <w:pPr>
        <w:shd w:val="clear" w:color="auto" w:fill="FFFFFF" w:themeFill="background1"/>
        <w:spacing w:after="0" w:line="360" w:lineRule="auto"/>
        <w:contextualSpacing/>
        <w:jc w:val="both"/>
        <w:rPr>
          <w:rFonts w:ascii="Times New Roman" w:hAnsi="Times New Roman" w:cs="Times New Roman"/>
          <w:b/>
          <w:bCs/>
          <w:sz w:val="24"/>
          <w:szCs w:val="24"/>
        </w:rPr>
      </w:pPr>
      <w:r w:rsidRPr="00C547FF">
        <w:rPr>
          <w:rFonts w:ascii="Times New Roman" w:hAnsi="Times New Roman" w:cs="Times New Roman"/>
          <w:b/>
          <w:bCs/>
          <w:sz w:val="24"/>
          <w:szCs w:val="24"/>
        </w:rPr>
        <w:t xml:space="preserve">Marrë më </w:t>
      </w:r>
      <w:r w:rsidR="00D468BE" w:rsidRPr="00C547FF">
        <w:rPr>
          <w:rFonts w:ascii="Times New Roman" w:hAnsi="Times New Roman" w:cs="Times New Roman"/>
          <w:b/>
          <w:bCs/>
          <w:sz w:val="24"/>
          <w:szCs w:val="24"/>
        </w:rPr>
        <w:t>11</w:t>
      </w:r>
      <w:r w:rsidR="00F3628E" w:rsidRPr="00C547FF">
        <w:rPr>
          <w:rFonts w:ascii="Times New Roman" w:hAnsi="Times New Roman" w:cs="Times New Roman"/>
          <w:b/>
          <w:bCs/>
          <w:sz w:val="24"/>
          <w:szCs w:val="24"/>
        </w:rPr>
        <w:t>.</w:t>
      </w:r>
      <w:r w:rsidR="00D468BE" w:rsidRPr="00C547FF">
        <w:rPr>
          <w:rFonts w:ascii="Times New Roman" w:hAnsi="Times New Roman" w:cs="Times New Roman"/>
          <w:b/>
          <w:bCs/>
          <w:sz w:val="24"/>
          <w:szCs w:val="24"/>
        </w:rPr>
        <w:t>10</w:t>
      </w:r>
      <w:r w:rsidR="00F3628E" w:rsidRPr="00C547FF">
        <w:rPr>
          <w:rFonts w:ascii="Times New Roman" w:hAnsi="Times New Roman" w:cs="Times New Roman"/>
          <w:b/>
          <w:bCs/>
          <w:sz w:val="24"/>
          <w:szCs w:val="24"/>
        </w:rPr>
        <w:t>.2022</w:t>
      </w:r>
    </w:p>
    <w:p w:rsidR="00F3628E" w:rsidRPr="00C547FF" w:rsidRDefault="00F3628E" w:rsidP="00F3628E">
      <w:pPr>
        <w:shd w:val="clear" w:color="auto" w:fill="FFFFFF" w:themeFill="background1"/>
        <w:spacing w:after="0" w:line="360" w:lineRule="auto"/>
        <w:contextualSpacing/>
        <w:jc w:val="both"/>
        <w:rPr>
          <w:rFonts w:ascii="Times New Roman" w:hAnsi="Times New Roman" w:cs="Times New Roman"/>
          <w:b/>
          <w:bCs/>
          <w:sz w:val="24"/>
          <w:szCs w:val="24"/>
        </w:rPr>
      </w:pPr>
      <w:r w:rsidRPr="00C547FF">
        <w:rPr>
          <w:rFonts w:ascii="Times New Roman" w:hAnsi="Times New Roman" w:cs="Times New Roman"/>
          <w:b/>
          <w:bCs/>
          <w:sz w:val="24"/>
          <w:szCs w:val="24"/>
        </w:rPr>
        <w:t>Shpallur më</w:t>
      </w:r>
      <w:r w:rsidR="00AC3216" w:rsidRPr="00C547FF">
        <w:rPr>
          <w:rFonts w:ascii="Times New Roman" w:hAnsi="Times New Roman" w:cs="Times New Roman"/>
          <w:b/>
          <w:bCs/>
          <w:sz w:val="24"/>
          <w:szCs w:val="24"/>
        </w:rPr>
        <w:t xml:space="preserve"> 10</w:t>
      </w:r>
      <w:r w:rsidRPr="00C547FF">
        <w:rPr>
          <w:rFonts w:ascii="Times New Roman" w:hAnsi="Times New Roman" w:cs="Times New Roman"/>
          <w:b/>
          <w:bCs/>
          <w:sz w:val="24"/>
          <w:szCs w:val="24"/>
        </w:rPr>
        <w:t>.</w:t>
      </w:r>
      <w:r w:rsidR="00AC3216" w:rsidRPr="00C547FF">
        <w:rPr>
          <w:rFonts w:ascii="Times New Roman" w:hAnsi="Times New Roman" w:cs="Times New Roman"/>
          <w:b/>
          <w:bCs/>
          <w:sz w:val="24"/>
          <w:szCs w:val="24"/>
        </w:rPr>
        <w:t>11</w:t>
      </w:r>
      <w:r w:rsidRPr="00C547FF">
        <w:rPr>
          <w:rFonts w:ascii="Times New Roman" w:hAnsi="Times New Roman" w:cs="Times New Roman"/>
          <w:b/>
          <w:bCs/>
          <w:sz w:val="24"/>
          <w:szCs w:val="24"/>
        </w:rPr>
        <w:t>.2022</w:t>
      </w:r>
    </w:p>
    <w:p w:rsidR="000F7164" w:rsidRPr="00C547FF" w:rsidRDefault="000F7164" w:rsidP="00F3628E">
      <w:pPr>
        <w:spacing w:after="0" w:line="360" w:lineRule="auto"/>
        <w:jc w:val="both"/>
        <w:rPr>
          <w:rFonts w:ascii="Times New Roman" w:hAnsi="Times New Roman"/>
          <w:b/>
          <w:bCs/>
          <w:sz w:val="24"/>
          <w:szCs w:val="24"/>
        </w:rPr>
      </w:pPr>
    </w:p>
    <w:p w:rsidR="007D46DD" w:rsidRPr="00C547FF" w:rsidRDefault="007D46DD" w:rsidP="00F3628E">
      <w:pPr>
        <w:spacing w:after="0" w:line="360" w:lineRule="auto"/>
        <w:jc w:val="both"/>
        <w:rPr>
          <w:rFonts w:ascii="Times New Roman" w:hAnsi="Times New Roman"/>
          <w:b/>
          <w:bCs/>
          <w:sz w:val="24"/>
          <w:szCs w:val="24"/>
        </w:rPr>
      </w:pPr>
    </w:p>
    <w:p w:rsidR="00F97443" w:rsidRPr="00C547FF" w:rsidRDefault="00F97443" w:rsidP="0029607F">
      <w:pPr>
        <w:tabs>
          <w:tab w:val="left" w:pos="1080"/>
        </w:tabs>
        <w:spacing w:line="240" w:lineRule="auto"/>
        <w:rPr>
          <w:rFonts w:ascii="Times New Roman" w:eastAsia="Times New Roman" w:hAnsi="Times New Roman" w:cs="Times New Roman"/>
          <w:sz w:val="24"/>
          <w:szCs w:val="24"/>
        </w:rPr>
      </w:pPr>
    </w:p>
    <w:sectPr w:rsidR="00F97443" w:rsidRPr="00C547FF" w:rsidSect="007D46DD">
      <w:headerReference w:type="default" r:id="rId8"/>
      <w:footerReference w:type="default" r:id="rId9"/>
      <w:pgSz w:w="11909" w:h="16834" w:code="9"/>
      <w:pgMar w:top="1350" w:right="1440" w:bottom="1440" w:left="144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C73" w:rsidRDefault="00953C73" w:rsidP="00B81416">
      <w:pPr>
        <w:spacing w:after="0" w:line="240" w:lineRule="auto"/>
      </w:pPr>
      <w:r>
        <w:separator/>
      </w:r>
    </w:p>
  </w:endnote>
  <w:endnote w:type="continuationSeparator" w:id="0">
    <w:p w:rsidR="00953C73" w:rsidRDefault="00953C73" w:rsidP="00B8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DD" w:rsidRPr="002F2CE4" w:rsidRDefault="007D46DD" w:rsidP="007D46DD">
    <w:pPr>
      <w:pBdr>
        <w:top w:val="thinThickSmallGap" w:sz="24" w:space="0" w:color="622423"/>
      </w:pBdr>
      <w:tabs>
        <w:tab w:val="center" w:pos="4513"/>
        <w:tab w:val="right" w:pos="9026"/>
        <w:tab w:val="right" w:pos="9360"/>
      </w:tabs>
      <w:spacing w:after="0" w:line="240" w:lineRule="auto"/>
      <w:rPr>
        <w:rFonts w:ascii="Times New Roman" w:hAnsi="Times New Roman" w:cs="Times New Roman"/>
        <w:sz w:val="24"/>
        <w:szCs w:val="24"/>
      </w:rPr>
    </w:pPr>
    <w:r w:rsidRPr="002F2CE4">
      <w:rPr>
        <w:rFonts w:ascii="Times New Roman" w:hAnsi="Times New Roman" w:cs="Times New Roman"/>
        <w:sz w:val="24"/>
        <w:szCs w:val="24"/>
      </w:rPr>
      <w:t>Vendim i Gjykatës Kushtetuese</w:t>
    </w:r>
    <w:r w:rsidRPr="002F2CE4">
      <w:rPr>
        <w:rFonts w:ascii="Times New Roman" w:hAnsi="Times New Roman" w:cs="Times New Roman"/>
        <w:sz w:val="24"/>
        <w:szCs w:val="24"/>
      </w:rPr>
      <w:tab/>
    </w:r>
    <w:r w:rsidRPr="002F2CE4">
      <w:rPr>
        <w:rFonts w:ascii="Times New Roman" w:hAnsi="Times New Roman" w:cs="Times New Roman"/>
        <w:sz w:val="24"/>
        <w:szCs w:val="24"/>
      </w:rPr>
      <w:tab/>
      <w:t xml:space="preserve">Faqe </w:t>
    </w:r>
    <w:r w:rsidRPr="002F2CE4">
      <w:rPr>
        <w:rFonts w:ascii="Times New Roman" w:hAnsi="Times New Roman" w:cs="Times New Roman"/>
        <w:sz w:val="24"/>
        <w:szCs w:val="24"/>
      </w:rPr>
      <w:fldChar w:fldCharType="begin"/>
    </w:r>
    <w:r w:rsidRPr="002F2CE4">
      <w:rPr>
        <w:rFonts w:ascii="Times New Roman" w:hAnsi="Times New Roman" w:cs="Times New Roman"/>
        <w:sz w:val="24"/>
        <w:szCs w:val="24"/>
      </w:rPr>
      <w:instrText xml:space="preserve"> PAGE   \* MERGEFORMAT </w:instrText>
    </w:r>
    <w:r w:rsidRPr="002F2CE4">
      <w:rPr>
        <w:rFonts w:ascii="Times New Roman" w:hAnsi="Times New Roman" w:cs="Times New Roman"/>
        <w:sz w:val="24"/>
        <w:szCs w:val="24"/>
      </w:rPr>
      <w:fldChar w:fldCharType="separate"/>
    </w:r>
    <w:r w:rsidR="00E26408">
      <w:rPr>
        <w:rFonts w:ascii="Times New Roman" w:hAnsi="Times New Roman" w:cs="Times New Roman"/>
        <w:noProof/>
        <w:sz w:val="24"/>
        <w:szCs w:val="24"/>
      </w:rPr>
      <w:t>15</w:t>
    </w:r>
    <w:r w:rsidRPr="002F2CE4">
      <w:rPr>
        <w:rFonts w:ascii="Times New Roman" w:hAnsi="Times New Roman" w:cs="Times New Roman"/>
        <w:sz w:val="24"/>
        <w:szCs w:val="24"/>
      </w:rPr>
      <w:fldChar w:fldCharType="end"/>
    </w:r>
  </w:p>
  <w:p w:rsidR="007D46DD" w:rsidRPr="002F2CE4" w:rsidRDefault="007D46DD" w:rsidP="007D46DD">
    <w:pPr>
      <w:tabs>
        <w:tab w:val="center" w:pos="4513"/>
        <w:tab w:val="right" w:pos="9026"/>
      </w:tabs>
      <w:spacing w:after="0" w:line="240" w:lineRule="auto"/>
      <w:ind w:right="360"/>
      <w:rPr>
        <w:rFonts w:ascii="Times New Roman" w:hAnsi="Times New Roman" w:cs="Times New Roman"/>
        <w:sz w:val="24"/>
        <w:szCs w:val="24"/>
      </w:rPr>
    </w:pPr>
    <w:r w:rsidRPr="002F2CE4">
      <w:rPr>
        <w:rFonts w:ascii="Times New Roman" w:hAnsi="Times New Roman" w:cs="Times New Roman"/>
        <w:sz w:val="24"/>
        <w:szCs w:val="24"/>
      </w:rPr>
      <w:t xml:space="preserve">Kërkues: </w:t>
    </w:r>
    <w:r>
      <w:rPr>
        <w:rFonts w:ascii="Times New Roman" w:hAnsi="Times New Roman" w:cs="Times New Roman"/>
        <w:sz w:val="24"/>
        <w:szCs w:val="24"/>
      </w:rPr>
      <w:t xml:space="preserve">Ilir </w:t>
    </w:r>
    <w:proofErr w:type="spellStart"/>
    <w:r>
      <w:rPr>
        <w:rFonts w:ascii="Times New Roman" w:hAnsi="Times New Roman" w:cs="Times New Roman"/>
        <w:sz w:val="24"/>
        <w:szCs w:val="24"/>
      </w:rPr>
      <w:t>Goci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Goci</w:t>
    </w:r>
    <w:proofErr w:type="spellEnd"/>
  </w:p>
  <w:p w:rsidR="007D46DD" w:rsidRDefault="007D46DD" w:rsidP="007D46DD">
    <w:pPr>
      <w:pStyle w:val="Footer"/>
    </w:pPr>
  </w:p>
  <w:p w:rsidR="007D46DD" w:rsidRDefault="007D46DD" w:rsidP="007D46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C73" w:rsidRDefault="00953C73" w:rsidP="00B81416">
      <w:pPr>
        <w:spacing w:after="0" w:line="240" w:lineRule="auto"/>
      </w:pPr>
      <w:r>
        <w:separator/>
      </w:r>
    </w:p>
  </w:footnote>
  <w:footnote w:type="continuationSeparator" w:id="0">
    <w:p w:rsidR="00953C73" w:rsidRDefault="00953C73" w:rsidP="00B8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14" w:rsidRPr="00AC344F" w:rsidRDefault="00950E14" w:rsidP="00D468BE">
    <w:pPr>
      <w:pStyle w:val="Head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875"/>
    <w:multiLevelType w:val="multilevel"/>
    <w:tmpl w:val="F45E4050"/>
    <w:lvl w:ilvl="0">
      <w:start w:val="62"/>
      <w:numFmt w:val="decimal"/>
      <w:lvlText w:val="%1."/>
      <w:lvlJc w:val="left"/>
      <w:pPr>
        <w:ind w:left="1260" w:hanging="360"/>
      </w:pPr>
      <w:rPr>
        <w:rFonts w:hint="default"/>
        <w:i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54F37"/>
    <w:multiLevelType w:val="multilevel"/>
    <w:tmpl w:val="3DBCD31A"/>
    <w:lvl w:ilvl="0">
      <w:start w:val="33"/>
      <w:numFmt w:val="decimal"/>
      <w:lvlText w:val="%1."/>
      <w:lvlJc w:val="left"/>
      <w:pPr>
        <w:ind w:left="990"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701645E"/>
    <w:multiLevelType w:val="multilevel"/>
    <w:tmpl w:val="34900160"/>
    <w:lvl w:ilvl="0">
      <w:start w:val="44"/>
      <w:numFmt w:val="decimal"/>
      <w:lvlText w:val="%1."/>
      <w:lvlJc w:val="left"/>
      <w:pPr>
        <w:ind w:left="720" w:hanging="360"/>
      </w:pPr>
      <w:rPr>
        <w:rFonts w:hint="default"/>
        <w:i w:val="0"/>
      </w:rPr>
    </w:lvl>
    <w:lvl w:ilvl="1">
      <w:start w:val="1"/>
      <w:numFmt w:val="decimal"/>
      <w:isLgl/>
      <w:lvlText w:val="%1.%2."/>
      <w:lvlJc w:val="left"/>
      <w:pPr>
        <w:ind w:left="840" w:hanging="48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887FE4"/>
    <w:multiLevelType w:val="multilevel"/>
    <w:tmpl w:val="537E5822"/>
    <w:lvl w:ilvl="0">
      <w:start w:val="1"/>
      <w:numFmt w:val="decimal"/>
      <w:lvlText w:val="%1."/>
      <w:lvlJc w:val="left"/>
      <w:pPr>
        <w:ind w:left="720" w:hanging="360"/>
      </w:pPr>
      <w:rPr>
        <w:rFonts w:ascii="Times New Roman" w:eastAsia="Times New Roman" w:hAnsi="Times New Roman" w:cs="Times New Roman"/>
        <w:b w:val="0"/>
        <w:i w:val="0"/>
      </w:rPr>
    </w:lvl>
    <w:lvl w:ilvl="1">
      <w:start w:val="1"/>
      <w:numFmt w:val="decimal"/>
      <w:isLgl/>
      <w:lvlText w:val="%1.%2."/>
      <w:lvlJc w:val="left"/>
      <w:pPr>
        <w:ind w:left="990" w:hanging="360"/>
      </w:pPr>
      <w:rPr>
        <w:rFonts w:hint="default"/>
        <w:b w:val="0"/>
        <w:i w:val="0"/>
      </w:rPr>
    </w:lvl>
    <w:lvl w:ilvl="2">
      <w:start w:val="1"/>
      <w:numFmt w:val="decimal"/>
      <w:isLgl/>
      <w:lvlText w:val="%1.%2.%3."/>
      <w:lvlJc w:val="left"/>
      <w:pPr>
        <w:ind w:left="1620" w:hanging="720"/>
      </w:pPr>
      <w:rPr>
        <w:rFonts w:hint="default"/>
        <w:b w:val="0"/>
        <w:i w:val="0"/>
      </w:rPr>
    </w:lvl>
    <w:lvl w:ilvl="3">
      <w:start w:val="1"/>
      <w:numFmt w:val="decimal"/>
      <w:isLgl/>
      <w:lvlText w:val="%1.%2.%3.%4."/>
      <w:lvlJc w:val="left"/>
      <w:pPr>
        <w:ind w:left="1890" w:hanging="720"/>
      </w:pPr>
      <w:rPr>
        <w:rFonts w:hint="default"/>
        <w:b w:val="0"/>
        <w:i w:val="0"/>
      </w:rPr>
    </w:lvl>
    <w:lvl w:ilvl="4">
      <w:start w:val="1"/>
      <w:numFmt w:val="decimal"/>
      <w:isLgl/>
      <w:lvlText w:val="%1.%2.%3.%4.%5."/>
      <w:lvlJc w:val="left"/>
      <w:pPr>
        <w:ind w:left="2520" w:hanging="1080"/>
      </w:pPr>
      <w:rPr>
        <w:rFonts w:hint="default"/>
        <w:b w:val="0"/>
        <w:i w:val="0"/>
      </w:rPr>
    </w:lvl>
    <w:lvl w:ilvl="5">
      <w:start w:val="1"/>
      <w:numFmt w:val="decimal"/>
      <w:isLgl/>
      <w:lvlText w:val="%1.%2.%3.%4.%5.%6."/>
      <w:lvlJc w:val="left"/>
      <w:pPr>
        <w:ind w:left="2790" w:hanging="1080"/>
      </w:pPr>
      <w:rPr>
        <w:rFonts w:hint="default"/>
        <w:b w:val="0"/>
        <w:i w:val="0"/>
      </w:rPr>
    </w:lvl>
    <w:lvl w:ilvl="6">
      <w:start w:val="1"/>
      <w:numFmt w:val="decimal"/>
      <w:isLgl/>
      <w:lvlText w:val="%1.%2.%3.%4.%5.%6.%7."/>
      <w:lvlJc w:val="left"/>
      <w:pPr>
        <w:ind w:left="3420" w:hanging="1440"/>
      </w:pPr>
      <w:rPr>
        <w:rFonts w:hint="default"/>
        <w:b w:val="0"/>
        <w:i w:val="0"/>
      </w:rPr>
    </w:lvl>
    <w:lvl w:ilvl="7">
      <w:start w:val="1"/>
      <w:numFmt w:val="decimal"/>
      <w:isLgl/>
      <w:lvlText w:val="%1.%2.%3.%4.%5.%6.%7.%8."/>
      <w:lvlJc w:val="left"/>
      <w:pPr>
        <w:ind w:left="3690" w:hanging="1440"/>
      </w:pPr>
      <w:rPr>
        <w:rFonts w:hint="default"/>
        <w:b w:val="0"/>
        <w:i w:val="0"/>
      </w:rPr>
    </w:lvl>
    <w:lvl w:ilvl="8">
      <w:start w:val="1"/>
      <w:numFmt w:val="decimal"/>
      <w:isLgl/>
      <w:lvlText w:val="%1.%2.%3.%4.%5.%6.%7.%8.%9."/>
      <w:lvlJc w:val="left"/>
      <w:pPr>
        <w:ind w:left="4320" w:hanging="1800"/>
      </w:pPr>
      <w:rPr>
        <w:rFonts w:hint="default"/>
        <w:b w:val="0"/>
        <w:i w:val="0"/>
      </w:rPr>
    </w:lvl>
  </w:abstractNum>
  <w:abstractNum w:abstractNumId="4" w15:restartNumberingAfterBreak="0">
    <w:nsid w:val="0FC113AD"/>
    <w:multiLevelType w:val="hybridMultilevel"/>
    <w:tmpl w:val="F2C28C04"/>
    <w:lvl w:ilvl="0" w:tplc="1D906ACC">
      <w:start w:val="12"/>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2D365A9"/>
    <w:multiLevelType w:val="multilevel"/>
    <w:tmpl w:val="94E8EEDA"/>
    <w:lvl w:ilvl="0">
      <w:start w:val="18"/>
      <w:numFmt w:val="decimal"/>
      <w:lvlText w:val="%1."/>
      <w:lvlJc w:val="left"/>
      <w:pPr>
        <w:ind w:left="720" w:hanging="360"/>
      </w:pPr>
      <w:rPr>
        <w:rFonts w:hint="default"/>
        <w:i w:val="0"/>
      </w:rPr>
    </w:lvl>
    <w:lvl w:ilvl="1">
      <w:start w:val="1"/>
      <w:numFmt w:val="decimal"/>
      <w:isLgl/>
      <w:lvlText w:val="%1.%2."/>
      <w:lvlJc w:val="left"/>
      <w:pPr>
        <w:ind w:left="840" w:hanging="48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B545EE"/>
    <w:multiLevelType w:val="multilevel"/>
    <w:tmpl w:val="0DC6CA1C"/>
    <w:lvl w:ilvl="0">
      <w:start w:val="14"/>
      <w:numFmt w:val="decimal"/>
      <w:lvlText w:val="%1."/>
      <w:lvlJc w:val="left"/>
      <w:pPr>
        <w:ind w:left="129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A932C89"/>
    <w:multiLevelType w:val="multilevel"/>
    <w:tmpl w:val="A27A9EDA"/>
    <w:lvl w:ilvl="0">
      <w:start w:val="15"/>
      <w:numFmt w:val="decimal"/>
      <w:lvlText w:val="%1."/>
      <w:lvlJc w:val="left"/>
      <w:pPr>
        <w:ind w:left="1211" w:hanging="360"/>
      </w:pPr>
      <w:rPr>
        <w:rFonts w:hint="default"/>
        <w:b w:val="0"/>
        <w:i w:val="0"/>
        <w:color w:val="auto"/>
      </w:rPr>
    </w:lvl>
    <w:lvl w:ilvl="1">
      <w:start w:val="1"/>
      <w:numFmt w:val="decimal"/>
      <w:isLgl/>
      <w:lvlText w:val="%1.%2"/>
      <w:lvlJc w:val="left"/>
      <w:pPr>
        <w:ind w:left="719" w:hanging="435"/>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1AE50122"/>
    <w:multiLevelType w:val="hybridMultilevel"/>
    <w:tmpl w:val="317A75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F86911"/>
    <w:multiLevelType w:val="hybridMultilevel"/>
    <w:tmpl w:val="10F25B44"/>
    <w:lvl w:ilvl="0" w:tplc="D26E718C">
      <w:start w:val="10"/>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32732EE9"/>
    <w:multiLevelType w:val="hybridMultilevel"/>
    <w:tmpl w:val="A3DA8EE2"/>
    <w:lvl w:ilvl="0" w:tplc="7F52F054">
      <w:start w:val="45"/>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345C7DDE"/>
    <w:multiLevelType w:val="multilevel"/>
    <w:tmpl w:val="32703FB0"/>
    <w:lvl w:ilvl="0">
      <w:start w:val="1"/>
      <w:numFmt w:val="decimal"/>
      <w:lvlText w:val="%1."/>
      <w:lvlJc w:val="left"/>
      <w:pPr>
        <w:ind w:left="3876" w:hanging="996"/>
      </w:pPr>
      <w:rPr>
        <w:rFonts w:hint="default"/>
        <w:i w:val="0"/>
      </w:rPr>
    </w:lvl>
    <w:lvl w:ilvl="1">
      <w:start w:val="1"/>
      <w:numFmt w:val="decimal"/>
      <w:isLgl/>
      <w:lvlText w:val="%1.%2."/>
      <w:lvlJc w:val="left"/>
      <w:pPr>
        <w:ind w:left="3360" w:hanging="480"/>
      </w:pPr>
      <w:rPr>
        <w:rFonts w:hint="default"/>
        <w:i w:val="0"/>
      </w:rPr>
    </w:lvl>
    <w:lvl w:ilvl="2">
      <w:start w:val="1"/>
      <w:numFmt w:val="decimal"/>
      <w:isLgl/>
      <w:lvlText w:val="%1.%2.%3."/>
      <w:lvlJc w:val="left"/>
      <w:pPr>
        <w:ind w:left="360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3960" w:hanging="1080"/>
      </w:pPr>
      <w:rPr>
        <w:rFonts w:hint="default"/>
        <w:i/>
      </w:rPr>
    </w:lvl>
    <w:lvl w:ilvl="5">
      <w:start w:val="1"/>
      <w:numFmt w:val="decimal"/>
      <w:isLgl/>
      <w:lvlText w:val="%1.%2.%3.%4.%5.%6."/>
      <w:lvlJc w:val="left"/>
      <w:pPr>
        <w:ind w:left="3960" w:hanging="1080"/>
      </w:pPr>
      <w:rPr>
        <w:rFonts w:hint="default"/>
        <w:i/>
      </w:rPr>
    </w:lvl>
    <w:lvl w:ilvl="6">
      <w:start w:val="1"/>
      <w:numFmt w:val="decimal"/>
      <w:isLgl/>
      <w:lvlText w:val="%1.%2.%3.%4.%5.%6.%7."/>
      <w:lvlJc w:val="left"/>
      <w:pPr>
        <w:ind w:left="432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4680" w:hanging="1800"/>
      </w:pPr>
      <w:rPr>
        <w:rFonts w:hint="default"/>
        <w:i/>
      </w:rPr>
    </w:lvl>
  </w:abstractNum>
  <w:abstractNum w:abstractNumId="12" w15:restartNumberingAfterBreak="0">
    <w:nsid w:val="34CB1094"/>
    <w:multiLevelType w:val="multilevel"/>
    <w:tmpl w:val="A894EA9C"/>
    <w:lvl w:ilvl="0">
      <w:start w:val="28"/>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B56C27"/>
    <w:multiLevelType w:val="multilevel"/>
    <w:tmpl w:val="67106BE8"/>
    <w:lvl w:ilvl="0">
      <w:start w:val="1"/>
      <w:numFmt w:val="decimal"/>
      <w:lvlText w:val="%1."/>
      <w:lvlJc w:val="left"/>
      <w:pPr>
        <w:ind w:left="1080" w:hanging="360"/>
      </w:pPr>
      <w:rPr>
        <w:rFonts w:ascii="Times New Roman" w:hAnsi="Times New Roman" w:cs="Times New Roman" w:hint="default"/>
        <w:b w:val="0"/>
        <w:i w:val="0"/>
        <w:sz w:val="24"/>
        <w:szCs w:val="24"/>
      </w:rPr>
    </w:lvl>
    <w:lvl w:ilvl="1">
      <w:start w:val="1"/>
      <w:numFmt w:val="decimal"/>
      <w:isLgl/>
      <w:lvlText w:val="%1.%2."/>
      <w:lvlJc w:val="left"/>
      <w:pPr>
        <w:ind w:left="1425" w:hanging="435"/>
      </w:pPr>
      <w:rPr>
        <w:rFonts w:ascii="Times New Roman" w:eastAsia="Calibri" w:hAnsi="Times New Roman" w:cs="Times New Roman" w:hint="default"/>
        <w:i w:val="0"/>
        <w:sz w:val="24"/>
        <w:szCs w:val="24"/>
      </w:rPr>
    </w:lvl>
    <w:lvl w:ilvl="2">
      <w:start w:val="1"/>
      <w:numFmt w:val="decimal"/>
      <w:isLgl/>
      <w:lvlText w:val="%1.%2.%3."/>
      <w:lvlJc w:val="left"/>
      <w:pPr>
        <w:ind w:left="1530" w:hanging="720"/>
      </w:pPr>
      <w:rPr>
        <w:rFonts w:ascii="Times New Roman" w:eastAsia="Calibri" w:hAnsi="Times New Roman" w:cs="Times New Roman" w:hint="default"/>
        <w:i w:val="0"/>
        <w:sz w:val="24"/>
        <w:szCs w:val="24"/>
      </w:rPr>
    </w:lvl>
    <w:lvl w:ilvl="3">
      <w:start w:val="1"/>
      <w:numFmt w:val="decimal"/>
      <w:isLgl/>
      <w:lvlText w:val="%1.%2.%3.%4."/>
      <w:lvlJc w:val="left"/>
      <w:pPr>
        <w:ind w:left="1530" w:hanging="720"/>
      </w:pPr>
      <w:rPr>
        <w:rFonts w:ascii="Calibri" w:eastAsia="Calibri" w:hAnsi="Calibri" w:hint="default"/>
        <w:i/>
        <w:sz w:val="22"/>
      </w:rPr>
    </w:lvl>
    <w:lvl w:ilvl="4">
      <w:start w:val="1"/>
      <w:numFmt w:val="decimal"/>
      <w:isLgl/>
      <w:lvlText w:val="%1.%2.%3.%4.%5."/>
      <w:lvlJc w:val="left"/>
      <w:pPr>
        <w:ind w:left="1890" w:hanging="1080"/>
      </w:pPr>
      <w:rPr>
        <w:rFonts w:ascii="Calibri" w:eastAsia="Calibri" w:hAnsi="Calibri" w:hint="default"/>
        <w:i/>
        <w:sz w:val="22"/>
      </w:rPr>
    </w:lvl>
    <w:lvl w:ilvl="5">
      <w:start w:val="1"/>
      <w:numFmt w:val="decimal"/>
      <w:isLgl/>
      <w:lvlText w:val="%1.%2.%3.%4.%5.%6."/>
      <w:lvlJc w:val="left"/>
      <w:pPr>
        <w:ind w:left="1890" w:hanging="1080"/>
      </w:pPr>
      <w:rPr>
        <w:rFonts w:ascii="Calibri" w:eastAsia="Calibri" w:hAnsi="Calibri" w:hint="default"/>
        <w:i/>
        <w:sz w:val="22"/>
      </w:rPr>
    </w:lvl>
    <w:lvl w:ilvl="6">
      <w:start w:val="1"/>
      <w:numFmt w:val="decimal"/>
      <w:isLgl/>
      <w:lvlText w:val="%1.%2.%3.%4.%5.%6.%7."/>
      <w:lvlJc w:val="left"/>
      <w:pPr>
        <w:ind w:left="2250" w:hanging="1440"/>
      </w:pPr>
      <w:rPr>
        <w:rFonts w:ascii="Calibri" w:eastAsia="Calibri" w:hAnsi="Calibri" w:hint="default"/>
        <w:i/>
        <w:sz w:val="22"/>
      </w:rPr>
    </w:lvl>
    <w:lvl w:ilvl="7">
      <w:start w:val="1"/>
      <w:numFmt w:val="decimal"/>
      <w:isLgl/>
      <w:lvlText w:val="%1.%2.%3.%4.%5.%6.%7.%8."/>
      <w:lvlJc w:val="left"/>
      <w:pPr>
        <w:ind w:left="2250" w:hanging="1440"/>
      </w:pPr>
      <w:rPr>
        <w:rFonts w:ascii="Calibri" w:eastAsia="Calibri" w:hAnsi="Calibri" w:hint="default"/>
        <w:i/>
        <w:sz w:val="22"/>
      </w:rPr>
    </w:lvl>
    <w:lvl w:ilvl="8">
      <w:start w:val="1"/>
      <w:numFmt w:val="decimal"/>
      <w:isLgl/>
      <w:lvlText w:val="%1.%2.%3.%4.%5.%6.%7.%8.%9."/>
      <w:lvlJc w:val="left"/>
      <w:pPr>
        <w:ind w:left="2610" w:hanging="1800"/>
      </w:pPr>
      <w:rPr>
        <w:rFonts w:ascii="Calibri" w:eastAsia="Calibri" w:hAnsi="Calibri" w:hint="default"/>
        <w:i/>
        <w:sz w:val="22"/>
      </w:rPr>
    </w:lvl>
  </w:abstractNum>
  <w:abstractNum w:abstractNumId="14" w15:restartNumberingAfterBreak="0">
    <w:nsid w:val="3EDE092A"/>
    <w:multiLevelType w:val="hybridMultilevel"/>
    <w:tmpl w:val="0BD69656"/>
    <w:lvl w:ilvl="0" w:tplc="E17022A4">
      <w:start w:val="1"/>
      <w:numFmt w:val="decimal"/>
      <w:lvlText w:val="%1."/>
      <w:lvlJc w:val="left"/>
      <w:pPr>
        <w:ind w:left="2430" w:hanging="360"/>
      </w:pPr>
      <w:rPr>
        <w:rFonts w:ascii="Times New Roman" w:eastAsia="Times New Roman" w:hAnsi="Times New Roman" w:cs="Times New Roman"/>
      </w:rPr>
    </w:lvl>
    <w:lvl w:ilvl="1" w:tplc="041C0019">
      <w:start w:val="1"/>
      <w:numFmt w:val="lowerLetter"/>
      <w:lvlText w:val="%2."/>
      <w:lvlJc w:val="left"/>
      <w:pPr>
        <w:ind w:left="3150" w:hanging="360"/>
      </w:pPr>
    </w:lvl>
    <w:lvl w:ilvl="2" w:tplc="041C001B" w:tentative="1">
      <w:start w:val="1"/>
      <w:numFmt w:val="lowerRoman"/>
      <w:lvlText w:val="%3."/>
      <w:lvlJc w:val="right"/>
      <w:pPr>
        <w:ind w:left="3870" w:hanging="180"/>
      </w:pPr>
    </w:lvl>
    <w:lvl w:ilvl="3" w:tplc="041C000F" w:tentative="1">
      <w:start w:val="1"/>
      <w:numFmt w:val="decimal"/>
      <w:lvlText w:val="%4."/>
      <w:lvlJc w:val="left"/>
      <w:pPr>
        <w:ind w:left="4590" w:hanging="360"/>
      </w:pPr>
    </w:lvl>
    <w:lvl w:ilvl="4" w:tplc="041C0019" w:tentative="1">
      <w:start w:val="1"/>
      <w:numFmt w:val="lowerLetter"/>
      <w:lvlText w:val="%5."/>
      <w:lvlJc w:val="left"/>
      <w:pPr>
        <w:ind w:left="5310" w:hanging="360"/>
      </w:pPr>
    </w:lvl>
    <w:lvl w:ilvl="5" w:tplc="041C001B" w:tentative="1">
      <w:start w:val="1"/>
      <w:numFmt w:val="lowerRoman"/>
      <w:lvlText w:val="%6."/>
      <w:lvlJc w:val="right"/>
      <w:pPr>
        <w:ind w:left="6030" w:hanging="180"/>
      </w:pPr>
    </w:lvl>
    <w:lvl w:ilvl="6" w:tplc="041C000F" w:tentative="1">
      <w:start w:val="1"/>
      <w:numFmt w:val="decimal"/>
      <w:lvlText w:val="%7."/>
      <w:lvlJc w:val="left"/>
      <w:pPr>
        <w:ind w:left="6750" w:hanging="360"/>
      </w:pPr>
    </w:lvl>
    <w:lvl w:ilvl="7" w:tplc="041C0019" w:tentative="1">
      <w:start w:val="1"/>
      <w:numFmt w:val="lowerLetter"/>
      <w:lvlText w:val="%8."/>
      <w:lvlJc w:val="left"/>
      <w:pPr>
        <w:ind w:left="7470" w:hanging="360"/>
      </w:pPr>
    </w:lvl>
    <w:lvl w:ilvl="8" w:tplc="041C001B" w:tentative="1">
      <w:start w:val="1"/>
      <w:numFmt w:val="lowerRoman"/>
      <w:lvlText w:val="%9."/>
      <w:lvlJc w:val="right"/>
      <w:pPr>
        <w:ind w:left="8190" w:hanging="180"/>
      </w:pPr>
    </w:lvl>
  </w:abstractNum>
  <w:abstractNum w:abstractNumId="15" w15:restartNumberingAfterBreak="0">
    <w:nsid w:val="42A611DE"/>
    <w:multiLevelType w:val="hybridMultilevel"/>
    <w:tmpl w:val="BBCAC74A"/>
    <w:lvl w:ilvl="0" w:tplc="0409000F">
      <w:start w:val="1"/>
      <w:numFmt w:val="decimal"/>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960EC"/>
    <w:multiLevelType w:val="hybridMultilevel"/>
    <w:tmpl w:val="2CB81BE8"/>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43CC1A88"/>
    <w:multiLevelType w:val="multilevel"/>
    <w:tmpl w:val="31FCDE32"/>
    <w:lvl w:ilvl="0">
      <w:start w:val="32"/>
      <w:numFmt w:val="decimal"/>
      <w:lvlText w:val="%1."/>
      <w:lvlJc w:val="left"/>
      <w:pPr>
        <w:ind w:left="990"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46C419BD"/>
    <w:multiLevelType w:val="hybridMultilevel"/>
    <w:tmpl w:val="CBA65512"/>
    <w:lvl w:ilvl="0" w:tplc="0C3A8FE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44876"/>
    <w:multiLevelType w:val="multilevel"/>
    <w:tmpl w:val="890ABABE"/>
    <w:lvl w:ilvl="0">
      <w:start w:val="52"/>
      <w:numFmt w:val="decimal"/>
      <w:lvlText w:val="%1."/>
      <w:lvlJc w:val="left"/>
      <w:pPr>
        <w:ind w:left="720" w:hanging="360"/>
      </w:pPr>
      <w:rPr>
        <w:rFonts w:hint="default"/>
        <w:i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025DEF"/>
    <w:multiLevelType w:val="multilevel"/>
    <w:tmpl w:val="D6447C14"/>
    <w:lvl w:ilvl="0">
      <w:start w:val="32"/>
      <w:numFmt w:val="decimal"/>
      <w:lvlText w:val="%1."/>
      <w:lvlJc w:val="left"/>
      <w:pPr>
        <w:ind w:left="990"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4D9A641C"/>
    <w:multiLevelType w:val="hybridMultilevel"/>
    <w:tmpl w:val="CFD6CA42"/>
    <w:lvl w:ilvl="0" w:tplc="F5B83DB6">
      <w:start w:val="1"/>
      <w:numFmt w:val="decimal"/>
      <w:lvlText w:val="%1."/>
      <w:lvlJc w:val="left"/>
      <w:pPr>
        <w:ind w:left="6456" w:hanging="360"/>
      </w:pPr>
      <w:rPr>
        <w:rFonts w:hint="default"/>
        <w:b w:val="0"/>
        <w:i w:val="0"/>
      </w:rPr>
    </w:lvl>
    <w:lvl w:ilvl="1" w:tplc="04090019">
      <w:start w:val="1"/>
      <w:numFmt w:val="lowerLetter"/>
      <w:lvlText w:val="%2."/>
      <w:lvlJc w:val="left"/>
      <w:pPr>
        <w:ind w:left="7176" w:hanging="360"/>
      </w:pPr>
    </w:lvl>
    <w:lvl w:ilvl="2" w:tplc="0409001B">
      <w:start w:val="1"/>
      <w:numFmt w:val="lowerRoman"/>
      <w:lvlText w:val="%3."/>
      <w:lvlJc w:val="right"/>
      <w:pPr>
        <w:ind w:left="7896" w:hanging="180"/>
      </w:pPr>
    </w:lvl>
    <w:lvl w:ilvl="3" w:tplc="0409000F">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22" w15:restartNumberingAfterBreak="0">
    <w:nsid w:val="50DF3A93"/>
    <w:multiLevelType w:val="hybridMultilevel"/>
    <w:tmpl w:val="07DAB2CE"/>
    <w:lvl w:ilvl="0" w:tplc="11569516">
      <w:start w:val="27"/>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553F1E88"/>
    <w:multiLevelType w:val="hybridMultilevel"/>
    <w:tmpl w:val="588E90F6"/>
    <w:lvl w:ilvl="0" w:tplc="1D906ACC">
      <w:start w:val="12"/>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556B236A"/>
    <w:multiLevelType w:val="hybridMultilevel"/>
    <w:tmpl w:val="5BBE04D0"/>
    <w:lvl w:ilvl="0" w:tplc="E6D8A0FC">
      <w:start w:val="26"/>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558B6EF5"/>
    <w:multiLevelType w:val="multilevel"/>
    <w:tmpl w:val="27A2CB76"/>
    <w:lvl w:ilvl="0">
      <w:start w:val="14"/>
      <w:numFmt w:val="decimal"/>
      <w:lvlText w:val="%1."/>
      <w:lvlJc w:val="left"/>
      <w:pPr>
        <w:ind w:left="1080" w:hanging="360"/>
      </w:pPr>
      <w:rPr>
        <w:rFonts w:hint="default"/>
        <w:b w:val="0"/>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F2472E"/>
    <w:multiLevelType w:val="hybridMultilevel"/>
    <w:tmpl w:val="FE5488D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5C200DC5"/>
    <w:multiLevelType w:val="hybridMultilevel"/>
    <w:tmpl w:val="E3B8ADAE"/>
    <w:lvl w:ilvl="0" w:tplc="00AC13FA">
      <w:start w:val="16"/>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642643B2"/>
    <w:multiLevelType w:val="hybridMultilevel"/>
    <w:tmpl w:val="3212422E"/>
    <w:lvl w:ilvl="0" w:tplc="1C80ABDA">
      <w:start w:val="18"/>
      <w:numFmt w:val="bullet"/>
      <w:lvlText w:val="-"/>
      <w:lvlJc w:val="left"/>
      <w:pPr>
        <w:ind w:left="1080" w:hanging="360"/>
      </w:pPr>
      <w:rPr>
        <w:rFonts w:ascii="Times New Roman" w:eastAsia="Calibri" w:hAnsi="Times New Roman" w:cs="Times New Roman" w:hint="default"/>
      </w:rPr>
    </w:lvl>
    <w:lvl w:ilvl="1" w:tplc="3BA6B030">
      <w:start w:val="1"/>
      <w:numFmt w:val="decimal"/>
      <w:lvlText w:val="%2."/>
      <w:lvlJc w:val="left"/>
      <w:pPr>
        <w:tabs>
          <w:tab w:val="num" w:pos="1440"/>
        </w:tabs>
        <w:ind w:left="1440" w:hanging="360"/>
      </w:pPr>
      <w:rPr>
        <w:rFonts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B364109"/>
    <w:multiLevelType w:val="hybridMultilevel"/>
    <w:tmpl w:val="6F6CFA62"/>
    <w:lvl w:ilvl="0" w:tplc="B7F82394">
      <w:start w:val="1"/>
      <w:numFmt w:val="upperRoman"/>
      <w:lvlText w:val="%1."/>
      <w:lvlJc w:val="left"/>
      <w:pPr>
        <w:ind w:left="928" w:hanging="360"/>
      </w:pPr>
      <w:rPr>
        <w:rFonts w:ascii="Times New Roman" w:eastAsia="Times New Roman" w:hAnsi="Times New Roman" w:cs="Times New Roman"/>
        <w:b/>
        <w:i/>
      </w:rPr>
    </w:lvl>
    <w:lvl w:ilvl="1" w:tplc="DC4CD158">
      <w:start w:val="1"/>
      <w:numFmt w:val="decimal"/>
      <w:lvlText w:val="%2."/>
      <w:lvlJc w:val="left"/>
      <w:pPr>
        <w:tabs>
          <w:tab w:val="num" w:pos="1440"/>
        </w:tabs>
        <w:ind w:left="1440" w:hanging="360"/>
      </w:pPr>
      <w:rPr>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EBC042B"/>
    <w:multiLevelType w:val="multilevel"/>
    <w:tmpl w:val="1A32452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55677C"/>
    <w:multiLevelType w:val="hybridMultilevel"/>
    <w:tmpl w:val="7A128A22"/>
    <w:lvl w:ilvl="0" w:tplc="58B45FF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6E5E9F"/>
    <w:multiLevelType w:val="multilevel"/>
    <w:tmpl w:val="A168BFC0"/>
    <w:lvl w:ilvl="0">
      <w:start w:val="1"/>
      <w:numFmt w:val="decimal"/>
      <w:lvlText w:val="%1."/>
      <w:lvlJc w:val="left"/>
      <w:pPr>
        <w:ind w:left="1440" w:hanging="360"/>
      </w:pPr>
      <w:rPr>
        <w:rFonts w:ascii="Times New Roman" w:eastAsia="Calibri" w:hAnsi="Times New Roman" w:cs="Times New Roman"/>
        <w:b w:val="0"/>
        <w:i w:val="0"/>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3" w15:restartNumberingAfterBreak="0">
    <w:nsid w:val="78C15587"/>
    <w:multiLevelType w:val="multilevel"/>
    <w:tmpl w:val="5C9E8DC0"/>
    <w:lvl w:ilvl="0">
      <w:start w:val="23"/>
      <w:numFmt w:val="decimal"/>
      <w:lvlText w:val="%1."/>
      <w:lvlJc w:val="left"/>
      <w:pPr>
        <w:ind w:left="720" w:hanging="360"/>
      </w:pPr>
      <w:rPr>
        <w:rFonts w:hint="default"/>
        <w:i w:val="0"/>
      </w:rPr>
    </w:lvl>
    <w:lvl w:ilvl="1">
      <w:start w:val="1"/>
      <w:numFmt w:val="decimal"/>
      <w:isLgl/>
      <w:lvlText w:val="%1.%2."/>
      <w:lvlJc w:val="left"/>
      <w:pPr>
        <w:ind w:left="840" w:hanging="48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BA6BFC"/>
    <w:multiLevelType w:val="multilevel"/>
    <w:tmpl w:val="65865114"/>
    <w:lvl w:ilvl="0">
      <w:start w:val="36"/>
      <w:numFmt w:val="decimal"/>
      <w:lvlText w:val="%1."/>
      <w:lvlJc w:val="left"/>
      <w:pPr>
        <w:ind w:left="720" w:hanging="360"/>
      </w:pPr>
      <w:rPr>
        <w:rFonts w:hint="default"/>
        <w:i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5"/>
  </w:num>
  <w:num w:numId="3">
    <w:abstractNumId w:val="31"/>
  </w:num>
  <w:num w:numId="4">
    <w:abstractNumId w:val="0"/>
  </w:num>
  <w:num w:numId="5">
    <w:abstractNumId w:val="18"/>
  </w:num>
  <w:num w:numId="6">
    <w:abstractNumId w:val="25"/>
  </w:num>
  <w:num w:numId="7">
    <w:abstractNumId w:val="30"/>
  </w:num>
  <w:num w:numId="8">
    <w:abstractNumId w:val="9"/>
  </w:num>
  <w:num w:numId="9">
    <w:abstractNumId w:val="16"/>
  </w:num>
  <w:num w:numId="10">
    <w:abstractNumId w:val="22"/>
  </w:num>
  <w:num w:numId="11">
    <w:abstractNumId w:val="17"/>
  </w:num>
  <w:num w:numId="12">
    <w:abstractNumId w:val="24"/>
  </w:num>
  <w:num w:numId="13">
    <w:abstractNumId w:val="23"/>
  </w:num>
  <w:num w:numId="14">
    <w:abstractNumId w:val="13"/>
  </w:num>
  <w:num w:numId="15">
    <w:abstractNumId w:val="14"/>
  </w:num>
  <w:num w:numId="16">
    <w:abstractNumId w:val="2"/>
  </w:num>
  <w:num w:numId="17">
    <w:abstractNumId w:val="34"/>
  </w:num>
  <w:num w:numId="18">
    <w:abstractNumId w:val="4"/>
  </w:num>
  <w:num w:numId="19">
    <w:abstractNumId w:val="10"/>
  </w:num>
  <w:num w:numId="20">
    <w:abstractNumId w:val="7"/>
  </w:num>
  <w:num w:numId="21">
    <w:abstractNumId w:val="28"/>
  </w:num>
  <w:num w:numId="22">
    <w:abstractNumId w:val="11"/>
  </w:num>
  <w:num w:numId="23">
    <w:abstractNumId w:val="15"/>
  </w:num>
  <w:num w:numId="24">
    <w:abstractNumId w:val="6"/>
  </w:num>
  <w:num w:numId="25">
    <w:abstractNumId w:val="12"/>
  </w:num>
  <w:num w:numId="26">
    <w:abstractNumId w:val="33"/>
  </w:num>
  <w:num w:numId="27">
    <w:abstractNumId w:val="20"/>
  </w:num>
  <w:num w:numId="28">
    <w:abstractNumId w:val="26"/>
  </w:num>
  <w:num w:numId="29">
    <w:abstractNumId w:val="8"/>
  </w:num>
  <w:num w:numId="30">
    <w:abstractNumId w:val="19"/>
  </w:num>
  <w:num w:numId="31">
    <w:abstractNumId w:val="3"/>
  </w:num>
  <w:num w:numId="32">
    <w:abstractNumId w:val="32"/>
  </w:num>
  <w:num w:numId="33">
    <w:abstractNumId w:val="27"/>
  </w:num>
  <w:num w:numId="34">
    <w:abstractNumId w:val="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US" w:vendorID="64" w:dllVersion="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36"/>
    <w:rsid w:val="0000010C"/>
    <w:rsid w:val="00004E79"/>
    <w:rsid w:val="00007A6F"/>
    <w:rsid w:val="00007E4B"/>
    <w:rsid w:val="000101EE"/>
    <w:rsid w:val="00012B92"/>
    <w:rsid w:val="0001308D"/>
    <w:rsid w:val="00015C63"/>
    <w:rsid w:val="000170CD"/>
    <w:rsid w:val="000264B3"/>
    <w:rsid w:val="00027788"/>
    <w:rsid w:val="00031B9F"/>
    <w:rsid w:val="00034E77"/>
    <w:rsid w:val="00035A3C"/>
    <w:rsid w:val="00036BCF"/>
    <w:rsid w:val="000418AE"/>
    <w:rsid w:val="00047292"/>
    <w:rsid w:val="000509F4"/>
    <w:rsid w:val="00050BA9"/>
    <w:rsid w:val="00051882"/>
    <w:rsid w:val="00053E76"/>
    <w:rsid w:val="00056A2B"/>
    <w:rsid w:val="000679C2"/>
    <w:rsid w:val="00072125"/>
    <w:rsid w:val="0007432D"/>
    <w:rsid w:val="0007682F"/>
    <w:rsid w:val="00077D87"/>
    <w:rsid w:val="000831F5"/>
    <w:rsid w:val="00083F43"/>
    <w:rsid w:val="000842EC"/>
    <w:rsid w:val="00090781"/>
    <w:rsid w:val="00091926"/>
    <w:rsid w:val="000975A0"/>
    <w:rsid w:val="000A30B7"/>
    <w:rsid w:val="000A3FA5"/>
    <w:rsid w:val="000A4755"/>
    <w:rsid w:val="000A4E6A"/>
    <w:rsid w:val="000A7697"/>
    <w:rsid w:val="000B1084"/>
    <w:rsid w:val="000B1481"/>
    <w:rsid w:val="000B1700"/>
    <w:rsid w:val="000B200B"/>
    <w:rsid w:val="000B24C0"/>
    <w:rsid w:val="000B334A"/>
    <w:rsid w:val="000B63EF"/>
    <w:rsid w:val="000C2144"/>
    <w:rsid w:val="000C2994"/>
    <w:rsid w:val="000C6004"/>
    <w:rsid w:val="000C632B"/>
    <w:rsid w:val="000D28A4"/>
    <w:rsid w:val="000D3255"/>
    <w:rsid w:val="000E0046"/>
    <w:rsid w:val="000E0240"/>
    <w:rsid w:val="000E26AF"/>
    <w:rsid w:val="000E36A8"/>
    <w:rsid w:val="000F05CA"/>
    <w:rsid w:val="000F09D9"/>
    <w:rsid w:val="000F14C6"/>
    <w:rsid w:val="000F1BDD"/>
    <w:rsid w:val="000F22B6"/>
    <w:rsid w:val="000F32C4"/>
    <w:rsid w:val="000F7164"/>
    <w:rsid w:val="0010255E"/>
    <w:rsid w:val="00110368"/>
    <w:rsid w:val="00112BB2"/>
    <w:rsid w:val="00115460"/>
    <w:rsid w:val="00120D9A"/>
    <w:rsid w:val="00121FCB"/>
    <w:rsid w:val="001233FF"/>
    <w:rsid w:val="001245FD"/>
    <w:rsid w:val="0012472A"/>
    <w:rsid w:val="0012527F"/>
    <w:rsid w:val="00127C39"/>
    <w:rsid w:val="001338C7"/>
    <w:rsid w:val="001339F2"/>
    <w:rsid w:val="00146376"/>
    <w:rsid w:val="00151129"/>
    <w:rsid w:val="00157001"/>
    <w:rsid w:val="001615FF"/>
    <w:rsid w:val="001629F4"/>
    <w:rsid w:val="00162E78"/>
    <w:rsid w:val="00162EA8"/>
    <w:rsid w:val="00163BB1"/>
    <w:rsid w:val="00170BE8"/>
    <w:rsid w:val="00172ED7"/>
    <w:rsid w:val="001756B1"/>
    <w:rsid w:val="00180F0E"/>
    <w:rsid w:val="00184816"/>
    <w:rsid w:val="001875E0"/>
    <w:rsid w:val="00192B2E"/>
    <w:rsid w:val="00195AF1"/>
    <w:rsid w:val="00195BC6"/>
    <w:rsid w:val="001A3ABE"/>
    <w:rsid w:val="001A7082"/>
    <w:rsid w:val="001B0594"/>
    <w:rsid w:val="001B6F25"/>
    <w:rsid w:val="001C0108"/>
    <w:rsid w:val="001C3DAB"/>
    <w:rsid w:val="001C74A2"/>
    <w:rsid w:val="001D213E"/>
    <w:rsid w:val="001E07B3"/>
    <w:rsid w:val="001E21F3"/>
    <w:rsid w:val="001E4E02"/>
    <w:rsid w:val="001E7AAD"/>
    <w:rsid w:val="001F032A"/>
    <w:rsid w:val="001F083B"/>
    <w:rsid w:val="001F159A"/>
    <w:rsid w:val="001F63DF"/>
    <w:rsid w:val="001F6BD7"/>
    <w:rsid w:val="0020063B"/>
    <w:rsid w:val="00202009"/>
    <w:rsid w:val="002031A7"/>
    <w:rsid w:val="002037A7"/>
    <w:rsid w:val="0020482D"/>
    <w:rsid w:val="0020532D"/>
    <w:rsid w:val="00205991"/>
    <w:rsid w:val="002170FB"/>
    <w:rsid w:val="00217F38"/>
    <w:rsid w:val="002221D8"/>
    <w:rsid w:val="0022260F"/>
    <w:rsid w:val="00222922"/>
    <w:rsid w:val="00222D3E"/>
    <w:rsid w:val="00226844"/>
    <w:rsid w:val="0023085E"/>
    <w:rsid w:val="00230B0B"/>
    <w:rsid w:val="00231218"/>
    <w:rsid w:val="002317FB"/>
    <w:rsid w:val="00231F87"/>
    <w:rsid w:val="00232E54"/>
    <w:rsid w:val="0024337C"/>
    <w:rsid w:val="002449D1"/>
    <w:rsid w:val="00247D63"/>
    <w:rsid w:val="00247D6E"/>
    <w:rsid w:val="0025128C"/>
    <w:rsid w:val="00251FCF"/>
    <w:rsid w:val="002544D9"/>
    <w:rsid w:val="00255F19"/>
    <w:rsid w:val="00263DF6"/>
    <w:rsid w:val="00266699"/>
    <w:rsid w:val="00266DAC"/>
    <w:rsid w:val="002703A6"/>
    <w:rsid w:val="00272DAE"/>
    <w:rsid w:val="0027305F"/>
    <w:rsid w:val="0027397B"/>
    <w:rsid w:val="0027400F"/>
    <w:rsid w:val="0027441B"/>
    <w:rsid w:val="00277FEE"/>
    <w:rsid w:val="00282846"/>
    <w:rsid w:val="002873E7"/>
    <w:rsid w:val="00287942"/>
    <w:rsid w:val="0029050D"/>
    <w:rsid w:val="00292DF5"/>
    <w:rsid w:val="0029354B"/>
    <w:rsid w:val="00294B24"/>
    <w:rsid w:val="00294E65"/>
    <w:rsid w:val="00295469"/>
    <w:rsid w:val="0029607F"/>
    <w:rsid w:val="00296DF1"/>
    <w:rsid w:val="002977AE"/>
    <w:rsid w:val="002A2558"/>
    <w:rsid w:val="002A3CB8"/>
    <w:rsid w:val="002A4747"/>
    <w:rsid w:val="002A5C49"/>
    <w:rsid w:val="002A6BC3"/>
    <w:rsid w:val="002B31E2"/>
    <w:rsid w:val="002B35AA"/>
    <w:rsid w:val="002B3CF7"/>
    <w:rsid w:val="002B65BE"/>
    <w:rsid w:val="002C4CA9"/>
    <w:rsid w:val="002C5CF9"/>
    <w:rsid w:val="002D5A01"/>
    <w:rsid w:val="002D69FC"/>
    <w:rsid w:val="002E3AC5"/>
    <w:rsid w:val="002F25B1"/>
    <w:rsid w:val="002F2CE4"/>
    <w:rsid w:val="002F4AA3"/>
    <w:rsid w:val="002F509A"/>
    <w:rsid w:val="00303F25"/>
    <w:rsid w:val="00305B2D"/>
    <w:rsid w:val="00305C7B"/>
    <w:rsid w:val="00306478"/>
    <w:rsid w:val="00307326"/>
    <w:rsid w:val="003100AD"/>
    <w:rsid w:val="00310D21"/>
    <w:rsid w:val="00314589"/>
    <w:rsid w:val="00323ECA"/>
    <w:rsid w:val="0032650D"/>
    <w:rsid w:val="0033268F"/>
    <w:rsid w:val="003329E8"/>
    <w:rsid w:val="00333FAC"/>
    <w:rsid w:val="00336B05"/>
    <w:rsid w:val="00340163"/>
    <w:rsid w:val="003408DD"/>
    <w:rsid w:val="00342EFA"/>
    <w:rsid w:val="00347A84"/>
    <w:rsid w:val="00353186"/>
    <w:rsid w:val="00356C74"/>
    <w:rsid w:val="00366A93"/>
    <w:rsid w:val="00370223"/>
    <w:rsid w:val="00370F21"/>
    <w:rsid w:val="003752B6"/>
    <w:rsid w:val="00377F25"/>
    <w:rsid w:val="003813BB"/>
    <w:rsid w:val="00382626"/>
    <w:rsid w:val="00383F83"/>
    <w:rsid w:val="003849CC"/>
    <w:rsid w:val="003911D2"/>
    <w:rsid w:val="00391E57"/>
    <w:rsid w:val="0039599F"/>
    <w:rsid w:val="003A2989"/>
    <w:rsid w:val="003A318F"/>
    <w:rsid w:val="003A3628"/>
    <w:rsid w:val="003A60E9"/>
    <w:rsid w:val="003A76EC"/>
    <w:rsid w:val="003B05BB"/>
    <w:rsid w:val="003B0D23"/>
    <w:rsid w:val="003B183B"/>
    <w:rsid w:val="003B3173"/>
    <w:rsid w:val="003B4FDB"/>
    <w:rsid w:val="003B5A15"/>
    <w:rsid w:val="003B73AF"/>
    <w:rsid w:val="003C0F7F"/>
    <w:rsid w:val="003C399D"/>
    <w:rsid w:val="003D0172"/>
    <w:rsid w:val="003D1EBD"/>
    <w:rsid w:val="003D52B0"/>
    <w:rsid w:val="003D7016"/>
    <w:rsid w:val="003E0F90"/>
    <w:rsid w:val="003E3780"/>
    <w:rsid w:val="003E7AEF"/>
    <w:rsid w:val="003F1291"/>
    <w:rsid w:val="003F660D"/>
    <w:rsid w:val="00401512"/>
    <w:rsid w:val="004077FD"/>
    <w:rsid w:val="00411A39"/>
    <w:rsid w:val="00411DE1"/>
    <w:rsid w:val="00414B57"/>
    <w:rsid w:val="0041556F"/>
    <w:rsid w:val="0042354C"/>
    <w:rsid w:val="00424CB0"/>
    <w:rsid w:val="004307F4"/>
    <w:rsid w:val="004307FF"/>
    <w:rsid w:val="00431FC9"/>
    <w:rsid w:val="00432D42"/>
    <w:rsid w:val="00433134"/>
    <w:rsid w:val="00442EE9"/>
    <w:rsid w:val="00444266"/>
    <w:rsid w:val="0044585E"/>
    <w:rsid w:val="0044764B"/>
    <w:rsid w:val="004503D2"/>
    <w:rsid w:val="00450954"/>
    <w:rsid w:val="00452E1E"/>
    <w:rsid w:val="00455538"/>
    <w:rsid w:val="00455DFE"/>
    <w:rsid w:val="00460F98"/>
    <w:rsid w:val="004708CB"/>
    <w:rsid w:val="004730A4"/>
    <w:rsid w:val="00474A46"/>
    <w:rsid w:val="00480932"/>
    <w:rsid w:val="00480DDE"/>
    <w:rsid w:val="00495B57"/>
    <w:rsid w:val="004A36FE"/>
    <w:rsid w:val="004A6F45"/>
    <w:rsid w:val="004A6F6B"/>
    <w:rsid w:val="004B4076"/>
    <w:rsid w:val="004C26CB"/>
    <w:rsid w:val="004D15F2"/>
    <w:rsid w:val="004D2F9C"/>
    <w:rsid w:val="004D336A"/>
    <w:rsid w:val="004D5A02"/>
    <w:rsid w:val="004E47DA"/>
    <w:rsid w:val="004E76AB"/>
    <w:rsid w:val="004F18F6"/>
    <w:rsid w:val="004F4556"/>
    <w:rsid w:val="00500453"/>
    <w:rsid w:val="005007D6"/>
    <w:rsid w:val="005053D1"/>
    <w:rsid w:val="00506018"/>
    <w:rsid w:val="00511032"/>
    <w:rsid w:val="00511696"/>
    <w:rsid w:val="005116E6"/>
    <w:rsid w:val="00514121"/>
    <w:rsid w:val="0051688D"/>
    <w:rsid w:val="00523893"/>
    <w:rsid w:val="00524C13"/>
    <w:rsid w:val="00526EF5"/>
    <w:rsid w:val="00527172"/>
    <w:rsid w:val="005306F0"/>
    <w:rsid w:val="00532B84"/>
    <w:rsid w:val="005409A9"/>
    <w:rsid w:val="00541E56"/>
    <w:rsid w:val="005437BB"/>
    <w:rsid w:val="00545217"/>
    <w:rsid w:val="00546EBB"/>
    <w:rsid w:val="005606D7"/>
    <w:rsid w:val="005610CE"/>
    <w:rsid w:val="00562E4D"/>
    <w:rsid w:val="00563007"/>
    <w:rsid w:val="005635DB"/>
    <w:rsid w:val="0057011D"/>
    <w:rsid w:val="005746E3"/>
    <w:rsid w:val="00577C4D"/>
    <w:rsid w:val="005811A1"/>
    <w:rsid w:val="00582927"/>
    <w:rsid w:val="00585253"/>
    <w:rsid w:val="005873E9"/>
    <w:rsid w:val="0059015F"/>
    <w:rsid w:val="00590239"/>
    <w:rsid w:val="0059287D"/>
    <w:rsid w:val="00594BAA"/>
    <w:rsid w:val="005968B9"/>
    <w:rsid w:val="00597E73"/>
    <w:rsid w:val="005A19D1"/>
    <w:rsid w:val="005A3DC0"/>
    <w:rsid w:val="005A495F"/>
    <w:rsid w:val="005A5DB9"/>
    <w:rsid w:val="005A633E"/>
    <w:rsid w:val="005B114A"/>
    <w:rsid w:val="005B2E42"/>
    <w:rsid w:val="005B60B3"/>
    <w:rsid w:val="005C2659"/>
    <w:rsid w:val="005C530D"/>
    <w:rsid w:val="005D65BD"/>
    <w:rsid w:val="005D7B07"/>
    <w:rsid w:val="005E1C8C"/>
    <w:rsid w:val="005E3309"/>
    <w:rsid w:val="005E4F6C"/>
    <w:rsid w:val="005E7568"/>
    <w:rsid w:val="005F1326"/>
    <w:rsid w:val="006005B7"/>
    <w:rsid w:val="00601305"/>
    <w:rsid w:val="006023D5"/>
    <w:rsid w:val="00603AF0"/>
    <w:rsid w:val="00605424"/>
    <w:rsid w:val="00605AA0"/>
    <w:rsid w:val="00607AEA"/>
    <w:rsid w:val="006143E0"/>
    <w:rsid w:val="00614890"/>
    <w:rsid w:val="00615D4D"/>
    <w:rsid w:val="0061601D"/>
    <w:rsid w:val="006167F0"/>
    <w:rsid w:val="0061735A"/>
    <w:rsid w:val="0062027A"/>
    <w:rsid w:val="00624E3D"/>
    <w:rsid w:val="0063073A"/>
    <w:rsid w:val="0063211B"/>
    <w:rsid w:val="006329ED"/>
    <w:rsid w:val="00634AE2"/>
    <w:rsid w:val="0063720E"/>
    <w:rsid w:val="00644147"/>
    <w:rsid w:val="006458B6"/>
    <w:rsid w:val="0065122D"/>
    <w:rsid w:val="00661BA4"/>
    <w:rsid w:val="0066212A"/>
    <w:rsid w:val="00664205"/>
    <w:rsid w:val="00664D3C"/>
    <w:rsid w:val="00665A54"/>
    <w:rsid w:val="00665CDE"/>
    <w:rsid w:val="006678E5"/>
    <w:rsid w:val="00670949"/>
    <w:rsid w:val="006722BB"/>
    <w:rsid w:val="00673691"/>
    <w:rsid w:val="006752B4"/>
    <w:rsid w:val="0068055E"/>
    <w:rsid w:val="00681351"/>
    <w:rsid w:val="006828AC"/>
    <w:rsid w:val="006839AC"/>
    <w:rsid w:val="006841EA"/>
    <w:rsid w:val="00684D04"/>
    <w:rsid w:val="00686A3D"/>
    <w:rsid w:val="00691F14"/>
    <w:rsid w:val="00694237"/>
    <w:rsid w:val="006955AD"/>
    <w:rsid w:val="006971AA"/>
    <w:rsid w:val="006A349F"/>
    <w:rsid w:val="006A4E11"/>
    <w:rsid w:val="006B06A8"/>
    <w:rsid w:val="006B0E63"/>
    <w:rsid w:val="006B190F"/>
    <w:rsid w:val="006B25F9"/>
    <w:rsid w:val="006B42C1"/>
    <w:rsid w:val="006B6B2C"/>
    <w:rsid w:val="006C0A9B"/>
    <w:rsid w:val="006C2FB9"/>
    <w:rsid w:val="006C30E1"/>
    <w:rsid w:val="006D0837"/>
    <w:rsid w:val="006D0847"/>
    <w:rsid w:val="006D5CF6"/>
    <w:rsid w:val="006D71D9"/>
    <w:rsid w:val="006D7A92"/>
    <w:rsid w:val="006E1D88"/>
    <w:rsid w:val="006E2E59"/>
    <w:rsid w:val="006E5F88"/>
    <w:rsid w:val="006E760C"/>
    <w:rsid w:val="006E7BAD"/>
    <w:rsid w:val="006F1DB7"/>
    <w:rsid w:val="006F4213"/>
    <w:rsid w:val="006F4E9B"/>
    <w:rsid w:val="006F60AC"/>
    <w:rsid w:val="0070140A"/>
    <w:rsid w:val="00703ECC"/>
    <w:rsid w:val="00704632"/>
    <w:rsid w:val="00705C2F"/>
    <w:rsid w:val="00705C4A"/>
    <w:rsid w:val="007113B4"/>
    <w:rsid w:val="00712D0B"/>
    <w:rsid w:val="0071353F"/>
    <w:rsid w:val="00714EA9"/>
    <w:rsid w:val="00715D71"/>
    <w:rsid w:val="00717D25"/>
    <w:rsid w:val="00721848"/>
    <w:rsid w:val="00723A1D"/>
    <w:rsid w:val="00731530"/>
    <w:rsid w:val="0074027D"/>
    <w:rsid w:val="0074797C"/>
    <w:rsid w:val="00747D96"/>
    <w:rsid w:val="00751B7A"/>
    <w:rsid w:val="00755509"/>
    <w:rsid w:val="00765A83"/>
    <w:rsid w:val="00766B89"/>
    <w:rsid w:val="00770461"/>
    <w:rsid w:val="007726AF"/>
    <w:rsid w:val="0077368C"/>
    <w:rsid w:val="007736C0"/>
    <w:rsid w:val="00774984"/>
    <w:rsid w:val="0077760D"/>
    <w:rsid w:val="00783B83"/>
    <w:rsid w:val="00784C2A"/>
    <w:rsid w:val="00786ABB"/>
    <w:rsid w:val="00786BF0"/>
    <w:rsid w:val="00790315"/>
    <w:rsid w:val="00793BC5"/>
    <w:rsid w:val="0079592F"/>
    <w:rsid w:val="007A23BE"/>
    <w:rsid w:val="007A254E"/>
    <w:rsid w:val="007A593D"/>
    <w:rsid w:val="007A71C8"/>
    <w:rsid w:val="007A7DAB"/>
    <w:rsid w:val="007B06BC"/>
    <w:rsid w:val="007B63A3"/>
    <w:rsid w:val="007B739D"/>
    <w:rsid w:val="007C4441"/>
    <w:rsid w:val="007C4795"/>
    <w:rsid w:val="007C59F8"/>
    <w:rsid w:val="007D12F9"/>
    <w:rsid w:val="007D165B"/>
    <w:rsid w:val="007D2222"/>
    <w:rsid w:val="007D2C3A"/>
    <w:rsid w:val="007D2F4D"/>
    <w:rsid w:val="007D46DD"/>
    <w:rsid w:val="007E03E3"/>
    <w:rsid w:val="007E3DBB"/>
    <w:rsid w:val="007E424C"/>
    <w:rsid w:val="007E6EE9"/>
    <w:rsid w:val="007E7E42"/>
    <w:rsid w:val="007F057D"/>
    <w:rsid w:val="007F269B"/>
    <w:rsid w:val="007F2F58"/>
    <w:rsid w:val="007F7E09"/>
    <w:rsid w:val="008025D8"/>
    <w:rsid w:val="00803447"/>
    <w:rsid w:val="0081320C"/>
    <w:rsid w:val="00813923"/>
    <w:rsid w:val="00826564"/>
    <w:rsid w:val="00827535"/>
    <w:rsid w:val="00835B22"/>
    <w:rsid w:val="00841F7F"/>
    <w:rsid w:val="008434E9"/>
    <w:rsid w:val="008450C9"/>
    <w:rsid w:val="00862F3F"/>
    <w:rsid w:val="00862FA0"/>
    <w:rsid w:val="008665D1"/>
    <w:rsid w:val="00866BE6"/>
    <w:rsid w:val="00866E7B"/>
    <w:rsid w:val="008676F4"/>
    <w:rsid w:val="0087147F"/>
    <w:rsid w:val="00871B46"/>
    <w:rsid w:val="00873F2A"/>
    <w:rsid w:val="00880054"/>
    <w:rsid w:val="008809D9"/>
    <w:rsid w:val="00881077"/>
    <w:rsid w:val="00884D66"/>
    <w:rsid w:val="00891992"/>
    <w:rsid w:val="00894242"/>
    <w:rsid w:val="0089574D"/>
    <w:rsid w:val="008A4060"/>
    <w:rsid w:val="008A6334"/>
    <w:rsid w:val="008A7011"/>
    <w:rsid w:val="008B6E5E"/>
    <w:rsid w:val="008C135E"/>
    <w:rsid w:val="008C4D6C"/>
    <w:rsid w:val="008C66EB"/>
    <w:rsid w:val="008D041D"/>
    <w:rsid w:val="008D5C55"/>
    <w:rsid w:val="008E0FBC"/>
    <w:rsid w:val="008E297A"/>
    <w:rsid w:val="008E5312"/>
    <w:rsid w:val="008E635E"/>
    <w:rsid w:val="008E6ADD"/>
    <w:rsid w:val="008F10E2"/>
    <w:rsid w:val="008F12C2"/>
    <w:rsid w:val="008F59C5"/>
    <w:rsid w:val="00902FE1"/>
    <w:rsid w:val="00905128"/>
    <w:rsid w:val="00911B13"/>
    <w:rsid w:val="00912E1F"/>
    <w:rsid w:val="00913AD5"/>
    <w:rsid w:val="009227A2"/>
    <w:rsid w:val="00924D02"/>
    <w:rsid w:val="00924D66"/>
    <w:rsid w:val="00926953"/>
    <w:rsid w:val="009376B5"/>
    <w:rsid w:val="00937F25"/>
    <w:rsid w:val="00940A24"/>
    <w:rsid w:val="00942F9C"/>
    <w:rsid w:val="00947A0C"/>
    <w:rsid w:val="00950E14"/>
    <w:rsid w:val="00953C73"/>
    <w:rsid w:val="00957A34"/>
    <w:rsid w:val="00957AD5"/>
    <w:rsid w:val="00966955"/>
    <w:rsid w:val="00967E91"/>
    <w:rsid w:val="00975380"/>
    <w:rsid w:val="009763D7"/>
    <w:rsid w:val="00983547"/>
    <w:rsid w:val="009847C1"/>
    <w:rsid w:val="00984F35"/>
    <w:rsid w:val="009864EF"/>
    <w:rsid w:val="009914F4"/>
    <w:rsid w:val="00994C16"/>
    <w:rsid w:val="00995DBF"/>
    <w:rsid w:val="00996BEC"/>
    <w:rsid w:val="009A050A"/>
    <w:rsid w:val="009A1881"/>
    <w:rsid w:val="009A6F80"/>
    <w:rsid w:val="009B4CCB"/>
    <w:rsid w:val="009C07FB"/>
    <w:rsid w:val="009C2880"/>
    <w:rsid w:val="009C3415"/>
    <w:rsid w:val="009C4E4A"/>
    <w:rsid w:val="009C5E24"/>
    <w:rsid w:val="009C7C4A"/>
    <w:rsid w:val="009E0A1F"/>
    <w:rsid w:val="009E229C"/>
    <w:rsid w:val="009E7A5F"/>
    <w:rsid w:val="009F0A2A"/>
    <w:rsid w:val="009F1A44"/>
    <w:rsid w:val="009F3BBD"/>
    <w:rsid w:val="009F4C87"/>
    <w:rsid w:val="009F5A42"/>
    <w:rsid w:val="009F66CF"/>
    <w:rsid w:val="00A00E3C"/>
    <w:rsid w:val="00A0133C"/>
    <w:rsid w:val="00A02A3C"/>
    <w:rsid w:val="00A07487"/>
    <w:rsid w:val="00A11909"/>
    <w:rsid w:val="00A12273"/>
    <w:rsid w:val="00A2082D"/>
    <w:rsid w:val="00A258F4"/>
    <w:rsid w:val="00A27E7E"/>
    <w:rsid w:val="00A31DE4"/>
    <w:rsid w:val="00A34A72"/>
    <w:rsid w:val="00A501EF"/>
    <w:rsid w:val="00A5525B"/>
    <w:rsid w:val="00A55EFA"/>
    <w:rsid w:val="00A5637A"/>
    <w:rsid w:val="00A579BD"/>
    <w:rsid w:val="00A57D9B"/>
    <w:rsid w:val="00A60EA5"/>
    <w:rsid w:val="00A641A2"/>
    <w:rsid w:val="00A652DA"/>
    <w:rsid w:val="00A67491"/>
    <w:rsid w:val="00A677E8"/>
    <w:rsid w:val="00A701F1"/>
    <w:rsid w:val="00A73713"/>
    <w:rsid w:val="00A73FDD"/>
    <w:rsid w:val="00A745BA"/>
    <w:rsid w:val="00A76EB7"/>
    <w:rsid w:val="00A77663"/>
    <w:rsid w:val="00A777EF"/>
    <w:rsid w:val="00A7784B"/>
    <w:rsid w:val="00A808D6"/>
    <w:rsid w:val="00A80DD7"/>
    <w:rsid w:val="00A81E7E"/>
    <w:rsid w:val="00A85590"/>
    <w:rsid w:val="00A87D53"/>
    <w:rsid w:val="00A9177A"/>
    <w:rsid w:val="00A919E3"/>
    <w:rsid w:val="00A92906"/>
    <w:rsid w:val="00A9699A"/>
    <w:rsid w:val="00A97D83"/>
    <w:rsid w:val="00AA0F1B"/>
    <w:rsid w:val="00AA3368"/>
    <w:rsid w:val="00AA45B9"/>
    <w:rsid w:val="00AA5517"/>
    <w:rsid w:val="00AA6F77"/>
    <w:rsid w:val="00AB3AD9"/>
    <w:rsid w:val="00AC2E2D"/>
    <w:rsid w:val="00AC3216"/>
    <w:rsid w:val="00AC4629"/>
    <w:rsid w:val="00AC55F5"/>
    <w:rsid w:val="00AC583A"/>
    <w:rsid w:val="00AC714D"/>
    <w:rsid w:val="00AC7D7D"/>
    <w:rsid w:val="00AD1503"/>
    <w:rsid w:val="00AD71F3"/>
    <w:rsid w:val="00AE0698"/>
    <w:rsid w:val="00AE1C85"/>
    <w:rsid w:val="00AE2430"/>
    <w:rsid w:val="00AE3219"/>
    <w:rsid w:val="00AF0F4E"/>
    <w:rsid w:val="00AF22E9"/>
    <w:rsid w:val="00AF5AE4"/>
    <w:rsid w:val="00AF5B1E"/>
    <w:rsid w:val="00AF732C"/>
    <w:rsid w:val="00B07472"/>
    <w:rsid w:val="00B11E9D"/>
    <w:rsid w:val="00B137F5"/>
    <w:rsid w:val="00B211AE"/>
    <w:rsid w:val="00B22C12"/>
    <w:rsid w:val="00B24A1F"/>
    <w:rsid w:val="00B26FCC"/>
    <w:rsid w:val="00B34F8D"/>
    <w:rsid w:val="00B354F3"/>
    <w:rsid w:val="00B377E7"/>
    <w:rsid w:val="00B40D53"/>
    <w:rsid w:val="00B40F83"/>
    <w:rsid w:val="00B410F0"/>
    <w:rsid w:val="00B46EAF"/>
    <w:rsid w:val="00B51BB2"/>
    <w:rsid w:val="00B540F1"/>
    <w:rsid w:val="00B56047"/>
    <w:rsid w:val="00B60609"/>
    <w:rsid w:val="00B7008C"/>
    <w:rsid w:val="00B72DA8"/>
    <w:rsid w:val="00B73435"/>
    <w:rsid w:val="00B77C17"/>
    <w:rsid w:val="00B80586"/>
    <w:rsid w:val="00B8089B"/>
    <w:rsid w:val="00B81416"/>
    <w:rsid w:val="00B8619C"/>
    <w:rsid w:val="00B93B0C"/>
    <w:rsid w:val="00B93E3E"/>
    <w:rsid w:val="00B94F99"/>
    <w:rsid w:val="00B950BF"/>
    <w:rsid w:val="00BA0424"/>
    <w:rsid w:val="00BA05AB"/>
    <w:rsid w:val="00BA0A46"/>
    <w:rsid w:val="00BA13E1"/>
    <w:rsid w:val="00BA706F"/>
    <w:rsid w:val="00BB11AC"/>
    <w:rsid w:val="00BC19B1"/>
    <w:rsid w:val="00BD1636"/>
    <w:rsid w:val="00BD4E15"/>
    <w:rsid w:val="00BD53F8"/>
    <w:rsid w:val="00BE3511"/>
    <w:rsid w:val="00BE6AA7"/>
    <w:rsid w:val="00BF0AE7"/>
    <w:rsid w:val="00BF2C89"/>
    <w:rsid w:val="00BF7E38"/>
    <w:rsid w:val="00BF7E6F"/>
    <w:rsid w:val="00C01F67"/>
    <w:rsid w:val="00C03EEB"/>
    <w:rsid w:val="00C06379"/>
    <w:rsid w:val="00C110D9"/>
    <w:rsid w:val="00C1314D"/>
    <w:rsid w:val="00C143C8"/>
    <w:rsid w:val="00C16D46"/>
    <w:rsid w:val="00C20733"/>
    <w:rsid w:val="00C20865"/>
    <w:rsid w:val="00C26CBB"/>
    <w:rsid w:val="00C32228"/>
    <w:rsid w:val="00C3340A"/>
    <w:rsid w:val="00C3385F"/>
    <w:rsid w:val="00C358A9"/>
    <w:rsid w:val="00C36C79"/>
    <w:rsid w:val="00C36DD0"/>
    <w:rsid w:val="00C3706D"/>
    <w:rsid w:val="00C406D3"/>
    <w:rsid w:val="00C41B83"/>
    <w:rsid w:val="00C43B5F"/>
    <w:rsid w:val="00C4674B"/>
    <w:rsid w:val="00C50212"/>
    <w:rsid w:val="00C52346"/>
    <w:rsid w:val="00C541F9"/>
    <w:rsid w:val="00C547FF"/>
    <w:rsid w:val="00C54E62"/>
    <w:rsid w:val="00C60936"/>
    <w:rsid w:val="00C62B97"/>
    <w:rsid w:val="00C652C5"/>
    <w:rsid w:val="00C824B2"/>
    <w:rsid w:val="00C832AF"/>
    <w:rsid w:val="00C8367B"/>
    <w:rsid w:val="00C904C1"/>
    <w:rsid w:val="00C909E7"/>
    <w:rsid w:val="00C95300"/>
    <w:rsid w:val="00CA325F"/>
    <w:rsid w:val="00CA54F5"/>
    <w:rsid w:val="00CA5D84"/>
    <w:rsid w:val="00CA6B49"/>
    <w:rsid w:val="00CB24A4"/>
    <w:rsid w:val="00CB3B72"/>
    <w:rsid w:val="00CB5F6E"/>
    <w:rsid w:val="00CB62D9"/>
    <w:rsid w:val="00CC0B17"/>
    <w:rsid w:val="00CC0CD0"/>
    <w:rsid w:val="00CC1AAC"/>
    <w:rsid w:val="00CC3E10"/>
    <w:rsid w:val="00CC6125"/>
    <w:rsid w:val="00CC6A9E"/>
    <w:rsid w:val="00CC6C11"/>
    <w:rsid w:val="00CD33F8"/>
    <w:rsid w:val="00CD4AFD"/>
    <w:rsid w:val="00CD6A3D"/>
    <w:rsid w:val="00CE2A6A"/>
    <w:rsid w:val="00CE5C6B"/>
    <w:rsid w:val="00CE7920"/>
    <w:rsid w:val="00CF22C6"/>
    <w:rsid w:val="00CF3A51"/>
    <w:rsid w:val="00CF6FB0"/>
    <w:rsid w:val="00D0167B"/>
    <w:rsid w:val="00D02494"/>
    <w:rsid w:val="00D1049C"/>
    <w:rsid w:val="00D110A9"/>
    <w:rsid w:val="00D13E8C"/>
    <w:rsid w:val="00D15D98"/>
    <w:rsid w:val="00D33CDF"/>
    <w:rsid w:val="00D3598A"/>
    <w:rsid w:val="00D42753"/>
    <w:rsid w:val="00D451A2"/>
    <w:rsid w:val="00D457F3"/>
    <w:rsid w:val="00D468BE"/>
    <w:rsid w:val="00D468C7"/>
    <w:rsid w:val="00D46D3F"/>
    <w:rsid w:val="00D46D57"/>
    <w:rsid w:val="00D50207"/>
    <w:rsid w:val="00D50956"/>
    <w:rsid w:val="00D5774C"/>
    <w:rsid w:val="00D6106E"/>
    <w:rsid w:val="00D6165C"/>
    <w:rsid w:val="00D616F9"/>
    <w:rsid w:val="00D673C6"/>
    <w:rsid w:val="00D743BA"/>
    <w:rsid w:val="00D8074A"/>
    <w:rsid w:val="00D824DD"/>
    <w:rsid w:val="00D8299C"/>
    <w:rsid w:val="00D84977"/>
    <w:rsid w:val="00D84D1B"/>
    <w:rsid w:val="00D870D9"/>
    <w:rsid w:val="00D91A08"/>
    <w:rsid w:val="00D946FC"/>
    <w:rsid w:val="00D96607"/>
    <w:rsid w:val="00DA381A"/>
    <w:rsid w:val="00DB290A"/>
    <w:rsid w:val="00DB55B7"/>
    <w:rsid w:val="00DC0195"/>
    <w:rsid w:val="00DC283F"/>
    <w:rsid w:val="00DC4851"/>
    <w:rsid w:val="00DC4A4A"/>
    <w:rsid w:val="00DD2E2B"/>
    <w:rsid w:val="00DD7B7B"/>
    <w:rsid w:val="00DE3B28"/>
    <w:rsid w:val="00DE5952"/>
    <w:rsid w:val="00DF00E4"/>
    <w:rsid w:val="00DF360C"/>
    <w:rsid w:val="00DF79C4"/>
    <w:rsid w:val="00E00F48"/>
    <w:rsid w:val="00E013EA"/>
    <w:rsid w:val="00E04315"/>
    <w:rsid w:val="00E05FBF"/>
    <w:rsid w:val="00E07C6D"/>
    <w:rsid w:val="00E13F22"/>
    <w:rsid w:val="00E15241"/>
    <w:rsid w:val="00E211DC"/>
    <w:rsid w:val="00E254AA"/>
    <w:rsid w:val="00E26408"/>
    <w:rsid w:val="00E2723E"/>
    <w:rsid w:val="00E3048B"/>
    <w:rsid w:val="00E3468E"/>
    <w:rsid w:val="00E35579"/>
    <w:rsid w:val="00E35D89"/>
    <w:rsid w:val="00E41B81"/>
    <w:rsid w:val="00E42338"/>
    <w:rsid w:val="00E429DF"/>
    <w:rsid w:val="00E43A8B"/>
    <w:rsid w:val="00E4452B"/>
    <w:rsid w:val="00E56D91"/>
    <w:rsid w:val="00E62CF4"/>
    <w:rsid w:val="00E63CB6"/>
    <w:rsid w:val="00E74429"/>
    <w:rsid w:val="00E74966"/>
    <w:rsid w:val="00E749E1"/>
    <w:rsid w:val="00E75BAA"/>
    <w:rsid w:val="00E75BAF"/>
    <w:rsid w:val="00E75FC1"/>
    <w:rsid w:val="00E77651"/>
    <w:rsid w:val="00E8569A"/>
    <w:rsid w:val="00E86929"/>
    <w:rsid w:val="00E86DA4"/>
    <w:rsid w:val="00E93D1C"/>
    <w:rsid w:val="00E953DA"/>
    <w:rsid w:val="00EA0636"/>
    <w:rsid w:val="00EA7E3C"/>
    <w:rsid w:val="00EB0564"/>
    <w:rsid w:val="00EB0CDF"/>
    <w:rsid w:val="00EB1502"/>
    <w:rsid w:val="00EB69CD"/>
    <w:rsid w:val="00EB797F"/>
    <w:rsid w:val="00EB7E9F"/>
    <w:rsid w:val="00EC1B81"/>
    <w:rsid w:val="00EC3595"/>
    <w:rsid w:val="00ED1B04"/>
    <w:rsid w:val="00ED2D7C"/>
    <w:rsid w:val="00ED56B2"/>
    <w:rsid w:val="00ED78C0"/>
    <w:rsid w:val="00EE0E28"/>
    <w:rsid w:val="00EE1FD2"/>
    <w:rsid w:val="00EE2751"/>
    <w:rsid w:val="00EE29D4"/>
    <w:rsid w:val="00EE558A"/>
    <w:rsid w:val="00EE6869"/>
    <w:rsid w:val="00EE6DDD"/>
    <w:rsid w:val="00EF0126"/>
    <w:rsid w:val="00EF1277"/>
    <w:rsid w:val="00EF1A6D"/>
    <w:rsid w:val="00EF2EB9"/>
    <w:rsid w:val="00EF60A6"/>
    <w:rsid w:val="00F02374"/>
    <w:rsid w:val="00F02451"/>
    <w:rsid w:val="00F02A36"/>
    <w:rsid w:val="00F0564C"/>
    <w:rsid w:val="00F06228"/>
    <w:rsid w:val="00F0669A"/>
    <w:rsid w:val="00F1150D"/>
    <w:rsid w:val="00F12EE9"/>
    <w:rsid w:val="00F149ED"/>
    <w:rsid w:val="00F17471"/>
    <w:rsid w:val="00F21198"/>
    <w:rsid w:val="00F31734"/>
    <w:rsid w:val="00F31F69"/>
    <w:rsid w:val="00F33362"/>
    <w:rsid w:val="00F3570B"/>
    <w:rsid w:val="00F3603D"/>
    <w:rsid w:val="00F3628E"/>
    <w:rsid w:val="00F3651D"/>
    <w:rsid w:val="00F46003"/>
    <w:rsid w:val="00F46495"/>
    <w:rsid w:val="00F505E8"/>
    <w:rsid w:val="00F63009"/>
    <w:rsid w:val="00F65FCE"/>
    <w:rsid w:val="00F704AF"/>
    <w:rsid w:val="00F72951"/>
    <w:rsid w:val="00F7329A"/>
    <w:rsid w:val="00F753D0"/>
    <w:rsid w:val="00F81C19"/>
    <w:rsid w:val="00F83085"/>
    <w:rsid w:val="00F93842"/>
    <w:rsid w:val="00F97443"/>
    <w:rsid w:val="00FA0767"/>
    <w:rsid w:val="00FA24CD"/>
    <w:rsid w:val="00FA3932"/>
    <w:rsid w:val="00FA7F7A"/>
    <w:rsid w:val="00FB555E"/>
    <w:rsid w:val="00FB6799"/>
    <w:rsid w:val="00FC1168"/>
    <w:rsid w:val="00FD05DE"/>
    <w:rsid w:val="00FD37ED"/>
    <w:rsid w:val="00FD7854"/>
    <w:rsid w:val="00FE00E5"/>
    <w:rsid w:val="00FE1761"/>
    <w:rsid w:val="00FE209A"/>
    <w:rsid w:val="00FE48BE"/>
    <w:rsid w:val="00FF7F0B"/>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5539B"/>
  <w15:chartTrackingRefBased/>
  <w15:docId w15:val="{7BCA771A-2045-4217-B781-5F6728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63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D1636"/>
    <w:rPr>
      <w:lang w:val="en-US"/>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BD1636"/>
    <w:pPr>
      <w:ind w:left="720"/>
      <w:contextualSpacing/>
    </w:pPr>
    <w:rPr>
      <w:lang w:val="en-US"/>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basedOn w:val="DefaultParagraphFont"/>
    <w:link w:val="ListParagraph"/>
    <w:uiPriority w:val="34"/>
    <w:qFormat/>
    <w:locked/>
    <w:rsid w:val="00BD1636"/>
    <w:rPr>
      <w:lang w:val="en-US"/>
    </w:rPr>
  </w:style>
  <w:style w:type="paragraph" w:styleId="Footer">
    <w:name w:val="footer"/>
    <w:basedOn w:val="Normal"/>
    <w:link w:val="FooterChar"/>
    <w:uiPriority w:val="99"/>
    <w:unhideWhenUsed/>
    <w:rsid w:val="00BD163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D1636"/>
    <w:rPr>
      <w:lang w:val="en-US"/>
    </w:rPr>
  </w:style>
  <w:style w:type="paragraph" w:styleId="FootnoteText">
    <w:name w:val="footnote text"/>
    <w:aliases w:val="Footnote Text Char1 Char Char Char,Footnote Text Char Char Char Char Char,single space,footnote text,fn,FOOTNOTES,Footnote Text Char2 Char,Footnote Text Char1 Char Char,Footnote Text Char2 Char Char Char,Char Char, Char Char"/>
    <w:basedOn w:val="Normal"/>
    <w:link w:val="FootnoteTextChar"/>
    <w:uiPriority w:val="99"/>
    <w:unhideWhenUsed/>
    <w:rsid w:val="00BD1636"/>
    <w:pPr>
      <w:spacing w:after="200" w:line="276" w:lineRule="auto"/>
    </w:pPr>
    <w:rPr>
      <w:rFonts w:ascii="Calibri" w:eastAsia="Calibri" w:hAnsi="Calibri" w:cs="Times New Roman"/>
      <w:noProof/>
      <w:sz w:val="20"/>
      <w:szCs w:val="20"/>
    </w:rPr>
  </w:style>
  <w:style w:type="character" w:customStyle="1" w:styleId="FootnoteTextChar">
    <w:name w:val="Footnote Text Char"/>
    <w:aliases w:val="Footnote Text Char1 Char Char Char Char,Footnote Text Char Char Char Char Char Char,single space Char,footnote text Char,fn Char,FOOTNOTES Char,Footnote Text Char2 Char Char,Footnote Text Char1 Char Char Char1,Char Char Char"/>
    <w:basedOn w:val="DefaultParagraphFont"/>
    <w:link w:val="FootnoteText"/>
    <w:uiPriority w:val="99"/>
    <w:rsid w:val="00BD1636"/>
    <w:rPr>
      <w:rFonts w:ascii="Calibri" w:eastAsia="Calibri" w:hAnsi="Calibri" w:cs="Times New Roman"/>
      <w:noProof/>
      <w:sz w:val="20"/>
      <w:szCs w:val="20"/>
    </w:rPr>
  </w:style>
  <w:style w:type="character" w:styleId="FootnoteReference">
    <w:name w:val="footnote reference"/>
    <w:aliases w:val="Rimando nota a piè di pagina2,BVI fnr,Footnote symbol,Footnote Reference Arial,Car Char Car Char Car Char Char Char Char Char Char Char,Footnote Refernece Char Char,Footnote Refernece Char,ftref,callout"/>
    <w:basedOn w:val="DefaultParagraphFont"/>
    <w:link w:val="Char2"/>
    <w:uiPriority w:val="99"/>
    <w:unhideWhenUsed/>
    <w:qFormat/>
    <w:rsid w:val="00BD1636"/>
    <w:rPr>
      <w:vertAlign w:val="superscript"/>
    </w:rPr>
  </w:style>
  <w:style w:type="paragraph" w:customStyle="1" w:styleId="Char2">
    <w:name w:val="Char2"/>
    <w:basedOn w:val="Normal"/>
    <w:link w:val="FootnoteReference"/>
    <w:uiPriority w:val="99"/>
    <w:rsid w:val="00BD1636"/>
    <w:pPr>
      <w:spacing w:line="240" w:lineRule="exact"/>
    </w:pPr>
    <w:rPr>
      <w:vertAlign w:val="superscript"/>
    </w:rPr>
  </w:style>
  <w:style w:type="character" w:styleId="CommentReference">
    <w:name w:val="annotation reference"/>
    <w:basedOn w:val="DefaultParagraphFont"/>
    <w:uiPriority w:val="99"/>
    <w:semiHidden/>
    <w:unhideWhenUsed/>
    <w:rsid w:val="00BD1636"/>
    <w:rPr>
      <w:sz w:val="16"/>
      <w:szCs w:val="16"/>
    </w:rPr>
  </w:style>
  <w:style w:type="paragraph" w:styleId="CommentText">
    <w:name w:val="annotation text"/>
    <w:basedOn w:val="Normal"/>
    <w:link w:val="CommentTextChar"/>
    <w:uiPriority w:val="99"/>
    <w:semiHidden/>
    <w:unhideWhenUsed/>
    <w:rsid w:val="00BD1636"/>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BD1636"/>
    <w:rPr>
      <w:sz w:val="20"/>
      <w:szCs w:val="20"/>
      <w:lang w:val="en-US"/>
    </w:rPr>
  </w:style>
  <w:style w:type="paragraph" w:styleId="CommentSubject">
    <w:name w:val="annotation subject"/>
    <w:basedOn w:val="CommentText"/>
    <w:next w:val="CommentText"/>
    <w:link w:val="CommentSubjectChar"/>
    <w:uiPriority w:val="99"/>
    <w:semiHidden/>
    <w:unhideWhenUsed/>
    <w:rsid w:val="00BD1636"/>
    <w:rPr>
      <w:b/>
      <w:bCs/>
    </w:rPr>
  </w:style>
  <w:style w:type="character" w:customStyle="1" w:styleId="CommentSubjectChar">
    <w:name w:val="Comment Subject Char"/>
    <w:basedOn w:val="CommentTextChar"/>
    <w:link w:val="CommentSubject"/>
    <w:uiPriority w:val="99"/>
    <w:semiHidden/>
    <w:rsid w:val="00BD1636"/>
    <w:rPr>
      <w:b/>
      <w:bCs/>
      <w:sz w:val="20"/>
      <w:szCs w:val="20"/>
      <w:lang w:val="en-US"/>
    </w:rPr>
  </w:style>
  <w:style w:type="paragraph" w:styleId="BalloonText">
    <w:name w:val="Balloon Text"/>
    <w:basedOn w:val="Normal"/>
    <w:link w:val="BalloonTextChar"/>
    <w:uiPriority w:val="99"/>
    <w:semiHidden/>
    <w:unhideWhenUsed/>
    <w:rsid w:val="00BD163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D1636"/>
    <w:rPr>
      <w:rFonts w:ascii="Segoe UI" w:hAnsi="Segoe UI" w:cs="Segoe UI"/>
      <w:sz w:val="18"/>
      <w:szCs w:val="18"/>
      <w:lang w:val="en-US"/>
    </w:rPr>
  </w:style>
  <w:style w:type="character" w:customStyle="1" w:styleId="markedcontent">
    <w:name w:val="markedcontent"/>
    <w:basedOn w:val="DefaultParagraphFont"/>
    <w:rsid w:val="00BD1636"/>
  </w:style>
  <w:style w:type="character" w:customStyle="1" w:styleId="s6b621b36">
    <w:name w:val="s6b621b36"/>
    <w:basedOn w:val="DefaultParagraphFont"/>
    <w:rsid w:val="00BD1636"/>
  </w:style>
  <w:style w:type="character" w:customStyle="1" w:styleId="hps">
    <w:name w:val="hps"/>
    <w:basedOn w:val="DefaultParagraphFont"/>
    <w:rsid w:val="00BD1636"/>
  </w:style>
  <w:style w:type="character" w:customStyle="1" w:styleId="s68f5eaef">
    <w:name w:val="s68f5eaef"/>
    <w:basedOn w:val="DefaultParagraphFont"/>
    <w:rsid w:val="00BD1636"/>
  </w:style>
  <w:style w:type="paragraph" w:styleId="HTMLPreformatted">
    <w:name w:val="HTML Preformatted"/>
    <w:basedOn w:val="Normal"/>
    <w:link w:val="HTMLPreformattedChar"/>
    <w:uiPriority w:val="99"/>
    <w:semiHidden/>
    <w:unhideWhenUsed/>
    <w:rsid w:val="00BD1636"/>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semiHidden/>
    <w:rsid w:val="00BD1636"/>
    <w:rPr>
      <w:rFonts w:ascii="Consolas" w:hAnsi="Consolas"/>
      <w:sz w:val="20"/>
      <w:szCs w:val="20"/>
      <w:lang w:val="en-US"/>
    </w:rPr>
  </w:style>
  <w:style w:type="character" w:customStyle="1" w:styleId="highlight">
    <w:name w:val="highlight"/>
    <w:basedOn w:val="DefaultParagraphFont"/>
    <w:rsid w:val="00BD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BCABD-0502-4364-8D86-CE0BACB3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5430</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Jonida Kondili, Këshilltare Ligjore</dc:creator>
  <cp:keywords/>
  <dc:description/>
  <cp:lastModifiedBy>User</cp:lastModifiedBy>
  <cp:revision>4</cp:revision>
  <cp:lastPrinted>2022-11-09T10:55:00Z</cp:lastPrinted>
  <dcterms:created xsi:type="dcterms:W3CDTF">2022-11-09T09:27:00Z</dcterms:created>
  <dcterms:modified xsi:type="dcterms:W3CDTF">2022-11-10T14:10:00Z</dcterms:modified>
</cp:coreProperties>
</file>