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9" w:rsidRDefault="00AB736C" w:rsidP="00AB736C">
      <w:pPr>
        <w:tabs>
          <w:tab w:val="left" w:pos="0"/>
        </w:tabs>
        <w:spacing w:line="360" w:lineRule="auto"/>
        <w:contextualSpacing/>
        <w:jc w:val="center"/>
        <w:rPr>
          <w:b/>
          <w:bCs/>
          <w:lang w:val="sq-AL"/>
        </w:rPr>
      </w:pPr>
      <w:bookmarkStart w:id="0" w:name="_GoBack"/>
      <w:r>
        <w:rPr>
          <w:b/>
          <w:bCs/>
          <w:lang w:val="sq-AL"/>
        </w:rPr>
        <w:t>Vendim nr. 26 dat</w:t>
      </w:r>
      <w:r w:rsidRPr="0009464D">
        <w:rPr>
          <w:b/>
          <w:bCs/>
          <w:lang w:val="sq-AL"/>
        </w:rPr>
        <w:t>ë 27.10.2022</w:t>
      </w:r>
    </w:p>
    <w:p w:rsidR="00AB736C" w:rsidRPr="00AB736C" w:rsidRDefault="00AB736C" w:rsidP="00AB736C">
      <w:pPr>
        <w:tabs>
          <w:tab w:val="left" w:pos="0"/>
        </w:tabs>
        <w:spacing w:line="360" w:lineRule="auto"/>
        <w:contextualSpacing/>
        <w:jc w:val="center"/>
        <w:rPr>
          <w:b/>
          <w:bCs/>
          <w:lang w:val="sq-AL"/>
        </w:rPr>
      </w:pPr>
      <w:r>
        <w:rPr>
          <w:b/>
          <w:bCs/>
          <w:lang w:val="sq-AL"/>
        </w:rPr>
        <w:t>(V-26/22)</w:t>
      </w:r>
    </w:p>
    <w:p w:rsidR="003D3F4C" w:rsidRPr="00CC73F2" w:rsidRDefault="00654FED" w:rsidP="000A62A6">
      <w:pPr>
        <w:tabs>
          <w:tab w:val="left" w:pos="0"/>
        </w:tabs>
        <w:spacing w:line="360" w:lineRule="auto"/>
        <w:ind w:firstLine="720"/>
        <w:jc w:val="center"/>
        <w:rPr>
          <w:b/>
          <w:bCs/>
          <w:lang w:val="sq-AL"/>
        </w:rPr>
      </w:pPr>
      <w:r w:rsidRPr="00CC73F2">
        <w:rPr>
          <w:lang w:val="sq-AL"/>
        </w:rPr>
        <w:tab/>
      </w:r>
    </w:p>
    <w:p w:rsidR="003D3F4C" w:rsidRPr="00CC73F2" w:rsidRDefault="00D84F69" w:rsidP="00AB736C">
      <w:pPr>
        <w:tabs>
          <w:tab w:val="left" w:pos="0"/>
        </w:tabs>
        <w:spacing w:line="360" w:lineRule="auto"/>
        <w:jc w:val="both"/>
        <w:rPr>
          <w:lang w:val="sq-AL"/>
        </w:rPr>
      </w:pPr>
      <w:r w:rsidRPr="00CC73F2">
        <w:rPr>
          <w:lang w:val="sq-AL"/>
        </w:rPr>
        <w:t>Gjykata</w:t>
      </w:r>
      <w:r w:rsidR="003D3F4C" w:rsidRPr="00CC73F2">
        <w:rPr>
          <w:lang w:val="sq-AL"/>
        </w:rPr>
        <w:t xml:space="preserve"> Kushtetuese </w:t>
      </w:r>
      <w:r w:rsidRPr="00CC73F2">
        <w:rPr>
          <w:lang w:val="sq-AL"/>
        </w:rPr>
        <w:t>e</w:t>
      </w:r>
      <w:r w:rsidR="003D3F4C" w:rsidRPr="00CC73F2">
        <w:rPr>
          <w:lang w:val="sq-AL"/>
        </w:rPr>
        <w:t xml:space="preserve"> Republikës së Shqipërisë, e përbërë nga:</w:t>
      </w:r>
      <w:r w:rsidR="00AB736C">
        <w:rPr>
          <w:lang w:val="sq-AL"/>
        </w:rPr>
        <w:t xml:space="preserve"> Marsida Xhaferllari, </w:t>
      </w:r>
      <w:r w:rsidR="00707A0A">
        <w:rPr>
          <w:lang w:val="sq-AL"/>
        </w:rPr>
        <w:t>Kryesuese e seancës</w:t>
      </w:r>
      <w:r w:rsidR="00AB736C">
        <w:rPr>
          <w:lang w:val="sq-AL"/>
        </w:rPr>
        <w:t>, Altin Binaj, Sonila Bejtja, Sandër Beci, Ilir Toska,</w:t>
      </w:r>
      <w:r w:rsidR="00AB736C">
        <w:rPr>
          <w:lang w:val="sq-AL"/>
        </w:rPr>
        <w:tab/>
        <w:t>Elsa Toska, anëtar</w:t>
      </w:r>
      <w:r w:rsidR="00AB736C" w:rsidRPr="00CC73F2">
        <w:rPr>
          <w:lang w:val="sq-AL"/>
        </w:rPr>
        <w:t>ë</w:t>
      </w:r>
      <w:r w:rsidR="00AB736C">
        <w:rPr>
          <w:lang w:val="sq-AL"/>
        </w:rPr>
        <w:t xml:space="preserve">, </w:t>
      </w:r>
      <w:r w:rsidRPr="00CC73F2">
        <w:rPr>
          <w:rFonts w:eastAsiaTheme="minorHAnsi"/>
          <w:lang w:val="sq-AL"/>
        </w:rPr>
        <w:t xml:space="preserve">me sekretare </w:t>
      </w:r>
      <w:r w:rsidR="001474B1" w:rsidRPr="00581CAE">
        <w:rPr>
          <w:rFonts w:eastAsiaTheme="minorHAnsi"/>
          <w:lang w:val="sq-AL"/>
        </w:rPr>
        <w:t>Belma Lleshi</w:t>
      </w:r>
      <w:r w:rsidR="00AB736C">
        <w:rPr>
          <w:rFonts w:eastAsiaTheme="minorHAnsi"/>
          <w:lang w:val="sq-AL"/>
        </w:rPr>
        <w:t xml:space="preserve">, </w:t>
      </w:r>
      <w:r w:rsidR="002B1DAF" w:rsidRPr="00581CAE">
        <w:rPr>
          <w:rFonts w:eastAsiaTheme="minorHAnsi"/>
          <w:lang w:val="sq-AL"/>
        </w:rPr>
        <w:t>në datat</w:t>
      </w:r>
      <w:r w:rsidRPr="00581CAE">
        <w:rPr>
          <w:rFonts w:eastAsiaTheme="minorHAnsi"/>
          <w:lang w:val="sq-AL"/>
        </w:rPr>
        <w:t xml:space="preserve"> </w:t>
      </w:r>
      <w:r w:rsidR="001474B1" w:rsidRPr="00581CAE">
        <w:rPr>
          <w:rFonts w:eastAsiaTheme="minorHAnsi"/>
          <w:lang w:val="sq-AL"/>
        </w:rPr>
        <w:t>23</w:t>
      </w:r>
      <w:r w:rsidRPr="00581CAE">
        <w:rPr>
          <w:rFonts w:eastAsiaTheme="minorHAnsi"/>
          <w:lang w:val="sq-AL"/>
        </w:rPr>
        <w:t>.</w:t>
      </w:r>
      <w:r w:rsidR="001474B1" w:rsidRPr="00581CAE">
        <w:rPr>
          <w:rFonts w:eastAsiaTheme="minorHAnsi"/>
          <w:lang w:val="sq-AL"/>
        </w:rPr>
        <w:t>06</w:t>
      </w:r>
      <w:r w:rsidRPr="00581CAE">
        <w:rPr>
          <w:rFonts w:eastAsiaTheme="minorHAnsi"/>
          <w:lang w:val="sq-AL"/>
        </w:rPr>
        <w:t xml:space="preserve">.2022 </w:t>
      </w:r>
      <w:r w:rsidR="002B1DAF" w:rsidRPr="00581CAE">
        <w:rPr>
          <w:rFonts w:eastAsiaTheme="minorHAnsi"/>
          <w:lang w:val="sq-AL"/>
        </w:rPr>
        <w:t xml:space="preserve">dhe 27.10.2022 </w:t>
      </w:r>
      <w:r w:rsidRPr="00581CAE">
        <w:rPr>
          <w:rFonts w:eastAsiaTheme="minorHAnsi"/>
          <w:lang w:val="sq-AL"/>
        </w:rPr>
        <w:t>mori</w:t>
      </w:r>
      <w:r w:rsidRPr="00CC73F2">
        <w:rPr>
          <w:rFonts w:eastAsiaTheme="minorHAnsi"/>
          <w:lang w:val="sq-AL"/>
        </w:rPr>
        <w:t xml:space="preserve"> në shqyrtim në seancë plenare mbi bazë</w:t>
      </w:r>
      <w:r w:rsidR="004A3032">
        <w:rPr>
          <w:rFonts w:eastAsiaTheme="minorHAnsi"/>
          <w:lang w:val="sq-AL"/>
        </w:rPr>
        <w:t xml:space="preserve"> të dokumenteve</w:t>
      </w:r>
      <w:r w:rsidRPr="00CC73F2">
        <w:rPr>
          <w:rFonts w:eastAsiaTheme="minorHAnsi"/>
          <w:lang w:val="sq-AL"/>
        </w:rPr>
        <w:t xml:space="preserve"> çështjen nr. 1(V) 2020 të Regjistrit Themeltar</w:t>
      </w:r>
      <w:r w:rsidR="004A3032">
        <w:rPr>
          <w:lang w:val="sq-AL"/>
        </w:rPr>
        <w:t>, që u</w:t>
      </w:r>
      <w:r w:rsidR="003D3F4C" w:rsidRPr="00CC73F2">
        <w:rPr>
          <w:lang w:val="sq-AL"/>
        </w:rPr>
        <w:t xml:space="preserve"> përket:</w:t>
      </w:r>
    </w:p>
    <w:p w:rsidR="003D3F4C" w:rsidRPr="00CC73F2" w:rsidRDefault="003D3F4C" w:rsidP="00AB736C">
      <w:pPr>
        <w:tabs>
          <w:tab w:val="left" w:pos="0"/>
        </w:tabs>
        <w:spacing w:line="360" w:lineRule="auto"/>
        <w:ind w:firstLine="720"/>
        <w:jc w:val="both"/>
        <w:rPr>
          <w:b/>
          <w:lang w:val="sq-AL"/>
        </w:rPr>
      </w:pPr>
    </w:p>
    <w:p w:rsidR="00FE43FF" w:rsidRPr="00CC73F2" w:rsidRDefault="008C018B" w:rsidP="008C018B">
      <w:pPr>
        <w:tabs>
          <w:tab w:val="left" w:pos="0"/>
        </w:tabs>
        <w:spacing w:line="360" w:lineRule="auto"/>
        <w:contextualSpacing/>
        <w:rPr>
          <w:b/>
          <w:lang w:val="sq-AL"/>
        </w:rPr>
      </w:pPr>
      <w:r w:rsidRPr="00CC73F2">
        <w:rPr>
          <w:b/>
          <w:lang w:val="sq-AL"/>
        </w:rPr>
        <w:tab/>
      </w:r>
      <w:r w:rsidR="00FE43FF" w:rsidRPr="00CC73F2">
        <w:rPr>
          <w:b/>
          <w:lang w:val="sq-AL"/>
        </w:rPr>
        <w:t>KËRKUES</w:t>
      </w:r>
      <w:r w:rsidR="002A772D" w:rsidRPr="00CC73F2">
        <w:rPr>
          <w:b/>
          <w:lang w:val="sq-AL"/>
        </w:rPr>
        <w:t>E</w:t>
      </w:r>
      <w:r w:rsidR="00FE43FF" w:rsidRPr="00CC73F2">
        <w:rPr>
          <w:b/>
          <w:lang w:val="sq-AL"/>
        </w:rPr>
        <w:t>:</w:t>
      </w:r>
      <w:r w:rsidR="00FE43FF" w:rsidRPr="00CC73F2">
        <w:rPr>
          <w:lang w:val="sq-AL"/>
        </w:rPr>
        <w:tab/>
        <w:t xml:space="preserve">  </w:t>
      </w:r>
      <w:r w:rsidR="00FE43FF" w:rsidRPr="00CC73F2">
        <w:rPr>
          <w:lang w:val="sq-AL"/>
        </w:rPr>
        <w:tab/>
      </w:r>
      <w:r w:rsidR="00FE43FF" w:rsidRPr="00CC73F2">
        <w:rPr>
          <w:b/>
          <w:lang w:val="sq-AL"/>
        </w:rPr>
        <w:t xml:space="preserve">VJOSA BODO (MUJO)    </w:t>
      </w:r>
    </w:p>
    <w:p w:rsidR="00D84F69" w:rsidRPr="00CC73F2" w:rsidRDefault="00D84F69" w:rsidP="000A62A6">
      <w:pPr>
        <w:tabs>
          <w:tab w:val="left" w:pos="0"/>
          <w:tab w:val="left" w:pos="1710"/>
          <w:tab w:val="left" w:pos="1800"/>
        </w:tabs>
        <w:spacing w:line="360" w:lineRule="auto"/>
        <w:ind w:left="720" w:firstLine="720"/>
        <w:contextualSpacing/>
        <w:rPr>
          <w:b/>
          <w:lang w:val="sq-AL"/>
        </w:rPr>
      </w:pPr>
    </w:p>
    <w:p w:rsidR="00D84F69" w:rsidRPr="00CC73F2" w:rsidRDefault="009D1DBC" w:rsidP="000A62A6">
      <w:pPr>
        <w:tabs>
          <w:tab w:val="left" w:pos="0"/>
        </w:tabs>
        <w:spacing w:line="360" w:lineRule="auto"/>
        <w:ind w:firstLine="720"/>
        <w:jc w:val="both"/>
        <w:rPr>
          <w:b/>
          <w:lang w:val="sq-AL"/>
        </w:rPr>
      </w:pPr>
      <w:r w:rsidRPr="00CC73F2">
        <w:rPr>
          <w:b/>
          <w:lang w:val="sq-AL"/>
        </w:rPr>
        <w:t xml:space="preserve">SUBJEKTE TË </w:t>
      </w:r>
      <w:r w:rsidR="00D84F69" w:rsidRPr="00CC73F2">
        <w:rPr>
          <w:b/>
          <w:lang w:val="sq-AL"/>
        </w:rPr>
        <w:t>INTERESUARA:</w:t>
      </w:r>
    </w:p>
    <w:p w:rsidR="00D84F69" w:rsidRPr="00CC73F2" w:rsidRDefault="00D84F69" w:rsidP="000A62A6">
      <w:pPr>
        <w:tabs>
          <w:tab w:val="left" w:pos="0"/>
          <w:tab w:val="left" w:pos="1710"/>
          <w:tab w:val="left" w:pos="1800"/>
        </w:tabs>
        <w:spacing w:line="360" w:lineRule="auto"/>
        <w:ind w:left="720" w:firstLine="720"/>
        <w:contextualSpacing/>
        <w:rPr>
          <w:b/>
          <w:lang w:val="sq-AL"/>
        </w:rPr>
      </w:pPr>
      <w:r w:rsidRPr="00CC73F2">
        <w:rPr>
          <w:b/>
          <w:lang w:val="sq-AL"/>
        </w:rPr>
        <w:tab/>
      </w:r>
      <w:r w:rsidRPr="00CC73F2">
        <w:rPr>
          <w:b/>
          <w:lang w:val="sq-AL"/>
        </w:rPr>
        <w:tab/>
      </w:r>
      <w:r w:rsidRPr="00CC73F2">
        <w:rPr>
          <w:b/>
          <w:lang w:val="sq-AL"/>
        </w:rPr>
        <w:tab/>
      </w:r>
      <w:r w:rsidRPr="00CC73F2">
        <w:rPr>
          <w:b/>
          <w:lang w:val="sq-AL"/>
        </w:rPr>
        <w:tab/>
        <w:t>KËSHILLI I EMËRIMEVE NË DREJTËSI</w:t>
      </w:r>
    </w:p>
    <w:p w:rsidR="00D84F69" w:rsidRPr="00CC73F2" w:rsidRDefault="00D84F69" w:rsidP="000A62A6">
      <w:pPr>
        <w:tabs>
          <w:tab w:val="left" w:pos="0"/>
          <w:tab w:val="left" w:pos="1710"/>
          <w:tab w:val="left" w:pos="1800"/>
        </w:tabs>
        <w:spacing w:line="360" w:lineRule="auto"/>
        <w:ind w:left="720" w:firstLine="720"/>
        <w:contextualSpacing/>
        <w:rPr>
          <w:b/>
          <w:lang w:val="sq-AL"/>
        </w:rPr>
      </w:pPr>
      <w:r w:rsidRPr="00CC73F2">
        <w:rPr>
          <w:b/>
          <w:lang w:val="sq-AL"/>
        </w:rPr>
        <w:tab/>
      </w:r>
      <w:r w:rsidRPr="00CC73F2">
        <w:rPr>
          <w:b/>
          <w:lang w:val="sq-AL"/>
        </w:rPr>
        <w:tab/>
      </w:r>
      <w:r w:rsidRPr="00CC73F2">
        <w:rPr>
          <w:b/>
          <w:lang w:val="sq-AL"/>
        </w:rPr>
        <w:tab/>
      </w:r>
      <w:r w:rsidRPr="00CC73F2">
        <w:rPr>
          <w:b/>
          <w:lang w:val="sq-AL"/>
        </w:rPr>
        <w:tab/>
        <w:t>PRESIDENTI I REPUBLIKËS SË SHQIPËRISË</w:t>
      </w:r>
    </w:p>
    <w:p w:rsidR="00D84F69" w:rsidRPr="00CC73F2" w:rsidRDefault="0019785F" w:rsidP="000A62A6">
      <w:pPr>
        <w:tabs>
          <w:tab w:val="left" w:pos="0"/>
          <w:tab w:val="left" w:pos="1710"/>
          <w:tab w:val="left" w:pos="1800"/>
        </w:tabs>
        <w:spacing w:line="360" w:lineRule="auto"/>
        <w:ind w:left="720" w:firstLine="720"/>
        <w:contextualSpacing/>
        <w:rPr>
          <w:b/>
          <w:lang w:val="sq-AL"/>
        </w:rPr>
      </w:pPr>
      <w:r>
        <w:rPr>
          <w:b/>
          <w:lang w:val="sq-AL"/>
        </w:rPr>
        <w:tab/>
      </w:r>
      <w:r>
        <w:rPr>
          <w:b/>
          <w:lang w:val="sq-AL"/>
        </w:rPr>
        <w:tab/>
      </w:r>
      <w:r>
        <w:rPr>
          <w:b/>
          <w:lang w:val="sq-AL"/>
        </w:rPr>
        <w:tab/>
      </w:r>
      <w:r>
        <w:rPr>
          <w:b/>
          <w:lang w:val="sq-AL"/>
        </w:rPr>
        <w:tab/>
        <w:t>KUVENDI I SHQIPËRISË</w:t>
      </w:r>
    </w:p>
    <w:p w:rsidR="00D84F69" w:rsidRPr="00CC73F2" w:rsidRDefault="00D84F69" w:rsidP="000A62A6">
      <w:pPr>
        <w:tabs>
          <w:tab w:val="left" w:pos="0"/>
          <w:tab w:val="left" w:pos="1710"/>
          <w:tab w:val="left" w:pos="1800"/>
        </w:tabs>
        <w:spacing w:line="360" w:lineRule="auto"/>
        <w:ind w:left="720" w:firstLine="720"/>
        <w:contextualSpacing/>
        <w:rPr>
          <w:b/>
          <w:lang w:val="sq-AL"/>
        </w:rPr>
      </w:pPr>
      <w:r w:rsidRPr="00CC73F2">
        <w:rPr>
          <w:b/>
          <w:lang w:val="sq-AL"/>
        </w:rPr>
        <w:tab/>
      </w:r>
      <w:r w:rsidRPr="00CC73F2">
        <w:rPr>
          <w:b/>
          <w:lang w:val="sq-AL"/>
        </w:rPr>
        <w:tab/>
      </w:r>
      <w:r w:rsidRPr="00CC73F2">
        <w:rPr>
          <w:b/>
          <w:lang w:val="sq-AL"/>
        </w:rPr>
        <w:tab/>
      </w:r>
      <w:r w:rsidRPr="00CC73F2">
        <w:rPr>
          <w:b/>
          <w:lang w:val="sq-AL"/>
        </w:rPr>
        <w:tab/>
        <w:t>AVOKATI I POPULLIT</w:t>
      </w:r>
      <w:r w:rsidRPr="00CC73F2">
        <w:rPr>
          <w:b/>
          <w:lang w:val="sq-AL"/>
        </w:rPr>
        <w:tab/>
      </w:r>
      <w:r w:rsidRPr="00CC73F2">
        <w:rPr>
          <w:b/>
          <w:lang w:val="sq-AL"/>
        </w:rPr>
        <w:tab/>
      </w:r>
      <w:r w:rsidRPr="00CC73F2">
        <w:rPr>
          <w:b/>
          <w:lang w:val="sq-AL"/>
        </w:rPr>
        <w:tab/>
      </w:r>
      <w:r w:rsidRPr="00CC73F2">
        <w:rPr>
          <w:b/>
          <w:lang w:val="sq-AL"/>
        </w:rPr>
        <w:tab/>
      </w:r>
    </w:p>
    <w:p w:rsidR="00FE43FF" w:rsidRPr="00CC73F2" w:rsidRDefault="00FE43FF" w:rsidP="000A62A6">
      <w:pPr>
        <w:tabs>
          <w:tab w:val="left" w:pos="0"/>
          <w:tab w:val="left" w:pos="1710"/>
          <w:tab w:val="left" w:pos="1800"/>
        </w:tabs>
        <w:spacing w:line="360" w:lineRule="auto"/>
        <w:ind w:firstLine="720"/>
        <w:contextualSpacing/>
        <w:rPr>
          <w:b/>
          <w:lang w:val="sq-AL"/>
        </w:rPr>
      </w:pPr>
      <w:r w:rsidRPr="00CC73F2">
        <w:rPr>
          <w:b/>
          <w:lang w:val="sq-AL"/>
        </w:rPr>
        <w:tab/>
      </w:r>
      <w:r w:rsidRPr="00CC73F2">
        <w:rPr>
          <w:b/>
          <w:lang w:val="sq-AL"/>
        </w:rPr>
        <w:tab/>
      </w:r>
      <w:r w:rsidRPr="00CC73F2">
        <w:rPr>
          <w:b/>
          <w:lang w:val="sq-AL"/>
        </w:rPr>
        <w:tab/>
      </w:r>
      <w:r w:rsidRPr="00CC73F2">
        <w:rPr>
          <w:b/>
          <w:lang w:val="sq-AL"/>
        </w:rPr>
        <w:tab/>
      </w:r>
    </w:p>
    <w:p w:rsidR="00FE43FF" w:rsidRPr="00CC73F2" w:rsidRDefault="00FE43FF" w:rsidP="008332A4">
      <w:pPr>
        <w:pStyle w:val="BodyTextIndent"/>
      </w:pPr>
      <w:r w:rsidRPr="00CC73F2">
        <w:t>OBJEKTI:</w:t>
      </w:r>
      <w:r w:rsidRPr="00CC73F2">
        <w:tab/>
        <w:t>Shfuqizimi i vendimit nr.</w:t>
      </w:r>
      <w:r w:rsidR="008A0DEC" w:rsidRPr="00CC73F2">
        <w:t xml:space="preserve"> </w:t>
      </w:r>
      <w:r w:rsidRPr="00CC73F2">
        <w:t>69, datë 10.08.2020 të Gj</w:t>
      </w:r>
      <w:r w:rsidR="002A639F" w:rsidRPr="00CC73F2">
        <w:t>ykatës Administrative të Apelit</w:t>
      </w:r>
      <w:r w:rsidR="0084587E" w:rsidRPr="00CC73F2">
        <w:t>,</w:t>
      </w:r>
      <w:r w:rsidR="002A639F" w:rsidRPr="00CC73F2">
        <w:t xml:space="preserve"> si i papajtueshëm me Kushtetutën</w:t>
      </w:r>
      <w:r w:rsidR="002434AA" w:rsidRPr="00CC73F2">
        <w:t xml:space="preserve"> e Republikës së Shqipërisë.</w:t>
      </w:r>
    </w:p>
    <w:p w:rsidR="00FE43FF" w:rsidRPr="00CC73F2" w:rsidRDefault="00FE43FF" w:rsidP="000A62A6">
      <w:pPr>
        <w:tabs>
          <w:tab w:val="left" w:pos="0"/>
        </w:tabs>
        <w:spacing w:line="360" w:lineRule="auto"/>
        <w:ind w:firstLine="720"/>
        <w:jc w:val="both"/>
        <w:rPr>
          <w:i/>
          <w:lang w:val="sq-AL"/>
        </w:rPr>
      </w:pPr>
    </w:p>
    <w:p w:rsidR="00FE43FF" w:rsidRPr="00CC73F2" w:rsidRDefault="00FE43FF" w:rsidP="008332A4">
      <w:pPr>
        <w:tabs>
          <w:tab w:val="left" w:pos="0"/>
        </w:tabs>
        <w:spacing w:line="360" w:lineRule="auto"/>
        <w:ind w:left="2880" w:hanging="2160"/>
        <w:jc w:val="both"/>
        <w:rPr>
          <w:i/>
          <w:lang w:val="sq-AL"/>
        </w:rPr>
      </w:pPr>
      <w:r w:rsidRPr="00CC73F2">
        <w:rPr>
          <w:b/>
          <w:lang w:val="sq-AL"/>
        </w:rPr>
        <w:t>BAZA LIGJORE</w:t>
      </w:r>
      <w:r w:rsidRPr="00CC73F2">
        <w:rPr>
          <w:b/>
          <w:iCs/>
          <w:lang w:val="sq-AL"/>
        </w:rPr>
        <w:t>:</w:t>
      </w:r>
      <w:r w:rsidRPr="00CC73F2">
        <w:rPr>
          <w:i/>
          <w:lang w:val="sq-AL"/>
        </w:rPr>
        <w:tab/>
      </w:r>
      <w:r w:rsidRPr="00CC73F2">
        <w:rPr>
          <w:lang w:val="sq-AL"/>
        </w:rPr>
        <w:t xml:space="preserve">Nenet </w:t>
      </w:r>
      <w:r w:rsidR="00D84F69" w:rsidRPr="00CC73F2">
        <w:rPr>
          <w:lang w:val="sq-AL"/>
        </w:rPr>
        <w:t xml:space="preserve">4, 6/1, 15, pika 1, 17, 18, 23, pika 1, 35, pika 3, </w:t>
      </w:r>
      <w:r w:rsidRPr="00CC73F2">
        <w:rPr>
          <w:lang w:val="sq-AL"/>
        </w:rPr>
        <w:t xml:space="preserve">42, </w:t>
      </w:r>
      <w:r w:rsidR="00D84F69" w:rsidRPr="00CC73F2">
        <w:rPr>
          <w:lang w:val="sq-AL"/>
        </w:rPr>
        <w:t>49, pika 1,</w:t>
      </w:r>
      <w:r w:rsidR="00122D28" w:rsidRPr="00CC73F2">
        <w:rPr>
          <w:lang w:val="sq-AL"/>
        </w:rPr>
        <w:t xml:space="preserve"> 59, pika 1, </w:t>
      </w:r>
      <w:r w:rsidRPr="00CC73F2">
        <w:rPr>
          <w:lang w:val="sq-AL"/>
        </w:rPr>
        <w:t>131, pika 1, shkronja “f”</w:t>
      </w:r>
      <w:r w:rsidR="00122D28" w:rsidRPr="00CC73F2">
        <w:rPr>
          <w:lang w:val="sq-AL"/>
        </w:rPr>
        <w:t>,</w:t>
      </w:r>
      <w:r w:rsidRPr="00CC73F2">
        <w:rPr>
          <w:lang w:val="sq-AL"/>
        </w:rPr>
        <w:t xml:space="preserve"> </w:t>
      </w:r>
      <w:r w:rsidR="00122D28" w:rsidRPr="00CC73F2">
        <w:rPr>
          <w:lang w:val="sq-AL"/>
        </w:rPr>
        <w:t>134, pika 1, shkronja “i” dhe 142</w:t>
      </w:r>
      <w:r w:rsidRPr="00CC73F2">
        <w:rPr>
          <w:lang w:val="sq-AL"/>
        </w:rPr>
        <w:t xml:space="preserve"> të Kushtetutës së Republikës së Shqipërisë; neni 6 i Konventës Evropiane për të Drejtat e Njeriut </w:t>
      </w:r>
      <w:r w:rsidRPr="00CC73F2">
        <w:rPr>
          <w:i/>
          <w:lang w:val="sq-AL"/>
        </w:rPr>
        <w:t>(KEDN</w:t>
      </w:r>
      <w:r w:rsidR="00D84F69" w:rsidRPr="00CC73F2">
        <w:rPr>
          <w:i/>
          <w:lang w:val="sq-AL"/>
        </w:rPr>
        <w:t>J</w:t>
      </w:r>
      <w:r w:rsidRPr="00CC73F2">
        <w:rPr>
          <w:i/>
          <w:lang w:val="sq-AL"/>
        </w:rPr>
        <w:t>)</w:t>
      </w:r>
      <w:r w:rsidRPr="00CC73F2">
        <w:rPr>
          <w:lang w:val="sq-AL"/>
        </w:rPr>
        <w:t>; ligji nr.</w:t>
      </w:r>
      <w:r w:rsidR="00D84F69" w:rsidRPr="00CC73F2">
        <w:rPr>
          <w:lang w:val="sq-AL"/>
        </w:rPr>
        <w:t xml:space="preserve"> </w:t>
      </w:r>
      <w:r w:rsidRPr="00CC73F2">
        <w:rPr>
          <w:lang w:val="sq-AL"/>
        </w:rPr>
        <w:t>115/2016</w:t>
      </w:r>
      <w:r w:rsidR="00726F87">
        <w:rPr>
          <w:lang w:val="sq-AL"/>
        </w:rPr>
        <w:t>, datë 03.11.2016</w:t>
      </w:r>
      <w:r w:rsidRPr="00CC73F2">
        <w:rPr>
          <w:lang w:val="sq-AL"/>
        </w:rPr>
        <w:t xml:space="preserve"> “Për organet e qeverisjes së sistemit të drejtësisë”</w:t>
      </w:r>
      <w:r w:rsidR="00D84F69" w:rsidRPr="00CC73F2">
        <w:rPr>
          <w:lang w:val="sq-AL"/>
        </w:rPr>
        <w:t xml:space="preserve">, i ndryshuar </w:t>
      </w:r>
      <w:r w:rsidR="00D84F69" w:rsidRPr="00CC73F2">
        <w:rPr>
          <w:i/>
          <w:lang w:val="sq-AL"/>
        </w:rPr>
        <w:t>(ligji nr. 115/2016)</w:t>
      </w:r>
      <w:r w:rsidR="004A7B6F" w:rsidRPr="00CC73F2">
        <w:rPr>
          <w:lang w:val="sq-AL"/>
        </w:rPr>
        <w:t>; ligji nr</w:t>
      </w:r>
      <w:r w:rsidR="004A7B6F" w:rsidRPr="00DF05A2">
        <w:rPr>
          <w:lang w:val="sq-AL"/>
        </w:rPr>
        <w:t>.</w:t>
      </w:r>
      <w:r w:rsidR="00726F87" w:rsidRPr="00DF05A2">
        <w:rPr>
          <w:lang w:val="sq-AL"/>
        </w:rPr>
        <w:t xml:space="preserve"> </w:t>
      </w:r>
      <w:r w:rsidR="004A7B6F" w:rsidRPr="00DF05A2">
        <w:rPr>
          <w:lang w:val="sq-AL"/>
        </w:rPr>
        <w:t>4</w:t>
      </w:r>
      <w:r w:rsidR="00726F87" w:rsidRPr="00DF05A2">
        <w:rPr>
          <w:lang w:val="sq-AL"/>
        </w:rPr>
        <w:t>9</w:t>
      </w:r>
      <w:r w:rsidR="004A7B6F" w:rsidRPr="00DF05A2">
        <w:rPr>
          <w:lang w:val="sq-AL"/>
        </w:rPr>
        <w:t>/2012</w:t>
      </w:r>
      <w:r w:rsidR="00726F87" w:rsidRPr="00DF05A2">
        <w:rPr>
          <w:lang w:val="sq-AL"/>
        </w:rPr>
        <w:t>, datë 03.05.2012</w:t>
      </w:r>
      <w:r w:rsidR="004A7B6F" w:rsidRPr="00DF05A2">
        <w:rPr>
          <w:lang w:val="sq-AL"/>
        </w:rPr>
        <w:t xml:space="preserve"> </w:t>
      </w:r>
      <w:r w:rsidRPr="00DF05A2">
        <w:rPr>
          <w:lang w:val="sq-AL"/>
        </w:rPr>
        <w:t>“Për gjykatat administrative dhe gjykimin e mosmarrëveshjeve administrative”, i ndryshuar</w:t>
      </w:r>
      <w:r w:rsidR="00D84F69" w:rsidRPr="00DF05A2">
        <w:rPr>
          <w:lang w:val="sq-AL"/>
        </w:rPr>
        <w:t xml:space="preserve"> </w:t>
      </w:r>
      <w:r w:rsidR="00D84F69" w:rsidRPr="00DF05A2">
        <w:rPr>
          <w:i/>
          <w:lang w:val="sq-AL"/>
        </w:rPr>
        <w:t>(ligji nr. 49/2012)</w:t>
      </w:r>
      <w:r w:rsidR="004A7B6F" w:rsidRPr="00DF05A2">
        <w:rPr>
          <w:lang w:val="sq-AL"/>
        </w:rPr>
        <w:t xml:space="preserve">; </w:t>
      </w:r>
      <w:r w:rsidR="00DF05A2" w:rsidRPr="00DF05A2">
        <w:rPr>
          <w:lang w:val="sq-AL"/>
        </w:rPr>
        <w:t>ligji nr. 8577, datë 10.02.2000 “Për organizimin dhe funksionimin e Gjykatës Kushtetuese të Republi</w:t>
      </w:r>
      <w:r w:rsidR="0090748C">
        <w:rPr>
          <w:lang w:val="sq-AL"/>
        </w:rPr>
        <w:t>kës së Shqipërisë”, i ndryshuar</w:t>
      </w:r>
      <w:r w:rsidR="000C4FE8">
        <w:rPr>
          <w:lang w:val="sq-AL"/>
        </w:rPr>
        <w:t xml:space="preserve"> </w:t>
      </w:r>
      <w:r w:rsidR="000C4FE8">
        <w:rPr>
          <w:i/>
          <w:lang w:val="sq-AL"/>
        </w:rPr>
        <w:t>(ligji nr. 8577/2000)</w:t>
      </w:r>
      <w:r w:rsidRPr="00DF05A2">
        <w:rPr>
          <w:lang w:val="sq-AL"/>
        </w:rPr>
        <w:t>.</w:t>
      </w:r>
      <w:r w:rsidRPr="00CC73F2">
        <w:rPr>
          <w:i/>
          <w:lang w:val="sq-AL"/>
        </w:rPr>
        <w:t xml:space="preserve">  </w:t>
      </w:r>
    </w:p>
    <w:p w:rsidR="003D3F4C" w:rsidRPr="00CC73F2" w:rsidRDefault="003D3F4C" w:rsidP="000A62A6">
      <w:pPr>
        <w:tabs>
          <w:tab w:val="left" w:pos="0"/>
        </w:tabs>
        <w:spacing w:line="360" w:lineRule="auto"/>
        <w:ind w:firstLine="720"/>
        <w:rPr>
          <w:b/>
          <w:lang w:val="sq-AL"/>
        </w:rPr>
      </w:pPr>
    </w:p>
    <w:p w:rsidR="00B115C1" w:rsidRPr="00CC73F2" w:rsidRDefault="00B115C1" w:rsidP="000A62A6">
      <w:pPr>
        <w:tabs>
          <w:tab w:val="left" w:pos="0"/>
        </w:tabs>
        <w:spacing w:line="360" w:lineRule="auto"/>
        <w:ind w:firstLine="720"/>
        <w:jc w:val="center"/>
        <w:rPr>
          <w:b/>
          <w:bCs/>
          <w:lang w:val="sq-AL"/>
        </w:rPr>
      </w:pPr>
      <w:r w:rsidRPr="00CC73F2">
        <w:rPr>
          <w:b/>
          <w:bCs/>
          <w:lang w:val="sq-AL"/>
        </w:rPr>
        <w:t>GJYKATA  KUSHTETUESE,</w:t>
      </w:r>
    </w:p>
    <w:p w:rsidR="00B115C1" w:rsidRPr="00CC73F2" w:rsidRDefault="00B115C1" w:rsidP="000A62A6">
      <w:pPr>
        <w:tabs>
          <w:tab w:val="left" w:pos="0"/>
        </w:tabs>
        <w:spacing w:line="360" w:lineRule="auto"/>
        <w:ind w:firstLine="720"/>
        <w:jc w:val="both"/>
        <w:rPr>
          <w:lang w:val="sq-AL"/>
        </w:rPr>
      </w:pPr>
      <w:r w:rsidRPr="00CC73F2">
        <w:rPr>
          <w:lang w:val="sq-AL"/>
        </w:rPr>
        <w:lastRenderedPageBreak/>
        <w:t>p</w:t>
      </w:r>
      <w:r w:rsidR="00FB7028">
        <w:rPr>
          <w:lang w:val="sq-AL"/>
        </w:rPr>
        <w:t>asi dëgjoi relatoren e çështjes</w:t>
      </w:r>
      <w:r w:rsidRPr="00CC73F2">
        <w:rPr>
          <w:lang w:val="sq-AL"/>
        </w:rPr>
        <w:t xml:space="preserve"> Elsa Toska, mori në shqyrtim pretendimet me shkrim të kërkueses, e cila ka kërkuar pranimin e kërkesës, prapësimet me shkrim të subjekteve të interesuara, </w:t>
      </w:r>
      <w:r w:rsidR="005B0499" w:rsidRPr="00CC73F2">
        <w:rPr>
          <w:lang w:val="sq-AL"/>
        </w:rPr>
        <w:t>Presidentit të Republikës</w:t>
      </w:r>
      <w:r w:rsidR="00016031" w:rsidRPr="00CC73F2">
        <w:rPr>
          <w:lang w:val="sq-AL"/>
        </w:rPr>
        <w:t xml:space="preserve"> </w:t>
      </w:r>
      <w:r w:rsidR="00FB7028">
        <w:rPr>
          <w:lang w:val="sq-AL"/>
        </w:rPr>
        <w:t xml:space="preserve">së Shqipërisë </w:t>
      </w:r>
      <w:r w:rsidR="002D4C69">
        <w:rPr>
          <w:i/>
          <w:lang w:val="sq-AL"/>
        </w:rPr>
        <w:t xml:space="preserve">(Presidenti) </w:t>
      </w:r>
      <w:r w:rsidR="00016031" w:rsidRPr="00CC73F2">
        <w:rPr>
          <w:lang w:val="sq-AL"/>
        </w:rPr>
        <w:t>dhe</w:t>
      </w:r>
      <w:r w:rsidR="005B0499" w:rsidRPr="00CC73F2">
        <w:rPr>
          <w:lang w:val="sq-AL"/>
        </w:rPr>
        <w:t xml:space="preserve"> Avokatit të Popullit, </w:t>
      </w:r>
      <w:r w:rsidR="00016031" w:rsidRPr="00CC73F2">
        <w:rPr>
          <w:lang w:val="sq-AL"/>
        </w:rPr>
        <w:t>i</w:t>
      </w:r>
      <w:r w:rsidR="005B0499" w:rsidRPr="00CC73F2">
        <w:rPr>
          <w:lang w:val="sq-AL"/>
        </w:rPr>
        <w:t xml:space="preserve"> cili kërkoi rrëzimin e kërkesës, </w:t>
      </w:r>
      <w:r w:rsidR="00016031" w:rsidRPr="00CC73F2">
        <w:rPr>
          <w:lang w:val="sq-AL"/>
        </w:rPr>
        <w:t>konstatoi mungesën e parashtrimeve me shkrim të subjekteve të interesuara</w:t>
      </w:r>
      <w:r w:rsidR="002D4C69">
        <w:rPr>
          <w:lang w:val="sq-AL"/>
        </w:rPr>
        <w:t>,</w:t>
      </w:r>
      <w:r w:rsidR="00016031" w:rsidRPr="00CC73F2">
        <w:rPr>
          <w:lang w:val="sq-AL"/>
        </w:rPr>
        <w:t xml:space="preserve"> Këshilli</w:t>
      </w:r>
      <w:r w:rsidR="002D4C69">
        <w:rPr>
          <w:lang w:val="sq-AL"/>
        </w:rPr>
        <w:t>t</w:t>
      </w:r>
      <w:r w:rsidRPr="00CC73F2">
        <w:rPr>
          <w:lang w:val="sq-AL"/>
        </w:rPr>
        <w:t xml:space="preserve"> </w:t>
      </w:r>
      <w:r w:rsidR="002D4C69">
        <w:rPr>
          <w:lang w:val="sq-AL"/>
        </w:rPr>
        <w:t>të</w:t>
      </w:r>
      <w:r w:rsidRPr="00CC73F2">
        <w:rPr>
          <w:lang w:val="sq-AL"/>
        </w:rPr>
        <w:t xml:space="preserve"> Emërimeve në Drejtësi </w:t>
      </w:r>
      <w:r w:rsidR="00016031" w:rsidRPr="00CC73F2">
        <w:rPr>
          <w:i/>
          <w:lang w:val="sq-AL"/>
        </w:rPr>
        <w:t>(KED)</w:t>
      </w:r>
      <w:r w:rsidR="00016031" w:rsidRPr="00CC73F2">
        <w:rPr>
          <w:lang w:val="sq-AL"/>
        </w:rPr>
        <w:t xml:space="preserve"> dhe Kuvendi</w:t>
      </w:r>
      <w:r w:rsidR="002D4C69">
        <w:rPr>
          <w:lang w:val="sq-AL"/>
        </w:rPr>
        <w:t>t</w:t>
      </w:r>
      <w:r w:rsidRPr="00CC73F2">
        <w:rPr>
          <w:lang w:val="sq-AL"/>
        </w:rPr>
        <w:t xml:space="preserve"> </w:t>
      </w:r>
      <w:r w:rsidR="002D4C69">
        <w:rPr>
          <w:lang w:val="sq-AL"/>
        </w:rPr>
        <w:t>të</w:t>
      </w:r>
      <w:r w:rsidRPr="00CC73F2">
        <w:rPr>
          <w:lang w:val="sq-AL"/>
        </w:rPr>
        <w:t xml:space="preserve"> Republikës së Shqipërisë, si dhe diskutoi çështjen në tërësi,</w:t>
      </w:r>
    </w:p>
    <w:p w:rsidR="00614F4A" w:rsidRDefault="00614F4A" w:rsidP="009E21AB">
      <w:pPr>
        <w:tabs>
          <w:tab w:val="left" w:pos="0"/>
        </w:tabs>
        <w:spacing w:line="360" w:lineRule="auto"/>
        <w:jc w:val="center"/>
        <w:rPr>
          <w:b/>
          <w:bCs/>
          <w:lang w:val="sq-AL"/>
        </w:rPr>
      </w:pPr>
    </w:p>
    <w:p w:rsidR="003D3F4C" w:rsidRPr="00CC73F2" w:rsidRDefault="003D3F4C" w:rsidP="009E21AB">
      <w:pPr>
        <w:tabs>
          <w:tab w:val="left" w:pos="0"/>
        </w:tabs>
        <w:spacing w:line="360" w:lineRule="auto"/>
        <w:jc w:val="center"/>
        <w:rPr>
          <w:b/>
          <w:bCs/>
          <w:lang w:val="sq-AL"/>
        </w:rPr>
      </w:pPr>
      <w:r w:rsidRPr="00CC73F2">
        <w:rPr>
          <w:b/>
          <w:bCs/>
          <w:lang w:val="sq-AL"/>
        </w:rPr>
        <w:t>V Ë R E N:</w:t>
      </w:r>
    </w:p>
    <w:p w:rsidR="003D3F4C" w:rsidRPr="00CC73F2" w:rsidRDefault="003D3F4C" w:rsidP="00483EF1">
      <w:pPr>
        <w:pStyle w:val="Heading1"/>
      </w:pPr>
      <w:r w:rsidRPr="00CC73F2">
        <w:t>I</w:t>
      </w:r>
    </w:p>
    <w:p w:rsidR="00654FED" w:rsidRPr="00CC73F2" w:rsidRDefault="003D3F4C" w:rsidP="009E21AB">
      <w:pPr>
        <w:tabs>
          <w:tab w:val="left" w:pos="0"/>
        </w:tabs>
        <w:spacing w:line="360" w:lineRule="auto"/>
        <w:jc w:val="center"/>
        <w:rPr>
          <w:b/>
          <w:bCs/>
          <w:lang w:val="sq-AL"/>
        </w:rPr>
      </w:pPr>
      <w:r w:rsidRPr="00CC73F2">
        <w:rPr>
          <w:b/>
          <w:bCs/>
          <w:lang w:val="sq-AL"/>
        </w:rPr>
        <w:t>Rrethanat e çështjes</w:t>
      </w:r>
    </w:p>
    <w:p w:rsidR="00B82AE0" w:rsidRPr="00CC73F2" w:rsidRDefault="000B5045" w:rsidP="000A62A6">
      <w:pPr>
        <w:pStyle w:val="ListParagraph"/>
        <w:numPr>
          <w:ilvl w:val="0"/>
          <w:numId w:val="1"/>
        </w:numPr>
        <w:tabs>
          <w:tab w:val="left" w:pos="0"/>
          <w:tab w:val="left" w:pos="990"/>
        </w:tabs>
        <w:spacing w:line="360" w:lineRule="auto"/>
        <w:ind w:left="0" w:firstLine="720"/>
        <w:jc w:val="both"/>
        <w:rPr>
          <w:lang w:val="sq-AL"/>
        </w:rPr>
      </w:pPr>
      <w:r w:rsidRPr="00CC73F2">
        <w:rPr>
          <w:b/>
          <w:i/>
          <w:lang w:val="sq-AL"/>
        </w:rPr>
        <w:t>Kërkuesja</w:t>
      </w:r>
      <w:r w:rsidRPr="00CC73F2">
        <w:rPr>
          <w:lang w:val="sq-AL"/>
        </w:rPr>
        <w:t xml:space="preserve"> </w:t>
      </w:r>
      <w:r w:rsidR="002B1EB0">
        <w:rPr>
          <w:lang w:val="sq-AL"/>
        </w:rPr>
        <w:t>Vjosa Bodo (Mujo</w:t>
      </w:r>
      <w:r w:rsidR="00B115C1" w:rsidRPr="00CC73F2">
        <w:rPr>
          <w:lang w:val="sq-AL"/>
        </w:rPr>
        <w:t xml:space="preserve">) </w:t>
      </w:r>
      <w:r w:rsidRPr="00CC73F2">
        <w:rPr>
          <w:lang w:val="sq-AL"/>
        </w:rPr>
        <w:t xml:space="preserve">ka </w:t>
      </w:r>
      <w:r w:rsidR="00C35228" w:rsidRPr="00CC73F2">
        <w:rPr>
          <w:lang w:val="sq-AL"/>
        </w:rPr>
        <w:t>shprehur interesin dhe ka kandiduar</w:t>
      </w:r>
      <w:r w:rsidRPr="00CC73F2">
        <w:rPr>
          <w:lang w:val="sq-AL"/>
        </w:rPr>
        <w:t xml:space="preserve"> për vendin vakant (vakancë e parakohshme) në Gjykatën Kushtetuese</w:t>
      </w:r>
      <w:r w:rsidR="003B452B">
        <w:rPr>
          <w:lang w:val="sq-AL"/>
        </w:rPr>
        <w:t xml:space="preserve"> </w:t>
      </w:r>
      <w:r w:rsidR="003B452B" w:rsidRPr="00CC73F2">
        <w:rPr>
          <w:i/>
          <w:lang w:val="sq-AL"/>
        </w:rPr>
        <w:t>(Gjykata)</w:t>
      </w:r>
      <w:r w:rsidR="00B82AE0" w:rsidRPr="00CC73F2">
        <w:rPr>
          <w:lang w:val="sq-AL"/>
        </w:rPr>
        <w:t>,</w:t>
      </w:r>
      <w:r w:rsidRPr="00CC73F2">
        <w:rPr>
          <w:lang w:val="sq-AL"/>
        </w:rPr>
        <w:t xml:space="preserve"> të shpallur nga Presidenti në datë</w:t>
      </w:r>
      <w:r w:rsidR="00B82AE0" w:rsidRPr="00CC73F2">
        <w:rPr>
          <w:lang w:val="sq-AL"/>
        </w:rPr>
        <w:t>n</w:t>
      </w:r>
      <w:r w:rsidRPr="00CC73F2">
        <w:rPr>
          <w:lang w:val="sq-AL"/>
        </w:rPr>
        <w:t xml:space="preserve"> 07.02.2018 dhe </w:t>
      </w:r>
      <w:r w:rsidR="002F5960">
        <w:rPr>
          <w:lang w:val="sq-AL"/>
        </w:rPr>
        <w:t xml:space="preserve">të </w:t>
      </w:r>
      <w:r w:rsidRPr="00CC73F2">
        <w:rPr>
          <w:lang w:val="sq-AL"/>
        </w:rPr>
        <w:t xml:space="preserve">rishpallur në datën 27.09.2019, si dhe për vendin vakant (vakancë e parakohshme) në Gjykatën Kushtetuese të shpallur nga Kuvendi në datën 28.08.2018 dhe të rishpallur në datën 21.08.2019. </w:t>
      </w:r>
    </w:p>
    <w:p w:rsidR="00B82AE0" w:rsidRPr="00CC73F2" w:rsidRDefault="000B5045" w:rsidP="000A62A6">
      <w:pPr>
        <w:pStyle w:val="ListParagraph"/>
        <w:numPr>
          <w:ilvl w:val="0"/>
          <w:numId w:val="1"/>
        </w:numPr>
        <w:tabs>
          <w:tab w:val="left" w:pos="0"/>
          <w:tab w:val="left" w:pos="990"/>
        </w:tabs>
        <w:spacing w:line="360" w:lineRule="auto"/>
        <w:ind w:left="0" w:firstLine="720"/>
        <w:jc w:val="both"/>
        <w:rPr>
          <w:lang w:val="sq-AL"/>
        </w:rPr>
      </w:pPr>
      <w:r w:rsidRPr="00CC73F2">
        <w:rPr>
          <w:lang w:val="sq-AL"/>
        </w:rPr>
        <w:t xml:space="preserve">Pas përfundimit të procedurës së verifikimit dhe shqyrtimit të kandidaturës së </w:t>
      </w:r>
      <w:r w:rsidR="00B115C1" w:rsidRPr="00CC73F2">
        <w:rPr>
          <w:lang w:val="sq-AL"/>
        </w:rPr>
        <w:t>saj</w:t>
      </w:r>
      <w:r w:rsidRPr="00CC73F2">
        <w:rPr>
          <w:lang w:val="sq-AL"/>
        </w:rPr>
        <w:t>, me vendim</w:t>
      </w:r>
      <w:r w:rsidR="005B0499" w:rsidRPr="00CC73F2">
        <w:rPr>
          <w:lang w:val="sq-AL"/>
        </w:rPr>
        <w:t>et</w:t>
      </w:r>
      <w:r w:rsidRPr="00CC73F2">
        <w:rPr>
          <w:lang w:val="sq-AL"/>
        </w:rPr>
        <w:t xml:space="preserve"> nr.</w:t>
      </w:r>
      <w:r w:rsidR="00B115C1" w:rsidRPr="00CC73F2">
        <w:rPr>
          <w:lang w:val="sq-AL"/>
        </w:rPr>
        <w:t xml:space="preserve"> </w:t>
      </w:r>
      <w:r w:rsidRPr="00CC73F2">
        <w:rPr>
          <w:lang w:val="sq-AL"/>
        </w:rPr>
        <w:t>17, datë 17.07.2020</w:t>
      </w:r>
      <w:r w:rsidR="005B0499" w:rsidRPr="00CC73F2">
        <w:rPr>
          <w:lang w:val="sq-AL"/>
        </w:rPr>
        <w:t xml:space="preserve"> dhe nr. 18, datë 17.07.2020</w:t>
      </w:r>
      <w:r w:rsidRPr="00CC73F2">
        <w:rPr>
          <w:lang w:val="sq-AL"/>
        </w:rPr>
        <w:t xml:space="preserve">, </w:t>
      </w:r>
      <w:r w:rsidR="00016031" w:rsidRPr="00CC73F2">
        <w:rPr>
          <w:lang w:val="sq-AL"/>
        </w:rPr>
        <w:t>KED-</w:t>
      </w:r>
      <w:r w:rsidR="00C35228" w:rsidRPr="00CC73F2">
        <w:rPr>
          <w:lang w:val="sq-AL"/>
        </w:rPr>
        <w:t>ja</w:t>
      </w:r>
      <w:r w:rsidR="00B115C1" w:rsidRPr="00CC73F2">
        <w:rPr>
          <w:lang w:val="sq-AL"/>
        </w:rPr>
        <w:t xml:space="preserve"> ka vendosur n</w:t>
      </w:r>
      <w:r w:rsidRPr="00CC73F2">
        <w:rPr>
          <w:lang w:val="sq-AL"/>
        </w:rPr>
        <w:t xml:space="preserve">dalimin e kandidimit të </w:t>
      </w:r>
      <w:r w:rsidR="00B115C1" w:rsidRPr="00CC73F2">
        <w:rPr>
          <w:lang w:val="sq-AL"/>
        </w:rPr>
        <w:t>kërkueses</w:t>
      </w:r>
      <w:r w:rsidR="00C35228" w:rsidRPr="00CC73F2">
        <w:rPr>
          <w:lang w:val="sq-AL"/>
        </w:rPr>
        <w:t xml:space="preserve"> </w:t>
      </w:r>
      <w:r w:rsidR="00B80D31" w:rsidRPr="00CC73F2">
        <w:rPr>
          <w:lang w:val="sq-AL"/>
        </w:rPr>
        <w:t xml:space="preserve">për </w:t>
      </w:r>
      <w:r w:rsidR="00C35228" w:rsidRPr="00CC73F2">
        <w:rPr>
          <w:lang w:val="sq-AL"/>
        </w:rPr>
        <w:t>vendet</w:t>
      </w:r>
      <w:r w:rsidRPr="00CC73F2">
        <w:rPr>
          <w:lang w:val="sq-AL"/>
        </w:rPr>
        <w:t xml:space="preserve"> vakant</w:t>
      </w:r>
      <w:r w:rsidR="00C35228" w:rsidRPr="00CC73F2">
        <w:rPr>
          <w:lang w:val="sq-AL"/>
        </w:rPr>
        <w:t>e të lartpërmendura</w:t>
      </w:r>
      <w:r w:rsidRPr="00CC73F2">
        <w:rPr>
          <w:lang w:val="sq-AL"/>
        </w:rPr>
        <w:t xml:space="preserve">. </w:t>
      </w:r>
      <w:r w:rsidR="005B0499" w:rsidRPr="00CC73F2">
        <w:rPr>
          <w:lang w:val="sq-AL"/>
        </w:rPr>
        <w:t xml:space="preserve"> </w:t>
      </w:r>
    </w:p>
    <w:p w:rsidR="000B5045" w:rsidRPr="007821C6" w:rsidRDefault="009000D8" w:rsidP="000A62A6">
      <w:pPr>
        <w:pStyle w:val="ListParagraph"/>
        <w:numPr>
          <w:ilvl w:val="0"/>
          <w:numId w:val="1"/>
        </w:numPr>
        <w:tabs>
          <w:tab w:val="left" w:pos="0"/>
          <w:tab w:val="left" w:pos="990"/>
        </w:tabs>
        <w:spacing w:line="360" w:lineRule="auto"/>
        <w:ind w:left="0" w:firstLine="720"/>
        <w:jc w:val="both"/>
        <w:rPr>
          <w:lang w:val="sq-AL"/>
        </w:rPr>
      </w:pPr>
      <w:r w:rsidRPr="00CC73F2">
        <w:rPr>
          <w:lang w:val="sq-AL"/>
        </w:rPr>
        <w:t>N</w:t>
      </w:r>
      <w:r w:rsidR="00B82AE0" w:rsidRPr="00CC73F2">
        <w:rPr>
          <w:lang w:val="sq-AL"/>
        </w:rPr>
        <w:t>ë datën 04.08.2020</w:t>
      </w:r>
      <w:r w:rsidRPr="00CC73F2">
        <w:rPr>
          <w:lang w:val="sq-AL"/>
        </w:rPr>
        <w:t xml:space="preserve"> k</w:t>
      </w:r>
      <w:r w:rsidR="000B5045" w:rsidRPr="00CC73F2">
        <w:rPr>
          <w:lang w:val="sq-AL"/>
        </w:rPr>
        <w:t>ërkuesja i ka ankimua</w:t>
      </w:r>
      <w:r w:rsidR="00C35228" w:rsidRPr="00CC73F2">
        <w:rPr>
          <w:lang w:val="sq-AL"/>
        </w:rPr>
        <w:t>r vendimet e mësipërme të KED-së</w:t>
      </w:r>
      <w:r w:rsidR="000B5045" w:rsidRPr="00CC73F2">
        <w:rPr>
          <w:lang w:val="sq-AL"/>
        </w:rPr>
        <w:t xml:space="preserve"> në </w:t>
      </w:r>
      <w:r w:rsidR="000B5045" w:rsidRPr="007821C6">
        <w:rPr>
          <w:lang w:val="sq-AL"/>
        </w:rPr>
        <w:t>Gjykatën Administrative të Apelit</w:t>
      </w:r>
      <w:r w:rsidR="00110205" w:rsidRPr="007821C6">
        <w:rPr>
          <w:lang w:val="sq-AL"/>
        </w:rPr>
        <w:t>, e cila</w:t>
      </w:r>
      <w:r w:rsidR="009D392C" w:rsidRPr="007821C6">
        <w:rPr>
          <w:lang w:val="sq-AL"/>
        </w:rPr>
        <w:t>,</w:t>
      </w:r>
      <w:r w:rsidR="00110205" w:rsidRPr="007821C6">
        <w:rPr>
          <w:lang w:val="sq-AL"/>
        </w:rPr>
        <w:t xml:space="preserve"> </w:t>
      </w:r>
      <w:r w:rsidR="000B5045" w:rsidRPr="007821C6">
        <w:rPr>
          <w:lang w:val="sq-AL"/>
        </w:rPr>
        <w:t>me vendimin nr.</w:t>
      </w:r>
      <w:r w:rsidR="00825EF4" w:rsidRPr="007821C6">
        <w:rPr>
          <w:lang w:val="sq-AL"/>
        </w:rPr>
        <w:t xml:space="preserve"> </w:t>
      </w:r>
      <w:r w:rsidR="000B5045" w:rsidRPr="007821C6">
        <w:rPr>
          <w:lang w:val="sq-AL"/>
        </w:rPr>
        <w:t>69, datë 10.08.2020</w:t>
      </w:r>
      <w:r w:rsidR="008375D2" w:rsidRPr="007821C6">
        <w:rPr>
          <w:lang w:val="sq-AL"/>
        </w:rPr>
        <w:t>,</w:t>
      </w:r>
      <w:r w:rsidR="000B5045" w:rsidRPr="007821C6">
        <w:rPr>
          <w:lang w:val="sq-AL"/>
        </w:rPr>
        <w:t xml:space="preserve"> ka vendosur rrëzimin e padisë së saj si të pambështetur në prova e ligj.  </w:t>
      </w:r>
    </w:p>
    <w:p w:rsidR="00CE174B" w:rsidRPr="007821C6" w:rsidRDefault="009F3AC8" w:rsidP="000A62A6">
      <w:pPr>
        <w:pStyle w:val="ListParagraph"/>
        <w:numPr>
          <w:ilvl w:val="0"/>
          <w:numId w:val="1"/>
        </w:numPr>
        <w:tabs>
          <w:tab w:val="left" w:pos="0"/>
          <w:tab w:val="left" w:pos="990"/>
        </w:tabs>
        <w:spacing w:line="360" w:lineRule="auto"/>
        <w:ind w:left="0" w:firstLine="720"/>
        <w:jc w:val="both"/>
        <w:rPr>
          <w:lang w:val="sq-AL"/>
        </w:rPr>
      </w:pPr>
      <w:r w:rsidRPr="007821C6">
        <w:rPr>
          <w:lang w:val="sq-AL"/>
        </w:rPr>
        <w:t xml:space="preserve">Në datën </w:t>
      </w:r>
      <w:r w:rsidR="00825EF4" w:rsidRPr="007821C6">
        <w:rPr>
          <w:lang w:val="sq-AL"/>
        </w:rPr>
        <w:t>1</w:t>
      </w:r>
      <w:r w:rsidR="00F6424C" w:rsidRPr="007821C6">
        <w:rPr>
          <w:lang w:val="sq-AL"/>
        </w:rPr>
        <w:t>0</w:t>
      </w:r>
      <w:r w:rsidR="00825EF4" w:rsidRPr="007821C6">
        <w:rPr>
          <w:lang w:val="sq-AL"/>
        </w:rPr>
        <w:t xml:space="preserve">.10.2020 </w:t>
      </w:r>
      <w:r w:rsidR="00E6095A" w:rsidRPr="007821C6">
        <w:rPr>
          <w:lang w:val="sq-AL"/>
        </w:rPr>
        <w:t xml:space="preserve">kërkuesja i është drejtuar Gjykatës me </w:t>
      </w:r>
      <w:r w:rsidR="00E8705E" w:rsidRPr="007821C6">
        <w:rPr>
          <w:lang w:val="sq-AL"/>
        </w:rPr>
        <w:t xml:space="preserve">ankim kushtetues individual, </w:t>
      </w:r>
      <w:r w:rsidR="00E6095A" w:rsidRPr="007821C6">
        <w:rPr>
          <w:lang w:val="sq-AL"/>
        </w:rPr>
        <w:t xml:space="preserve">sipas objektit. </w:t>
      </w:r>
    </w:p>
    <w:p w:rsidR="009F45F2" w:rsidRPr="007821C6" w:rsidRDefault="00CE174B" w:rsidP="001B21B1">
      <w:pPr>
        <w:pStyle w:val="ListParagraph"/>
        <w:numPr>
          <w:ilvl w:val="0"/>
          <w:numId w:val="1"/>
        </w:numPr>
        <w:tabs>
          <w:tab w:val="left" w:pos="0"/>
          <w:tab w:val="left" w:pos="990"/>
        </w:tabs>
        <w:spacing w:line="360" w:lineRule="auto"/>
        <w:ind w:left="0" w:firstLine="720"/>
        <w:jc w:val="both"/>
        <w:rPr>
          <w:lang w:val="sq-AL"/>
        </w:rPr>
      </w:pPr>
      <w:r w:rsidRPr="007821C6">
        <w:rPr>
          <w:lang w:val="sq-AL"/>
        </w:rPr>
        <w:t xml:space="preserve">Në datën 16.11.2020 </w:t>
      </w:r>
      <w:r w:rsidR="00AC413F" w:rsidRPr="007821C6">
        <w:rPr>
          <w:lang w:val="sq-AL"/>
        </w:rPr>
        <w:t>një nga gjyqtaret kushtetuese</w:t>
      </w:r>
      <w:r w:rsidRPr="007821C6">
        <w:rPr>
          <w:lang w:val="sq-AL"/>
        </w:rPr>
        <w:t xml:space="preserve"> ka paraqitur kërkesë për heqjen dorë nga shqyrtimi i çështjes për shkak të dhënies së mendimit dhe votimit si anëtare e KED-së </w:t>
      </w:r>
      <w:r w:rsidR="002F5960" w:rsidRPr="007821C6">
        <w:rPr>
          <w:lang w:val="sq-AL"/>
        </w:rPr>
        <w:t xml:space="preserve">për vitin </w:t>
      </w:r>
      <w:r w:rsidRPr="007821C6">
        <w:rPr>
          <w:lang w:val="sq-AL"/>
        </w:rPr>
        <w:t>2020 në lidhje me kandidimin e kërkueses për vendet vakante (vakanca të parak</w:t>
      </w:r>
      <w:r w:rsidR="00EF3E99" w:rsidRPr="007821C6">
        <w:rPr>
          <w:lang w:val="sq-AL"/>
        </w:rPr>
        <w:t xml:space="preserve">ohshme) në Gjykatën Kushtetuese, ndërsa në datën </w:t>
      </w:r>
      <w:r w:rsidRPr="007821C6">
        <w:rPr>
          <w:lang w:val="sq-AL"/>
        </w:rPr>
        <w:t>11.01.2021</w:t>
      </w:r>
      <w:r w:rsidR="00EF3E99" w:rsidRPr="007821C6">
        <w:rPr>
          <w:lang w:val="sq-AL"/>
        </w:rPr>
        <w:t>, për të njëjtat shkaqe, ka paraqitur kërkesë për heqjen dorë nga shqyrtimi i çështjes edhe</w:t>
      </w:r>
      <w:r w:rsidR="00CC2260" w:rsidRPr="007821C6">
        <w:rPr>
          <w:lang w:val="sq-AL"/>
        </w:rPr>
        <w:t xml:space="preserve"> një</w:t>
      </w:r>
      <w:r w:rsidR="00EF3E99" w:rsidRPr="007821C6">
        <w:rPr>
          <w:lang w:val="sq-AL"/>
        </w:rPr>
        <w:t xml:space="preserve"> </w:t>
      </w:r>
      <w:r w:rsidR="00AC413F" w:rsidRPr="007821C6">
        <w:rPr>
          <w:lang w:val="sq-AL"/>
        </w:rPr>
        <w:t>gjyqtare tjetër</w:t>
      </w:r>
      <w:r w:rsidRPr="007821C6">
        <w:rPr>
          <w:lang w:val="sq-AL"/>
        </w:rPr>
        <w:t xml:space="preserve">. </w:t>
      </w:r>
      <w:r w:rsidR="00847BF1" w:rsidRPr="007821C6">
        <w:rPr>
          <w:lang w:val="sq-AL"/>
        </w:rPr>
        <w:t>Me vendimet</w:t>
      </w:r>
      <w:r w:rsidR="00EF3E99" w:rsidRPr="007821C6">
        <w:rPr>
          <w:lang w:val="sq-AL"/>
        </w:rPr>
        <w:t xml:space="preserve"> e datës</w:t>
      </w:r>
      <w:r w:rsidRPr="007821C6">
        <w:rPr>
          <w:lang w:val="sq-AL"/>
        </w:rPr>
        <w:t xml:space="preserve"> 12.01.2021</w:t>
      </w:r>
      <w:r w:rsidR="00EF3E99" w:rsidRPr="007821C6">
        <w:rPr>
          <w:lang w:val="sq-AL"/>
        </w:rPr>
        <w:t xml:space="preserve">, Mbledhja e Gjyqtarëve ka </w:t>
      </w:r>
      <w:r w:rsidRPr="007821C6">
        <w:rPr>
          <w:lang w:val="sq-AL"/>
        </w:rPr>
        <w:t xml:space="preserve">pranuar kërkesat </w:t>
      </w:r>
      <w:r w:rsidR="00AC413F" w:rsidRPr="007821C6">
        <w:rPr>
          <w:lang w:val="sq-AL"/>
        </w:rPr>
        <w:t xml:space="preserve">e gjyqtareve </w:t>
      </w:r>
      <w:r w:rsidRPr="007821C6">
        <w:rPr>
          <w:lang w:val="sq-AL"/>
        </w:rPr>
        <w:t>për heqje</w:t>
      </w:r>
      <w:r w:rsidR="0085771E" w:rsidRPr="007821C6">
        <w:rPr>
          <w:lang w:val="sq-AL"/>
        </w:rPr>
        <w:t>n</w:t>
      </w:r>
      <w:r w:rsidRPr="007821C6">
        <w:rPr>
          <w:lang w:val="sq-AL"/>
        </w:rPr>
        <w:t xml:space="preserve"> dorë nga shqyrtimi i çështjes. </w:t>
      </w:r>
      <w:r w:rsidR="00EF3E99" w:rsidRPr="007821C6">
        <w:rPr>
          <w:lang w:val="sq-AL"/>
        </w:rPr>
        <w:t>Në vijim, p</w:t>
      </w:r>
      <w:r w:rsidRPr="007821C6">
        <w:rPr>
          <w:lang w:val="sq-AL"/>
        </w:rPr>
        <w:t xml:space="preserve">ër shqyrtimin e kësaj çështjeje është caktuar një </w:t>
      </w:r>
      <w:r w:rsidR="009D392C" w:rsidRPr="007821C6">
        <w:rPr>
          <w:lang w:val="sq-AL"/>
        </w:rPr>
        <w:t>k</w:t>
      </w:r>
      <w:r w:rsidRPr="007821C6">
        <w:rPr>
          <w:lang w:val="sq-AL"/>
        </w:rPr>
        <w:t>olegj i veçantë</w:t>
      </w:r>
      <w:r w:rsidR="00EF3E99" w:rsidRPr="007821C6">
        <w:rPr>
          <w:lang w:val="sq-AL"/>
        </w:rPr>
        <w:t xml:space="preserve">, i cili </w:t>
      </w:r>
      <w:r w:rsidR="009F45F2" w:rsidRPr="007821C6">
        <w:rPr>
          <w:lang w:val="sq-AL"/>
        </w:rPr>
        <w:t xml:space="preserve">në datën 19.01.2021 ka vendosur kalimin e kërkesës për shqyrtim paraprak në Mbledhjen e Gjyqtarëve. </w:t>
      </w:r>
    </w:p>
    <w:p w:rsidR="004A53AB" w:rsidRPr="00197264" w:rsidRDefault="00EF3E99" w:rsidP="00664682">
      <w:pPr>
        <w:pStyle w:val="ListParagraph"/>
        <w:numPr>
          <w:ilvl w:val="0"/>
          <w:numId w:val="1"/>
        </w:numPr>
        <w:tabs>
          <w:tab w:val="left" w:pos="0"/>
          <w:tab w:val="left" w:pos="360"/>
          <w:tab w:val="left" w:pos="1080"/>
        </w:tabs>
        <w:spacing w:line="360" w:lineRule="auto"/>
        <w:ind w:left="0" w:firstLine="720"/>
        <w:jc w:val="both"/>
        <w:rPr>
          <w:lang w:val="sq-AL"/>
        </w:rPr>
      </w:pPr>
      <w:r w:rsidRPr="007821C6">
        <w:rPr>
          <w:rFonts w:eastAsia="Calibri"/>
          <w:lang w:val="sq-AL"/>
        </w:rPr>
        <w:lastRenderedPageBreak/>
        <w:t xml:space="preserve">Gjykata vë në dukje se në kushtet e dorëheqjes së dy gjyqtareve kushtetuese, </w:t>
      </w:r>
      <w:r w:rsidR="008278C5" w:rsidRPr="007821C6">
        <w:rPr>
          <w:rFonts w:eastAsia="Calibri"/>
          <w:lang w:val="sq-AL"/>
        </w:rPr>
        <w:t xml:space="preserve">ajo </w:t>
      </w:r>
      <w:r w:rsidRPr="007821C6">
        <w:rPr>
          <w:rFonts w:eastAsia="Calibri"/>
          <w:lang w:val="sq-AL"/>
        </w:rPr>
        <w:t>nuk ka pasur kuoru</w:t>
      </w:r>
      <w:r w:rsidR="00851012" w:rsidRPr="007821C6">
        <w:rPr>
          <w:rFonts w:eastAsia="Calibri"/>
          <w:lang w:val="sq-AL"/>
        </w:rPr>
        <w:t>min ligjor të kërkuar nga ligji</w:t>
      </w:r>
      <w:r w:rsidRPr="007821C6">
        <w:rPr>
          <w:rFonts w:eastAsia="Calibri"/>
          <w:lang w:val="sq-AL"/>
        </w:rPr>
        <w:t xml:space="preserve"> nr. 8577/2000 për shqyrtimin </w:t>
      </w:r>
      <w:r w:rsidR="008278C5" w:rsidRPr="007821C6">
        <w:rPr>
          <w:rFonts w:eastAsia="Calibri"/>
          <w:lang w:val="sq-AL"/>
        </w:rPr>
        <w:t>paraprak të</w:t>
      </w:r>
      <w:r w:rsidRPr="007821C6">
        <w:rPr>
          <w:rFonts w:eastAsia="Calibri"/>
          <w:lang w:val="sq-AL"/>
        </w:rPr>
        <w:t xml:space="preserve"> çështje</w:t>
      </w:r>
      <w:r w:rsidR="008278C5" w:rsidRPr="007821C6">
        <w:rPr>
          <w:rFonts w:eastAsia="Calibri"/>
          <w:lang w:val="sq-AL"/>
        </w:rPr>
        <w:t>s</w:t>
      </w:r>
      <w:r w:rsidRPr="007821C6">
        <w:rPr>
          <w:rFonts w:eastAsia="Calibri"/>
          <w:lang w:val="sq-AL"/>
        </w:rPr>
        <w:t xml:space="preserve"> </w:t>
      </w:r>
      <w:r w:rsidR="008278C5" w:rsidRPr="007821C6">
        <w:rPr>
          <w:rFonts w:eastAsia="Calibri"/>
          <w:lang w:val="sq-AL"/>
        </w:rPr>
        <w:t>nga Mbledhja e Gjyqtarëve</w:t>
      </w:r>
      <w:r w:rsidRPr="007821C6">
        <w:rPr>
          <w:rFonts w:eastAsia="Calibri"/>
          <w:lang w:val="sq-AL"/>
        </w:rPr>
        <w:t xml:space="preserve">. </w:t>
      </w:r>
      <w:r w:rsidR="00D2143B" w:rsidRPr="007821C6">
        <w:rPr>
          <w:lang w:val="sq-AL"/>
        </w:rPr>
        <w:t>Në datat</w:t>
      </w:r>
      <w:r w:rsidR="00D2143B" w:rsidRPr="00E63599">
        <w:rPr>
          <w:lang w:val="sq-AL"/>
        </w:rPr>
        <w:t xml:space="preserve"> 23.11.2020 dhe 21.01.2021 kërkuesja është vënë në dijeni për mungesën e ku</w:t>
      </w:r>
      <w:r w:rsidR="000D4AD7" w:rsidRPr="00E63599">
        <w:rPr>
          <w:lang w:val="sq-AL"/>
        </w:rPr>
        <w:t>o</w:t>
      </w:r>
      <w:r w:rsidR="00D2143B" w:rsidRPr="00E63599">
        <w:rPr>
          <w:lang w:val="sq-AL"/>
        </w:rPr>
        <w:t xml:space="preserve">rumit </w:t>
      </w:r>
      <w:r w:rsidR="009C7D03" w:rsidRPr="00E63599">
        <w:rPr>
          <w:lang w:val="sq-AL"/>
        </w:rPr>
        <w:t>për</w:t>
      </w:r>
      <w:r w:rsidR="00D2143B" w:rsidRPr="00E63599">
        <w:rPr>
          <w:lang w:val="sq-AL"/>
        </w:rPr>
        <w:t xml:space="preserve"> shqyrtimin paraprak të kërkesës së saj</w:t>
      </w:r>
      <w:r w:rsidR="00D9210C" w:rsidRPr="00E63599">
        <w:rPr>
          <w:lang w:val="sq-AL"/>
        </w:rPr>
        <w:t xml:space="preserve"> si në kolegj </w:t>
      </w:r>
      <w:r w:rsidR="009C7D03" w:rsidRPr="00E63599">
        <w:rPr>
          <w:lang w:val="sq-AL"/>
        </w:rPr>
        <w:t>e</w:t>
      </w:r>
      <w:r w:rsidR="00D9210C" w:rsidRPr="00E63599">
        <w:rPr>
          <w:lang w:val="sq-AL"/>
        </w:rPr>
        <w:t>dhe në Mbledhje</w:t>
      </w:r>
      <w:r w:rsidR="009C7D03" w:rsidRPr="00E63599">
        <w:rPr>
          <w:lang w:val="sq-AL"/>
        </w:rPr>
        <w:t>n</w:t>
      </w:r>
      <w:r w:rsidR="00D9210C" w:rsidRPr="00E63599">
        <w:rPr>
          <w:lang w:val="sq-AL"/>
        </w:rPr>
        <w:t xml:space="preserve"> </w:t>
      </w:r>
      <w:r w:rsidR="009C7D03" w:rsidRPr="00E63599">
        <w:rPr>
          <w:lang w:val="sq-AL"/>
        </w:rPr>
        <w:t>e</w:t>
      </w:r>
      <w:r w:rsidR="00D9210C" w:rsidRPr="00E63599">
        <w:rPr>
          <w:lang w:val="sq-AL"/>
        </w:rPr>
        <w:t xml:space="preserve"> Gjyqtarëve</w:t>
      </w:r>
      <w:r w:rsidR="00D2143B" w:rsidRPr="00E63599">
        <w:rPr>
          <w:lang w:val="sq-AL"/>
        </w:rPr>
        <w:t xml:space="preserve">. </w:t>
      </w:r>
      <w:r w:rsidR="00D2143B" w:rsidRPr="00E63599">
        <w:rPr>
          <w:rFonts w:eastAsia="Calibri"/>
          <w:lang w:val="sq-AL"/>
        </w:rPr>
        <w:t>Kuorumi i kërkuar</w:t>
      </w:r>
      <w:r w:rsidR="00D26D38" w:rsidRPr="00E63599">
        <w:rPr>
          <w:rFonts w:eastAsia="Calibri"/>
          <w:lang w:val="sq-AL"/>
        </w:rPr>
        <w:t xml:space="preserve"> u bë i mundur m</w:t>
      </w:r>
      <w:r w:rsidR="008278C5" w:rsidRPr="00E63599">
        <w:rPr>
          <w:rFonts w:eastAsia="Calibri"/>
          <w:lang w:val="sq-AL"/>
        </w:rPr>
        <w:t>e emërim</w:t>
      </w:r>
      <w:r w:rsidR="00646A8D" w:rsidRPr="00E63599">
        <w:rPr>
          <w:rFonts w:eastAsia="Calibri"/>
          <w:lang w:val="sq-AL"/>
        </w:rPr>
        <w:t xml:space="preserve">in e </w:t>
      </w:r>
      <w:r w:rsidR="00BC3C4B" w:rsidRPr="00E63599">
        <w:rPr>
          <w:rFonts w:eastAsia="Calibri"/>
          <w:lang w:val="sq-AL"/>
        </w:rPr>
        <w:t>gjyqtari</w:t>
      </w:r>
      <w:r w:rsidR="00187C63" w:rsidRPr="00E63599">
        <w:rPr>
          <w:rFonts w:eastAsia="Calibri"/>
          <w:lang w:val="sq-AL"/>
        </w:rPr>
        <w:t>t</w:t>
      </w:r>
      <w:r w:rsidR="00646A8D" w:rsidRPr="00E63599">
        <w:rPr>
          <w:rFonts w:eastAsia="Calibri"/>
          <w:lang w:val="sq-AL"/>
        </w:rPr>
        <w:t xml:space="preserve"> të ri kushtetues </w:t>
      </w:r>
      <w:r w:rsidR="00C87E6D" w:rsidRPr="00E63599">
        <w:rPr>
          <w:rFonts w:eastAsia="Calibri"/>
          <w:lang w:val="sq-AL"/>
        </w:rPr>
        <w:t>dhe n</w:t>
      </w:r>
      <w:r w:rsidR="00D26D38" w:rsidRPr="00E63599">
        <w:rPr>
          <w:lang w:val="sq-AL"/>
        </w:rPr>
        <w:t>ë datën 11.04.2022</w:t>
      </w:r>
      <w:r w:rsidR="00646A8D" w:rsidRPr="00E63599">
        <w:rPr>
          <w:lang w:val="sq-AL"/>
        </w:rPr>
        <w:t xml:space="preserve"> Mbledhja e Gjyqtarëve vendos</w:t>
      </w:r>
      <w:r w:rsidR="00E63599" w:rsidRPr="00E63599">
        <w:rPr>
          <w:lang w:val="sq-AL"/>
        </w:rPr>
        <w:t>i</w:t>
      </w:r>
      <w:r w:rsidR="00646A8D" w:rsidRPr="00E63599">
        <w:rPr>
          <w:lang w:val="sq-AL"/>
        </w:rPr>
        <w:t xml:space="preserve"> kalimin e </w:t>
      </w:r>
      <w:r w:rsidR="002932ED" w:rsidRPr="00E63599">
        <w:rPr>
          <w:lang w:val="sq-AL"/>
        </w:rPr>
        <w:t>çështjes</w:t>
      </w:r>
      <w:r w:rsidR="00646A8D" w:rsidRPr="00E63599">
        <w:rPr>
          <w:lang w:val="sq-AL"/>
        </w:rPr>
        <w:t xml:space="preserve"> për shqyrtim në seancë plenare mbi </w:t>
      </w:r>
      <w:r w:rsidR="004F66E1" w:rsidRPr="00E63599">
        <w:rPr>
          <w:lang w:val="sq-AL"/>
        </w:rPr>
        <w:t xml:space="preserve">bazë </w:t>
      </w:r>
      <w:r w:rsidR="00E63599" w:rsidRPr="00E63599">
        <w:rPr>
          <w:lang w:val="sq-AL"/>
        </w:rPr>
        <w:t xml:space="preserve">të </w:t>
      </w:r>
      <w:r w:rsidR="004F66E1" w:rsidRPr="00E63599">
        <w:rPr>
          <w:lang w:val="sq-AL"/>
        </w:rPr>
        <w:t>dokumente</w:t>
      </w:r>
      <w:r w:rsidR="00E63599" w:rsidRPr="00E63599">
        <w:rPr>
          <w:lang w:val="sq-AL"/>
        </w:rPr>
        <w:t>ve</w:t>
      </w:r>
      <w:r w:rsidR="004F66E1" w:rsidRPr="00E63599">
        <w:rPr>
          <w:lang w:val="sq-AL"/>
        </w:rPr>
        <w:t>, bazuar në nenin 25, pika 5, fjalia e dytë, të Rregullores për Procedurat Gjyqësore të Gjykatës Kushtetuese,</w:t>
      </w:r>
      <w:r w:rsidR="007E7755" w:rsidRPr="00E63599">
        <w:rPr>
          <w:lang w:val="sq-AL"/>
        </w:rPr>
        <w:t xml:space="preserve"> ku parashikohet se në rast barazie të votove vendoset në favor të </w:t>
      </w:r>
      <w:r w:rsidR="00D2143B" w:rsidRPr="00E63599">
        <w:rPr>
          <w:lang w:val="sq-AL"/>
        </w:rPr>
        <w:t>kalimit të çështjes në seancë plenare</w:t>
      </w:r>
      <w:r w:rsidR="004F66E1" w:rsidRPr="00E63599">
        <w:rPr>
          <w:lang w:val="sq-AL"/>
        </w:rPr>
        <w:t>.</w:t>
      </w:r>
      <w:r w:rsidR="00BE5189" w:rsidRPr="00E63599">
        <w:rPr>
          <w:lang w:val="sq-AL"/>
        </w:rPr>
        <w:t xml:space="preserve"> </w:t>
      </w:r>
    </w:p>
    <w:p w:rsidR="00D26D38" w:rsidRPr="004A53AB" w:rsidRDefault="009A2373" w:rsidP="006A2A34">
      <w:pPr>
        <w:pStyle w:val="ListParagraph"/>
        <w:numPr>
          <w:ilvl w:val="0"/>
          <w:numId w:val="1"/>
        </w:numPr>
        <w:tabs>
          <w:tab w:val="left" w:pos="0"/>
          <w:tab w:val="left" w:pos="360"/>
          <w:tab w:val="left" w:pos="1080"/>
        </w:tabs>
        <w:spacing w:line="360" w:lineRule="auto"/>
        <w:ind w:left="0" w:firstLine="720"/>
        <w:jc w:val="both"/>
        <w:rPr>
          <w:rFonts w:eastAsia="Calibri"/>
          <w:u w:val="single"/>
          <w:lang w:val="sq-AL"/>
        </w:rPr>
      </w:pPr>
      <w:r w:rsidRPr="00197264">
        <w:rPr>
          <w:lang w:val="sq-AL"/>
        </w:rPr>
        <w:t>Po kështu, p</w:t>
      </w:r>
      <w:r w:rsidR="00133659" w:rsidRPr="00197264">
        <w:rPr>
          <w:lang w:val="sq-AL"/>
        </w:rPr>
        <w:t>as përfundimit</w:t>
      </w:r>
      <w:r w:rsidR="00133659" w:rsidRPr="004A53AB">
        <w:rPr>
          <w:lang w:val="sq-AL"/>
        </w:rPr>
        <w:t xml:space="preserve"> të mandatit të gjyqtarit Përparim Kalo në datën 08.04.2022 dhe ndërprerjes së marrëdhënieve si gjyqtar në datën 03.06.2022, Gjykata përsëri nuk ka pasur kuorumin e nevojshëm ligjor të kërkuar nga neni 32,</w:t>
      </w:r>
      <w:r w:rsidR="00E63599">
        <w:rPr>
          <w:lang w:val="sq-AL"/>
        </w:rPr>
        <w:t xml:space="preserve"> pika 1, i ligjit nr. 8577/2000</w:t>
      </w:r>
      <w:r w:rsidR="00133659" w:rsidRPr="004A53AB">
        <w:rPr>
          <w:lang w:val="sq-AL"/>
        </w:rPr>
        <w:t xml:space="preserve"> për shqyrtimin e çështjes konkrete në seancë plenare.</w:t>
      </w:r>
      <w:r w:rsidR="004A53AB" w:rsidRPr="004A53AB">
        <w:rPr>
          <w:lang w:val="sq-AL"/>
        </w:rPr>
        <w:t xml:space="preserve"> </w:t>
      </w:r>
      <w:r w:rsidR="00646A8D" w:rsidRPr="004A53AB">
        <w:rPr>
          <w:rFonts w:eastAsia="Calibri"/>
          <w:lang w:val="sq-AL"/>
        </w:rPr>
        <w:t>Në seancën e datës 23.06.2022, si rrjedhojë e pamundësisë për formimin e kuorumit të nevojshëm prej 6 gjyqtarësh</w:t>
      </w:r>
      <w:r w:rsidR="00CB19BD" w:rsidRPr="004A53AB">
        <w:rPr>
          <w:rFonts w:eastAsia="Calibri"/>
          <w:lang w:val="sq-AL"/>
        </w:rPr>
        <w:t xml:space="preserve"> për gjykimin e çështjes</w:t>
      </w:r>
      <w:r w:rsidR="00646A8D" w:rsidRPr="004A53AB">
        <w:rPr>
          <w:rFonts w:eastAsia="Calibri"/>
          <w:lang w:val="sq-AL"/>
        </w:rPr>
        <w:t xml:space="preserve">, të parashikuar nga neni 32, pika 1, i ligjit nr. 8577/2000, Gjykata vendosi shtyrjen e seancës deri në formimin e </w:t>
      </w:r>
      <w:r w:rsidR="00CB19BD" w:rsidRPr="004A53AB">
        <w:rPr>
          <w:rFonts w:eastAsia="Calibri"/>
          <w:lang w:val="sq-AL"/>
        </w:rPr>
        <w:t>këtij kuorumi</w:t>
      </w:r>
      <w:r w:rsidR="00646A8D" w:rsidRPr="004A53AB">
        <w:rPr>
          <w:rFonts w:eastAsia="Calibri"/>
          <w:lang w:val="sq-AL"/>
        </w:rPr>
        <w:t xml:space="preserve">. </w:t>
      </w:r>
    </w:p>
    <w:p w:rsidR="00646A8D" w:rsidRPr="00CC73F2" w:rsidRDefault="00C87E6D" w:rsidP="00646A8D">
      <w:pPr>
        <w:pStyle w:val="ListParagraph"/>
        <w:numPr>
          <w:ilvl w:val="0"/>
          <w:numId w:val="1"/>
        </w:numPr>
        <w:tabs>
          <w:tab w:val="left" w:pos="0"/>
          <w:tab w:val="left" w:pos="1080"/>
        </w:tabs>
        <w:spacing w:line="360" w:lineRule="auto"/>
        <w:ind w:left="0" w:firstLine="720"/>
        <w:jc w:val="both"/>
        <w:rPr>
          <w:rFonts w:eastAsia="Calibri"/>
          <w:u w:val="single"/>
          <w:lang w:val="sq-AL"/>
        </w:rPr>
      </w:pPr>
      <w:r w:rsidRPr="00CC73F2">
        <w:rPr>
          <w:rFonts w:eastAsia="Calibri"/>
          <w:lang w:val="sq-AL"/>
        </w:rPr>
        <w:t xml:space="preserve">Në vijim, në datën 26.09.2022 është emëruar </w:t>
      </w:r>
      <w:r w:rsidR="00BC3C4B">
        <w:rPr>
          <w:rFonts w:eastAsia="Calibri"/>
          <w:lang w:val="sq-AL"/>
        </w:rPr>
        <w:t>edhe një gjyqtar</w:t>
      </w:r>
      <w:r w:rsidRPr="00CC73F2">
        <w:rPr>
          <w:rFonts w:eastAsia="Calibri"/>
          <w:lang w:val="sq-AL"/>
        </w:rPr>
        <w:t xml:space="preserve"> i</w:t>
      </w:r>
      <w:r w:rsidR="00646A8D" w:rsidRPr="00CC73F2">
        <w:rPr>
          <w:rFonts w:eastAsia="Calibri"/>
          <w:lang w:val="sq-AL"/>
        </w:rPr>
        <w:t xml:space="preserve"> ri kushtetues</w:t>
      </w:r>
      <w:r w:rsidR="00D26D38" w:rsidRPr="00CC73F2">
        <w:rPr>
          <w:rFonts w:eastAsia="Calibri"/>
          <w:lang w:val="sq-AL"/>
        </w:rPr>
        <w:t xml:space="preserve">, </w:t>
      </w:r>
      <w:r w:rsidR="00A91029">
        <w:rPr>
          <w:rFonts w:eastAsia="Calibri"/>
          <w:lang w:val="sq-AL"/>
        </w:rPr>
        <w:t>çka ka bërë të mundur</w:t>
      </w:r>
      <w:r w:rsidRPr="00CC73F2">
        <w:rPr>
          <w:rFonts w:eastAsia="Calibri"/>
          <w:lang w:val="sq-AL"/>
        </w:rPr>
        <w:t xml:space="preserve"> </w:t>
      </w:r>
      <w:r w:rsidR="00A91029">
        <w:rPr>
          <w:rFonts w:eastAsia="Calibri"/>
          <w:lang w:val="sq-AL"/>
        </w:rPr>
        <w:t>arritjen</w:t>
      </w:r>
      <w:r w:rsidRPr="00CC73F2">
        <w:rPr>
          <w:rFonts w:eastAsia="Calibri"/>
          <w:lang w:val="sq-AL"/>
        </w:rPr>
        <w:t xml:space="preserve"> e kuorumit të nevojshëm për shqyrtimin e çështjes në seancë plenare.</w:t>
      </w:r>
    </w:p>
    <w:p w:rsidR="00776085" w:rsidRPr="00CC73F2" w:rsidRDefault="00776085" w:rsidP="000A62A6">
      <w:pPr>
        <w:tabs>
          <w:tab w:val="left" w:pos="0"/>
        </w:tabs>
        <w:spacing w:line="360" w:lineRule="auto"/>
        <w:ind w:firstLine="720"/>
        <w:jc w:val="center"/>
        <w:rPr>
          <w:b/>
          <w:lang w:val="sq-AL"/>
        </w:rPr>
      </w:pPr>
    </w:p>
    <w:p w:rsidR="00110205" w:rsidRPr="00042076" w:rsidRDefault="00110205" w:rsidP="00042076">
      <w:pPr>
        <w:pStyle w:val="Heading1"/>
        <w:rPr>
          <w:bCs w:val="0"/>
        </w:rPr>
      </w:pPr>
      <w:r w:rsidRPr="00042076">
        <w:rPr>
          <w:bCs w:val="0"/>
        </w:rPr>
        <w:t>II</w:t>
      </w:r>
    </w:p>
    <w:p w:rsidR="007924F4" w:rsidRPr="005511F9" w:rsidRDefault="007924F4" w:rsidP="005511F9">
      <w:pPr>
        <w:pStyle w:val="Heading1"/>
        <w:rPr>
          <w:bCs w:val="0"/>
        </w:rPr>
      </w:pPr>
      <w:r w:rsidRPr="005511F9">
        <w:rPr>
          <w:bCs w:val="0"/>
        </w:rPr>
        <w:t xml:space="preserve">Pretendimet </w:t>
      </w:r>
      <w:r w:rsidR="00867478" w:rsidRPr="005511F9">
        <w:rPr>
          <w:bCs w:val="0"/>
        </w:rPr>
        <w:t>në Gjykatën Kushtetuese</w:t>
      </w:r>
      <w:r w:rsidRPr="005511F9">
        <w:rPr>
          <w:bCs w:val="0"/>
        </w:rPr>
        <w:t xml:space="preserve"> </w:t>
      </w:r>
    </w:p>
    <w:p w:rsidR="000B5045" w:rsidRPr="00CC73F2" w:rsidRDefault="000B5045" w:rsidP="000A62A6">
      <w:pPr>
        <w:pStyle w:val="ListParagraph"/>
        <w:numPr>
          <w:ilvl w:val="0"/>
          <w:numId w:val="1"/>
        </w:numPr>
        <w:tabs>
          <w:tab w:val="left" w:pos="0"/>
          <w:tab w:val="left" w:pos="1080"/>
        </w:tabs>
        <w:spacing w:line="360" w:lineRule="auto"/>
        <w:ind w:left="0" w:firstLine="720"/>
        <w:jc w:val="both"/>
        <w:rPr>
          <w:lang w:val="sq-AL"/>
        </w:rPr>
      </w:pPr>
      <w:r w:rsidRPr="00CC73F2">
        <w:rPr>
          <w:b/>
          <w:i/>
          <w:lang w:val="sq-AL"/>
        </w:rPr>
        <w:t>Kërkuesja</w:t>
      </w:r>
      <w:r w:rsidRPr="00CC73F2">
        <w:rPr>
          <w:lang w:val="sq-AL"/>
        </w:rPr>
        <w:t xml:space="preserve"> </w:t>
      </w:r>
      <w:r w:rsidR="00A62B57" w:rsidRPr="00CC73F2">
        <w:rPr>
          <w:lang w:val="sq-AL"/>
        </w:rPr>
        <w:t xml:space="preserve">ka </w:t>
      </w:r>
      <w:r w:rsidRPr="00CC73F2">
        <w:rPr>
          <w:lang w:val="sq-AL"/>
        </w:rPr>
        <w:t>pretenduar</w:t>
      </w:r>
      <w:r w:rsidR="000F5925">
        <w:rPr>
          <w:lang w:val="sq-AL"/>
        </w:rPr>
        <w:t>,</w:t>
      </w:r>
      <w:r w:rsidRPr="00CC73F2">
        <w:rPr>
          <w:lang w:val="sq-AL"/>
        </w:rPr>
        <w:t xml:space="preserve"> </w:t>
      </w:r>
      <w:r w:rsidR="00BF59D6">
        <w:rPr>
          <w:lang w:val="sq-AL"/>
        </w:rPr>
        <w:t>në mënyrë të përmbledhur</w:t>
      </w:r>
      <w:r w:rsidR="000F5925">
        <w:rPr>
          <w:lang w:val="sq-AL"/>
        </w:rPr>
        <w:t>,</w:t>
      </w:r>
      <w:r w:rsidR="00A62B57" w:rsidRPr="00CC73F2">
        <w:rPr>
          <w:lang w:val="sq-AL"/>
        </w:rPr>
        <w:t xml:space="preserve"> </w:t>
      </w:r>
      <w:r w:rsidRPr="00CC73F2">
        <w:rPr>
          <w:lang w:val="sq-AL"/>
        </w:rPr>
        <w:t>se</w:t>
      </w:r>
      <w:r w:rsidR="00B357A6" w:rsidRPr="00CC73F2">
        <w:rPr>
          <w:lang w:val="sq-AL"/>
        </w:rPr>
        <w:t xml:space="preserve"> i janë cenuar</w:t>
      </w:r>
      <w:r w:rsidRPr="00CC73F2">
        <w:rPr>
          <w:lang w:val="sq-AL"/>
        </w:rPr>
        <w:t>:</w:t>
      </w:r>
    </w:p>
    <w:p w:rsidR="00BF59D6" w:rsidRDefault="00BF59D6" w:rsidP="00D135D5">
      <w:pPr>
        <w:pStyle w:val="ListParagraph"/>
        <w:numPr>
          <w:ilvl w:val="1"/>
          <w:numId w:val="4"/>
        </w:numPr>
        <w:tabs>
          <w:tab w:val="left" w:pos="0"/>
        </w:tabs>
        <w:spacing w:line="360" w:lineRule="auto"/>
        <w:ind w:left="1260" w:hanging="540"/>
        <w:jc w:val="both"/>
        <w:rPr>
          <w:lang w:val="sq-AL"/>
        </w:rPr>
      </w:pPr>
      <w:r w:rsidRPr="00BF59D6">
        <w:rPr>
          <w:i/>
          <w:lang w:val="sq-AL"/>
        </w:rPr>
        <w:t>E drejta për proces të rregullt ligjor</w:t>
      </w:r>
      <w:r>
        <w:rPr>
          <w:lang w:val="sq-AL"/>
        </w:rPr>
        <w:t xml:space="preserve">, në drejtim të: </w:t>
      </w:r>
    </w:p>
    <w:p w:rsidR="00BF59D6" w:rsidRDefault="00255C39" w:rsidP="00BF59D6">
      <w:pPr>
        <w:pStyle w:val="ListParagraph"/>
        <w:numPr>
          <w:ilvl w:val="0"/>
          <w:numId w:val="13"/>
        </w:numPr>
        <w:tabs>
          <w:tab w:val="left" w:pos="0"/>
        </w:tabs>
        <w:spacing w:line="360" w:lineRule="auto"/>
        <w:ind w:left="1620" w:hanging="720"/>
        <w:jc w:val="both"/>
        <w:rPr>
          <w:lang w:val="sq-AL"/>
        </w:rPr>
      </w:pPr>
      <w:r>
        <w:rPr>
          <w:i/>
          <w:lang w:val="sq-AL"/>
        </w:rPr>
        <w:t>Së</w:t>
      </w:r>
      <w:r w:rsidR="00BF59D6" w:rsidRPr="00CC73F2">
        <w:rPr>
          <w:i/>
          <w:lang w:val="sq-AL"/>
        </w:rPr>
        <w:t xml:space="preserve"> drejt</w:t>
      </w:r>
      <w:r>
        <w:rPr>
          <w:i/>
          <w:lang w:val="sq-AL"/>
        </w:rPr>
        <w:t>ës së</w:t>
      </w:r>
      <w:r w:rsidR="00BF59D6" w:rsidRPr="00CC73F2">
        <w:rPr>
          <w:i/>
          <w:lang w:val="sq-AL"/>
        </w:rPr>
        <w:t xml:space="preserve"> aksesit substancial</w:t>
      </w:r>
      <w:r w:rsidR="00BF59D6" w:rsidRPr="00CC73F2">
        <w:rPr>
          <w:lang w:val="sq-AL"/>
        </w:rPr>
        <w:t xml:space="preserve">, pasi Gjykata Administrative e Apelit ka refuzuar të zbatojë ligjin gjatë kontrollit gjyqësor të procesit administrativ, të administrojë e interpretojë provat dhe faktet e çështjes në mënyrë të ligjshme, duke ushtruar pushtetin gjyqësor në kundërshtim me Kushtetutën </w:t>
      </w:r>
      <w:r w:rsidR="008375D2">
        <w:rPr>
          <w:lang w:val="sq-AL"/>
        </w:rPr>
        <w:t>dh</w:t>
      </w:r>
      <w:r w:rsidR="00BF59D6" w:rsidRPr="00CC73F2">
        <w:rPr>
          <w:lang w:val="sq-AL"/>
        </w:rPr>
        <w:t xml:space="preserve">e ligjin. </w:t>
      </w:r>
    </w:p>
    <w:p w:rsidR="00BF59D6" w:rsidRPr="00BF59D6" w:rsidRDefault="00BF59D6" w:rsidP="00BF59D6">
      <w:pPr>
        <w:pStyle w:val="ListParagraph"/>
        <w:numPr>
          <w:ilvl w:val="0"/>
          <w:numId w:val="13"/>
        </w:numPr>
        <w:tabs>
          <w:tab w:val="left" w:pos="0"/>
        </w:tabs>
        <w:spacing w:line="360" w:lineRule="auto"/>
        <w:ind w:left="1620" w:hanging="720"/>
        <w:jc w:val="both"/>
        <w:rPr>
          <w:lang w:val="sq-AL"/>
        </w:rPr>
      </w:pPr>
      <w:r w:rsidRPr="00CC73F2">
        <w:rPr>
          <w:i/>
          <w:lang w:val="sq-AL"/>
        </w:rPr>
        <w:t>Parimi</w:t>
      </w:r>
      <w:r w:rsidR="00255C39">
        <w:rPr>
          <w:i/>
          <w:lang w:val="sq-AL"/>
        </w:rPr>
        <w:t>t</w:t>
      </w:r>
      <w:r w:rsidRPr="00CC73F2">
        <w:rPr>
          <w:i/>
          <w:lang w:val="sq-AL"/>
        </w:rPr>
        <w:t xml:space="preserve"> </w:t>
      </w:r>
      <w:r w:rsidR="00255C39">
        <w:rPr>
          <w:i/>
          <w:lang w:val="sq-AL"/>
        </w:rPr>
        <w:t>të</w:t>
      </w:r>
      <w:r w:rsidRPr="00CC73F2">
        <w:rPr>
          <w:i/>
          <w:lang w:val="sq-AL"/>
        </w:rPr>
        <w:t xml:space="preserve"> kontradiktoritetit, </w:t>
      </w:r>
      <w:r w:rsidRPr="00CC73F2">
        <w:rPr>
          <w:lang w:val="sq-AL"/>
        </w:rPr>
        <w:t xml:space="preserve">pasi kërkuesja nuk është njoftuar për procedurat e ndjekura ose aktet e përpiluara nga KED-ja dhe as ky organ, as Gjykata Administrative e Apelit nuk i kanë mundësuar njohjen me aktet dhe rezultatet e nxjerra për kandidimin e saj ose me faktet dhe provat e administruara nga KED-ja, përfshirë </w:t>
      </w:r>
      <w:r w:rsidR="005511F9">
        <w:rPr>
          <w:lang w:val="sq-AL"/>
        </w:rPr>
        <w:t>e</w:t>
      </w:r>
      <w:r w:rsidRPr="00CC73F2">
        <w:rPr>
          <w:lang w:val="sq-AL"/>
        </w:rPr>
        <w:t xml:space="preserve">dhe procesverbalin e seancës së datës 17.07.2020, duke i mohuar të </w:t>
      </w:r>
      <w:r w:rsidRPr="00CC73F2">
        <w:rPr>
          <w:lang w:val="sq-AL"/>
        </w:rPr>
        <w:lastRenderedPageBreak/>
        <w:t>drejtën për t’u rivlerësuar dhe për të diskutuar mbi bazë kontradiktoriteti gjetjet dhe provat gjatë gjykimit administrativ</w:t>
      </w:r>
      <w:r w:rsidRPr="00BF59D6">
        <w:rPr>
          <w:lang w:val="sq-AL"/>
        </w:rPr>
        <w:t>.</w:t>
      </w:r>
    </w:p>
    <w:p w:rsidR="00BF59D6" w:rsidRDefault="00BF59D6" w:rsidP="00BF59D6">
      <w:pPr>
        <w:pStyle w:val="ListParagraph"/>
        <w:numPr>
          <w:ilvl w:val="0"/>
          <w:numId w:val="13"/>
        </w:numPr>
        <w:tabs>
          <w:tab w:val="left" w:pos="0"/>
        </w:tabs>
        <w:spacing w:line="360" w:lineRule="auto"/>
        <w:ind w:left="1620" w:hanging="720"/>
        <w:jc w:val="both"/>
        <w:rPr>
          <w:lang w:val="sq-AL"/>
        </w:rPr>
      </w:pPr>
      <w:r w:rsidRPr="00CC73F2">
        <w:rPr>
          <w:lang w:val="sq-AL"/>
        </w:rPr>
        <w:t xml:space="preserve">Vendimet e KED-së janë marrë në shkelje të parimeve të hetimit administrativ, bashkëpunimit gjatë hetimit, kërkimit e vlerësimit të provës dhe metodave për paraqitjen e saj, si dhe </w:t>
      </w:r>
      <w:r w:rsidRPr="00CC73F2">
        <w:rPr>
          <w:i/>
          <w:lang w:val="sq-AL"/>
        </w:rPr>
        <w:t xml:space="preserve">të </w:t>
      </w:r>
      <w:r w:rsidR="00B103B4">
        <w:rPr>
          <w:i/>
          <w:lang w:val="sq-AL"/>
        </w:rPr>
        <w:t xml:space="preserve">së </w:t>
      </w:r>
      <w:r w:rsidRPr="00CC73F2">
        <w:rPr>
          <w:i/>
          <w:lang w:val="sq-AL"/>
        </w:rPr>
        <w:t>drejtës për t’u dëgjuar</w:t>
      </w:r>
      <w:r w:rsidRPr="00CC73F2">
        <w:rPr>
          <w:lang w:val="sq-AL"/>
        </w:rPr>
        <w:t>. Kufizimi i të drejtave të saj është bërë pa ligj, si dhe pa u qartësuar interesi publik ose mbrojtja e nevojshme dhe e domosdoshme, që imponon kufizimin e të drejtave dhe lirive kushtetuese</w:t>
      </w:r>
      <w:r w:rsidRPr="00BF59D6">
        <w:rPr>
          <w:lang w:val="sq-AL"/>
        </w:rPr>
        <w:t>.</w:t>
      </w:r>
    </w:p>
    <w:p w:rsidR="00BF59D6" w:rsidRDefault="00B103B4" w:rsidP="00BF59D6">
      <w:pPr>
        <w:pStyle w:val="ListParagraph"/>
        <w:numPr>
          <w:ilvl w:val="0"/>
          <w:numId w:val="13"/>
        </w:numPr>
        <w:tabs>
          <w:tab w:val="left" w:pos="0"/>
        </w:tabs>
        <w:spacing w:line="360" w:lineRule="auto"/>
        <w:ind w:left="1620" w:hanging="720"/>
        <w:jc w:val="both"/>
        <w:rPr>
          <w:lang w:val="sq-AL"/>
        </w:rPr>
      </w:pPr>
      <w:r>
        <w:rPr>
          <w:i/>
          <w:lang w:val="sq-AL"/>
        </w:rPr>
        <w:t>S</w:t>
      </w:r>
      <w:r w:rsidR="00255C39">
        <w:rPr>
          <w:i/>
          <w:lang w:val="sq-AL"/>
        </w:rPr>
        <w:t>ë drejtës</w:t>
      </w:r>
      <w:r w:rsidR="00BF59D6" w:rsidRPr="00CC73F2">
        <w:rPr>
          <w:i/>
          <w:lang w:val="sq-AL"/>
        </w:rPr>
        <w:t xml:space="preserve"> për t’u gjykuar nga një gjykatë e paanshme</w:t>
      </w:r>
      <w:r w:rsidR="00BF59D6" w:rsidRPr="00CC73F2">
        <w:rPr>
          <w:lang w:val="sq-AL"/>
        </w:rPr>
        <w:t>, pasi KED-ja i ka mohuar  të drejtën për të paraqitur kër</w:t>
      </w:r>
      <w:r w:rsidR="00BF59D6">
        <w:rPr>
          <w:lang w:val="sq-AL"/>
        </w:rPr>
        <w:t>kesë për përjashtimin e anëtares</w:t>
      </w:r>
      <w:r w:rsidR="00BF59D6" w:rsidRPr="00CC73F2">
        <w:rPr>
          <w:lang w:val="sq-AL"/>
        </w:rPr>
        <w:t xml:space="preserve"> </w:t>
      </w:r>
      <w:r w:rsidR="00BF59D6">
        <w:rPr>
          <w:lang w:val="sq-AL"/>
        </w:rPr>
        <w:t>s</w:t>
      </w:r>
      <w:r w:rsidR="00BF59D6" w:rsidRPr="00CC73F2">
        <w:rPr>
          <w:lang w:val="sq-AL"/>
        </w:rPr>
        <w:t>ë saj që shfaqte papajtueshmëri</w:t>
      </w:r>
      <w:r w:rsidR="00BF59D6">
        <w:rPr>
          <w:lang w:val="sq-AL"/>
        </w:rPr>
        <w:t>, në kushtet kur kjo anëtare kishte deklaruar ekzistencën e konfliktit të interesit me një ndër garuesit e tjerë për të njëjtin pozicion që ka konkur</w:t>
      </w:r>
      <w:r>
        <w:rPr>
          <w:lang w:val="sq-AL"/>
        </w:rPr>
        <w:t>r</w:t>
      </w:r>
      <w:r w:rsidR="00BF59D6">
        <w:rPr>
          <w:lang w:val="sq-AL"/>
        </w:rPr>
        <w:t>uar edhe kërkuesja</w:t>
      </w:r>
      <w:r w:rsidR="00BF59D6" w:rsidRPr="00CC73F2">
        <w:rPr>
          <w:lang w:val="sq-AL"/>
        </w:rPr>
        <w:t>. Po kështu, Gjykata Administrative e Apelit ka marrë në mbrojtje interesat e palës së paditur, pasi nuk ka pranuar faktet e parashtruara nga kërkuesja në padi dhe në seancë, për të cilat pala e paditur nuk ka paraqitur asnjë pretendim</w:t>
      </w:r>
      <w:r w:rsidR="00BF59D6">
        <w:rPr>
          <w:lang w:val="sq-AL"/>
        </w:rPr>
        <w:t>.</w:t>
      </w:r>
    </w:p>
    <w:p w:rsidR="00BF59D6" w:rsidRDefault="00BF59D6" w:rsidP="00BF59D6">
      <w:pPr>
        <w:pStyle w:val="ListParagraph"/>
        <w:numPr>
          <w:ilvl w:val="0"/>
          <w:numId w:val="13"/>
        </w:numPr>
        <w:tabs>
          <w:tab w:val="left" w:pos="0"/>
        </w:tabs>
        <w:spacing w:line="360" w:lineRule="auto"/>
        <w:ind w:left="1620" w:hanging="720"/>
        <w:jc w:val="both"/>
        <w:rPr>
          <w:lang w:val="sq-AL"/>
        </w:rPr>
      </w:pPr>
      <w:r w:rsidRPr="007B3A4C">
        <w:rPr>
          <w:i/>
          <w:lang w:val="sq-AL"/>
        </w:rPr>
        <w:t>Standardi</w:t>
      </w:r>
      <w:r w:rsidR="00255C39">
        <w:rPr>
          <w:i/>
          <w:lang w:val="sq-AL"/>
        </w:rPr>
        <w:t>t</w:t>
      </w:r>
      <w:r w:rsidRPr="007B3A4C">
        <w:rPr>
          <w:i/>
          <w:lang w:val="sq-AL"/>
        </w:rPr>
        <w:t xml:space="preserve"> </w:t>
      </w:r>
      <w:r w:rsidR="00255C39">
        <w:rPr>
          <w:i/>
          <w:lang w:val="sq-AL"/>
        </w:rPr>
        <w:t>të</w:t>
      </w:r>
      <w:r w:rsidRPr="007B3A4C">
        <w:rPr>
          <w:i/>
          <w:lang w:val="sq-AL"/>
        </w:rPr>
        <w:t xml:space="preserve"> arsyetimit të vendimit</w:t>
      </w:r>
      <w:r w:rsidRPr="007B3A4C">
        <w:rPr>
          <w:lang w:val="sq-AL"/>
        </w:rPr>
        <w:t xml:space="preserve">, pasi KED-ja nuk ka arsyetuar vendimmarrjet e saj në drejtim të kërkesave detyruese të parashikuara nga neni 100 i Kodit të Procedurave Administrative </w:t>
      </w:r>
      <w:r w:rsidRPr="007B3A4C">
        <w:rPr>
          <w:i/>
          <w:lang w:val="sq-AL"/>
        </w:rPr>
        <w:t>(K</w:t>
      </w:r>
      <w:r w:rsidRPr="00C45960">
        <w:rPr>
          <w:i/>
          <w:lang w:val="sq-AL"/>
        </w:rPr>
        <w:t>PA)</w:t>
      </w:r>
      <w:r w:rsidRPr="00B02726">
        <w:rPr>
          <w:lang w:val="sq-AL"/>
        </w:rPr>
        <w:t>.</w:t>
      </w:r>
      <w:r w:rsidRPr="00C45960">
        <w:rPr>
          <w:lang w:val="sq-AL"/>
        </w:rPr>
        <w:t xml:space="preserve"> Relacioni i përgatitur nga gjyqtari relator në KED nuk përmban asnjë paraqitje të veprimeve procedurale të kryera </w:t>
      </w:r>
      <w:r w:rsidR="00817C4F">
        <w:rPr>
          <w:lang w:val="sq-AL"/>
        </w:rPr>
        <w:t>prej tij</w:t>
      </w:r>
      <w:r w:rsidRPr="00C45960">
        <w:rPr>
          <w:lang w:val="sq-AL"/>
        </w:rPr>
        <w:t xml:space="preserve"> në drejtim të hetimit administrativ për eksperiencat e punës</w:t>
      </w:r>
      <w:r w:rsidR="002E4BCB">
        <w:rPr>
          <w:lang w:val="sq-AL"/>
        </w:rPr>
        <w:t xml:space="preserve"> së kërkueses</w:t>
      </w:r>
      <w:r w:rsidRPr="00C45960">
        <w:rPr>
          <w:lang w:val="sq-AL"/>
        </w:rPr>
        <w:t>. Në</w:t>
      </w:r>
      <w:r w:rsidRPr="007B3A4C">
        <w:rPr>
          <w:lang w:val="sq-AL"/>
        </w:rPr>
        <w:t xml:space="preserve"> vendimin e saj Gjykata Administrative e Apelit nuk ka përmendur provat e administruara dhe arsyet mbi të cilat ka mbështetur vendimin e saj, si dhe nuk ka arsyetuar për pretendimin e kërkueses për pamundësinë e përjashtimit të anëtarit të KED-së. Vendimi i kësaj gjykate nuk është i arsyetuar, pasi në tërësinë e tij përmenden pretendimet e kërkueses, palës së paditur dhe palës së tretë. Gjykata nuk ka renditur rrethanat e çështjes</w:t>
      </w:r>
      <w:r w:rsidR="00E41B6F">
        <w:rPr>
          <w:lang w:val="sq-AL"/>
        </w:rPr>
        <w:t>,</w:t>
      </w:r>
      <w:r w:rsidRPr="007B3A4C">
        <w:rPr>
          <w:lang w:val="sq-AL"/>
        </w:rPr>
        <w:t xml:space="preserve"> siç janë konstatuar gjatë gjykimit</w:t>
      </w:r>
      <w:r w:rsidR="00C115F4">
        <w:rPr>
          <w:lang w:val="sq-AL"/>
        </w:rPr>
        <w:t>,</w:t>
      </w:r>
      <w:r w:rsidRPr="007B3A4C">
        <w:rPr>
          <w:lang w:val="sq-AL"/>
        </w:rPr>
        <w:t xml:space="preserve"> dhe nuk ka përmendur provat e administruara ose arsyet mbi të cilat ka mbështetur vendimin. Sipas kërkueses, vetëm citimi i ligjit nuk zëvendëson mënyrën origjinale të arsyetimit</w:t>
      </w:r>
      <w:r>
        <w:rPr>
          <w:lang w:val="sq-AL"/>
        </w:rPr>
        <w:t>.</w:t>
      </w:r>
    </w:p>
    <w:p w:rsidR="00BF59D6" w:rsidRPr="00BF59D6" w:rsidRDefault="009E662F" w:rsidP="00BF59D6">
      <w:pPr>
        <w:pStyle w:val="ListParagraph"/>
        <w:numPr>
          <w:ilvl w:val="0"/>
          <w:numId w:val="13"/>
        </w:numPr>
        <w:tabs>
          <w:tab w:val="left" w:pos="0"/>
        </w:tabs>
        <w:spacing w:line="360" w:lineRule="auto"/>
        <w:ind w:left="1620" w:hanging="720"/>
        <w:jc w:val="both"/>
        <w:rPr>
          <w:lang w:val="sq-AL"/>
        </w:rPr>
      </w:pPr>
      <w:r>
        <w:rPr>
          <w:i/>
          <w:lang w:val="sq-AL"/>
        </w:rPr>
        <w:t>S</w:t>
      </w:r>
      <w:r w:rsidR="00BF59D6" w:rsidRPr="00BF59D6">
        <w:rPr>
          <w:i/>
          <w:lang w:val="sq-AL"/>
        </w:rPr>
        <w:t>ë drejtës për gjykim brenda një afati të arsyeshëm</w:t>
      </w:r>
      <w:r w:rsidR="00BF59D6" w:rsidRPr="00BF59D6">
        <w:rPr>
          <w:lang w:val="sq-AL"/>
        </w:rPr>
        <w:t xml:space="preserve">, pasi procedura administrative e KED-së ka përfunduar tej çdo afati ligjor e të arsyeshëm, si dhe në mohim të së drejtës për të pasur një vendim të arsyetuar brenda afatit 3-ditor të përcaktuar në pikën 46 të vendimit nr. 4, datë 11.03.2019 të KED-së “Për procedurën e verifikimit </w:t>
      </w:r>
      <w:r w:rsidR="00BF59D6" w:rsidRPr="00BF59D6">
        <w:rPr>
          <w:lang w:val="sq-AL"/>
        </w:rPr>
        <w:lastRenderedPageBreak/>
        <w:t xml:space="preserve">të kandidatëve për pozicionet vakante në Gjykatën Kushtetuese dhe të Inspektorit të Lartë të Drejtësisë” </w:t>
      </w:r>
      <w:r w:rsidR="00BF59D6" w:rsidRPr="00BF59D6">
        <w:rPr>
          <w:i/>
          <w:lang w:val="sq-AL"/>
        </w:rPr>
        <w:t>(vendimi nr. 4/2019)</w:t>
      </w:r>
      <w:r w:rsidR="00BF59D6">
        <w:rPr>
          <w:lang w:val="sq-AL"/>
        </w:rPr>
        <w:t>.</w:t>
      </w:r>
    </w:p>
    <w:p w:rsidR="006A3117" w:rsidRDefault="006A3117" w:rsidP="006A3117">
      <w:pPr>
        <w:pStyle w:val="ListParagraph"/>
        <w:numPr>
          <w:ilvl w:val="1"/>
          <w:numId w:val="4"/>
        </w:numPr>
        <w:tabs>
          <w:tab w:val="left" w:pos="0"/>
        </w:tabs>
        <w:spacing w:line="360" w:lineRule="auto"/>
        <w:ind w:left="1260" w:hanging="540"/>
        <w:jc w:val="both"/>
        <w:rPr>
          <w:lang w:val="sq-AL"/>
        </w:rPr>
      </w:pPr>
      <w:r w:rsidRPr="00FE710D">
        <w:rPr>
          <w:i/>
          <w:lang w:val="sq-AL"/>
        </w:rPr>
        <w:t>E drejta për të fituar mjetet e jetesës me punë të ligjshme</w:t>
      </w:r>
      <w:r>
        <w:rPr>
          <w:lang w:val="sq-AL"/>
        </w:rPr>
        <w:t xml:space="preserve">, e parashikuar në nenin 49, pika 1, të Kushtetutës, konkretisht e drejta </w:t>
      </w:r>
      <w:r w:rsidR="00D37EB8">
        <w:rPr>
          <w:lang w:val="sq-AL"/>
        </w:rPr>
        <w:t xml:space="preserve">për të </w:t>
      </w:r>
      <w:r w:rsidRPr="00CC73F2">
        <w:rPr>
          <w:lang w:val="sq-AL"/>
        </w:rPr>
        <w:t>garuar për vendin vakant në Gjykatën Kushtetuese e për t’u emëruar në një funksion</w:t>
      </w:r>
      <w:r w:rsidR="00161F61">
        <w:rPr>
          <w:lang w:val="sq-AL"/>
        </w:rPr>
        <w:t xml:space="preserve"> publik në një organ kushtetues;</w:t>
      </w:r>
      <w:r w:rsidRPr="00CC73F2">
        <w:rPr>
          <w:lang w:val="sq-AL"/>
        </w:rPr>
        <w:t xml:space="preserve"> e drejta e kualifikimit profesional</w:t>
      </w:r>
      <w:r>
        <w:rPr>
          <w:lang w:val="sq-AL"/>
        </w:rPr>
        <w:t xml:space="preserve">, në drejtim </w:t>
      </w:r>
      <w:r w:rsidR="00A2202B">
        <w:rPr>
          <w:lang w:val="sq-AL"/>
        </w:rPr>
        <w:t>e</w:t>
      </w:r>
      <w:r>
        <w:rPr>
          <w:lang w:val="sq-AL"/>
        </w:rPr>
        <w:t>dhe të integritetit</w:t>
      </w:r>
      <w:r w:rsidRPr="00CC73F2">
        <w:rPr>
          <w:lang w:val="sq-AL"/>
        </w:rPr>
        <w:t xml:space="preserve">, </w:t>
      </w:r>
      <w:r>
        <w:rPr>
          <w:lang w:val="sq-AL"/>
        </w:rPr>
        <w:t>pasi ajo e plotëson kriterin 15-</w:t>
      </w:r>
      <w:r w:rsidRPr="00CC73F2">
        <w:rPr>
          <w:lang w:val="sq-AL"/>
        </w:rPr>
        <w:t xml:space="preserve">vjeçar të përvojës së punës që duhet për t’u zgjedhur anëtar i kësaj Gjykate. </w:t>
      </w:r>
    </w:p>
    <w:p w:rsidR="006A3117" w:rsidRPr="00CC73F2" w:rsidRDefault="006A3117" w:rsidP="006A3117">
      <w:pPr>
        <w:pStyle w:val="ListParagraph"/>
        <w:numPr>
          <w:ilvl w:val="1"/>
          <w:numId w:val="4"/>
        </w:numPr>
        <w:tabs>
          <w:tab w:val="left" w:pos="0"/>
        </w:tabs>
        <w:spacing w:line="360" w:lineRule="auto"/>
        <w:ind w:left="1260" w:hanging="540"/>
        <w:jc w:val="both"/>
        <w:rPr>
          <w:lang w:val="sq-AL"/>
        </w:rPr>
      </w:pPr>
      <w:r w:rsidRPr="00255C39">
        <w:rPr>
          <w:i/>
          <w:lang w:val="sq-AL"/>
        </w:rPr>
        <w:t>E drejta për t’u njohur</w:t>
      </w:r>
      <w:r w:rsidRPr="00255C39">
        <w:rPr>
          <w:lang w:val="sq-AL"/>
        </w:rPr>
        <w:t xml:space="preserve"> </w:t>
      </w:r>
      <w:r w:rsidRPr="00255C39">
        <w:rPr>
          <w:i/>
          <w:lang w:val="sq-AL"/>
        </w:rPr>
        <w:t>me të dhënat personale</w:t>
      </w:r>
      <w:r w:rsidRPr="00255C39">
        <w:rPr>
          <w:lang w:val="sq-AL"/>
        </w:rPr>
        <w:t>, e garantuar nga neni 35 i Kushtetutës, pasi Gjykata Administrative e Apelit, në heshtje, i ka mohuar të drejtën për të pasur informacion për të dhënat e mbledhura rreth saj në procedimin administrativ të ndjekur nga KED-ja</w:t>
      </w:r>
      <w:r>
        <w:rPr>
          <w:lang w:val="sq-AL"/>
        </w:rPr>
        <w:t>.</w:t>
      </w:r>
    </w:p>
    <w:p w:rsidR="00255C39" w:rsidRPr="00255C39" w:rsidRDefault="00255C39" w:rsidP="00255C39">
      <w:pPr>
        <w:pStyle w:val="ListParagraph"/>
        <w:numPr>
          <w:ilvl w:val="1"/>
          <w:numId w:val="4"/>
        </w:numPr>
        <w:tabs>
          <w:tab w:val="left" w:pos="0"/>
        </w:tabs>
        <w:spacing w:line="360" w:lineRule="auto"/>
        <w:ind w:left="1260" w:hanging="540"/>
        <w:jc w:val="both"/>
        <w:rPr>
          <w:lang w:val="sq-AL"/>
        </w:rPr>
      </w:pPr>
      <w:r w:rsidRPr="00255C39">
        <w:rPr>
          <w:i/>
          <w:lang w:val="sq-AL"/>
        </w:rPr>
        <w:t xml:space="preserve">Parimi i barazisë para ligjit dhe mosdiskriminimit, </w:t>
      </w:r>
      <w:r w:rsidRPr="00255C39">
        <w:rPr>
          <w:lang w:val="sq-AL"/>
        </w:rPr>
        <w:t>pasi në vendime të ngjashme për të tjerë garues KED-ja ka mbajtur qëndrim të ndr</w:t>
      </w:r>
      <w:r>
        <w:rPr>
          <w:lang w:val="sq-AL"/>
        </w:rPr>
        <w:t>yshëm kualifikues dhe jo ndalues.</w:t>
      </w:r>
      <w:r w:rsidRPr="00255C39">
        <w:rPr>
          <w:lang w:val="sq-AL"/>
        </w:rPr>
        <w:t xml:space="preserve"> </w:t>
      </w:r>
    </w:p>
    <w:p w:rsidR="00D45338" w:rsidRPr="00CC73F2" w:rsidRDefault="00B32BF1" w:rsidP="004B0F9D">
      <w:pPr>
        <w:pStyle w:val="ListParagraph"/>
        <w:numPr>
          <w:ilvl w:val="1"/>
          <w:numId w:val="4"/>
        </w:numPr>
        <w:tabs>
          <w:tab w:val="left" w:pos="1440"/>
        </w:tabs>
        <w:spacing w:line="360" w:lineRule="auto"/>
        <w:ind w:left="1260" w:hanging="540"/>
        <w:jc w:val="both"/>
        <w:rPr>
          <w:lang w:val="sq-AL"/>
        </w:rPr>
      </w:pPr>
      <w:r w:rsidRPr="00CC73F2">
        <w:rPr>
          <w:lang w:val="sq-AL"/>
        </w:rPr>
        <w:t xml:space="preserve">Kërkuesja </w:t>
      </w:r>
      <w:r w:rsidR="00D45338" w:rsidRPr="00CC73F2">
        <w:rPr>
          <w:lang w:val="sq-AL"/>
        </w:rPr>
        <w:t>ka kërkuar</w:t>
      </w:r>
      <w:r w:rsidRPr="00CC73F2">
        <w:rPr>
          <w:lang w:val="sq-AL"/>
        </w:rPr>
        <w:t>, gjithashtu,</w:t>
      </w:r>
      <w:r w:rsidR="00D45338" w:rsidRPr="00CC73F2">
        <w:rPr>
          <w:lang w:val="sq-AL"/>
        </w:rPr>
        <w:t xml:space="preserve"> gjykimin përfundimtar të ankimit </w:t>
      </w:r>
      <w:r w:rsidR="00161F61" w:rsidRPr="00CC73F2">
        <w:rPr>
          <w:lang w:val="sq-AL"/>
        </w:rPr>
        <w:t xml:space="preserve">kushtetues </w:t>
      </w:r>
      <w:r w:rsidR="00D45338" w:rsidRPr="00CC73F2">
        <w:rPr>
          <w:lang w:val="sq-AL"/>
        </w:rPr>
        <w:t xml:space="preserve">individual të saj, përmes interpretimit përfundimtar të një sërë dispozitash kushtetuese dhe ligjore. </w:t>
      </w:r>
    </w:p>
    <w:p w:rsidR="00D45338" w:rsidRPr="00CC73F2" w:rsidRDefault="00D45338" w:rsidP="000A62A6">
      <w:pPr>
        <w:pStyle w:val="ListParagraph"/>
        <w:numPr>
          <w:ilvl w:val="0"/>
          <w:numId w:val="1"/>
        </w:numPr>
        <w:tabs>
          <w:tab w:val="left" w:pos="0"/>
          <w:tab w:val="left" w:pos="1080"/>
        </w:tabs>
        <w:spacing w:line="360" w:lineRule="auto"/>
        <w:ind w:left="0" w:firstLine="720"/>
        <w:jc w:val="both"/>
        <w:rPr>
          <w:lang w:val="sq-AL"/>
        </w:rPr>
      </w:pPr>
      <w:r w:rsidRPr="00CC73F2">
        <w:rPr>
          <w:b/>
          <w:i/>
          <w:lang w:val="sq-AL"/>
        </w:rPr>
        <w:t xml:space="preserve">Subjekti i interesuar, </w:t>
      </w:r>
      <w:r w:rsidR="00940619" w:rsidRPr="00CC73F2">
        <w:rPr>
          <w:b/>
          <w:i/>
          <w:lang w:val="sq-AL"/>
        </w:rPr>
        <w:t>Presidenti</w:t>
      </w:r>
      <w:r w:rsidRPr="00CC73F2">
        <w:rPr>
          <w:b/>
          <w:i/>
          <w:lang w:val="sq-AL"/>
        </w:rPr>
        <w:t xml:space="preserve">, </w:t>
      </w:r>
      <w:r w:rsidRPr="00CC73F2">
        <w:rPr>
          <w:lang w:val="sq-AL"/>
        </w:rPr>
        <w:t xml:space="preserve">ka parashtruar </w:t>
      </w:r>
      <w:r w:rsidR="00940619" w:rsidRPr="00CC73F2">
        <w:rPr>
          <w:lang w:val="sq-AL"/>
        </w:rPr>
        <w:t>se qëndrimi i tij për çështjen ka gjetur pasqyrim në faqet 47-48 të vendimi</w:t>
      </w:r>
      <w:r w:rsidR="00161F61">
        <w:rPr>
          <w:lang w:val="sq-AL"/>
        </w:rPr>
        <w:t>t</w:t>
      </w:r>
      <w:r w:rsidR="00940619" w:rsidRPr="00CC73F2">
        <w:rPr>
          <w:lang w:val="sq-AL"/>
        </w:rPr>
        <w:t xml:space="preserve"> </w:t>
      </w:r>
      <w:r w:rsidR="00161F61">
        <w:rPr>
          <w:lang w:val="sq-AL"/>
        </w:rPr>
        <w:t>të</w:t>
      </w:r>
      <w:r w:rsidR="00940619" w:rsidRPr="00CC73F2">
        <w:rPr>
          <w:lang w:val="sq-AL"/>
        </w:rPr>
        <w:t xml:space="preserve"> Gjykatës Administrative të Apelit, i cili është administruar si provë nga Gjykata.</w:t>
      </w:r>
      <w:r w:rsidR="000B49BF" w:rsidRPr="00CC73F2">
        <w:rPr>
          <w:lang w:val="sq-AL"/>
        </w:rPr>
        <w:t xml:space="preserve"> Në referim të përmbajtjes së këtij vendimi, Gjykata vëren se në gjykimin në Gjykatën Administrative të Apelit, Presidenti ka pretenduar</w:t>
      </w:r>
      <w:r w:rsidR="00420328" w:rsidRPr="00CC73F2">
        <w:rPr>
          <w:lang w:val="sq-AL"/>
        </w:rPr>
        <w:t xml:space="preserve"> </w:t>
      </w:r>
      <w:r w:rsidR="00776085" w:rsidRPr="00CC73F2">
        <w:rPr>
          <w:lang w:val="sq-AL"/>
        </w:rPr>
        <w:t xml:space="preserve">në mënyrë të përmbledhur </w:t>
      </w:r>
      <w:r w:rsidR="00420328" w:rsidRPr="00CC73F2">
        <w:rPr>
          <w:lang w:val="sq-AL"/>
        </w:rPr>
        <w:t>se</w:t>
      </w:r>
      <w:r w:rsidR="000B49BF" w:rsidRPr="00CC73F2">
        <w:rPr>
          <w:lang w:val="sq-AL"/>
        </w:rPr>
        <w:t>:</w:t>
      </w:r>
    </w:p>
    <w:p w:rsidR="000B49BF" w:rsidRPr="00CC73F2" w:rsidRDefault="000B49BF" w:rsidP="000B49BF">
      <w:pPr>
        <w:pStyle w:val="ListParagraph"/>
        <w:numPr>
          <w:ilvl w:val="0"/>
          <w:numId w:val="11"/>
        </w:numPr>
        <w:tabs>
          <w:tab w:val="left" w:pos="0"/>
          <w:tab w:val="left" w:pos="1260"/>
        </w:tabs>
        <w:spacing w:line="360" w:lineRule="auto"/>
        <w:ind w:left="1260" w:hanging="540"/>
        <w:jc w:val="both"/>
        <w:rPr>
          <w:lang w:val="sq-AL"/>
        </w:rPr>
      </w:pPr>
      <w:r w:rsidRPr="00CC73F2">
        <w:rPr>
          <w:lang w:val="sq-AL"/>
        </w:rPr>
        <w:t xml:space="preserve">Moslejimi i kandidimit të asnjë prej kandidatëve që kanë shprehur interesin për dy vakancat është parë si shqetësues. KED-ja nuk mund të ketë vetëm rolin e certifikuesit ose të relatorit </w:t>
      </w:r>
      <w:r w:rsidR="00C94ECE" w:rsidRPr="00CC73F2">
        <w:rPr>
          <w:lang w:val="sq-AL"/>
        </w:rPr>
        <w:t>për gjetjet</w:t>
      </w:r>
      <w:r w:rsidRPr="00CC73F2">
        <w:rPr>
          <w:lang w:val="sq-AL"/>
        </w:rPr>
        <w:t xml:space="preserve"> </w:t>
      </w:r>
      <w:r w:rsidR="00C94ECE" w:rsidRPr="00CC73F2">
        <w:rPr>
          <w:lang w:val="sq-AL"/>
        </w:rPr>
        <w:t>e</w:t>
      </w:r>
      <w:r w:rsidRPr="00CC73F2">
        <w:rPr>
          <w:lang w:val="sq-AL"/>
        </w:rPr>
        <w:t xml:space="preserve"> organeve të tjera prej të cilave merr e mbledh informacion për një kandidat, por mund të kishte bërë një vlerësim të thelluar të kushte</w:t>
      </w:r>
      <w:r w:rsidR="00C94ECE" w:rsidRPr="00CC73F2">
        <w:rPr>
          <w:lang w:val="sq-AL"/>
        </w:rPr>
        <w:t>ve dhe kritereve të emërimit. Ky institucion</w:t>
      </w:r>
      <w:r w:rsidRPr="00CC73F2">
        <w:rPr>
          <w:lang w:val="sq-AL"/>
        </w:rPr>
        <w:t xml:space="preserve"> i ka të gjitha mundësitë që, brenda kornizës kushtetuese dhe ligjore, të përcaktojë standarde që do të udhëheqin mënyrën e shqyrtimit të përmbushjes së kritereve për plotësimin e vakancës nga çdo person që shpreh interes, si dhe procedurën së cilës do t’i nënshtrohen.</w:t>
      </w:r>
    </w:p>
    <w:p w:rsidR="000B49BF" w:rsidRPr="00CC73F2" w:rsidRDefault="000B49BF" w:rsidP="000B49BF">
      <w:pPr>
        <w:pStyle w:val="ListParagraph"/>
        <w:numPr>
          <w:ilvl w:val="0"/>
          <w:numId w:val="11"/>
        </w:numPr>
        <w:tabs>
          <w:tab w:val="left" w:pos="0"/>
          <w:tab w:val="left" w:pos="1260"/>
        </w:tabs>
        <w:spacing w:line="360" w:lineRule="auto"/>
        <w:ind w:left="1260" w:hanging="540"/>
        <w:jc w:val="both"/>
        <w:rPr>
          <w:lang w:val="sq-AL"/>
        </w:rPr>
      </w:pPr>
      <w:r w:rsidRPr="00CC73F2">
        <w:rPr>
          <w:lang w:val="sq-AL"/>
        </w:rPr>
        <w:t>Vetë anëtarët e KED-së nuk janë të qartë për procedurën që duhet të ndjekin dhe mënyrën se kur një kriter quhet i përmbushur ose jo. KED-ja duhet të ketë mundësi</w:t>
      </w:r>
      <w:r w:rsidR="002626CA">
        <w:rPr>
          <w:lang w:val="sq-AL"/>
        </w:rPr>
        <w:t>në</w:t>
      </w:r>
      <w:r w:rsidRPr="00CC73F2">
        <w:rPr>
          <w:lang w:val="sq-AL"/>
        </w:rPr>
        <w:t xml:space="preserve"> të vlerësojë përvojën e secilit kandidat, përmes interpretimit të normës kushtetuese dhe </w:t>
      </w:r>
      <w:r w:rsidRPr="00CC73F2">
        <w:rPr>
          <w:lang w:val="sq-AL"/>
        </w:rPr>
        <w:lastRenderedPageBreak/>
        <w:t xml:space="preserve">ligjore për rastet kur një kriter mund të vlerësohet i përmbushur nga kandidati, të përcaktojë </w:t>
      </w:r>
      <w:r w:rsidR="002626CA">
        <w:rPr>
          <w:lang w:val="sq-AL"/>
        </w:rPr>
        <w:t xml:space="preserve">një </w:t>
      </w:r>
      <w:r w:rsidRPr="00CC73F2">
        <w:rPr>
          <w:lang w:val="sq-AL"/>
        </w:rPr>
        <w:t>metodologji për kryerjen e vlerësimit të përmbushjes së kushteve</w:t>
      </w:r>
      <w:r w:rsidR="00161F61">
        <w:rPr>
          <w:lang w:val="sq-AL"/>
        </w:rPr>
        <w:t>,</w:t>
      </w:r>
      <w:r w:rsidRPr="00CC73F2">
        <w:rPr>
          <w:lang w:val="sq-AL"/>
        </w:rPr>
        <w:t xml:space="preserve"> </w:t>
      </w:r>
      <w:r w:rsidR="00F402D7" w:rsidRPr="00CC73F2">
        <w:rPr>
          <w:lang w:val="sq-AL"/>
        </w:rPr>
        <w:t xml:space="preserve">si </w:t>
      </w:r>
      <w:r w:rsidRPr="00CC73F2">
        <w:rPr>
          <w:lang w:val="sq-AL"/>
        </w:rPr>
        <w:t xml:space="preserve">dhe për </w:t>
      </w:r>
      <w:r w:rsidR="00F402D7" w:rsidRPr="00CC73F2">
        <w:rPr>
          <w:lang w:val="sq-AL"/>
        </w:rPr>
        <w:t>shqyrtim</w:t>
      </w:r>
      <w:r w:rsidRPr="00CC73F2">
        <w:rPr>
          <w:lang w:val="sq-AL"/>
        </w:rPr>
        <w:t xml:space="preserve"> të thelluar, duke dalë në përfundim mbi të dhënat që mbledh nga institucionet e tjera dhe jo vetëm të administrojë dosjen e kandidatit.</w:t>
      </w:r>
      <w:r w:rsidR="00E06E36">
        <w:rPr>
          <w:lang w:val="sq-AL"/>
        </w:rPr>
        <w:t xml:space="preserve"> KED</w:t>
      </w:r>
      <w:r w:rsidR="00161F61">
        <w:rPr>
          <w:lang w:val="sq-AL"/>
        </w:rPr>
        <w:t>-ja</w:t>
      </w:r>
      <w:r w:rsidR="00E06E36">
        <w:rPr>
          <w:lang w:val="sq-AL"/>
        </w:rPr>
        <w:t xml:space="preserve"> ka pranuar </w:t>
      </w:r>
      <w:r w:rsidR="00E06E36">
        <w:rPr>
          <w:i/>
          <w:lang w:val="sq-AL"/>
        </w:rPr>
        <w:t>a</w:t>
      </w:r>
      <w:r w:rsidR="00161F61">
        <w:rPr>
          <w:i/>
          <w:lang w:val="sq-AL"/>
        </w:rPr>
        <w:t xml:space="preserve"> </w:t>
      </w:r>
      <w:r w:rsidR="00E06E36">
        <w:rPr>
          <w:i/>
          <w:lang w:val="sq-AL"/>
        </w:rPr>
        <w:t>priori</w:t>
      </w:r>
      <w:r w:rsidR="00E06E36">
        <w:rPr>
          <w:lang w:val="sq-AL"/>
        </w:rPr>
        <w:t xml:space="preserve"> dokumentet e institucioneve të treta, ndërkohë ka raste që ka kërkuar edhe mendimin e ekspertëve të pavarur.</w:t>
      </w:r>
    </w:p>
    <w:p w:rsidR="000B49BF" w:rsidRPr="00CC73F2" w:rsidRDefault="000B49BF" w:rsidP="000B49BF">
      <w:pPr>
        <w:pStyle w:val="ListParagraph"/>
        <w:numPr>
          <w:ilvl w:val="0"/>
          <w:numId w:val="11"/>
        </w:numPr>
        <w:tabs>
          <w:tab w:val="left" w:pos="0"/>
          <w:tab w:val="left" w:pos="1260"/>
        </w:tabs>
        <w:spacing w:line="360" w:lineRule="auto"/>
        <w:ind w:left="1260" w:hanging="540"/>
        <w:jc w:val="both"/>
        <w:rPr>
          <w:lang w:val="sq-AL"/>
        </w:rPr>
      </w:pPr>
      <w:r w:rsidRPr="00CC73F2">
        <w:rPr>
          <w:lang w:val="sq-AL"/>
        </w:rPr>
        <w:t>Kandidati në proces shqyrtimi nuk ka pasur mundësi të kundërshtojë gjetjet, duke u përballur me raportet e përgatitura nga institucionet e treta</w:t>
      </w:r>
      <w:r w:rsidR="002626CA">
        <w:rPr>
          <w:lang w:val="sq-AL"/>
        </w:rPr>
        <w:t>,</w:t>
      </w:r>
      <w:r w:rsidRPr="00CC73F2">
        <w:rPr>
          <w:lang w:val="sq-AL"/>
        </w:rPr>
        <w:t xml:space="preserve"> pa pasur mundësi t’u përcjellë atyre sqarime dhe të kërkojë rishikimin e gjetjeve.</w:t>
      </w:r>
    </w:p>
    <w:p w:rsidR="000B49BF" w:rsidRPr="00CC73F2" w:rsidRDefault="00776085" w:rsidP="00664682">
      <w:pPr>
        <w:pStyle w:val="ListParagraph"/>
        <w:numPr>
          <w:ilvl w:val="0"/>
          <w:numId w:val="11"/>
        </w:numPr>
        <w:tabs>
          <w:tab w:val="left" w:pos="0"/>
          <w:tab w:val="left" w:pos="1260"/>
        </w:tabs>
        <w:spacing w:line="360" w:lineRule="auto"/>
        <w:ind w:left="1260" w:hanging="540"/>
        <w:jc w:val="both"/>
        <w:rPr>
          <w:lang w:val="sq-AL"/>
        </w:rPr>
      </w:pPr>
      <w:r w:rsidRPr="00CC73F2">
        <w:rPr>
          <w:lang w:val="sq-AL"/>
        </w:rPr>
        <w:t xml:space="preserve">Vendimet </w:t>
      </w:r>
      <w:r w:rsidR="00047793">
        <w:rPr>
          <w:lang w:val="sq-AL"/>
        </w:rPr>
        <w:t>e KED-së</w:t>
      </w:r>
      <w:r w:rsidRPr="00CC73F2">
        <w:rPr>
          <w:lang w:val="sq-AL"/>
        </w:rPr>
        <w:t xml:space="preserve"> nuk kanë reflektuar një proces të mirëfilltë të vlerësimit të kandidaturave</w:t>
      </w:r>
      <w:r w:rsidR="00047793">
        <w:rPr>
          <w:lang w:val="sq-AL"/>
        </w:rPr>
        <w:t>,</w:t>
      </w:r>
      <w:r w:rsidRPr="00CC73F2">
        <w:rPr>
          <w:lang w:val="sq-AL"/>
        </w:rPr>
        <w:t xml:space="preserve"> arsyetim e analizë ligjore të plotë për gjetjet e evidentuara</w:t>
      </w:r>
      <w:r w:rsidR="00047793">
        <w:rPr>
          <w:lang w:val="sq-AL"/>
        </w:rPr>
        <w:t xml:space="preserve">, si dhe </w:t>
      </w:r>
      <w:r w:rsidRPr="00CC73F2">
        <w:rPr>
          <w:lang w:val="sq-AL"/>
        </w:rPr>
        <w:t xml:space="preserve">u mungon arsyetimi shterues. </w:t>
      </w:r>
      <w:r w:rsidR="000B49BF" w:rsidRPr="00CC73F2">
        <w:rPr>
          <w:lang w:val="sq-AL"/>
        </w:rPr>
        <w:t>KED-ja më shum</w:t>
      </w:r>
      <w:r w:rsidR="00322FA5">
        <w:rPr>
          <w:lang w:val="sq-AL"/>
        </w:rPr>
        <w:t>ë citon fakte dhe shpjegime, se</w:t>
      </w:r>
      <w:r w:rsidR="000B49BF" w:rsidRPr="00CC73F2">
        <w:rPr>
          <w:lang w:val="sq-AL"/>
        </w:rPr>
        <w:t xml:space="preserve">sa një analizë të thelluar të gjetjeve </w:t>
      </w:r>
      <w:r w:rsidR="00322FA5">
        <w:rPr>
          <w:lang w:val="sq-AL"/>
        </w:rPr>
        <w:t>të</w:t>
      </w:r>
      <w:r w:rsidR="000B49BF" w:rsidRPr="00CC73F2">
        <w:rPr>
          <w:lang w:val="sq-AL"/>
        </w:rPr>
        <w:t xml:space="preserve"> krahas</w:t>
      </w:r>
      <w:r w:rsidR="00322FA5">
        <w:rPr>
          <w:lang w:val="sq-AL"/>
        </w:rPr>
        <w:t>uar</w:t>
      </w:r>
      <w:r w:rsidR="000B49BF" w:rsidRPr="00CC73F2">
        <w:rPr>
          <w:lang w:val="sq-AL"/>
        </w:rPr>
        <w:t xml:space="preserve"> me bazën kushtetuese dhe ligjore.</w:t>
      </w:r>
    </w:p>
    <w:p w:rsidR="00940619" w:rsidRPr="00CC73F2" w:rsidRDefault="00940619" w:rsidP="000A62A6">
      <w:pPr>
        <w:pStyle w:val="ListParagraph"/>
        <w:numPr>
          <w:ilvl w:val="0"/>
          <w:numId w:val="1"/>
        </w:numPr>
        <w:tabs>
          <w:tab w:val="left" w:pos="0"/>
          <w:tab w:val="left" w:pos="1080"/>
        </w:tabs>
        <w:spacing w:line="360" w:lineRule="auto"/>
        <w:ind w:left="0" w:firstLine="720"/>
        <w:jc w:val="both"/>
        <w:rPr>
          <w:lang w:val="sq-AL"/>
        </w:rPr>
      </w:pPr>
      <w:r w:rsidRPr="00CC73F2">
        <w:rPr>
          <w:b/>
          <w:i/>
          <w:lang w:val="sq-AL"/>
        </w:rPr>
        <w:t xml:space="preserve">Subjekti i interesuar, Avokati i Popullit, </w:t>
      </w:r>
      <w:r w:rsidRPr="00CC73F2">
        <w:rPr>
          <w:lang w:val="sq-AL"/>
        </w:rPr>
        <w:t>ka parashtruar se:</w:t>
      </w:r>
    </w:p>
    <w:p w:rsidR="00940619" w:rsidRPr="00CC73F2" w:rsidRDefault="00546780" w:rsidP="00D135D5">
      <w:pPr>
        <w:pStyle w:val="ListParagraph"/>
        <w:numPr>
          <w:ilvl w:val="1"/>
          <w:numId w:val="1"/>
        </w:numPr>
        <w:tabs>
          <w:tab w:val="left" w:pos="0"/>
          <w:tab w:val="left" w:pos="1260"/>
        </w:tabs>
        <w:spacing w:line="360" w:lineRule="auto"/>
        <w:ind w:left="1260" w:hanging="540"/>
        <w:jc w:val="both"/>
        <w:rPr>
          <w:lang w:val="sq-AL"/>
        </w:rPr>
      </w:pPr>
      <w:r w:rsidRPr="00CC73F2">
        <w:rPr>
          <w:lang w:val="sq-AL"/>
        </w:rPr>
        <w:t xml:space="preserve">Kërkuesja legjitimohet në kërkimin e saj, pasi ka pritshmëri për procedurat e kandidimit </w:t>
      </w:r>
      <w:r w:rsidR="00D90A70" w:rsidRPr="00CC73F2">
        <w:rPr>
          <w:lang w:val="sq-AL"/>
        </w:rPr>
        <w:t>për</w:t>
      </w:r>
      <w:r w:rsidRPr="00CC73F2">
        <w:rPr>
          <w:lang w:val="sq-AL"/>
        </w:rPr>
        <w:t xml:space="preserve"> </w:t>
      </w:r>
      <w:r w:rsidR="00D90A70" w:rsidRPr="00CC73F2">
        <w:rPr>
          <w:lang w:val="sq-AL"/>
        </w:rPr>
        <w:t>vakancat</w:t>
      </w:r>
      <w:r w:rsidRPr="00CC73F2">
        <w:rPr>
          <w:lang w:val="sq-AL"/>
        </w:rPr>
        <w:t xml:space="preserve"> </w:t>
      </w:r>
      <w:r w:rsidR="00D90A70" w:rsidRPr="00CC73F2">
        <w:rPr>
          <w:lang w:val="sq-AL"/>
        </w:rPr>
        <w:t>e</w:t>
      </w:r>
      <w:r w:rsidRPr="00CC73F2">
        <w:rPr>
          <w:lang w:val="sq-AL"/>
        </w:rPr>
        <w:t xml:space="preserve"> reja </w:t>
      </w:r>
      <w:r w:rsidR="00D90A70" w:rsidRPr="00CC73F2">
        <w:rPr>
          <w:lang w:val="sq-AL"/>
        </w:rPr>
        <w:t xml:space="preserve">të shpallura </w:t>
      </w:r>
      <w:r w:rsidRPr="00CC73F2">
        <w:rPr>
          <w:lang w:val="sq-AL"/>
        </w:rPr>
        <w:t>n</w:t>
      </w:r>
      <w:r w:rsidR="00D90A70" w:rsidRPr="00CC73F2">
        <w:rPr>
          <w:lang w:val="sq-AL"/>
        </w:rPr>
        <w:t>ga</w:t>
      </w:r>
      <w:r w:rsidRPr="00CC73F2">
        <w:rPr>
          <w:lang w:val="sq-AL"/>
        </w:rPr>
        <w:t xml:space="preserve"> Gjykat</w:t>
      </w:r>
      <w:r w:rsidR="00D90A70" w:rsidRPr="00CC73F2">
        <w:rPr>
          <w:lang w:val="sq-AL"/>
        </w:rPr>
        <w:t>a</w:t>
      </w:r>
      <w:r w:rsidRPr="00CC73F2">
        <w:rPr>
          <w:lang w:val="sq-AL"/>
        </w:rPr>
        <w:t xml:space="preserve"> dhe ç</w:t>
      </w:r>
      <w:r w:rsidR="00940619" w:rsidRPr="00CC73F2">
        <w:rPr>
          <w:lang w:val="sq-AL"/>
        </w:rPr>
        <w:t xml:space="preserve">ështja është në juridiksionin ekskluziv të </w:t>
      </w:r>
      <w:r w:rsidRPr="00CC73F2">
        <w:rPr>
          <w:lang w:val="sq-AL"/>
        </w:rPr>
        <w:t xml:space="preserve">kësaj </w:t>
      </w:r>
      <w:r w:rsidR="00940619" w:rsidRPr="00CC73F2">
        <w:rPr>
          <w:lang w:val="sq-AL"/>
        </w:rPr>
        <w:t>Gjykat</w:t>
      </w:r>
      <w:r w:rsidRPr="00CC73F2">
        <w:rPr>
          <w:lang w:val="sq-AL"/>
        </w:rPr>
        <w:t>e</w:t>
      </w:r>
      <w:r w:rsidR="00940619" w:rsidRPr="00CC73F2">
        <w:rPr>
          <w:lang w:val="sq-AL"/>
        </w:rPr>
        <w:t>, pasi asnjë nga gjykatat e pushtetit gjyqësor nuk mund të ketë juridiksion për të.</w:t>
      </w:r>
    </w:p>
    <w:p w:rsidR="005550C0" w:rsidRPr="00FE710D" w:rsidRDefault="005550C0" w:rsidP="00D135D5">
      <w:pPr>
        <w:pStyle w:val="ListParagraph"/>
        <w:numPr>
          <w:ilvl w:val="1"/>
          <w:numId w:val="1"/>
        </w:numPr>
        <w:tabs>
          <w:tab w:val="left" w:pos="0"/>
          <w:tab w:val="left" w:pos="1260"/>
        </w:tabs>
        <w:spacing w:line="360" w:lineRule="auto"/>
        <w:ind w:left="1260" w:hanging="540"/>
        <w:jc w:val="both"/>
        <w:rPr>
          <w:lang w:val="sq-AL"/>
        </w:rPr>
      </w:pPr>
      <w:r w:rsidRPr="00CC73F2">
        <w:rPr>
          <w:lang w:val="sq-AL"/>
        </w:rPr>
        <w:t xml:space="preserve">Kërkueses nuk i është </w:t>
      </w:r>
      <w:r w:rsidRPr="00FE710D">
        <w:rPr>
          <w:lang w:val="sq-AL"/>
        </w:rPr>
        <w:t>mohuar e drejta për t’u dëgjuar, pasi gjat</w:t>
      </w:r>
      <w:r w:rsidR="00C548A5" w:rsidRPr="00FE710D">
        <w:rPr>
          <w:lang w:val="sq-AL"/>
        </w:rPr>
        <w:t>ë gjithë procedurës administrative</w:t>
      </w:r>
      <w:r w:rsidR="00322FA5">
        <w:rPr>
          <w:lang w:val="sq-AL"/>
        </w:rPr>
        <w:t>,</w:t>
      </w:r>
      <w:r w:rsidR="00C548A5" w:rsidRPr="00FE710D">
        <w:rPr>
          <w:lang w:val="sq-AL"/>
        </w:rPr>
        <w:t xml:space="preserve"> të kryer nga KED</w:t>
      </w:r>
      <w:r w:rsidR="00D90A70" w:rsidRPr="00FE710D">
        <w:rPr>
          <w:lang w:val="sq-AL"/>
        </w:rPr>
        <w:t>-</w:t>
      </w:r>
      <w:r w:rsidR="006B167C" w:rsidRPr="00FE710D">
        <w:rPr>
          <w:lang w:val="sq-AL"/>
        </w:rPr>
        <w:t>ja</w:t>
      </w:r>
      <w:r w:rsidR="00322FA5">
        <w:rPr>
          <w:lang w:val="sq-AL"/>
        </w:rPr>
        <w:t>,</w:t>
      </w:r>
      <w:r w:rsidR="00C548A5" w:rsidRPr="00FE710D">
        <w:rPr>
          <w:lang w:val="sq-AL"/>
        </w:rPr>
        <w:t xml:space="preserve"> ka marrë dijeni për veprimet procedurale e verifikuese të kryera, si dhe </w:t>
      </w:r>
      <w:r w:rsidR="00D90A70" w:rsidRPr="00FE710D">
        <w:rPr>
          <w:lang w:val="sq-AL"/>
        </w:rPr>
        <w:t xml:space="preserve">ka </w:t>
      </w:r>
      <w:r w:rsidR="00C548A5" w:rsidRPr="00FE710D">
        <w:rPr>
          <w:lang w:val="sq-AL"/>
        </w:rPr>
        <w:t>ushtruar të drejtën e paraqitjes së pretendimeve ose kërkimeve me shkrim për çdo çështje të dalë gjatë kësaj veprimtarie.</w:t>
      </w:r>
    </w:p>
    <w:p w:rsidR="00D90A70" w:rsidRPr="00FE710D" w:rsidRDefault="0041489B" w:rsidP="00D135D5">
      <w:pPr>
        <w:pStyle w:val="ListParagraph"/>
        <w:numPr>
          <w:ilvl w:val="1"/>
          <w:numId w:val="1"/>
        </w:numPr>
        <w:tabs>
          <w:tab w:val="left" w:pos="0"/>
          <w:tab w:val="left" w:pos="1260"/>
        </w:tabs>
        <w:spacing w:line="360" w:lineRule="auto"/>
        <w:ind w:left="1260" w:hanging="540"/>
        <w:jc w:val="both"/>
        <w:rPr>
          <w:lang w:val="sq-AL"/>
        </w:rPr>
      </w:pPr>
      <w:r w:rsidRPr="00FE710D">
        <w:rPr>
          <w:lang w:val="sq-AL"/>
        </w:rPr>
        <w:t>Pretendimet</w:t>
      </w:r>
      <w:r w:rsidR="00546780" w:rsidRPr="00FE710D">
        <w:rPr>
          <w:lang w:val="sq-AL"/>
        </w:rPr>
        <w:t xml:space="preserve"> e parashtruara janë analizuar </w:t>
      </w:r>
      <w:r w:rsidR="00322FA5">
        <w:rPr>
          <w:lang w:val="sq-AL"/>
        </w:rPr>
        <w:t>prej saj</w:t>
      </w:r>
      <w:r w:rsidR="00D90A70" w:rsidRPr="00FE710D">
        <w:rPr>
          <w:lang w:val="sq-AL"/>
        </w:rPr>
        <w:t xml:space="preserve"> nga </w:t>
      </w:r>
      <w:r w:rsidR="00546780" w:rsidRPr="00FE710D">
        <w:rPr>
          <w:lang w:val="sq-AL"/>
        </w:rPr>
        <w:t>ana ligjore, në mungesë pothuajse të plotë të argumenteve kushtetuese.</w:t>
      </w:r>
      <w:r w:rsidR="00C24A6A" w:rsidRPr="00FE710D">
        <w:rPr>
          <w:lang w:val="sq-AL"/>
        </w:rPr>
        <w:t xml:space="preserve"> </w:t>
      </w:r>
      <w:r w:rsidR="00D90A70" w:rsidRPr="00FE710D">
        <w:rPr>
          <w:lang w:val="sq-AL"/>
        </w:rPr>
        <w:t>Shkeljet e pretenduara kanë të bëjnë me interpretimin, kuptimin</w:t>
      </w:r>
      <w:r w:rsidR="006B167C" w:rsidRPr="00FE710D">
        <w:rPr>
          <w:lang w:val="sq-AL"/>
        </w:rPr>
        <w:t xml:space="preserve"> dhe zbatimin e ligjit nga KED-ja</w:t>
      </w:r>
      <w:r w:rsidR="00D90A70" w:rsidRPr="00FE710D">
        <w:rPr>
          <w:lang w:val="sq-AL"/>
        </w:rPr>
        <w:t xml:space="preserve"> dhe jo me shkelje të rënda procedurale</w:t>
      </w:r>
      <w:r w:rsidR="005550C0" w:rsidRPr="00FE710D">
        <w:rPr>
          <w:lang w:val="sq-AL"/>
        </w:rPr>
        <w:t>.</w:t>
      </w:r>
      <w:r w:rsidR="00D90A70" w:rsidRPr="00FE710D">
        <w:rPr>
          <w:lang w:val="sq-AL"/>
        </w:rPr>
        <w:t xml:space="preserve"> </w:t>
      </w:r>
      <w:r w:rsidR="00A25FA3" w:rsidRPr="00FE710D">
        <w:rPr>
          <w:lang w:val="sq-AL"/>
        </w:rPr>
        <w:t>Kërkuesja kërkon të zgjerojë rrethin e subjekteve të parashikuar</w:t>
      </w:r>
      <w:r w:rsidR="00322FA5">
        <w:rPr>
          <w:lang w:val="sq-AL"/>
        </w:rPr>
        <w:t>a</w:t>
      </w:r>
      <w:r w:rsidR="00A25FA3" w:rsidRPr="00FE710D">
        <w:rPr>
          <w:lang w:val="sq-AL"/>
        </w:rPr>
        <w:t xml:space="preserve"> nga Kushtetuta dhe ligji për të kandiduar në vendet vakante në Gjykatën Kushtetuese, përmes interpretimit të tyre në mënyrë të tillë që i lejon asaj hyrjen në këtë garë. Ajo është e paqartë nëse </w:t>
      </w:r>
      <w:r w:rsidR="00914A4C" w:rsidRPr="00FE710D">
        <w:rPr>
          <w:lang w:val="sq-AL"/>
        </w:rPr>
        <w:t xml:space="preserve">shkeljet e rënda procedurale kanë të bëjnë me interpretimin e kriterit </w:t>
      </w:r>
      <w:r w:rsidRPr="00FE710D">
        <w:rPr>
          <w:lang w:val="sq-AL"/>
        </w:rPr>
        <w:t>“</w:t>
      </w:r>
      <w:r w:rsidR="00914A4C" w:rsidRPr="00FE710D">
        <w:rPr>
          <w:lang w:val="sq-AL"/>
        </w:rPr>
        <w:t>përvojë</w:t>
      </w:r>
      <w:r w:rsidR="00434896" w:rsidRPr="00FE710D">
        <w:rPr>
          <w:lang w:val="sq-AL"/>
        </w:rPr>
        <w:t xml:space="preserve"> pune</w:t>
      </w:r>
      <w:r w:rsidRPr="00FE710D">
        <w:rPr>
          <w:lang w:val="sq-AL"/>
        </w:rPr>
        <w:t>”</w:t>
      </w:r>
      <w:r w:rsidR="00914A4C" w:rsidRPr="00FE710D">
        <w:rPr>
          <w:lang w:val="sq-AL"/>
        </w:rPr>
        <w:t xml:space="preserve"> ose me mosdhënien e mundësisë nga KED-</w:t>
      </w:r>
      <w:r w:rsidR="006B167C" w:rsidRPr="00FE710D">
        <w:rPr>
          <w:lang w:val="sq-AL"/>
        </w:rPr>
        <w:t>ja</w:t>
      </w:r>
      <w:r w:rsidR="00914A4C" w:rsidRPr="00FE710D">
        <w:rPr>
          <w:lang w:val="sq-AL"/>
        </w:rPr>
        <w:t xml:space="preserve"> për të provuar periudhat dhe përvojat e punës.</w:t>
      </w:r>
    </w:p>
    <w:p w:rsidR="00940619" w:rsidRPr="00FE710D" w:rsidRDefault="00D90A70" w:rsidP="00D135D5">
      <w:pPr>
        <w:pStyle w:val="ListParagraph"/>
        <w:numPr>
          <w:ilvl w:val="1"/>
          <w:numId w:val="1"/>
        </w:numPr>
        <w:tabs>
          <w:tab w:val="left" w:pos="0"/>
          <w:tab w:val="left" w:pos="1260"/>
        </w:tabs>
        <w:spacing w:line="360" w:lineRule="auto"/>
        <w:ind w:left="1260" w:hanging="540"/>
        <w:jc w:val="both"/>
        <w:rPr>
          <w:lang w:val="sq-AL"/>
        </w:rPr>
      </w:pPr>
      <w:r w:rsidRPr="00FE710D">
        <w:rPr>
          <w:lang w:val="sq-AL"/>
        </w:rPr>
        <w:lastRenderedPageBreak/>
        <w:t>L</w:t>
      </w:r>
      <w:r w:rsidR="005550C0" w:rsidRPr="00FE710D">
        <w:rPr>
          <w:lang w:val="sq-AL"/>
        </w:rPr>
        <w:t>igjvënësi nuk ka përcaktuar afat kohor për shqyrtimin e kandidaturave nga KED-ja dhe vlerësimi i procesverbalit audio i përket gjykatës administrative, e cila e vlerëson atë së bashku me provat e tjera.</w:t>
      </w:r>
      <w:r w:rsidR="0092049F" w:rsidRPr="00FE710D">
        <w:rPr>
          <w:lang w:val="sq-AL"/>
        </w:rPr>
        <w:t xml:space="preserve"> Vlerësimi i provave të paraqitura dhe të administruara në procedurën administrative është e drejtë e organit publik që kryen procedurën</w:t>
      </w:r>
      <w:r w:rsidR="00E21E28" w:rsidRPr="00FE710D">
        <w:rPr>
          <w:lang w:val="sq-AL"/>
        </w:rPr>
        <w:t>.</w:t>
      </w:r>
    </w:p>
    <w:p w:rsidR="005550C0" w:rsidRPr="00FE710D" w:rsidRDefault="00225C23" w:rsidP="00D135D5">
      <w:pPr>
        <w:pStyle w:val="ListParagraph"/>
        <w:numPr>
          <w:ilvl w:val="1"/>
          <w:numId w:val="1"/>
        </w:numPr>
        <w:tabs>
          <w:tab w:val="left" w:pos="0"/>
          <w:tab w:val="left" w:pos="1260"/>
        </w:tabs>
        <w:spacing w:line="360" w:lineRule="auto"/>
        <w:ind w:left="1260" w:hanging="540"/>
        <w:jc w:val="both"/>
        <w:rPr>
          <w:lang w:val="sq-AL"/>
        </w:rPr>
      </w:pPr>
      <w:r w:rsidRPr="00FE710D">
        <w:rPr>
          <w:lang w:val="sq-AL"/>
        </w:rPr>
        <w:t xml:space="preserve">Pretendimet e kërkueses për mungesën e </w:t>
      </w:r>
      <w:r w:rsidR="00E61E0B">
        <w:rPr>
          <w:lang w:val="sq-AL"/>
        </w:rPr>
        <w:t>arsyetimit të vendimeve</w:t>
      </w:r>
      <w:r w:rsidR="006B167C" w:rsidRPr="00FE710D">
        <w:rPr>
          <w:lang w:val="sq-AL"/>
        </w:rPr>
        <w:t xml:space="preserve"> të KED-së</w:t>
      </w:r>
      <w:r w:rsidRPr="00FE710D">
        <w:rPr>
          <w:lang w:val="sq-AL"/>
        </w:rPr>
        <w:t xml:space="preserve"> dhe të Gjykatës Administrative të Apelit janë haptazi të pabazuara</w:t>
      </w:r>
      <w:r w:rsidR="0041489B" w:rsidRPr="00FE710D">
        <w:rPr>
          <w:lang w:val="sq-AL"/>
        </w:rPr>
        <w:t>.</w:t>
      </w:r>
      <w:r w:rsidRPr="00FE710D">
        <w:rPr>
          <w:lang w:val="sq-AL"/>
        </w:rPr>
        <w:t xml:space="preserve"> </w:t>
      </w:r>
      <w:r w:rsidR="0041489B" w:rsidRPr="00FE710D">
        <w:rPr>
          <w:lang w:val="sq-AL"/>
        </w:rPr>
        <w:t xml:space="preserve">Gjykata Administrative e Apelit </w:t>
      </w:r>
      <w:r w:rsidRPr="00FE710D">
        <w:rPr>
          <w:lang w:val="sq-AL"/>
        </w:rPr>
        <w:t>i ka dhënë përgjigje çdo pretendimi të saj.</w:t>
      </w:r>
    </w:p>
    <w:p w:rsidR="00225C23" w:rsidRPr="00CC73F2" w:rsidRDefault="00434896" w:rsidP="00D135D5">
      <w:pPr>
        <w:pStyle w:val="ListParagraph"/>
        <w:numPr>
          <w:ilvl w:val="1"/>
          <w:numId w:val="1"/>
        </w:numPr>
        <w:tabs>
          <w:tab w:val="left" w:pos="0"/>
          <w:tab w:val="left" w:pos="1260"/>
        </w:tabs>
        <w:spacing w:line="360" w:lineRule="auto"/>
        <w:ind w:left="1260" w:hanging="540"/>
        <w:jc w:val="both"/>
        <w:rPr>
          <w:lang w:val="sq-AL"/>
        </w:rPr>
      </w:pPr>
      <w:r w:rsidRPr="00FE710D">
        <w:rPr>
          <w:lang w:val="sq-AL"/>
        </w:rPr>
        <w:t xml:space="preserve">Duke i trajtuar pretendimet e </w:t>
      </w:r>
      <w:r w:rsidR="003B28E2">
        <w:rPr>
          <w:lang w:val="sq-AL"/>
        </w:rPr>
        <w:t>saj</w:t>
      </w:r>
      <w:r w:rsidRPr="00FE710D">
        <w:rPr>
          <w:lang w:val="sq-AL"/>
        </w:rPr>
        <w:t xml:space="preserve"> për procesin e rregullt ligjor në drejtim të së drejtës së mbrojtjes, vlerësohet se ato kanë </w:t>
      </w:r>
      <w:r w:rsidR="00225C23" w:rsidRPr="00FE710D">
        <w:rPr>
          <w:lang w:val="sq-AL"/>
        </w:rPr>
        <w:t xml:space="preserve">mbetur në nivel kërkimi të paargumentuar dhe të paprovuar. </w:t>
      </w:r>
      <w:r w:rsidR="00C43B78">
        <w:rPr>
          <w:lang w:val="sq-AL"/>
        </w:rPr>
        <w:t>Kërkuesja</w:t>
      </w:r>
      <w:r w:rsidR="00225C23" w:rsidRPr="00FE710D">
        <w:rPr>
          <w:lang w:val="sq-AL"/>
        </w:rPr>
        <w:t xml:space="preserve"> nuk ka arritur</w:t>
      </w:r>
      <w:r w:rsidR="00225C23" w:rsidRPr="00CC73F2">
        <w:rPr>
          <w:lang w:val="sq-AL"/>
        </w:rPr>
        <w:t xml:space="preserve"> të provojë se si, gjatë procedurës së verifikimit të përvojës </w:t>
      </w:r>
      <w:r w:rsidR="00C43B78">
        <w:rPr>
          <w:lang w:val="sq-AL"/>
        </w:rPr>
        <w:t>s</w:t>
      </w:r>
      <w:r w:rsidR="00225C23" w:rsidRPr="00CC73F2">
        <w:rPr>
          <w:lang w:val="sq-AL"/>
        </w:rPr>
        <w:t>ë punë</w:t>
      </w:r>
      <w:r w:rsidR="00C43B78">
        <w:rPr>
          <w:lang w:val="sq-AL"/>
        </w:rPr>
        <w:t>s</w:t>
      </w:r>
      <w:r w:rsidR="00225C23" w:rsidRPr="00CC73F2">
        <w:rPr>
          <w:lang w:val="sq-AL"/>
        </w:rPr>
        <w:t xml:space="preserve"> në procesin administrativ e më pas atë gjyqësor, është </w:t>
      </w:r>
      <w:r w:rsidR="00635088">
        <w:rPr>
          <w:lang w:val="sq-AL"/>
        </w:rPr>
        <w:t>vendosur në pozitë të tillë që e</w:t>
      </w:r>
      <w:r w:rsidR="00225C23" w:rsidRPr="00CC73F2">
        <w:rPr>
          <w:lang w:val="sq-AL"/>
        </w:rPr>
        <w:t xml:space="preserve"> ka bërë të pamundur realizimin e kësaj të drejte.</w:t>
      </w:r>
    </w:p>
    <w:p w:rsidR="00225C23" w:rsidRDefault="00225C23" w:rsidP="00D135D5">
      <w:pPr>
        <w:pStyle w:val="ListParagraph"/>
        <w:numPr>
          <w:ilvl w:val="1"/>
          <w:numId w:val="1"/>
        </w:numPr>
        <w:tabs>
          <w:tab w:val="left" w:pos="0"/>
          <w:tab w:val="left" w:pos="1620"/>
        </w:tabs>
        <w:spacing w:line="360" w:lineRule="auto"/>
        <w:ind w:left="1260" w:hanging="540"/>
        <w:jc w:val="both"/>
        <w:rPr>
          <w:lang w:val="sq-AL"/>
        </w:rPr>
      </w:pPr>
      <w:r w:rsidRPr="00CC73F2">
        <w:rPr>
          <w:lang w:val="sq-AL"/>
        </w:rPr>
        <w:t>Për sa i pë</w:t>
      </w:r>
      <w:r w:rsidR="0041489B" w:rsidRPr="00CC73F2">
        <w:rPr>
          <w:lang w:val="sq-AL"/>
        </w:rPr>
        <w:t>rket pretendimit</w:t>
      </w:r>
      <w:r w:rsidRPr="00CC73F2">
        <w:rPr>
          <w:lang w:val="sq-AL"/>
        </w:rPr>
        <w:t xml:space="preserve"> për </w:t>
      </w:r>
      <w:r w:rsidR="00320A24">
        <w:rPr>
          <w:lang w:val="sq-AL"/>
        </w:rPr>
        <w:t>cenimin e s</w:t>
      </w:r>
      <w:r w:rsidRPr="00FE710D">
        <w:rPr>
          <w:lang w:val="sq-AL"/>
        </w:rPr>
        <w:t>ë drejtës për mosdiskriminim, për shkak</w:t>
      </w:r>
      <w:r w:rsidR="00320A24">
        <w:rPr>
          <w:lang w:val="sq-AL"/>
        </w:rPr>
        <w:t xml:space="preserve"> t</w:t>
      </w:r>
      <w:r w:rsidRPr="00CC73F2">
        <w:rPr>
          <w:lang w:val="sq-AL"/>
        </w:rPr>
        <w:t>ë qëndrimit të mbajtur ndaj saj nga KED-</w:t>
      </w:r>
      <w:r w:rsidR="006B167C" w:rsidRPr="00CC73F2">
        <w:rPr>
          <w:lang w:val="sq-AL"/>
        </w:rPr>
        <w:t>ja</w:t>
      </w:r>
      <w:r w:rsidRPr="00CC73F2">
        <w:rPr>
          <w:lang w:val="sq-AL"/>
        </w:rPr>
        <w:t>, nuk rezulton që kërkuesja t’i jetë drejtuar Komisionerit për Mbrojtjen nga Diskriminimi.</w:t>
      </w:r>
    </w:p>
    <w:p w:rsidR="005A4935" w:rsidRPr="00CC73F2" w:rsidRDefault="005A4935" w:rsidP="00D135D5">
      <w:pPr>
        <w:pStyle w:val="ListParagraph"/>
        <w:numPr>
          <w:ilvl w:val="1"/>
          <w:numId w:val="1"/>
        </w:numPr>
        <w:tabs>
          <w:tab w:val="left" w:pos="0"/>
          <w:tab w:val="left" w:pos="1620"/>
        </w:tabs>
        <w:spacing w:line="360" w:lineRule="auto"/>
        <w:ind w:left="1260" w:hanging="540"/>
        <w:jc w:val="both"/>
        <w:rPr>
          <w:lang w:val="sq-AL"/>
        </w:rPr>
      </w:pPr>
      <w:r>
        <w:rPr>
          <w:lang w:val="sq-AL"/>
        </w:rPr>
        <w:t xml:space="preserve">Kushtet ligjore të parashikuara në pikën 4 të nenit 125 të Kushtetutës dhe në pikën 2 të nenit 7/a të ligjit </w:t>
      </w:r>
      <w:r w:rsidR="00122825">
        <w:rPr>
          <w:lang w:val="sq-AL"/>
        </w:rPr>
        <w:t>n</w:t>
      </w:r>
      <w:r>
        <w:rPr>
          <w:lang w:val="sq-AL"/>
        </w:rPr>
        <w:t>r. 8577/2000 janë proporcionale, të nevojshme në një shoqëri demokratike dhe përbëjnë një kufizim të arsyeshëm, në përputhje me nenin 17 të Kushtetutës. Përfshirja e kriterit të përvojës 15-vjeçare të punës nuk e ceno</w:t>
      </w:r>
      <w:r w:rsidR="00C92698">
        <w:rPr>
          <w:lang w:val="sq-AL"/>
        </w:rPr>
        <w:t>n</w:t>
      </w:r>
      <w:r>
        <w:rPr>
          <w:lang w:val="sq-AL"/>
        </w:rPr>
        <w:t xml:space="preserve"> procesin, përkundrazi e bën atë më parimor, të besueshëm dhe objektiv.</w:t>
      </w:r>
    </w:p>
    <w:p w:rsidR="005C5F58" w:rsidRPr="00CC73F2" w:rsidRDefault="005C5F58" w:rsidP="00D135D5">
      <w:pPr>
        <w:pStyle w:val="ListParagraph"/>
        <w:numPr>
          <w:ilvl w:val="1"/>
          <w:numId w:val="1"/>
        </w:numPr>
        <w:tabs>
          <w:tab w:val="left" w:pos="0"/>
          <w:tab w:val="left" w:pos="1620"/>
        </w:tabs>
        <w:spacing w:line="360" w:lineRule="auto"/>
        <w:ind w:left="1260" w:hanging="540"/>
        <w:jc w:val="both"/>
        <w:rPr>
          <w:lang w:val="sq-AL"/>
        </w:rPr>
      </w:pPr>
      <w:r w:rsidRPr="00CC73F2">
        <w:rPr>
          <w:lang w:val="sq-AL"/>
        </w:rPr>
        <w:t>Dispozitat kushtetuese dhe ligjore</w:t>
      </w:r>
      <w:r w:rsidR="00320A24">
        <w:rPr>
          <w:lang w:val="sq-AL"/>
        </w:rPr>
        <w:t>,</w:t>
      </w:r>
      <w:r w:rsidRPr="00CC73F2">
        <w:rPr>
          <w:lang w:val="sq-AL"/>
        </w:rPr>
        <w:t xml:space="preserve"> për të cilat kërkuesja ka kërkuar interpretimin përfundimtar nga Gjykata</w:t>
      </w:r>
      <w:r w:rsidR="00320A24">
        <w:rPr>
          <w:lang w:val="sq-AL"/>
        </w:rPr>
        <w:t>,</w:t>
      </w:r>
      <w:r w:rsidRPr="00CC73F2">
        <w:rPr>
          <w:lang w:val="sq-AL"/>
        </w:rPr>
        <w:t xml:space="preserve"> janë të qarta e nuk lënë shteg për kuptime të ndryshme. </w:t>
      </w:r>
      <w:r w:rsidR="00A4595B" w:rsidRPr="00CC73F2">
        <w:rPr>
          <w:lang w:val="sq-AL"/>
        </w:rPr>
        <w:t>Ajo</w:t>
      </w:r>
      <w:r w:rsidRPr="00CC73F2">
        <w:rPr>
          <w:lang w:val="sq-AL"/>
        </w:rPr>
        <w:t xml:space="preserve"> nuk ka </w:t>
      </w:r>
      <w:r w:rsidR="00E265AE" w:rsidRPr="00CC73F2">
        <w:rPr>
          <w:lang w:val="sq-AL"/>
        </w:rPr>
        <w:t>arritur të provojë</w:t>
      </w:r>
      <w:r w:rsidRPr="00CC73F2">
        <w:rPr>
          <w:lang w:val="sq-AL"/>
        </w:rPr>
        <w:t xml:space="preserve"> se zbatimi i tyre në praktikë ka qenë i pamundur ose ka sjellë vështirësi. Kriteret ligjore të përcaktuara në nenin 125 të Kushtetutës dhe pikën 2 të nenit 7/a të ligjit nr. 8577/2000 janë në përputhje me nenin 17 të Kushtetutës.</w:t>
      </w:r>
    </w:p>
    <w:p w:rsidR="00110205" w:rsidRPr="00CC73F2" w:rsidRDefault="00110205" w:rsidP="000A62A6">
      <w:pPr>
        <w:pStyle w:val="ListParagraph"/>
        <w:tabs>
          <w:tab w:val="left" w:pos="0"/>
        </w:tabs>
        <w:spacing w:line="360" w:lineRule="auto"/>
        <w:ind w:left="450" w:firstLine="720"/>
        <w:jc w:val="both"/>
        <w:rPr>
          <w:b/>
          <w:lang w:val="sq-AL"/>
        </w:rPr>
      </w:pPr>
    </w:p>
    <w:p w:rsidR="000B5045" w:rsidRPr="00CC73F2" w:rsidRDefault="00110205" w:rsidP="000A62A6">
      <w:pPr>
        <w:tabs>
          <w:tab w:val="left" w:pos="0"/>
        </w:tabs>
        <w:spacing w:line="360" w:lineRule="auto"/>
        <w:ind w:firstLine="720"/>
        <w:jc w:val="center"/>
        <w:rPr>
          <w:b/>
          <w:lang w:val="sq-AL"/>
        </w:rPr>
      </w:pPr>
      <w:r w:rsidRPr="00CC73F2">
        <w:rPr>
          <w:b/>
          <w:lang w:val="sq-AL"/>
        </w:rPr>
        <w:t>III</w:t>
      </w:r>
    </w:p>
    <w:p w:rsidR="00110205" w:rsidRPr="00CC73F2" w:rsidRDefault="00110205" w:rsidP="000A62A6">
      <w:pPr>
        <w:tabs>
          <w:tab w:val="left" w:pos="0"/>
        </w:tabs>
        <w:spacing w:line="360" w:lineRule="auto"/>
        <w:ind w:firstLine="720"/>
        <w:jc w:val="center"/>
        <w:rPr>
          <w:b/>
          <w:lang w:val="sq-AL"/>
        </w:rPr>
      </w:pPr>
      <w:r w:rsidRPr="00CC73F2">
        <w:rPr>
          <w:b/>
          <w:lang w:val="sq-AL"/>
        </w:rPr>
        <w:t xml:space="preserve">Vlerësimi i </w:t>
      </w:r>
      <w:r w:rsidR="00D45338" w:rsidRPr="00CC73F2">
        <w:rPr>
          <w:b/>
          <w:lang w:val="sq-AL"/>
        </w:rPr>
        <w:t>Gjykatës Kushtetuese</w:t>
      </w:r>
    </w:p>
    <w:p w:rsidR="00133659" w:rsidRDefault="00133659" w:rsidP="000A62A6">
      <w:pPr>
        <w:tabs>
          <w:tab w:val="left" w:pos="0"/>
        </w:tabs>
        <w:spacing w:line="360" w:lineRule="auto"/>
        <w:ind w:firstLine="720"/>
        <w:jc w:val="both"/>
        <w:rPr>
          <w:i/>
          <w:lang w:val="sq-AL"/>
        </w:rPr>
      </w:pPr>
    </w:p>
    <w:p w:rsidR="000B5045" w:rsidRPr="00CC73F2" w:rsidRDefault="00110205" w:rsidP="000A62A6">
      <w:pPr>
        <w:tabs>
          <w:tab w:val="left" w:pos="0"/>
        </w:tabs>
        <w:spacing w:line="360" w:lineRule="auto"/>
        <w:ind w:firstLine="720"/>
        <w:jc w:val="both"/>
        <w:rPr>
          <w:i/>
          <w:lang w:val="sq-AL"/>
        </w:rPr>
      </w:pPr>
      <w:r w:rsidRPr="00CC73F2">
        <w:rPr>
          <w:i/>
          <w:lang w:val="sq-AL"/>
        </w:rPr>
        <w:t>A</w:t>
      </w:r>
      <w:r w:rsidR="000B5045" w:rsidRPr="00CC73F2">
        <w:rPr>
          <w:i/>
          <w:lang w:val="sq-AL"/>
        </w:rPr>
        <w:t>. Për legjitimimin</w:t>
      </w:r>
      <w:r w:rsidRPr="00CC73F2">
        <w:rPr>
          <w:i/>
          <w:lang w:val="sq-AL"/>
        </w:rPr>
        <w:t xml:space="preserve"> e kërkueses</w:t>
      </w:r>
      <w:r w:rsidR="000B5045" w:rsidRPr="00CC73F2">
        <w:rPr>
          <w:i/>
          <w:lang w:val="sq-AL"/>
        </w:rPr>
        <w:t xml:space="preserve"> </w:t>
      </w:r>
    </w:p>
    <w:p w:rsidR="00A06339" w:rsidRPr="00CC73F2" w:rsidRDefault="000832B5" w:rsidP="000A62A6">
      <w:pPr>
        <w:pStyle w:val="ListParagraph"/>
        <w:numPr>
          <w:ilvl w:val="0"/>
          <w:numId w:val="1"/>
        </w:numPr>
        <w:tabs>
          <w:tab w:val="left" w:pos="0"/>
          <w:tab w:val="left" w:pos="1170"/>
        </w:tabs>
        <w:spacing w:line="360" w:lineRule="auto"/>
        <w:ind w:left="0" w:firstLine="720"/>
        <w:jc w:val="both"/>
        <w:rPr>
          <w:lang w:val="sq-AL"/>
        </w:rPr>
      </w:pPr>
      <w:r w:rsidRPr="00CC73F2">
        <w:rPr>
          <w:lang w:val="sq-AL"/>
        </w:rPr>
        <w:lastRenderedPageBreak/>
        <w:t xml:space="preserve">Çështja e legjitimimit </w:t>
      </w:r>
      <w:r w:rsidRPr="00CC73F2">
        <w:rPr>
          <w:i/>
          <w:lang w:val="sq-AL"/>
        </w:rPr>
        <w:t>(locus standi)</w:t>
      </w:r>
      <w:r w:rsidRPr="00CC73F2">
        <w:rPr>
          <w:lang w:val="sq-AL"/>
        </w:rPr>
        <w:t xml:space="preserve"> është vlerësuar nga Gjykata si një ndër aspektet kryesore që lidhet me inicimin e një procesi kushtetues. Sipas neneve 131, pika 1, shkronja “f” dhe 134, pika</w:t>
      </w:r>
      <w:r w:rsidR="00AF7AE3">
        <w:rPr>
          <w:lang w:val="sq-AL"/>
        </w:rPr>
        <w:t>t</w:t>
      </w:r>
      <w:r w:rsidRPr="00CC73F2">
        <w:rPr>
          <w:lang w:val="sq-AL"/>
        </w:rPr>
        <w:t xml:space="preserve"> 1, shkronja “i” dhe </w:t>
      </w:r>
      <w:r w:rsidR="00AF7AE3">
        <w:rPr>
          <w:lang w:val="sq-AL"/>
        </w:rPr>
        <w:t>2</w:t>
      </w:r>
      <w:r w:rsidRPr="00CC73F2">
        <w:rPr>
          <w:lang w:val="sq-AL"/>
        </w:rPr>
        <w:t xml:space="preserve"> të Kushtetutës, si dhe nenit 71 të ligjit nr. 8577/2000, çdo individ, person fizik ose juridik, subjekt i së drejtës private dhe publike, mund të vërë në lëvizje Gjykatën për gjykimin përfundimtar të ankesave kundër çdo akti të pushtetit pu</w:t>
      </w:r>
      <w:r w:rsidR="00FC621C">
        <w:rPr>
          <w:lang w:val="sq-AL"/>
        </w:rPr>
        <w:t>blik ose vendimi gjyqësor</w:t>
      </w:r>
      <w:r w:rsidRPr="00CC73F2">
        <w:rPr>
          <w:lang w:val="sq-AL"/>
        </w:rPr>
        <w:t xml:space="preserve"> që cenon të drejtat dhe liritë themelore të garantuara në Kushtetutë. </w:t>
      </w:r>
    </w:p>
    <w:p w:rsidR="00A06339" w:rsidRPr="00CC73F2" w:rsidRDefault="00D45338" w:rsidP="000A62A6">
      <w:pPr>
        <w:pStyle w:val="ListParagraph"/>
        <w:numPr>
          <w:ilvl w:val="0"/>
          <w:numId w:val="1"/>
        </w:numPr>
        <w:tabs>
          <w:tab w:val="left" w:pos="0"/>
          <w:tab w:val="left" w:pos="1170"/>
        </w:tabs>
        <w:spacing w:line="360" w:lineRule="auto"/>
        <w:ind w:left="0" w:firstLine="720"/>
        <w:jc w:val="both"/>
        <w:rPr>
          <w:lang w:val="sq-AL"/>
        </w:rPr>
      </w:pPr>
      <w:r w:rsidRPr="00CC73F2">
        <w:rPr>
          <w:lang w:val="sq-AL"/>
        </w:rPr>
        <w:t>Ankimi kushtetues individual, në çdo rast, duhet të plotësojë kriteret e nenit 71/a të ligjit nr. 8577/2000, që lidhen me shterimin e mjeteve juridike</w:t>
      </w:r>
      <w:r w:rsidR="00FC621C">
        <w:rPr>
          <w:lang w:val="sq-AL"/>
        </w:rPr>
        <w:t xml:space="preserve"> efektive</w:t>
      </w:r>
      <w:r w:rsidRPr="00CC73F2">
        <w:rPr>
          <w:lang w:val="sq-AL"/>
        </w:rPr>
        <w:t>, afatin e paraqitjes së kërkesës, pasojat negative të pësuara në mënyrë të drejtpërdrejtë e reale, mundësinë për rivendosjen e së drejtës së shkelur, si dhe rregullimet e veçanta ligjore të shqyrtimit paraprak të kërkesës</w:t>
      </w:r>
      <w:r w:rsidR="00D52448" w:rsidRPr="00CC73F2">
        <w:rPr>
          <w:lang w:val="sq-AL"/>
        </w:rPr>
        <w:t xml:space="preserve">.  </w:t>
      </w:r>
    </w:p>
    <w:p w:rsidR="00D45338" w:rsidRPr="00CC73F2" w:rsidRDefault="00D45338" w:rsidP="000A62A6">
      <w:pPr>
        <w:pStyle w:val="ListParagraph"/>
        <w:numPr>
          <w:ilvl w:val="0"/>
          <w:numId w:val="1"/>
        </w:numPr>
        <w:tabs>
          <w:tab w:val="left" w:pos="0"/>
          <w:tab w:val="left" w:pos="1170"/>
        </w:tabs>
        <w:spacing w:line="360" w:lineRule="auto"/>
        <w:ind w:left="0" w:firstLine="720"/>
        <w:jc w:val="both"/>
        <w:rPr>
          <w:lang w:val="sq-AL"/>
        </w:rPr>
      </w:pPr>
      <w:r w:rsidRPr="00CC73F2">
        <w:rPr>
          <w:lang w:val="sq-AL"/>
        </w:rPr>
        <w:t>Kriteret për pranueshmërinë e ankimit kushtetues individual janë të natyrës kumulative, pra duhet të plotësohen njëkohësisht. Në këtë vështrim, mjafton mosplotësimi i njërit prej tyre që kërkuesi të mos legjitimohet për vënien në lëvizje të gjykimit kushtetues.</w:t>
      </w:r>
    </w:p>
    <w:p w:rsidR="000D1E0E" w:rsidRPr="00CC73F2" w:rsidRDefault="000D1E0E" w:rsidP="000A62A6">
      <w:pPr>
        <w:pStyle w:val="ListParagraph"/>
        <w:numPr>
          <w:ilvl w:val="0"/>
          <w:numId w:val="1"/>
        </w:numPr>
        <w:tabs>
          <w:tab w:val="left" w:pos="0"/>
          <w:tab w:val="left" w:pos="1170"/>
        </w:tabs>
        <w:spacing w:line="360" w:lineRule="auto"/>
        <w:ind w:left="0" w:firstLine="720"/>
        <w:jc w:val="both"/>
        <w:rPr>
          <w:lang w:val="sq-AL"/>
        </w:rPr>
      </w:pPr>
      <w:r w:rsidRPr="00CC73F2">
        <w:rPr>
          <w:lang w:val="sq-AL"/>
        </w:rPr>
        <w:t>K</w:t>
      </w:r>
      <w:r w:rsidRPr="00CC73F2">
        <w:rPr>
          <w:rFonts w:eastAsiaTheme="minorHAnsi"/>
          <w:lang w:val="sq-AL"/>
        </w:rPr>
        <w:t xml:space="preserve">ërkuesja, si individ, legjitimohet </w:t>
      </w:r>
      <w:r w:rsidRPr="00CC73F2">
        <w:rPr>
          <w:rFonts w:eastAsiaTheme="minorHAnsi"/>
          <w:i/>
          <w:lang w:val="sq-AL"/>
        </w:rPr>
        <w:t>ratione personae</w:t>
      </w:r>
      <w:r w:rsidRPr="00CC73F2">
        <w:rPr>
          <w:rFonts w:eastAsiaTheme="minorHAnsi"/>
          <w:lang w:val="sq-AL"/>
        </w:rPr>
        <w:t xml:space="preserve"> në kuptim të n</w:t>
      </w:r>
      <w:r w:rsidR="00FC621C">
        <w:rPr>
          <w:rFonts w:eastAsiaTheme="minorHAnsi"/>
          <w:lang w:val="sq-AL"/>
        </w:rPr>
        <w:t>eneve 131, pika 1, shkronja “f” dhe</w:t>
      </w:r>
      <w:r w:rsidRPr="00CC73F2">
        <w:rPr>
          <w:rFonts w:eastAsiaTheme="minorHAnsi"/>
          <w:lang w:val="sq-AL"/>
        </w:rPr>
        <w:t xml:space="preserve"> 134, pika</w:t>
      </w:r>
      <w:r w:rsidR="00FC621C">
        <w:rPr>
          <w:rFonts w:eastAsiaTheme="minorHAnsi"/>
          <w:lang w:val="sq-AL"/>
        </w:rPr>
        <w:t>t</w:t>
      </w:r>
      <w:r w:rsidRPr="00CC73F2">
        <w:rPr>
          <w:rFonts w:eastAsiaTheme="minorHAnsi"/>
          <w:lang w:val="sq-AL"/>
        </w:rPr>
        <w:t xml:space="preserve"> 1, shkronja “i” dhe </w:t>
      </w:r>
      <w:r w:rsidR="00FC621C">
        <w:rPr>
          <w:rFonts w:eastAsiaTheme="minorHAnsi"/>
          <w:lang w:val="sq-AL"/>
        </w:rPr>
        <w:t>2</w:t>
      </w:r>
      <w:r w:rsidRPr="00CC73F2">
        <w:rPr>
          <w:rFonts w:eastAsiaTheme="minorHAnsi"/>
          <w:lang w:val="sq-AL"/>
        </w:rPr>
        <w:t xml:space="preserve"> të Kushtetutës, pasi ka qenë palë në procesin gjyqësor, për të cilin ka ngritur pretendimet në Gjykatë, ndaj provon interesin e drejtpërdrejtë në këtë çështje.</w:t>
      </w:r>
    </w:p>
    <w:p w:rsidR="00384340" w:rsidRPr="00233CBF" w:rsidRDefault="00384340" w:rsidP="000A62A6">
      <w:pPr>
        <w:pStyle w:val="ListParagraph"/>
        <w:numPr>
          <w:ilvl w:val="0"/>
          <w:numId w:val="1"/>
        </w:numPr>
        <w:tabs>
          <w:tab w:val="left" w:pos="0"/>
          <w:tab w:val="left" w:pos="1170"/>
        </w:tabs>
        <w:spacing w:line="360" w:lineRule="auto"/>
        <w:ind w:left="0" w:firstLine="720"/>
        <w:jc w:val="both"/>
        <w:rPr>
          <w:lang w:val="sq-AL"/>
        </w:rPr>
      </w:pPr>
      <w:r w:rsidRPr="00CC73F2">
        <w:rPr>
          <w:lang w:val="sq-AL"/>
        </w:rPr>
        <w:t xml:space="preserve">Në lidhje me </w:t>
      </w:r>
      <w:r w:rsidRPr="00CC73F2">
        <w:rPr>
          <w:i/>
          <w:iCs/>
          <w:lang w:val="sq-AL"/>
        </w:rPr>
        <w:t>shterimin e mjeteve juridike efektive</w:t>
      </w:r>
      <w:r w:rsidRPr="00CC73F2">
        <w:rPr>
          <w:lang w:val="sq-AL"/>
        </w:rPr>
        <w:t>, në kuptim të nenit 131, pika 1, shkronja “f”, të Kushtetutës, individi mund t’i drejtohet Gjykatës për cenimin e të drejtave kushtetuese, pasi të ketë shteruar të gjitha mjetet juridike, çka nënkupton që ai duhet të shfrytëzojë në rrugë normale mjetet juridike, të cilat janë të përshtatshme, të disponueshme dhe të frytshme për një çështje konkrete</w:t>
      </w:r>
      <w:r w:rsidRPr="00CC73F2">
        <w:rPr>
          <w:iCs/>
          <w:lang w:val="sq-AL"/>
        </w:rPr>
        <w:t>.</w:t>
      </w:r>
      <w:r w:rsidRPr="00CC73F2">
        <w:rPr>
          <w:lang w:val="sq-AL"/>
        </w:rPr>
        <w:t xml:space="preserve"> Shterimi i mjeteve përbën parakusht </w:t>
      </w:r>
      <w:r w:rsidR="00953F6A" w:rsidRPr="00CC73F2">
        <w:rPr>
          <w:lang w:val="sq-AL"/>
        </w:rPr>
        <w:t>që duhet përmbushur nga kërkuesja</w:t>
      </w:r>
      <w:r w:rsidRPr="00CC73F2">
        <w:rPr>
          <w:lang w:val="sq-AL"/>
        </w:rPr>
        <w:t xml:space="preserve">, </w:t>
      </w:r>
      <w:r w:rsidR="00953F6A" w:rsidRPr="00CC73F2">
        <w:rPr>
          <w:lang w:val="sq-AL"/>
        </w:rPr>
        <w:t>e cila</w:t>
      </w:r>
      <w:r w:rsidRPr="00CC73F2">
        <w:rPr>
          <w:lang w:val="sq-AL"/>
        </w:rPr>
        <w:t xml:space="preserve"> para se t’i drejtohet Gjykatës Kushtetuese duhet të vërtetojë se ka përdorur të gjitha mjetet juridike të njohura nga ligji dhe të mjaftueshme për të rivendosur të drejtat e shkelura </w:t>
      </w:r>
      <w:r w:rsidRPr="00CC73F2">
        <w:rPr>
          <w:i/>
          <w:lang w:val="sq-AL"/>
        </w:rPr>
        <w:t>(shih vendim</w:t>
      </w:r>
      <w:r w:rsidR="00BA747A">
        <w:rPr>
          <w:i/>
          <w:lang w:val="sq-AL"/>
        </w:rPr>
        <w:t>et</w:t>
      </w:r>
      <w:r w:rsidRPr="00CC73F2">
        <w:rPr>
          <w:i/>
          <w:lang w:val="sq-AL"/>
        </w:rPr>
        <w:t xml:space="preserve"> nr. 4, datë 21.02.2022</w:t>
      </w:r>
      <w:r w:rsidR="00BA747A">
        <w:rPr>
          <w:i/>
          <w:lang w:val="sq-AL"/>
        </w:rPr>
        <w:t>; nr. 38, datë 02.12.2021</w:t>
      </w:r>
      <w:r w:rsidRPr="00CC73F2">
        <w:rPr>
          <w:i/>
          <w:lang w:val="sq-AL"/>
        </w:rPr>
        <w:t xml:space="preserve"> të Gjykatës Kushtetuese)</w:t>
      </w:r>
      <w:r w:rsidRPr="00CC73F2">
        <w:rPr>
          <w:lang w:val="sq-AL"/>
        </w:rPr>
        <w:t xml:space="preserve">. Ky rregull nënkupton jo vetëm që individi t’u jetë drejtuar të </w:t>
      </w:r>
      <w:r w:rsidRPr="00233CBF">
        <w:rPr>
          <w:lang w:val="sq-AL"/>
        </w:rPr>
        <w:t xml:space="preserve">gjitha instancave të zakonshme, por edhe që të gjitha pretendimet që ngre në këtë Gjykatë t’i ketë paraqitur më parë në këto instanca, të paktën në substancë, duke respektuar kërkesat formale dhe afatet e parashikuara në ligjin procedural </w:t>
      </w:r>
      <w:r w:rsidRPr="00233CBF">
        <w:rPr>
          <w:i/>
          <w:lang w:val="sq-AL"/>
        </w:rPr>
        <w:t>(shih vendim</w:t>
      </w:r>
      <w:r w:rsidR="003B28E2">
        <w:rPr>
          <w:i/>
          <w:lang w:val="sq-AL"/>
        </w:rPr>
        <w:t xml:space="preserve">et nr. 19, datë 07.07.2022; </w:t>
      </w:r>
      <w:r w:rsidRPr="00233CBF">
        <w:rPr>
          <w:i/>
          <w:lang w:val="sq-AL"/>
        </w:rPr>
        <w:t>nr. 12, datë 09.03.2021 të Gjykatës Kushtetuese).</w:t>
      </w:r>
    </w:p>
    <w:p w:rsidR="00DB6CAF" w:rsidRPr="00891262" w:rsidRDefault="009F30D4" w:rsidP="00E35153">
      <w:pPr>
        <w:pStyle w:val="ListParagraph"/>
        <w:numPr>
          <w:ilvl w:val="0"/>
          <w:numId w:val="1"/>
        </w:numPr>
        <w:tabs>
          <w:tab w:val="left" w:pos="0"/>
          <w:tab w:val="left" w:pos="1170"/>
        </w:tabs>
        <w:spacing w:line="360" w:lineRule="auto"/>
        <w:ind w:left="0" w:firstLine="720"/>
        <w:jc w:val="both"/>
        <w:rPr>
          <w:lang w:val="sq-AL"/>
        </w:rPr>
      </w:pPr>
      <w:r w:rsidRPr="00891262">
        <w:rPr>
          <w:lang w:val="sq-AL"/>
        </w:rPr>
        <w:t xml:space="preserve">Gjykata vëren se </w:t>
      </w:r>
      <w:r w:rsidR="00384340" w:rsidRPr="00891262">
        <w:rPr>
          <w:lang w:val="sq-AL"/>
        </w:rPr>
        <w:t>kërkuesja ka kërkuar shfuqizimin e vendim</w:t>
      </w:r>
      <w:r w:rsidR="00953F6A" w:rsidRPr="00891262">
        <w:rPr>
          <w:lang w:val="sq-AL"/>
        </w:rPr>
        <w:t>it</w:t>
      </w:r>
      <w:r w:rsidR="00384340" w:rsidRPr="00891262">
        <w:rPr>
          <w:lang w:val="sq-AL"/>
        </w:rPr>
        <w:t xml:space="preserve"> të Gjykatës Administrative të Apelit që ka vendosur </w:t>
      </w:r>
      <w:r w:rsidR="008D5ED2">
        <w:rPr>
          <w:lang w:val="sq-AL"/>
        </w:rPr>
        <w:t xml:space="preserve">përfundimisht </w:t>
      </w:r>
      <w:r w:rsidR="00384340" w:rsidRPr="00891262">
        <w:rPr>
          <w:lang w:val="sq-AL"/>
        </w:rPr>
        <w:t xml:space="preserve">për skualifikimin e saj nga kandidimi në procedurat për </w:t>
      </w:r>
      <w:r w:rsidR="005A2319">
        <w:rPr>
          <w:lang w:val="sq-AL"/>
        </w:rPr>
        <w:t>dy</w:t>
      </w:r>
      <w:r w:rsidR="006B167C" w:rsidRPr="00891262">
        <w:rPr>
          <w:lang w:val="sq-AL"/>
        </w:rPr>
        <w:t xml:space="preserve"> </w:t>
      </w:r>
      <w:r w:rsidR="006B167C" w:rsidRPr="00891262">
        <w:rPr>
          <w:lang w:val="sq-AL"/>
        </w:rPr>
        <w:lastRenderedPageBreak/>
        <w:t>vakancat</w:t>
      </w:r>
      <w:r w:rsidR="00384340" w:rsidRPr="00891262">
        <w:rPr>
          <w:lang w:val="sq-AL"/>
        </w:rPr>
        <w:t xml:space="preserve"> në Gjykatën Kushtetuese dhe pretendimet e saj për cenimin e t</w:t>
      </w:r>
      <w:r w:rsidR="006B167C" w:rsidRPr="00891262">
        <w:rPr>
          <w:lang w:val="sq-AL"/>
        </w:rPr>
        <w:t xml:space="preserve">ë drejtave kushtetuese </w:t>
      </w:r>
      <w:r w:rsidR="00384340" w:rsidRPr="00891262">
        <w:rPr>
          <w:lang w:val="sq-AL"/>
        </w:rPr>
        <w:t xml:space="preserve">i ka ngritur, në thelb, në </w:t>
      </w:r>
      <w:r w:rsidR="00D4241B">
        <w:rPr>
          <w:lang w:val="sq-AL"/>
        </w:rPr>
        <w:t>atë gjykatë</w:t>
      </w:r>
      <w:r w:rsidR="00384340" w:rsidRPr="00891262">
        <w:rPr>
          <w:lang w:val="sq-AL"/>
        </w:rPr>
        <w:t xml:space="preserve">, vendimi i së cilës ka përmbyllur procesin gjyqësor për shqyrtimin e themelit të çështjes. </w:t>
      </w:r>
      <w:r w:rsidR="004A145C">
        <w:rPr>
          <w:lang w:val="sq-AL"/>
        </w:rPr>
        <w:t xml:space="preserve">Në këto kushte, </w:t>
      </w:r>
      <w:r w:rsidR="008D2B96" w:rsidRPr="00891262">
        <w:rPr>
          <w:lang w:val="sq-AL"/>
        </w:rPr>
        <w:t xml:space="preserve">Gjykata </w:t>
      </w:r>
      <w:r w:rsidR="00583530" w:rsidRPr="00891262">
        <w:rPr>
          <w:lang w:val="sq-AL"/>
        </w:rPr>
        <w:t xml:space="preserve">vlerëson të theksojë paraprakisht </w:t>
      </w:r>
      <w:r w:rsidR="00500FCF" w:rsidRPr="00891262">
        <w:rPr>
          <w:lang w:val="sq-AL"/>
        </w:rPr>
        <w:t xml:space="preserve">natyrën juridike të vendimit të Gjykatës Administrative të </w:t>
      </w:r>
      <w:r w:rsidR="003B091C" w:rsidRPr="00891262">
        <w:rPr>
          <w:lang w:val="sq-AL"/>
        </w:rPr>
        <w:t>A</w:t>
      </w:r>
      <w:r w:rsidR="00500FCF" w:rsidRPr="00891262">
        <w:rPr>
          <w:lang w:val="sq-AL"/>
        </w:rPr>
        <w:t xml:space="preserve">pelit, që </w:t>
      </w:r>
      <w:r w:rsidR="00456223">
        <w:rPr>
          <w:lang w:val="sq-AL"/>
        </w:rPr>
        <w:t xml:space="preserve">shqyrton dhe </w:t>
      </w:r>
      <w:r w:rsidR="00500FCF" w:rsidRPr="00891262">
        <w:rPr>
          <w:lang w:val="sq-AL"/>
        </w:rPr>
        <w:t xml:space="preserve">vendos </w:t>
      </w:r>
      <w:r w:rsidR="00DB6CAF" w:rsidRPr="00891262">
        <w:rPr>
          <w:lang w:val="sq-AL"/>
        </w:rPr>
        <w:t>ndaj</w:t>
      </w:r>
      <w:r w:rsidR="003B091C" w:rsidRPr="00891262">
        <w:rPr>
          <w:lang w:val="sq-AL"/>
        </w:rPr>
        <w:t xml:space="preserve"> </w:t>
      </w:r>
      <w:r w:rsidR="00DB6CAF" w:rsidRPr="00891262">
        <w:rPr>
          <w:lang w:val="sq-AL"/>
        </w:rPr>
        <w:t>një vendimi</w:t>
      </w:r>
      <w:r w:rsidR="003B091C" w:rsidRPr="00891262">
        <w:rPr>
          <w:lang w:val="sq-AL"/>
        </w:rPr>
        <w:t xml:space="preserve"> </w:t>
      </w:r>
      <w:r w:rsidR="00DB6CAF" w:rsidRPr="00891262">
        <w:rPr>
          <w:lang w:val="sq-AL"/>
        </w:rPr>
        <w:t>të</w:t>
      </w:r>
      <w:r w:rsidR="003B091C" w:rsidRPr="00891262">
        <w:rPr>
          <w:lang w:val="sq-AL"/>
        </w:rPr>
        <w:t xml:space="preserve"> KED-së </w:t>
      </w:r>
      <w:r w:rsidR="00DB6CAF" w:rsidRPr="00891262">
        <w:rPr>
          <w:lang w:val="sq-AL"/>
        </w:rPr>
        <w:t>përmes të cilit është ndaluar kandidimi</w:t>
      </w:r>
      <w:r w:rsidR="003B091C" w:rsidRPr="00891262">
        <w:rPr>
          <w:lang w:val="sq-AL"/>
        </w:rPr>
        <w:t xml:space="preserve"> për </w:t>
      </w:r>
      <w:r w:rsidR="00DB6CAF" w:rsidRPr="00891262">
        <w:rPr>
          <w:lang w:val="sq-AL"/>
        </w:rPr>
        <w:t>vend</w:t>
      </w:r>
      <w:r w:rsidR="004D1230">
        <w:rPr>
          <w:lang w:val="sq-AL"/>
        </w:rPr>
        <w:t>in</w:t>
      </w:r>
      <w:r w:rsidR="00DB6CAF" w:rsidRPr="00891262">
        <w:rPr>
          <w:lang w:val="sq-AL"/>
        </w:rPr>
        <w:t xml:space="preserve"> vakant</w:t>
      </w:r>
      <w:r w:rsidR="003B091C" w:rsidRPr="00891262">
        <w:rPr>
          <w:lang w:val="sq-AL"/>
        </w:rPr>
        <w:t xml:space="preserve"> </w:t>
      </w:r>
      <w:r w:rsidR="001A49FE" w:rsidRPr="00891262">
        <w:rPr>
          <w:lang w:val="sq-AL"/>
        </w:rPr>
        <w:t>n</w:t>
      </w:r>
      <w:r w:rsidR="003B091C" w:rsidRPr="00891262">
        <w:rPr>
          <w:lang w:val="sq-AL"/>
        </w:rPr>
        <w:t>ë Gjykatën Kushtetuese</w:t>
      </w:r>
      <w:r w:rsidR="00456223">
        <w:rPr>
          <w:lang w:val="sq-AL"/>
        </w:rPr>
        <w:t>, konkretisht nëse ai është ose jo përfundimtar</w:t>
      </w:r>
      <w:r w:rsidR="003B091C" w:rsidRPr="00891262">
        <w:rPr>
          <w:lang w:val="sq-AL"/>
        </w:rPr>
        <w:t xml:space="preserve">. </w:t>
      </w:r>
      <w:r w:rsidR="00CC2260">
        <w:rPr>
          <w:lang w:val="sq-AL"/>
        </w:rPr>
        <w:t xml:space="preserve"> </w:t>
      </w:r>
    </w:p>
    <w:p w:rsidR="006C6229" w:rsidRPr="00CC73F2" w:rsidRDefault="00BD79BF" w:rsidP="00664682">
      <w:pPr>
        <w:pStyle w:val="ListParagraph"/>
        <w:numPr>
          <w:ilvl w:val="0"/>
          <w:numId w:val="1"/>
        </w:numPr>
        <w:tabs>
          <w:tab w:val="left" w:pos="0"/>
          <w:tab w:val="left" w:pos="1170"/>
        </w:tabs>
        <w:spacing w:line="360" w:lineRule="auto"/>
        <w:ind w:left="0" w:firstLine="720"/>
        <w:jc w:val="both"/>
        <w:rPr>
          <w:lang w:val="sq-AL"/>
        </w:rPr>
      </w:pPr>
      <w:r>
        <w:rPr>
          <w:lang w:val="sq-AL"/>
        </w:rPr>
        <w:t>Neni</w:t>
      </w:r>
      <w:r w:rsidR="003B091C" w:rsidRPr="00CC73F2">
        <w:rPr>
          <w:lang w:val="sq-AL"/>
        </w:rPr>
        <w:t xml:space="preserve"> 238 </w:t>
      </w:r>
      <w:r>
        <w:rPr>
          <w:lang w:val="sq-AL"/>
        </w:rPr>
        <w:t>i</w:t>
      </w:r>
      <w:r w:rsidR="003B091C" w:rsidRPr="00CC73F2">
        <w:rPr>
          <w:lang w:val="sq-AL"/>
        </w:rPr>
        <w:t xml:space="preserve"> ligjit nr. 115/2016 </w:t>
      </w:r>
      <w:r>
        <w:rPr>
          <w:lang w:val="sq-AL"/>
        </w:rPr>
        <w:t xml:space="preserve">parashikon se </w:t>
      </w:r>
      <w:r w:rsidR="003B091C" w:rsidRPr="00CC73F2">
        <w:rPr>
          <w:lang w:val="sq-AL"/>
        </w:rPr>
        <w:t xml:space="preserve">ndaj vendimeve </w:t>
      </w:r>
      <w:r w:rsidR="00F85C75">
        <w:rPr>
          <w:lang w:val="sq-AL"/>
        </w:rPr>
        <w:t xml:space="preserve">të KED-së që ndalojnë kandidimin </w:t>
      </w:r>
      <w:r w:rsidR="003B091C" w:rsidRPr="00CC73F2">
        <w:rPr>
          <w:lang w:val="sq-AL"/>
        </w:rPr>
        <w:t>lejohet ankim vetëm p</w:t>
      </w:r>
      <w:r w:rsidR="00A929BE">
        <w:rPr>
          <w:lang w:val="sq-AL"/>
        </w:rPr>
        <w:t>ër shkelje të rënda procedurale.</w:t>
      </w:r>
      <w:r w:rsidR="003B091C" w:rsidRPr="00CC73F2">
        <w:rPr>
          <w:lang w:val="sq-AL"/>
        </w:rPr>
        <w:t xml:space="preserve"> </w:t>
      </w:r>
      <w:r w:rsidR="00A929BE">
        <w:rPr>
          <w:lang w:val="sq-AL"/>
        </w:rPr>
        <w:t xml:space="preserve">Ankimi </w:t>
      </w:r>
      <w:r w:rsidR="003B091C" w:rsidRPr="00CC73F2">
        <w:rPr>
          <w:lang w:val="sq-AL"/>
        </w:rPr>
        <w:t>paraqitet në Gjykatën Administrative të Apelit jo më vonë se 5 ditë nga dita e njoftimit të vendimit të kundërshtuar. Gjykata Administrative e Apelit vendos brenda 7 ditëve nga dita e dorëzimit të an</w:t>
      </w:r>
      <w:r w:rsidR="00DB6CAF" w:rsidRPr="00CC73F2">
        <w:rPr>
          <w:lang w:val="sq-AL"/>
        </w:rPr>
        <w:t>kimit dhe v</w:t>
      </w:r>
      <w:r w:rsidR="003B091C" w:rsidRPr="00CC73F2">
        <w:rPr>
          <w:lang w:val="sq-AL"/>
        </w:rPr>
        <w:t xml:space="preserve">endimi i saj është përfundimtar dhe i formës së prerë </w:t>
      </w:r>
      <w:r w:rsidR="003B091C" w:rsidRPr="00CC73F2">
        <w:rPr>
          <w:i/>
          <w:lang w:val="sq-AL"/>
        </w:rPr>
        <w:t>(shih pikat 1 dhe 2 të neni</w:t>
      </w:r>
      <w:r w:rsidR="0031570C">
        <w:rPr>
          <w:i/>
          <w:lang w:val="sq-AL"/>
        </w:rPr>
        <w:t>t 238 të ligjit nr. 115/2016</w:t>
      </w:r>
      <w:r w:rsidR="003B091C" w:rsidRPr="00CC73F2">
        <w:rPr>
          <w:i/>
          <w:lang w:val="sq-AL"/>
        </w:rPr>
        <w:t xml:space="preserve">). </w:t>
      </w:r>
    </w:p>
    <w:p w:rsidR="0052687F" w:rsidRPr="000639F1" w:rsidRDefault="008D2B96" w:rsidP="0052687F">
      <w:pPr>
        <w:pStyle w:val="ListParagraph"/>
        <w:numPr>
          <w:ilvl w:val="0"/>
          <w:numId w:val="1"/>
        </w:numPr>
        <w:tabs>
          <w:tab w:val="left" w:pos="1080"/>
        </w:tabs>
        <w:spacing w:line="360" w:lineRule="auto"/>
        <w:ind w:left="0" w:firstLine="720"/>
        <w:jc w:val="both"/>
        <w:rPr>
          <w:lang w:val="sq-AL"/>
        </w:rPr>
      </w:pPr>
      <w:r w:rsidRPr="00CC73F2">
        <w:rPr>
          <w:lang w:val="sq-AL"/>
        </w:rPr>
        <w:t xml:space="preserve">Bazuar në parashikimin e mësipërm, Gjykata vëren se </w:t>
      </w:r>
      <w:r w:rsidR="003B091C" w:rsidRPr="00CC73F2">
        <w:rPr>
          <w:lang w:val="sq-AL"/>
        </w:rPr>
        <w:t xml:space="preserve">juridiksioni </w:t>
      </w:r>
      <w:r w:rsidR="00456223">
        <w:rPr>
          <w:lang w:val="sq-AL"/>
        </w:rPr>
        <w:t xml:space="preserve">gjyqësor </w:t>
      </w:r>
      <w:r w:rsidR="003B091C" w:rsidRPr="00CC73F2">
        <w:rPr>
          <w:lang w:val="sq-AL"/>
        </w:rPr>
        <w:t>për rastet e ankimit ndaj vendimeve të KED-së, që ndalojnë kandidimin për plotësimin e vendeve vakante për gjyqtar</w:t>
      </w:r>
      <w:r w:rsidR="00CF6AED">
        <w:rPr>
          <w:lang w:val="sq-AL"/>
        </w:rPr>
        <w:t>ë</w:t>
      </w:r>
      <w:r w:rsidR="003B091C" w:rsidRPr="00CC73F2">
        <w:rPr>
          <w:lang w:val="sq-AL"/>
        </w:rPr>
        <w:t xml:space="preserve"> në Gjykatën Kushtetuese, është i kufizuar. </w:t>
      </w:r>
      <w:r w:rsidR="00C04D36">
        <w:rPr>
          <w:lang w:val="sq-AL"/>
        </w:rPr>
        <w:t>Në këto raste</w:t>
      </w:r>
      <w:r w:rsidR="00DB6CAF" w:rsidRPr="00CC73F2">
        <w:rPr>
          <w:lang w:val="sq-AL"/>
        </w:rPr>
        <w:t xml:space="preserve"> </w:t>
      </w:r>
      <w:r w:rsidR="003B091C" w:rsidRPr="00CC73F2">
        <w:rPr>
          <w:lang w:val="sq-AL"/>
        </w:rPr>
        <w:t xml:space="preserve">Gjykata Administrative e Apelit </w:t>
      </w:r>
      <w:r w:rsidR="00DB6CAF" w:rsidRPr="00CC73F2">
        <w:rPr>
          <w:lang w:val="sq-AL"/>
        </w:rPr>
        <w:t>vlerëson vetëm nëse gjatë shqyrtimit dhe vlerësimit</w:t>
      </w:r>
      <w:r w:rsidR="003B091C" w:rsidRPr="00CC73F2">
        <w:rPr>
          <w:lang w:val="sq-AL"/>
        </w:rPr>
        <w:t xml:space="preserve"> </w:t>
      </w:r>
      <w:r w:rsidR="00DB6CAF" w:rsidRPr="00CC73F2">
        <w:rPr>
          <w:lang w:val="sq-AL"/>
        </w:rPr>
        <w:t>të</w:t>
      </w:r>
      <w:r w:rsidR="003B091C" w:rsidRPr="00CC73F2">
        <w:rPr>
          <w:lang w:val="sq-AL"/>
        </w:rPr>
        <w:t xml:space="preserve"> kandidaturave nga KED-ja janë kryer</w:t>
      </w:r>
      <w:r w:rsidR="00DB6CAF" w:rsidRPr="00CC73F2">
        <w:rPr>
          <w:lang w:val="sq-AL"/>
        </w:rPr>
        <w:t xml:space="preserve"> shkelje të rënda të procedurës, ndërsa</w:t>
      </w:r>
      <w:r w:rsidR="003B091C" w:rsidRPr="00CC73F2">
        <w:rPr>
          <w:lang w:val="sq-AL"/>
        </w:rPr>
        <w:t xml:space="preserve"> </w:t>
      </w:r>
      <w:r w:rsidR="00DB6CAF" w:rsidRPr="00CC73F2">
        <w:rPr>
          <w:lang w:val="sq-AL"/>
        </w:rPr>
        <w:t>p</w:t>
      </w:r>
      <w:r w:rsidR="003B091C" w:rsidRPr="00CC73F2">
        <w:rPr>
          <w:lang w:val="sq-AL"/>
        </w:rPr>
        <w:t>ërcaktimi i natyrës</w:t>
      </w:r>
      <w:r w:rsidRPr="00CC73F2">
        <w:rPr>
          <w:lang w:val="sq-AL"/>
        </w:rPr>
        <w:t xml:space="preserve"> përfundimtar</w:t>
      </w:r>
      <w:r w:rsidR="003B091C" w:rsidRPr="00CC73F2">
        <w:rPr>
          <w:lang w:val="sq-AL"/>
        </w:rPr>
        <w:t>e</w:t>
      </w:r>
      <w:r w:rsidRPr="00CC73F2">
        <w:rPr>
          <w:lang w:val="sq-AL"/>
        </w:rPr>
        <w:t xml:space="preserve"> dhe formës së prerë</w:t>
      </w:r>
      <w:r w:rsidR="003B091C" w:rsidRPr="00CC73F2">
        <w:rPr>
          <w:lang w:val="sq-AL"/>
        </w:rPr>
        <w:t xml:space="preserve"> të</w:t>
      </w:r>
      <w:r w:rsidRPr="00CC73F2">
        <w:rPr>
          <w:lang w:val="sq-AL"/>
        </w:rPr>
        <w:t xml:space="preserve"> </w:t>
      </w:r>
      <w:r w:rsidR="00CF6AED">
        <w:rPr>
          <w:lang w:val="sq-AL"/>
        </w:rPr>
        <w:t>këtij vendimi</w:t>
      </w:r>
      <w:r w:rsidR="003B091C" w:rsidRPr="00CC73F2">
        <w:rPr>
          <w:lang w:val="sq-AL"/>
        </w:rPr>
        <w:t xml:space="preserve"> për këto raste</w:t>
      </w:r>
      <w:r w:rsidR="000639F1">
        <w:rPr>
          <w:lang w:val="sq-AL"/>
        </w:rPr>
        <w:t>,</w:t>
      </w:r>
      <w:r w:rsidRPr="00CC73F2">
        <w:rPr>
          <w:lang w:val="sq-AL"/>
        </w:rPr>
        <w:t xml:space="preserve"> e bën atë të paankimueshëm në një gjykatë më të lartë. </w:t>
      </w:r>
      <w:r w:rsidR="00701468" w:rsidRPr="00CC73F2">
        <w:rPr>
          <w:lang w:val="sq-AL"/>
        </w:rPr>
        <w:t>Në këtë kuptim,</w:t>
      </w:r>
      <w:r w:rsidRPr="00CC73F2">
        <w:rPr>
          <w:lang w:val="sq-AL"/>
        </w:rPr>
        <w:t xml:space="preserve"> vendimet e kësaj natyre </w:t>
      </w:r>
      <w:r w:rsidR="00074E33" w:rsidRPr="000639F1">
        <w:rPr>
          <w:lang w:val="sq-AL"/>
        </w:rPr>
        <w:t xml:space="preserve">janë përfundimtare dhe ndaj tyre nuk mund të </w:t>
      </w:r>
      <w:r w:rsidR="00701468" w:rsidRPr="000639F1">
        <w:rPr>
          <w:lang w:val="sq-AL"/>
        </w:rPr>
        <w:t>ushtrohet</w:t>
      </w:r>
      <w:r w:rsidR="00074E33" w:rsidRPr="000639F1">
        <w:rPr>
          <w:lang w:val="sq-AL"/>
        </w:rPr>
        <w:t xml:space="preserve"> rekurs</w:t>
      </w:r>
      <w:r w:rsidR="00701468" w:rsidRPr="000639F1">
        <w:rPr>
          <w:lang w:val="sq-AL"/>
        </w:rPr>
        <w:t xml:space="preserve"> nga palët</w:t>
      </w:r>
      <w:r w:rsidR="00074E33" w:rsidRPr="000639F1">
        <w:rPr>
          <w:lang w:val="sq-AL"/>
        </w:rPr>
        <w:t xml:space="preserve">. </w:t>
      </w:r>
    </w:p>
    <w:p w:rsidR="00074E33" w:rsidRPr="000639F1" w:rsidRDefault="009135C4" w:rsidP="0052687F">
      <w:pPr>
        <w:pStyle w:val="ListParagraph"/>
        <w:numPr>
          <w:ilvl w:val="0"/>
          <w:numId w:val="1"/>
        </w:numPr>
        <w:tabs>
          <w:tab w:val="left" w:pos="1080"/>
        </w:tabs>
        <w:spacing w:line="360" w:lineRule="auto"/>
        <w:ind w:left="0" w:firstLine="720"/>
        <w:jc w:val="both"/>
        <w:rPr>
          <w:lang w:val="sq-AL"/>
        </w:rPr>
      </w:pPr>
      <w:r w:rsidRPr="000639F1">
        <w:rPr>
          <w:lang w:val="sq-AL"/>
        </w:rPr>
        <w:t>D</w:t>
      </w:r>
      <w:r w:rsidR="00074E33" w:rsidRPr="000639F1">
        <w:rPr>
          <w:lang w:val="sq-AL"/>
        </w:rPr>
        <w:t xml:space="preserve">uke parashikuar vetëm një shkallë ankimi, ligjvënësi ka pasur në vëmendje prioritetin e plotësimit të vendeve vakante në Gjykatën Kushtetuese, në kuadrin e funksionimit të këtij institucioni kushtetues. </w:t>
      </w:r>
      <w:r w:rsidR="00DB6CAF" w:rsidRPr="000639F1">
        <w:rPr>
          <w:lang w:val="sq-AL"/>
        </w:rPr>
        <w:t xml:space="preserve">Në këtë drejtim, </w:t>
      </w:r>
      <w:r w:rsidR="00701468" w:rsidRPr="000639F1">
        <w:rPr>
          <w:lang w:val="sq-AL"/>
        </w:rPr>
        <w:t xml:space="preserve">duke pasur parasysh rolin dhe funksionin e saj si garante e Kushtetutës, </w:t>
      </w:r>
      <w:r w:rsidR="00DB6CAF" w:rsidRPr="000639F1">
        <w:rPr>
          <w:lang w:val="sq-AL"/>
        </w:rPr>
        <w:t>Gjykata vlerëson se q</w:t>
      </w:r>
      <w:r w:rsidR="00074E33" w:rsidRPr="000639F1">
        <w:rPr>
          <w:lang w:val="sq-AL"/>
        </w:rPr>
        <w:t>ëllimi i l</w:t>
      </w:r>
      <w:r w:rsidR="00A24408" w:rsidRPr="000639F1">
        <w:rPr>
          <w:lang w:val="sq-AL"/>
        </w:rPr>
        <w:t xml:space="preserve">igjvënësit në përcaktimin e vetëm një shkalle gjykimi </w:t>
      </w:r>
      <w:r w:rsidR="00701468" w:rsidRPr="000639F1">
        <w:rPr>
          <w:lang w:val="sq-AL"/>
        </w:rPr>
        <w:t>ndaj vendimeve të KED-së</w:t>
      </w:r>
      <w:r w:rsidR="000639F1" w:rsidRPr="000639F1">
        <w:rPr>
          <w:lang w:val="sq-AL"/>
        </w:rPr>
        <w:t>,</w:t>
      </w:r>
      <w:r w:rsidR="00701468" w:rsidRPr="000639F1">
        <w:rPr>
          <w:lang w:val="sq-AL"/>
        </w:rPr>
        <w:t xml:space="preserve"> që vendosin ndalimin e kandidimit</w:t>
      </w:r>
      <w:r w:rsidR="000639F1" w:rsidRPr="000639F1">
        <w:rPr>
          <w:lang w:val="sq-AL"/>
        </w:rPr>
        <w:t>,</w:t>
      </w:r>
      <w:r w:rsidR="00701468" w:rsidRPr="000639F1">
        <w:rPr>
          <w:lang w:val="sq-AL"/>
        </w:rPr>
        <w:t xml:space="preserve"> </w:t>
      </w:r>
      <w:r w:rsidR="00074E33" w:rsidRPr="000639F1">
        <w:rPr>
          <w:lang w:val="sq-AL"/>
        </w:rPr>
        <w:t xml:space="preserve">i përgjigjet nevojës për të mos krijuar zvarritje/vonesa për plotësimin e vendeve vakante në </w:t>
      </w:r>
      <w:r w:rsidR="00A24408" w:rsidRPr="000639F1">
        <w:rPr>
          <w:lang w:val="sq-AL"/>
        </w:rPr>
        <w:t>një institucion të rëndësishëm kushtetues siç është Gjykata Kushtetuese</w:t>
      </w:r>
      <w:r w:rsidR="00074E33" w:rsidRPr="000639F1">
        <w:rPr>
          <w:lang w:val="sq-AL"/>
        </w:rPr>
        <w:t xml:space="preserve">. </w:t>
      </w:r>
      <w:r w:rsidR="0052687F" w:rsidRPr="000639F1">
        <w:rPr>
          <w:lang w:val="sq-AL"/>
        </w:rPr>
        <w:t xml:space="preserve">Nga ana tjetër, Gjykata thekson se KED-ja, për sa i përket </w:t>
      </w:r>
      <w:r w:rsidR="00960F3D" w:rsidRPr="000639F1">
        <w:rPr>
          <w:lang w:val="sq-AL"/>
        </w:rPr>
        <w:t xml:space="preserve">formimit, organizimit, si dhe </w:t>
      </w:r>
      <w:r w:rsidR="0052687F" w:rsidRPr="000639F1">
        <w:rPr>
          <w:lang w:val="sq-AL"/>
        </w:rPr>
        <w:t>mënyrës së funksionimit, është organ kushtetues i pavarur</w:t>
      </w:r>
      <w:r w:rsidR="00F61D93">
        <w:rPr>
          <w:lang w:val="sq-AL"/>
        </w:rPr>
        <w:t xml:space="preserve">, </w:t>
      </w:r>
      <w:r w:rsidR="00F61D93">
        <w:rPr>
          <w:i/>
          <w:lang w:val="sq-AL"/>
        </w:rPr>
        <w:t>quasi</w:t>
      </w:r>
      <w:r w:rsidR="00F61D93">
        <w:rPr>
          <w:lang w:val="sq-AL"/>
        </w:rPr>
        <w:t xml:space="preserve"> gjyqësor,</w:t>
      </w:r>
      <w:r w:rsidR="0052687F" w:rsidRPr="000639F1">
        <w:rPr>
          <w:lang w:val="sq-AL"/>
        </w:rPr>
        <w:t xml:space="preserve"> </w:t>
      </w:r>
      <w:r w:rsidR="00B92B24" w:rsidRPr="000639F1">
        <w:rPr>
          <w:lang w:val="sq-AL"/>
        </w:rPr>
        <w:t xml:space="preserve">me kompetenca të njohura </w:t>
      </w:r>
      <w:r w:rsidR="000639F1" w:rsidRPr="000639F1">
        <w:rPr>
          <w:lang w:val="sq-AL"/>
        </w:rPr>
        <w:t>nga</w:t>
      </w:r>
      <w:r w:rsidR="00B92B24" w:rsidRPr="000639F1">
        <w:rPr>
          <w:lang w:val="sq-AL"/>
        </w:rPr>
        <w:t xml:space="preserve"> Kushtetut</w:t>
      </w:r>
      <w:r w:rsidR="000639F1" w:rsidRPr="000639F1">
        <w:rPr>
          <w:lang w:val="sq-AL"/>
        </w:rPr>
        <w:t>a</w:t>
      </w:r>
      <w:r w:rsidR="00B92B24" w:rsidRPr="000639F1">
        <w:rPr>
          <w:lang w:val="sq-AL"/>
        </w:rPr>
        <w:t xml:space="preserve"> (</w:t>
      </w:r>
      <w:r w:rsidR="006D3018" w:rsidRPr="000639F1">
        <w:rPr>
          <w:lang w:val="sq-AL"/>
        </w:rPr>
        <w:t>n</w:t>
      </w:r>
      <w:r w:rsidR="00B92B24" w:rsidRPr="000639F1">
        <w:rPr>
          <w:lang w:val="sq-AL"/>
        </w:rPr>
        <w:t>e</w:t>
      </w:r>
      <w:r w:rsidR="006D3018" w:rsidRPr="000639F1">
        <w:rPr>
          <w:lang w:val="sq-AL"/>
        </w:rPr>
        <w:t>n</w:t>
      </w:r>
      <w:r w:rsidR="00B92B24" w:rsidRPr="000639F1">
        <w:rPr>
          <w:lang w:val="sq-AL"/>
        </w:rPr>
        <w:t xml:space="preserve">i </w:t>
      </w:r>
      <w:r w:rsidR="00B92B24" w:rsidRPr="00F61D93">
        <w:rPr>
          <w:lang w:val="sq-AL"/>
        </w:rPr>
        <w:t>149/d)</w:t>
      </w:r>
      <w:r w:rsidR="0052687F" w:rsidRPr="00F61D93">
        <w:rPr>
          <w:lang w:val="sq-AL"/>
        </w:rPr>
        <w:t xml:space="preserve">, që kryen verifikimin e përmbushjes së kushteve ligjore dhe vlerëson kriteret profesionale e morale të kandidatëve për vendet vakante </w:t>
      </w:r>
      <w:r w:rsidR="000639F1" w:rsidRPr="00F61D93">
        <w:rPr>
          <w:lang w:val="sq-AL"/>
        </w:rPr>
        <w:t>për anëtarë të Gjykatës</w:t>
      </w:r>
      <w:r w:rsidR="0052687F" w:rsidRPr="00F61D93">
        <w:rPr>
          <w:lang w:val="sq-AL"/>
        </w:rPr>
        <w:t xml:space="preserve"> Kushtetuese dhe për Inspektorin e Lartë të Drejtësisë. Në</w:t>
      </w:r>
      <w:r w:rsidR="0052687F" w:rsidRPr="000639F1">
        <w:rPr>
          <w:lang w:val="sq-AL"/>
        </w:rPr>
        <w:t xml:space="preserve"> lidhje me ankimet kundër vendimit të KED-së për ndalimin e kandidimit vetëm për shkelje të rënda procedurale</w:t>
      </w:r>
      <w:r w:rsidR="000639F1" w:rsidRPr="000639F1">
        <w:rPr>
          <w:lang w:val="sq-AL"/>
        </w:rPr>
        <w:t>,</w:t>
      </w:r>
      <w:r w:rsidR="0052687F" w:rsidRPr="000639F1">
        <w:rPr>
          <w:lang w:val="sq-AL"/>
        </w:rPr>
        <w:t xml:space="preserve"> ankimi në Gjykatën Administrative të Apelit konsiderohet si ankim në një gjykatë më të lartë</w:t>
      </w:r>
      <w:r w:rsidR="000639F1" w:rsidRPr="000639F1">
        <w:rPr>
          <w:lang w:val="sq-AL"/>
        </w:rPr>
        <w:t>,</w:t>
      </w:r>
      <w:r w:rsidR="0052687F" w:rsidRPr="000639F1">
        <w:rPr>
          <w:lang w:val="sq-AL"/>
        </w:rPr>
        <w:t xml:space="preserve"> në kuptim të nenit 43 të Kushtetutës. </w:t>
      </w:r>
      <w:r w:rsidR="0052687F" w:rsidRPr="000639F1">
        <w:rPr>
          <w:sz w:val="22"/>
          <w:szCs w:val="22"/>
          <w:lang w:val="sq-AL"/>
        </w:rPr>
        <w:t xml:space="preserve"> </w:t>
      </w:r>
    </w:p>
    <w:p w:rsidR="00701468" w:rsidRPr="00CC73F2" w:rsidRDefault="00701468" w:rsidP="00701468">
      <w:pPr>
        <w:pStyle w:val="ListParagraph"/>
        <w:numPr>
          <w:ilvl w:val="0"/>
          <w:numId w:val="1"/>
        </w:numPr>
        <w:tabs>
          <w:tab w:val="left" w:pos="0"/>
          <w:tab w:val="left" w:pos="1170"/>
        </w:tabs>
        <w:spacing w:line="360" w:lineRule="auto"/>
        <w:ind w:left="0" w:firstLine="720"/>
        <w:jc w:val="both"/>
        <w:rPr>
          <w:lang w:val="sq-AL"/>
        </w:rPr>
      </w:pPr>
      <w:r w:rsidRPr="000639F1">
        <w:rPr>
          <w:lang w:val="sq-AL"/>
        </w:rPr>
        <w:lastRenderedPageBreak/>
        <w:t xml:space="preserve">Gjykata </w:t>
      </w:r>
      <w:r w:rsidR="006D3018" w:rsidRPr="000639F1">
        <w:rPr>
          <w:lang w:val="sq-AL"/>
        </w:rPr>
        <w:t>ri</w:t>
      </w:r>
      <w:r w:rsidRPr="000639F1">
        <w:rPr>
          <w:lang w:val="sq-AL"/>
        </w:rPr>
        <w:t>thekson</w:t>
      </w:r>
      <w:r w:rsidRPr="00CC73F2">
        <w:rPr>
          <w:lang w:val="sq-AL"/>
        </w:rPr>
        <w:t xml:space="preserve"> se </w:t>
      </w:r>
      <w:r w:rsidR="006021C8">
        <w:rPr>
          <w:lang w:val="sq-AL"/>
        </w:rPr>
        <w:t xml:space="preserve">përfundimi i procesit në Gjykatën </w:t>
      </w:r>
      <w:r w:rsidRPr="00CC73F2">
        <w:rPr>
          <w:lang w:val="sq-AL"/>
        </w:rPr>
        <w:t xml:space="preserve"> </w:t>
      </w:r>
      <w:r w:rsidR="006021C8">
        <w:rPr>
          <w:lang w:val="sq-AL"/>
        </w:rPr>
        <w:t xml:space="preserve">Administrative të </w:t>
      </w:r>
      <w:r w:rsidR="005C3AAD">
        <w:rPr>
          <w:lang w:val="sq-AL"/>
        </w:rPr>
        <w:t>A</w:t>
      </w:r>
      <w:r w:rsidR="006021C8">
        <w:rPr>
          <w:lang w:val="sq-AL"/>
        </w:rPr>
        <w:t xml:space="preserve">pelit </w:t>
      </w:r>
      <w:r w:rsidRPr="00CC73F2">
        <w:rPr>
          <w:lang w:val="sq-AL"/>
        </w:rPr>
        <w:t>nuk cenon të drejtën për një proces të rregullt ligjor, pasi shteti nuk ka detyrim të parashikojë më shumë se një shkallë ankimi, për sa kohë që ka një ankim në një gjykatë të parashikuar me ligj, në kuptim të nenit 43 të Kushtetutës</w:t>
      </w:r>
      <w:r w:rsidR="000639F1">
        <w:rPr>
          <w:lang w:val="sq-AL"/>
        </w:rPr>
        <w:t>,</w:t>
      </w:r>
      <w:r w:rsidRPr="00CC73F2">
        <w:rPr>
          <w:lang w:val="sq-AL"/>
        </w:rPr>
        <w:t xml:space="preserve"> si dhe nenit 13 të KEDNJ-së </w:t>
      </w:r>
      <w:r w:rsidRPr="00CC73F2">
        <w:rPr>
          <w:i/>
          <w:lang w:val="sq-AL"/>
        </w:rPr>
        <w:t>(shih vendimin nr. 1, datë  16.01.2017 të Gjykatës Kushtetuese)</w:t>
      </w:r>
      <w:r w:rsidRPr="00CC73F2">
        <w:rPr>
          <w:lang w:val="sq-AL"/>
        </w:rPr>
        <w:t xml:space="preserve">. </w:t>
      </w:r>
      <w:r w:rsidR="006021C8">
        <w:rPr>
          <w:lang w:val="sq-AL"/>
        </w:rPr>
        <w:t>Ky qëndrim</w:t>
      </w:r>
      <w:r w:rsidRPr="00CC73F2">
        <w:rPr>
          <w:lang w:val="sq-AL"/>
        </w:rPr>
        <w:t xml:space="preserve"> është pranuar edhe </w:t>
      </w:r>
      <w:r w:rsidR="000639F1">
        <w:rPr>
          <w:lang w:val="sq-AL"/>
        </w:rPr>
        <w:t xml:space="preserve">nga </w:t>
      </w:r>
      <w:r w:rsidRPr="00CC73F2">
        <w:rPr>
          <w:lang w:val="sq-AL"/>
        </w:rPr>
        <w:t xml:space="preserve">Gjykata Evropiane për të Drejtat e Njeriut </w:t>
      </w:r>
      <w:r w:rsidRPr="00CC73F2">
        <w:rPr>
          <w:i/>
          <w:lang w:val="sq-AL"/>
        </w:rPr>
        <w:t>(GJEDNJ)</w:t>
      </w:r>
      <w:r w:rsidRPr="00CC73F2">
        <w:rPr>
          <w:lang w:val="sq-AL"/>
        </w:rPr>
        <w:t xml:space="preserve">, e cila ka theksuar rëndësinë e ushtrimit të kontrollit gjyqësor ndaj çdo vendimi të organeve që vlerësojnë kandidaturat, përzgjedhin dhe vendosin për karrierën e gjyqtarëve, ose të paktën të procedurës sipas së cilës merret një vendim i tillë. Megjithatë, e drejta e aksesit në gjykata nuk është absolute dhe ajo mund të jetë objekt i kufizimeve, me kusht që të mos cenohet thelbi i së drejtës. Një kufizim nuk do të jetë në përputhje me nenin 6 § 1 nëse nuk ndjek një qëllim legjitim dhe nëse nuk ka një marrëdhënie të arsyeshme proporcionaliteti midis mjeteve të përdorura dhe qëllimit që </w:t>
      </w:r>
      <w:r w:rsidR="000063F0">
        <w:rPr>
          <w:lang w:val="sq-AL"/>
        </w:rPr>
        <w:t>synohet</w:t>
      </w:r>
      <w:r w:rsidRPr="00CC73F2">
        <w:rPr>
          <w:lang w:val="sq-AL"/>
        </w:rPr>
        <w:t xml:space="preserve"> të arrihet </w:t>
      </w:r>
      <w:r w:rsidRPr="00CC73F2">
        <w:rPr>
          <w:i/>
          <w:lang w:val="sq-AL"/>
        </w:rPr>
        <w:t xml:space="preserve">(shih vendimin e GJEDNJ-së </w:t>
      </w:r>
      <w:r w:rsidR="00516538">
        <w:rPr>
          <w:i/>
          <w:lang w:val="sq-AL"/>
        </w:rPr>
        <w:t xml:space="preserve">në çështjen </w:t>
      </w:r>
      <w:r w:rsidRPr="00CC73F2">
        <w:rPr>
          <w:i/>
          <w:lang w:val="sq-AL"/>
        </w:rPr>
        <w:t xml:space="preserve">Gloveli kundër Gjeorgjisë, datë 07.04.2022, </w:t>
      </w:r>
      <w:r w:rsidR="005C3AAD" w:rsidRPr="005C3AAD">
        <w:rPr>
          <w:i/>
          <w:lang w:val="sq-AL"/>
        </w:rPr>
        <w:t>§</w:t>
      </w:r>
      <w:r w:rsidRPr="00CC73F2">
        <w:rPr>
          <w:i/>
          <w:lang w:val="sq-AL"/>
        </w:rPr>
        <w:t>§ 51 dhe 57)</w:t>
      </w:r>
      <w:r w:rsidRPr="00CC73F2">
        <w:rPr>
          <w:lang w:val="sq-AL"/>
        </w:rPr>
        <w:t>.</w:t>
      </w:r>
      <w:r w:rsidRPr="00CC73F2">
        <w:rPr>
          <w:i/>
          <w:lang w:val="sq-AL"/>
        </w:rPr>
        <w:t xml:space="preserve"> </w:t>
      </w:r>
    </w:p>
    <w:p w:rsidR="00B81A50" w:rsidRPr="00CC73F2" w:rsidRDefault="00583530" w:rsidP="003B091C">
      <w:pPr>
        <w:pStyle w:val="ListParagraph"/>
        <w:numPr>
          <w:ilvl w:val="0"/>
          <w:numId w:val="1"/>
        </w:numPr>
        <w:tabs>
          <w:tab w:val="left" w:pos="0"/>
          <w:tab w:val="left" w:pos="1170"/>
        </w:tabs>
        <w:spacing w:line="360" w:lineRule="auto"/>
        <w:ind w:left="0" w:firstLine="720"/>
        <w:jc w:val="both"/>
        <w:rPr>
          <w:lang w:val="sq-AL"/>
        </w:rPr>
      </w:pPr>
      <w:r w:rsidRPr="00CC73F2">
        <w:rPr>
          <w:lang w:val="sq-AL"/>
        </w:rPr>
        <w:t xml:space="preserve">Duke iu rikthyer </w:t>
      </w:r>
      <w:r w:rsidR="00701468" w:rsidRPr="00CC73F2">
        <w:rPr>
          <w:lang w:val="sq-AL"/>
        </w:rPr>
        <w:t>çështjes</w:t>
      </w:r>
      <w:r w:rsidRPr="00CC73F2">
        <w:rPr>
          <w:lang w:val="sq-AL"/>
        </w:rPr>
        <w:t xml:space="preserve"> konkret</w:t>
      </w:r>
      <w:r w:rsidR="00701468" w:rsidRPr="00CC73F2">
        <w:rPr>
          <w:lang w:val="sq-AL"/>
        </w:rPr>
        <w:t>e</w:t>
      </w:r>
      <w:r w:rsidRPr="00CC73F2">
        <w:rPr>
          <w:lang w:val="sq-AL"/>
        </w:rPr>
        <w:t xml:space="preserve">, Gjykata vëren se neni 238 i ligjit nr. 115/2016 garanton të drejtën e ankimit, të drejtë të cilën </w:t>
      </w:r>
      <w:r w:rsidR="00BD79BF">
        <w:rPr>
          <w:lang w:val="sq-AL"/>
        </w:rPr>
        <w:t>kërkuesja</w:t>
      </w:r>
      <w:r w:rsidRPr="00CC73F2">
        <w:rPr>
          <w:lang w:val="sq-AL"/>
        </w:rPr>
        <w:t xml:space="preserve"> e ka ushtruar lirisht në Gjykatën Administrative të </w:t>
      </w:r>
      <w:r w:rsidR="00701468" w:rsidRPr="00CC73F2">
        <w:rPr>
          <w:lang w:val="sq-AL"/>
        </w:rPr>
        <w:t>A</w:t>
      </w:r>
      <w:r w:rsidRPr="00CC73F2">
        <w:rPr>
          <w:lang w:val="sq-AL"/>
        </w:rPr>
        <w:t xml:space="preserve">pelit, </w:t>
      </w:r>
      <w:r w:rsidR="00245849">
        <w:rPr>
          <w:lang w:val="sq-AL"/>
        </w:rPr>
        <w:t>që</w:t>
      </w:r>
      <w:r w:rsidRPr="00CC73F2">
        <w:rPr>
          <w:lang w:val="sq-AL"/>
        </w:rPr>
        <w:t xml:space="preserve"> ka mbajtur qëndrim për pretendimet e saj. </w:t>
      </w:r>
      <w:r w:rsidR="003B091C" w:rsidRPr="00CC73F2">
        <w:rPr>
          <w:lang w:val="sq-AL"/>
        </w:rPr>
        <w:t xml:space="preserve">Në këtë kuptim, Gjykata vlerëson se </w:t>
      </w:r>
      <w:r w:rsidR="00A2415A" w:rsidRPr="00CC73F2">
        <w:rPr>
          <w:lang w:val="sq-AL"/>
        </w:rPr>
        <w:t>parashikimi i së</w:t>
      </w:r>
      <w:r w:rsidR="00701468" w:rsidRPr="00CC73F2">
        <w:rPr>
          <w:lang w:val="sq-AL"/>
        </w:rPr>
        <w:t xml:space="preserve"> drejtës</w:t>
      </w:r>
      <w:r w:rsidR="00E2011D" w:rsidRPr="00CC73F2">
        <w:rPr>
          <w:lang w:val="sq-AL"/>
        </w:rPr>
        <w:t xml:space="preserve"> </w:t>
      </w:r>
      <w:r w:rsidR="00701468" w:rsidRPr="00CC73F2">
        <w:rPr>
          <w:lang w:val="sq-AL"/>
        </w:rPr>
        <w:t>së</w:t>
      </w:r>
      <w:r w:rsidR="00E2011D" w:rsidRPr="00CC73F2">
        <w:rPr>
          <w:lang w:val="sq-AL"/>
        </w:rPr>
        <w:t xml:space="preserve"> ankimit gjyqësor ndaj vendim</w:t>
      </w:r>
      <w:r w:rsidR="003B091C" w:rsidRPr="00CC73F2">
        <w:rPr>
          <w:lang w:val="sq-AL"/>
        </w:rPr>
        <w:t>it</w:t>
      </w:r>
      <w:r w:rsidR="00E2011D" w:rsidRPr="00CC73F2">
        <w:rPr>
          <w:lang w:val="sq-AL"/>
        </w:rPr>
        <w:t xml:space="preserve"> të </w:t>
      </w:r>
      <w:r w:rsidR="003B091C" w:rsidRPr="00CC73F2">
        <w:rPr>
          <w:lang w:val="sq-AL"/>
        </w:rPr>
        <w:t>KED-së</w:t>
      </w:r>
      <w:r w:rsidR="00A2415A" w:rsidRPr="00CC73F2">
        <w:rPr>
          <w:lang w:val="sq-AL"/>
        </w:rPr>
        <w:t xml:space="preserve"> në Gjykatën Administrative të Apelit, vendimi i së cilës është përfundimtar dhe i formës </w:t>
      </w:r>
      <w:r w:rsidR="00A2415A" w:rsidRPr="004B063A">
        <w:rPr>
          <w:lang w:val="sq-AL"/>
        </w:rPr>
        <w:t>së prerë</w:t>
      </w:r>
      <w:r w:rsidR="00E2011D" w:rsidRPr="004B063A">
        <w:rPr>
          <w:lang w:val="sq-AL"/>
        </w:rPr>
        <w:t xml:space="preserve">, </w:t>
      </w:r>
      <w:r w:rsidR="00F564B6" w:rsidRPr="004B063A">
        <w:rPr>
          <w:lang w:val="sq-AL"/>
        </w:rPr>
        <w:t>nuk cenon</w:t>
      </w:r>
      <w:r w:rsidR="00F564B6">
        <w:rPr>
          <w:lang w:val="sq-AL"/>
        </w:rPr>
        <w:t xml:space="preserve"> </w:t>
      </w:r>
      <w:r w:rsidR="00E2011D" w:rsidRPr="00CC73F2">
        <w:rPr>
          <w:lang w:val="sq-AL"/>
        </w:rPr>
        <w:t>standardin kush</w:t>
      </w:r>
      <w:r w:rsidR="00A2415A" w:rsidRPr="00CC73F2">
        <w:rPr>
          <w:lang w:val="sq-AL"/>
        </w:rPr>
        <w:t>tetues të së drejtës së ankimit, të parashikuar në nenin 43 të Kushtetutës</w:t>
      </w:r>
      <w:r w:rsidR="00E2011D" w:rsidRPr="00CC73F2">
        <w:rPr>
          <w:lang w:val="sq-AL"/>
        </w:rPr>
        <w:t>.</w:t>
      </w:r>
    </w:p>
    <w:p w:rsidR="00045BB4" w:rsidRPr="00CC73F2" w:rsidRDefault="003B091C" w:rsidP="00D80CB7">
      <w:pPr>
        <w:pStyle w:val="ListParagraph"/>
        <w:numPr>
          <w:ilvl w:val="0"/>
          <w:numId w:val="1"/>
        </w:numPr>
        <w:tabs>
          <w:tab w:val="left" w:pos="0"/>
          <w:tab w:val="left" w:pos="1170"/>
        </w:tabs>
        <w:spacing w:line="360" w:lineRule="auto"/>
        <w:ind w:left="0" w:firstLine="720"/>
        <w:jc w:val="both"/>
        <w:rPr>
          <w:i/>
          <w:lang w:val="sq-AL"/>
        </w:rPr>
      </w:pPr>
      <w:r w:rsidRPr="00CC73F2">
        <w:rPr>
          <w:lang w:val="sq-AL"/>
        </w:rPr>
        <w:t>Për sa më lart, në kushtet kur legjislacioni në fuqi nuk parashikon ushtrimin e rekursit në Gjykatën e Lartë</w:t>
      </w:r>
      <w:r w:rsidR="00403EA5" w:rsidRPr="00CC73F2">
        <w:rPr>
          <w:lang w:val="sq-AL"/>
        </w:rPr>
        <w:t xml:space="preserve"> ndaj </w:t>
      </w:r>
      <w:r w:rsidR="00403EA5" w:rsidRPr="007C5711">
        <w:rPr>
          <w:lang w:val="sq-AL"/>
        </w:rPr>
        <w:t>vendimit</w:t>
      </w:r>
      <w:r w:rsidRPr="007C5711">
        <w:rPr>
          <w:lang w:val="sq-AL"/>
        </w:rPr>
        <w:t xml:space="preserve"> </w:t>
      </w:r>
      <w:r w:rsidR="00403EA5" w:rsidRPr="007C5711">
        <w:rPr>
          <w:lang w:val="sq-AL"/>
        </w:rPr>
        <w:t xml:space="preserve">nr. 69, datë 10.08.2020 </w:t>
      </w:r>
      <w:r w:rsidRPr="007C5711">
        <w:rPr>
          <w:lang w:val="sq-AL"/>
        </w:rPr>
        <w:t>të</w:t>
      </w:r>
      <w:r w:rsidRPr="00CC73F2">
        <w:rPr>
          <w:lang w:val="sq-AL"/>
        </w:rPr>
        <w:t xml:space="preserve"> Gjykatës </w:t>
      </w:r>
      <w:r w:rsidR="002D28AA">
        <w:rPr>
          <w:lang w:val="sq-AL"/>
        </w:rPr>
        <w:t>Administrative të Apelit</w:t>
      </w:r>
      <w:r w:rsidR="00403EA5" w:rsidRPr="00CC73F2">
        <w:rPr>
          <w:lang w:val="sq-AL"/>
        </w:rPr>
        <w:t xml:space="preserve"> objekt kërkese, Gjykata vlerëson se kërkuesja ka plotësuar kriterin e shterimit të mjeteve juridike efektive përpara se t’i drejtohet kësaj Gjykate.</w:t>
      </w:r>
      <w:r w:rsidR="00D77420" w:rsidRPr="00CC73F2">
        <w:rPr>
          <w:lang w:val="sq-AL"/>
        </w:rPr>
        <w:t xml:space="preserve"> </w:t>
      </w:r>
    </w:p>
    <w:p w:rsidR="003B3993" w:rsidRDefault="003B3993" w:rsidP="00045BB4">
      <w:pPr>
        <w:pStyle w:val="ListParagraph"/>
        <w:numPr>
          <w:ilvl w:val="0"/>
          <w:numId w:val="1"/>
        </w:numPr>
        <w:tabs>
          <w:tab w:val="left" w:pos="0"/>
          <w:tab w:val="left" w:pos="1170"/>
        </w:tabs>
        <w:spacing w:line="360" w:lineRule="auto"/>
        <w:ind w:left="0" w:firstLine="720"/>
        <w:jc w:val="both"/>
        <w:rPr>
          <w:lang w:val="sq-AL"/>
        </w:rPr>
      </w:pPr>
      <w:r w:rsidRPr="003B3993">
        <w:rPr>
          <w:lang w:val="sq-AL"/>
        </w:rPr>
        <w:t xml:space="preserve">Në lidhje me legjitimimin </w:t>
      </w:r>
      <w:r w:rsidRPr="003B3993">
        <w:rPr>
          <w:i/>
          <w:lang w:val="sq-AL"/>
        </w:rPr>
        <w:t>ratione temporis</w:t>
      </w:r>
      <w:r w:rsidRPr="003B3993">
        <w:rPr>
          <w:lang w:val="sq-AL"/>
        </w:rPr>
        <w:t>, Gjykata vëren se kërkuesja kundërshton vendimin nr. 69, datë 10.08.2020 të Gjykatës Administrative të Apelit, i cili</w:t>
      </w:r>
      <w:r w:rsidR="00A25A0D">
        <w:rPr>
          <w:lang w:val="sq-AL"/>
        </w:rPr>
        <w:t>,</w:t>
      </w:r>
      <w:r w:rsidRPr="003B3993">
        <w:rPr>
          <w:lang w:val="sq-AL"/>
        </w:rPr>
        <w:t xml:space="preserve"> në zbatim të nenit 238 të ligjit nr. 115/2016</w:t>
      </w:r>
      <w:r w:rsidR="008A73D8">
        <w:rPr>
          <w:lang w:val="sq-AL"/>
        </w:rPr>
        <w:t>,</w:t>
      </w:r>
      <w:r w:rsidRPr="003B3993">
        <w:rPr>
          <w:lang w:val="sq-AL"/>
        </w:rPr>
        <w:t xml:space="preserve"> është përfundimtar dhe i formës së prerë, ndërsa ankimi kushtetues individual për kundërshtimin e këtij vendimi është depozituar në datën 10.10.2020, pra brenda afatit ligjor 4-mujor të parashikuar nga neni 71/a, pika 1, shkronja “b”, </w:t>
      </w:r>
      <w:r w:rsidR="00564D37">
        <w:rPr>
          <w:lang w:val="sq-AL"/>
        </w:rPr>
        <w:t>i</w:t>
      </w:r>
      <w:r w:rsidRPr="003B3993">
        <w:rPr>
          <w:lang w:val="sq-AL"/>
        </w:rPr>
        <w:t xml:space="preserve"> ligjit nr. 8577/2000</w:t>
      </w:r>
      <w:r>
        <w:rPr>
          <w:lang w:val="sq-AL"/>
        </w:rPr>
        <w:t>.</w:t>
      </w:r>
    </w:p>
    <w:p w:rsidR="003E57C3" w:rsidRDefault="003B3993" w:rsidP="003E57C3">
      <w:pPr>
        <w:pStyle w:val="ListParagraph"/>
        <w:numPr>
          <w:ilvl w:val="0"/>
          <w:numId w:val="1"/>
        </w:numPr>
        <w:tabs>
          <w:tab w:val="left" w:pos="0"/>
          <w:tab w:val="left" w:pos="1170"/>
        </w:tabs>
        <w:spacing w:line="360" w:lineRule="auto"/>
        <w:ind w:left="0" w:firstLine="720"/>
        <w:jc w:val="both"/>
        <w:rPr>
          <w:lang w:val="sq-AL"/>
        </w:rPr>
      </w:pPr>
      <w:r>
        <w:rPr>
          <w:lang w:val="sq-AL"/>
        </w:rPr>
        <w:t>Në drejtim të</w:t>
      </w:r>
      <w:r w:rsidRPr="003B3993">
        <w:rPr>
          <w:lang w:val="sq-AL"/>
        </w:rPr>
        <w:t xml:space="preserve"> legjitimimit </w:t>
      </w:r>
      <w:r w:rsidRPr="003B3993">
        <w:rPr>
          <w:i/>
          <w:lang w:val="sq-AL"/>
        </w:rPr>
        <w:t>ratione materiae</w:t>
      </w:r>
      <w:r w:rsidRPr="003B3993">
        <w:rPr>
          <w:lang w:val="sq-AL"/>
        </w:rPr>
        <w:t xml:space="preserve">, kërkuesja ka pretenduar se proceset e zhvilluara nga KED-ja dhe Gjykata Administrative e Apelit i kanë cenuar të drejtën për të siguruar mjetet e jetesës me punë të ligjshme, të drejtën për t’u njohur me të dhënat personale, parimin e </w:t>
      </w:r>
      <w:r w:rsidRPr="003B3993">
        <w:rPr>
          <w:lang w:val="sq-AL"/>
        </w:rPr>
        <w:lastRenderedPageBreak/>
        <w:t xml:space="preserve">barazisë para ligjit dhe mosdiskriminimit, si dhe të drejtën për një proces të rregullt ligjor në drejtim të së drejtës për akses substancial, parimit të kontradiktoritetit, </w:t>
      </w:r>
      <w:r w:rsidR="00516538">
        <w:rPr>
          <w:lang w:val="sq-AL"/>
        </w:rPr>
        <w:t>s</w:t>
      </w:r>
      <w:r w:rsidRPr="003B3993">
        <w:rPr>
          <w:lang w:val="sq-AL"/>
        </w:rPr>
        <w:t xml:space="preserve">ë drejtës për t’u dëgjuar, </w:t>
      </w:r>
      <w:r w:rsidR="00516538">
        <w:rPr>
          <w:lang w:val="sq-AL"/>
        </w:rPr>
        <w:t>s</w:t>
      </w:r>
      <w:r w:rsidRPr="003B3993">
        <w:rPr>
          <w:lang w:val="sq-AL"/>
        </w:rPr>
        <w:t xml:space="preserve">ë drejtës për t’u gjykuar nga një gjykatë e paanshme, standardit të arsyetimit të vendimit, </w:t>
      </w:r>
      <w:r w:rsidR="00516538">
        <w:rPr>
          <w:lang w:val="sq-AL"/>
        </w:rPr>
        <w:t>s</w:t>
      </w:r>
      <w:r w:rsidR="00313784">
        <w:rPr>
          <w:lang w:val="sq-AL"/>
        </w:rPr>
        <w:t>ë drejtës për gjykim</w:t>
      </w:r>
      <w:r w:rsidRPr="003B3993">
        <w:rPr>
          <w:lang w:val="sq-AL"/>
        </w:rPr>
        <w:t xml:space="preserve"> brenda një afati të arsyeshëm, si dhe ka kërkuar interpretimin përfundimtar të një</w:t>
      </w:r>
      <w:r w:rsidR="00120261">
        <w:rPr>
          <w:lang w:val="sq-AL"/>
        </w:rPr>
        <w:t xml:space="preserve"> sërë dispozitash kushtetuese </w:t>
      </w:r>
      <w:r w:rsidRPr="003B3993">
        <w:rPr>
          <w:lang w:val="sq-AL"/>
        </w:rPr>
        <w:t>e ligjore</w:t>
      </w:r>
      <w:r>
        <w:rPr>
          <w:lang w:val="sq-AL"/>
        </w:rPr>
        <w:t>.</w:t>
      </w:r>
    </w:p>
    <w:p w:rsidR="004316C1" w:rsidRPr="00CC2260" w:rsidRDefault="003E57C3" w:rsidP="00FC4C14">
      <w:pPr>
        <w:pStyle w:val="ListParagraph"/>
        <w:numPr>
          <w:ilvl w:val="0"/>
          <w:numId w:val="1"/>
        </w:numPr>
        <w:tabs>
          <w:tab w:val="left" w:pos="0"/>
          <w:tab w:val="left" w:pos="1170"/>
        </w:tabs>
        <w:spacing w:line="360" w:lineRule="auto"/>
        <w:ind w:left="0" w:firstLine="720"/>
        <w:jc w:val="both"/>
        <w:rPr>
          <w:lang w:val="sq-AL"/>
        </w:rPr>
      </w:pPr>
      <w:r w:rsidRPr="00CC2260">
        <w:rPr>
          <w:lang w:val="sq-AL"/>
        </w:rPr>
        <w:t xml:space="preserve">Në këndvështrim të legjitimimit </w:t>
      </w:r>
      <w:r w:rsidRPr="00CC2260">
        <w:rPr>
          <w:i/>
          <w:lang w:val="sq-AL"/>
        </w:rPr>
        <w:t>ratione materiae</w:t>
      </w:r>
      <w:r w:rsidRPr="00CC2260">
        <w:rPr>
          <w:lang w:val="sq-AL"/>
        </w:rPr>
        <w:t>, Gjykata thekson se në nenin 71/a, pika 1, shkronja “ç”</w:t>
      </w:r>
      <w:r w:rsidR="00C036B4">
        <w:rPr>
          <w:lang w:val="sq-AL"/>
        </w:rPr>
        <w:t>,</w:t>
      </w:r>
      <w:r w:rsidRPr="00CC2260">
        <w:rPr>
          <w:lang w:val="sq-AL"/>
        </w:rPr>
        <w:t xml:space="preserve"> të ligjit nr. 8577</w:t>
      </w:r>
      <w:r w:rsidRPr="003E1F85">
        <w:rPr>
          <w:lang w:val="sq-AL"/>
        </w:rPr>
        <w:t xml:space="preserve">/2000 parashikohet si kriter tjetër </w:t>
      </w:r>
      <w:r w:rsidR="00CC2260" w:rsidRPr="003E1F85">
        <w:rPr>
          <w:lang w:val="sq-AL"/>
        </w:rPr>
        <w:t xml:space="preserve">në shqyrtimin e ankimit kushtetues individual </w:t>
      </w:r>
      <w:r w:rsidR="007C5711" w:rsidRPr="003E1F85">
        <w:rPr>
          <w:lang w:val="sq-AL"/>
        </w:rPr>
        <w:t xml:space="preserve">edhe </w:t>
      </w:r>
      <w:r w:rsidRPr="003E1F85">
        <w:rPr>
          <w:lang w:val="sq-AL"/>
        </w:rPr>
        <w:t>se shqyrtimi i çështjes nga</w:t>
      </w:r>
      <w:r w:rsidRPr="007C5711">
        <w:rPr>
          <w:lang w:val="sq-AL"/>
        </w:rPr>
        <w:t xml:space="preserve"> Gjykata do të mund</w:t>
      </w:r>
      <w:r w:rsidRPr="00CC2260">
        <w:rPr>
          <w:lang w:val="sq-AL"/>
        </w:rPr>
        <w:t xml:space="preserve"> të rivendoste në vend të drejtën e pretenduar të shkelur të individit. </w:t>
      </w:r>
      <w:r w:rsidR="003B3993" w:rsidRPr="00CC2260">
        <w:rPr>
          <w:rStyle w:val="jlqj4b"/>
          <w:lang w:val="sq-AL"/>
        </w:rPr>
        <w:t xml:space="preserve">Për sa i përket vlerësimit të këtij kriteri në rastin e kërkueses, </w:t>
      </w:r>
      <w:r w:rsidR="005C68E8" w:rsidRPr="00CC2260">
        <w:rPr>
          <w:lang w:val="sq-AL"/>
        </w:rPr>
        <w:t>në përfundim të diskutimeve</w:t>
      </w:r>
      <w:r w:rsidR="006C2629">
        <w:rPr>
          <w:lang w:val="sq-AL"/>
        </w:rPr>
        <w:t>,</w:t>
      </w:r>
      <w:r w:rsidR="005C68E8" w:rsidRPr="00CC2260">
        <w:rPr>
          <w:lang w:val="sq-AL"/>
        </w:rPr>
        <w:t xml:space="preserve"> në zbatim të nenit 72, pika 1, të ligjit nr. 8577/2000, </w:t>
      </w:r>
      <w:r w:rsidR="00CD233B" w:rsidRPr="00CC2260">
        <w:rPr>
          <w:lang w:val="sq-AL"/>
        </w:rPr>
        <w:t xml:space="preserve">Gjykata </w:t>
      </w:r>
      <w:r w:rsidR="003B3993" w:rsidRPr="00CC2260">
        <w:rPr>
          <w:lang w:val="sq-AL"/>
        </w:rPr>
        <w:t xml:space="preserve">nuk arriti numrin e kërkuar të votave për vendimmarrje, sipas </w:t>
      </w:r>
      <w:r w:rsidR="005C68E8" w:rsidRPr="00CC2260">
        <w:rPr>
          <w:lang w:val="sq-AL"/>
        </w:rPr>
        <w:t xml:space="preserve">parashikimeve të </w:t>
      </w:r>
      <w:r w:rsidR="003B3993" w:rsidRPr="00CC2260">
        <w:rPr>
          <w:lang w:val="sq-AL"/>
        </w:rPr>
        <w:t xml:space="preserve">nenit 133, pika 2, të Kushtetutës, të detajuar edhe në nenin 72, pika 2, të ligjit nr. 8577/2000. </w:t>
      </w:r>
    </w:p>
    <w:p w:rsidR="00FA4C4F" w:rsidRPr="0085031C" w:rsidRDefault="00FA4C4F" w:rsidP="00FA4C4F">
      <w:pPr>
        <w:pStyle w:val="ListParagraph"/>
        <w:numPr>
          <w:ilvl w:val="0"/>
          <w:numId w:val="1"/>
        </w:numPr>
        <w:tabs>
          <w:tab w:val="left" w:pos="0"/>
          <w:tab w:val="left" w:pos="1170"/>
        </w:tabs>
        <w:spacing w:line="360" w:lineRule="auto"/>
        <w:ind w:left="0" w:firstLine="720"/>
        <w:jc w:val="both"/>
        <w:rPr>
          <w:lang w:val="sq-AL"/>
        </w:rPr>
      </w:pPr>
      <w:r w:rsidRPr="00FA4C4F">
        <w:rPr>
          <w:lang w:val="sq-AL"/>
        </w:rPr>
        <w:t xml:space="preserve">Kështu, sipas njërit qëndrim u vlerësua se kërkuesja legjitimohet </w:t>
      </w:r>
      <w:r w:rsidRPr="00FA4C4F">
        <w:rPr>
          <w:i/>
          <w:lang w:val="sq-AL"/>
        </w:rPr>
        <w:t>ratione materiae</w:t>
      </w:r>
      <w:r w:rsidRPr="00FA4C4F">
        <w:rPr>
          <w:lang w:val="sq-AL"/>
        </w:rPr>
        <w:t xml:space="preserve"> në kërkesën drejtuar Gjykatës, pasi pretendimet e ngritura në ankimin kushtetues bëjnë pjesë në juridiksionin dhe kompetencën e Gjykatës, e cila</w:t>
      </w:r>
      <w:r w:rsidR="006C2629">
        <w:rPr>
          <w:lang w:val="sq-AL"/>
        </w:rPr>
        <w:t>,</w:t>
      </w:r>
      <w:r w:rsidRPr="00FA4C4F">
        <w:rPr>
          <w:lang w:val="sq-AL"/>
        </w:rPr>
        <w:t xml:space="preserve"> në rastin e ankimit kushtetues individual</w:t>
      </w:r>
      <w:r w:rsidR="006C2629">
        <w:rPr>
          <w:lang w:val="sq-AL"/>
        </w:rPr>
        <w:t>,</w:t>
      </w:r>
      <w:r w:rsidRPr="00FA4C4F">
        <w:rPr>
          <w:lang w:val="sq-AL"/>
        </w:rPr>
        <w:t xml:space="preserve"> shqyrton pretendimet për gjykimet përfundimtare, pasi të jenë shteruar të gjitha mjetet juridike efektive për mbrojtjen e të drejtave kushtetuese. Ekzekutimi i vendimeve gjyqësore përfundimtare, në rastet kur ankuesi është gjyqhumbës, nuk përbën pamundësi </w:t>
      </w:r>
      <w:r w:rsidR="006C2629">
        <w:rPr>
          <w:lang w:val="sq-AL"/>
        </w:rPr>
        <w:t>për</w:t>
      </w:r>
      <w:r w:rsidRPr="00FA4C4F">
        <w:rPr>
          <w:lang w:val="sq-AL"/>
        </w:rPr>
        <w:t xml:space="preserve"> rivendosje</w:t>
      </w:r>
      <w:r w:rsidR="006C2629">
        <w:rPr>
          <w:lang w:val="sq-AL"/>
        </w:rPr>
        <w:t>n</w:t>
      </w:r>
      <w:r w:rsidRPr="00FA4C4F">
        <w:rPr>
          <w:lang w:val="sq-AL"/>
        </w:rPr>
        <w:t xml:space="preserve"> në vend të të drejtave kushtetuese të shkelura</w:t>
      </w:r>
      <w:r w:rsidR="006C2629">
        <w:rPr>
          <w:lang w:val="sq-AL"/>
        </w:rPr>
        <w:t>,</w:t>
      </w:r>
      <w:r w:rsidRPr="00FA4C4F">
        <w:rPr>
          <w:lang w:val="sq-AL"/>
        </w:rPr>
        <w:t xml:space="preserve"> për rrjedhojë nuk është shkak për mospranimin e ankimit kushtetues individual. Nën këtë analizë, plotësimi nga organet e emërtesës në dhje</w:t>
      </w:r>
      <w:r>
        <w:rPr>
          <w:lang w:val="sq-AL"/>
        </w:rPr>
        <w:t xml:space="preserve">tor </w:t>
      </w:r>
      <w:r w:rsidR="006C2629">
        <w:rPr>
          <w:lang w:val="sq-AL"/>
        </w:rPr>
        <w:t xml:space="preserve">të vitit </w:t>
      </w:r>
      <w:r>
        <w:rPr>
          <w:lang w:val="sq-AL"/>
        </w:rPr>
        <w:t>2020</w:t>
      </w:r>
      <w:r w:rsidRPr="00FA4C4F">
        <w:rPr>
          <w:lang w:val="sq-AL"/>
        </w:rPr>
        <w:t xml:space="preserve"> </w:t>
      </w:r>
      <w:r w:rsidR="006C2629">
        <w:rPr>
          <w:lang w:val="sq-AL"/>
        </w:rPr>
        <w:t>të</w:t>
      </w:r>
      <w:r w:rsidRPr="00FA4C4F">
        <w:rPr>
          <w:lang w:val="sq-AL"/>
        </w:rPr>
        <w:t xml:space="preserve"> vendeve vakante, për të cilat kërkuesja </w:t>
      </w:r>
      <w:r w:rsidRPr="00221898">
        <w:rPr>
          <w:lang w:val="sq-AL"/>
        </w:rPr>
        <w:t xml:space="preserve">ka </w:t>
      </w:r>
      <w:r w:rsidR="00DA20FE" w:rsidRPr="00221898">
        <w:rPr>
          <w:lang w:val="sq-AL"/>
        </w:rPr>
        <w:t xml:space="preserve">qenë në proces verifikimi </w:t>
      </w:r>
      <w:r w:rsidRPr="00221898">
        <w:rPr>
          <w:lang w:val="sq-AL"/>
        </w:rPr>
        <w:t>në</w:t>
      </w:r>
      <w:r w:rsidRPr="00FA4C4F">
        <w:rPr>
          <w:lang w:val="sq-AL"/>
        </w:rPr>
        <w:t xml:space="preserve"> KED, si dhe fillimi i procedurës së radhës për të njëjtat pozicione</w:t>
      </w:r>
      <w:r w:rsidR="00221898">
        <w:rPr>
          <w:lang w:val="sq-AL"/>
        </w:rPr>
        <w:t>,</w:t>
      </w:r>
      <w:r w:rsidRPr="00FA4C4F">
        <w:rPr>
          <w:lang w:val="sq-AL"/>
        </w:rPr>
        <w:t xml:space="preserve"> nuk përbë</w:t>
      </w:r>
      <w:r w:rsidR="00AC4A4E">
        <w:rPr>
          <w:lang w:val="sq-AL"/>
        </w:rPr>
        <w:t>j</w:t>
      </w:r>
      <w:r w:rsidRPr="00FA4C4F">
        <w:rPr>
          <w:lang w:val="sq-AL"/>
        </w:rPr>
        <w:t>n</w:t>
      </w:r>
      <w:r w:rsidR="00AC4A4E">
        <w:rPr>
          <w:lang w:val="sq-AL"/>
        </w:rPr>
        <w:t>ë</w:t>
      </w:r>
      <w:r w:rsidRPr="00FA4C4F">
        <w:rPr>
          <w:lang w:val="sq-AL"/>
        </w:rPr>
        <w:t xml:space="preserve"> “</w:t>
      </w:r>
      <w:r w:rsidRPr="00FA4C4F">
        <w:rPr>
          <w:i/>
          <w:lang w:val="sq-AL"/>
        </w:rPr>
        <w:t>pamundësi të rivendosjes në vend të të drejtave kushtetuese të kërkueses nga shqyrtimi i çështjes kushtetuese nga Gjykata</w:t>
      </w:r>
      <w:r w:rsidRPr="00FA4C4F">
        <w:rPr>
          <w:lang w:val="sq-AL"/>
        </w:rPr>
        <w:t>”, në kuptim të juridiksionit dhe kompetencës lëndore të saj sipas neneve 131</w:t>
      </w:r>
      <w:r w:rsidR="00DC3C98">
        <w:rPr>
          <w:lang w:val="sq-AL"/>
        </w:rPr>
        <w:t>,</w:t>
      </w:r>
      <w:r w:rsidRPr="00FA4C4F">
        <w:rPr>
          <w:lang w:val="sq-AL"/>
        </w:rPr>
        <w:t xml:space="preserve"> </w:t>
      </w:r>
      <w:r w:rsidRPr="0085031C">
        <w:rPr>
          <w:lang w:val="sq-AL"/>
        </w:rPr>
        <w:t>pika 1</w:t>
      </w:r>
      <w:r w:rsidR="00DC3C98">
        <w:rPr>
          <w:lang w:val="sq-AL"/>
        </w:rPr>
        <w:t>,</w:t>
      </w:r>
      <w:r w:rsidRPr="0085031C">
        <w:rPr>
          <w:lang w:val="sq-AL"/>
        </w:rPr>
        <w:t xml:space="preserve"> shkronja “f”</w:t>
      </w:r>
      <w:r w:rsidR="00DC3C98">
        <w:rPr>
          <w:lang w:val="sq-AL"/>
        </w:rPr>
        <w:t>,</w:t>
      </w:r>
      <w:r w:rsidRPr="0085031C">
        <w:rPr>
          <w:lang w:val="sq-AL"/>
        </w:rPr>
        <w:t xml:space="preserve"> të Kushtetutës dhe nenit 71/a, pika 1, shkronja “ç”, të ligjit nr. 8577/2000.</w:t>
      </w:r>
      <w:r w:rsidRPr="0085031C">
        <w:rPr>
          <w:vertAlign w:val="superscript"/>
        </w:rPr>
        <w:footnoteReference w:id="1"/>
      </w:r>
      <w:r w:rsidRPr="0085031C">
        <w:rPr>
          <w:lang w:val="sq-AL"/>
        </w:rPr>
        <w:t xml:space="preserve"> </w:t>
      </w:r>
    </w:p>
    <w:p w:rsidR="00045BB4" w:rsidRDefault="00433C6A" w:rsidP="00EA2AB8">
      <w:pPr>
        <w:pStyle w:val="ListParagraph"/>
        <w:numPr>
          <w:ilvl w:val="0"/>
          <w:numId w:val="1"/>
        </w:numPr>
        <w:tabs>
          <w:tab w:val="left" w:pos="0"/>
          <w:tab w:val="left" w:pos="1170"/>
        </w:tabs>
        <w:spacing w:line="360" w:lineRule="auto"/>
        <w:ind w:left="0" w:firstLine="720"/>
        <w:jc w:val="both"/>
        <w:rPr>
          <w:lang w:val="sq-AL"/>
        </w:rPr>
      </w:pPr>
      <w:r w:rsidRPr="0085031C">
        <w:rPr>
          <w:lang w:val="sq-AL"/>
        </w:rPr>
        <w:t xml:space="preserve">Sipas </w:t>
      </w:r>
      <w:r w:rsidR="002B1291" w:rsidRPr="0085031C">
        <w:rPr>
          <w:lang w:val="sq-AL"/>
        </w:rPr>
        <w:t>qëndrimit</w:t>
      </w:r>
      <w:r w:rsidR="00EA2AB8" w:rsidRPr="0085031C">
        <w:rPr>
          <w:lang w:val="sq-AL"/>
        </w:rPr>
        <w:t xml:space="preserve"> tjetër </w:t>
      </w:r>
      <w:r w:rsidRPr="0085031C">
        <w:rPr>
          <w:lang w:val="sq-AL"/>
        </w:rPr>
        <w:t xml:space="preserve">u </w:t>
      </w:r>
      <w:r w:rsidR="00EA2AB8" w:rsidRPr="0085031C">
        <w:rPr>
          <w:lang w:val="sq-AL"/>
        </w:rPr>
        <w:t>vlerës</w:t>
      </w:r>
      <w:r w:rsidRPr="0085031C">
        <w:rPr>
          <w:lang w:val="sq-AL"/>
        </w:rPr>
        <w:t xml:space="preserve">ua </w:t>
      </w:r>
      <w:r w:rsidR="00EA2AB8" w:rsidRPr="0085031C">
        <w:rPr>
          <w:lang w:val="sq-AL"/>
        </w:rPr>
        <w:t>se në zbatim të nenit 71/a, pika 1, shkronja “ç”, të</w:t>
      </w:r>
      <w:r w:rsidR="00045BB4" w:rsidRPr="0085031C">
        <w:rPr>
          <w:lang w:val="sq-AL"/>
        </w:rPr>
        <w:t xml:space="preserve"> ligjit nr. 8577/2000</w:t>
      </w:r>
      <w:r w:rsidR="00EA2AB8" w:rsidRPr="0085031C">
        <w:rPr>
          <w:lang w:val="sq-AL"/>
        </w:rPr>
        <w:t xml:space="preserve">, </w:t>
      </w:r>
      <w:r w:rsidR="00EF3C7A" w:rsidRPr="0085031C">
        <w:rPr>
          <w:lang w:val="sq-AL"/>
        </w:rPr>
        <w:t xml:space="preserve">shqyrtimi i çështjes nga Gjykata nuk do të rivendoste në </w:t>
      </w:r>
      <w:r w:rsidR="00EA2AB8" w:rsidRPr="0085031C">
        <w:rPr>
          <w:lang w:val="sq-AL"/>
        </w:rPr>
        <w:t xml:space="preserve">vend të </w:t>
      </w:r>
      <w:r w:rsidR="00EF3C7A" w:rsidRPr="0085031C">
        <w:rPr>
          <w:lang w:val="sq-AL"/>
        </w:rPr>
        <w:t>drejtat</w:t>
      </w:r>
      <w:r w:rsidR="00EA2AB8" w:rsidRPr="0085031C">
        <w:rPr>
          <w:lang w:val="sq-AL"/>
        </w:rPr>
        <w:t xml:space="preserve"> </w:t>
      </w:r>
      <w:r w:rsidR="00EF3C7A" w:rsidRPr="0085031C">
        <w:rPr>
          <w:lang w:val="sq-AL"/>
        </w:rPr>
        <w:t xml:space="preserve">që kërkuesja pretendon se </w:t>
      </w:r>
      <w:r w:rsidR="00EF3C7A" w:rsidRPr="003E1F85">
        <w:rPr>
          <w:lang w:val="sq-AL"/>
        </w:rPr>
        <w:t>i janë shkelu</w:t>
      </w:r>
      <w:r w:rsidR="00A043C3" w:rsidRPr="003E1F85">
        <w:rPr>
          <w:lang w:val="sq-AL"/>
        </w:rPr>
        <w:t>r</w:t>
      </w:r>
      <w:r w:rsidR="00BA152C" w:rsidRPr="003E1F85">
        <w:rPr>
          <w:lang w:val="sq-AL"/>
        </w:rPr>
        <w:t xml:space="preserve">. </w:t>
      </w:r>
      <w:r w:rsidR="00BF593D" w:rsidRPr="003E1F85">
        <w:rPr>
          <w:lang w:val="sq-AL"/>
        </w:rPr>
        <w:t>V</w:t>
      </w:r>
      <w:r w:rsidR="000C2641" w:rsidRPr="003E1F85">
        <w:rPr>
          <w:lang w:val="sq-AL"/>
        </w:rPr>
        <w:t xml:space="preserve">endet vakante për të cilat kërkuesja ka </w:t>
      </w:r>
      <w:r w:rsidR="003E7176" w:rsidRPr="003E1F85">
        <w:rPr>
          <w:lang w:val="sq-AL"/>
        </w:rPr>
        <w:t>qenë kandidate dhe në proces verifikimi</w:t>
      </w:r>
      <w:r w:rsidR="00DC3C98">
        <w:rPr>
          <w:lang w:val="sq-AL"/>
        </w:rPr>
        <w:t xml:space="preserve"> </w:t>
      </w:r>
      <w:r w:rsidR="000C2641" w:rsidRPr="003E1F85">
        <w:rPr>
          <w:lang w:val="sq-AL"/>
        </w:rPr>
        <w:t>në KED janë plotësuar</w:t>
      </w:r>
      <w:r w:rsidR="000C2641" w:rsidRPr="0085031C">
        <w:rPr>
          <w:lang w:val="sq-AL"/>
        </w:rPr>
        <w:t xml:space="preserve"> me dy gjyqtarë kushtetues, të emëruar përkatësisht nga Presidenti dhe Kuvendi, të cilët kanë filluar </w:t>
      </w:r>
      <w:r w:rsidR="00DC3C98">
        <w:rPr>
          <w:lang w:val="sq-AL"/>
        </w:rPr>
        <w:t>ushtrimin e</w:t>
      </w:r>
      <w:r w:rsidR="000C2641" w:rsidRPr="0085031C">
        <w:rPr>
          <w:lang w:val="sq-AL"/>
        </w:rPr>
        <w:t xml:space="preserve"> detyrë</w:t>
      </w:r>
      <w:r w:rsidR="00DC3C98">
        <w:rPr>
          <w:lang w:val="sq-AL"/>
        </w:rPr>
        <w:t>s</w:t>
      </w:r>
      <w:r w:rsidR="000C2641" w:rsidRPr="0085031C">
        <w:rPr>
          <w:lang w:val="sq-AL"/>
        </w:rPr>
        <w:t xml:space="preserve"> në muajin dhjetor të vitit 2020. Për më tepër, </w:t>
      </w:r>
      <w:r w:rsidR="007C5711" w:rsidRPr="0085031C">
        <w:rPr>
          <w:lang w:val="sq-AL"/>
        </w:rPr>
        <w:lastRenderedPageBreak/>
        <w:t>Gjykata, bazuar në nenin 127, pikat 1, shkronja “b”, 2 dhe 3</w:t>
      </w:r>
      <w:r w:rsidR="0067410C">
        <w:rPr>
          <w:lang w:val="sq-AL"/>
        </w:rPr>
        <w:t>,</w:t>
      </w:r>
      <w:r w:rsidR="007C5711" w:rsidRPr="0085031C">
        <w:rPr>
          <w:lang w:val="sq-AL"/>
        </w:rPr>
        <w:t xml:space="preserve"> të Kushtetutës, si dhe nenet 8, pika 3 dhe 9, pikat 1, shkronja “b” dhe 2, të </w:t>
      </w:r>
      <w:r w:rsidR="007C5711" w:rsidRPr="0085031C">
        <w:rPr>
          <w:bCs/>
          <w:lang w:val="sq-AL"/>
        </w:rPr>
        <w:t xml:space="preserve">ligjit </w:t>
      </w:r>
      <w:r w:rsidR="007C5711" w:rsidRPr="0085031C">
        <w:rPr>
          <w:lang w:val="sq-AL"/>
        </w:rPr>
        <w:t>nr. 8577/2000,</w:t>
      </w:r>
      <w:r w:rsidR="007C5711">
        <w:rPr>
          <w:lang w:val="sq-AL"/>
        </w:rPr>
        <w:t xml:space="preserve"> </w:t>
      </w:r>
      <w:r w:rsidR="000C2641" w:rsidRPr="0085031C">
        <w:rPr>
          <w:lang w:val="sq-AL"/>
        </w:rPr>
        <w:t xml:space="preserve">me vendimet nr. 41, datë 22.12.2021 dhe 42, në datën 22.12.2021, ka deklaruar mbarimin e mandatit të këtyre gjyqtarëve, duke iniciuar kështu edhe procedurën e zëvendësimit të tyre nga organet e </w:t>
      </w:r>
      <w:r w:rsidR="002B1291" w:rsidRPr="0085031C">
        <w:rPr>
          <w:lang w:val="sq-AL"/>
        </w:rPr>
        <w:t>emërtesës</w:t>
      </w:r>
      <w:r w:rsidR="00045BB4" w:rsidRPr="0085031C">
        <w:rPr>
          <w:lang w:val="sq-AL"/>
        </w:rPr>
        <w:t>.</w:t>
      </w:r>
      <w:r w:rsidR="005831DF" w:rsidRPr="0085031C">
        <w:rPr>
          <w:lang w:val="sq-AL"/>
        </w:rPr>
        <w:t xml:space="preserve"> </w:t>
      </w:r>
      <w:r w:rsidR="00CC2260" w:rsidRPr="00CC2260">
        <w:rPr>
          <w:lang w:val="sq-AL"/>
        </w:rPr>
        <w:t xml:space="preserve">Një ndër mënyrat se si mund të rivendoset në vend e drejta e pretenduar e cenuar është nëpërmjet vendimmarrjes së </w:t>
      </w:r>
      <w:r w:rsidR="00CC2260">
        <w:rPr>
          <w:lang w:val="sq-AL"/>
        </w:rPr>
        <w:t>Gjykatës</w:t>
      </w:r>
      <w:r w:rsidR="00CC2260" w:rsidRPr="00CC2260">
        <w:rPr>
          <w:lang w:val="sq-AL"/>
        </w:rPr>
        <w:t xml:space="preserve"> për shfuqizimin e vendimeve objekt kundërshtimi si të papajtueshme me Kushtetutën dhe rikthimin e çështjes për rishqyrtim në gjykatën përkatëse ose konstatimin e cenimit të së drejtës kushtetuese</w:t>
      </w:r>
      <w:r w:rsidR="00DC3C98">
        <w:rPr>
          <w:lang w:val="sq-AL"/>
        </w:rPr>
        <w:t>,</w:t>
      </w:r>
      <w:r w:rsidR="00CC2260" w:rsidRPr="00CC2260">
        <w:rPr>
          <w:lang w:val="sq-AL"/>
        </w:rPr>
        <w:t xml:space="preserve"> duke </w:t>
      </w:r>
      <w:r w:rsidR="00CC2260" w:rsidRPr="00DC3C98">
        <w:rPr>
          <w:lang w:val="sq-AL"/>
        </w:rPr>
        <w:t>i “detyruar” o</w:t>
      </w:r>
      <w:r w:rsidR="00DC3C98">
        <w:rPr>
          <w:lang w:val="sq-AL"/>
        </w:rPr>
        <w:t>rganet të veprojnë në mënyrën më</w:t>
      </w:r>
      <w:r w:rsidR="00CC2260" w:rsidRPr="00DC3C98">
        <w:rPr>
          <w:lang w:val="sq-AL"/>
        </w:rPr>
        <w:t xml:space="preserve"> efektive për të rivendosur në vend të drejtën</w:t>
      </w:r>
      <w:r w:rsidR="0060748E" w:rsidRPr="00DC3C98">
        <w:rPr>
          <w:lang w:val="sq-AL"/>
        </w:rPr>
        <w:t xml:space="preserve"> kushtetuese</w:t>
      </w:r>
      <w:r w:rsidR="00CC2260" w:rsidRPr="00DC3C98">
        <w:rPr>
          <w:lang w:val="sq-AL"/>
        </w:rPr>
        <w:t>.</w:t>
      </w:r>
      <w:r w:rsidR="00CC2260" w:rsidRPr="00CC2260">
        <w:rPr>
          <w:lang w:val="sq-AL"/>
        </w:rPr>
        <w:t xml:space="preserve"> </w:t>
      </w:r>
      <w:r w:rsidR="005831DF" w:rsidRPr="0085031C">
        <w:rPr>
          <w:lang w:val="sq-AL"/>
        </w:rPr>
        <w:t>Në këtë këndvështrim, shqyrtimi i pretendimeve të paraqitura nga kërkuesja përmes ankimit kushtetues individual dhe shfuqizimi i vendimit të Gjykatës Administrative të Apelit nuk do të sill</w:t>
      </w:r>
      <w:r w:rsidR="00DC3C98">
        <w:rPr>
          <w:lang w:val="sq-AL"/>
        </w:rPr>
        <w:t>nin</w:t>
      </w:r>
      <w:r w:rsidR="005831DF" w:rsidRPr="0085031C">
        <w:rPr>
          <w:lang w:val="sq-AL"/>
        </w:rPr>
        <w:t xml:space="preserve"> rezultat</w:t>
      </w:r>
      <w:r w:rsidR="00DC3C98">
        <w:rPr>
          <w:lang w:val="sq-AL"/>
        </w:rPr>
        <w:t>e</w:t>
      </w:r>
      <w:r w:rsidR="005831DF" w:rsidRPr="0085031C">
        <w:rPr>
          <w:lang w:val="sq-AL"/>
        </w:rPr>
        <w:t xml:space="preserve"> konkret</w:t>
      </w:r>
      <w:r w:rsidR="00DC3C98">
        <w:rPr>
          <w:lang w:val="sq-AL"/>
        </w:rPr>
        <w:t>e</w:t>
      </w:r>
      <w:r w:rsidR="005831DF" w:rsidRPr="0085031C">
        <w:rPr>
          <w:lang w:val="sq-AL"/>
        </w:rPr>
        <w:t xml:space="preserve"> në drejtim të riv</w:t>
      </w:r>
      <w:r w:rsidR="0085031C" w:rsidRPr="0085031C">
        <w:rPr>
          <w:lang w:val="sq-AL"/>
        </w:rPr>
        <w:t>endosjes në vend të së drejtës s</w:t>
      </w:r>
      <w:r w:rsidR="005831DF" w:rsidRPr="0085031C">
        <w:rPr>
          <w:lang w:val="sq-AL"/>
        </w:rPr>
        <w:t>ë pretenduar të cenuar</w:t>
      </w:r>
      <w:r w:rsidR="0085031C" w:rsidRPr="0085031C">
        <w:rPr>
          <w:lang w:val="sq-AL"/>
        </w:rPr>
        <w:t>.</w:t>
      </w:r>
      <w:r w:rsidR="00256940" w:rsidRPr="0085031C">
        <w:rPr>
          <w:rStyle w:val="FootnoteReference"/>
          <w:lang w:val="sq-AL"/>
        </w:rPr>
        <w:footnoteReference w:id="2"/>
      </w:r>
    </w:p>
    <w:p w:rsidR="00D80CB7" w:rsidRPr="00CC73F2" w:rsidRDefault="00133659" w:rsidP="00045BB4">
      <w:pPr>
        <w:pStyle w:val="ListParagraph"/>
        <w:numPr>
          <w:ilvl w:val="0"/>
          <w:numId w:val="1"/>
        </w:numPr>
        <w:tabs>
          <w:tab w:val="left" w:pos="0"/>
          <w:tab w:val="left" w:pos="1170"/>
        </w:tabs>
        <w:spacing w:line="360" w:lineRule="auto"/>
        <w:ind w:left="0" w:firstLine="720"/>
        <w:jc w:val="both"/>
        <w:rPr>
          <w:lang w:val="sq-AL"/>
        </w:rPr>
      </w:pPr>
      <w:r>
        <w:rPr>
          <w:lang w:val="sq-AL"/>
        </w:rPr>
        <w:t>Për sa më lart, Gjykata vëren se në kushtet kur</w:t>
      </w:r>
      <w:r w:rsidR="00D80CB7" w:rsidRPr="00D80CB7">
        <w:rPr>
          <w:lang w:val="sq-AL"/>
        </w:rPr>
        <w:t xml:space="preserve"> nuk u formua </w:t>
      </w:r>
      <w:r w:rsidR="00D80CB7" w:rsidRPr="00256940">
        <w:rPr>
          <w:lang w:val="sq-AL"/>
        </w:rPr>
        <w:t>shumica prej 5 gjyqtarësh,</w:t>
      </w:r>
      <w:r w:rsidR="00D80CB7" w:rsidRPr="00D80CB7">
        <w:rPr>
          <w:lang w:val="sq-AL"/>
        </w:rPr>
        <w:t xml:space="preserve"> në kuptim të nenit 73, pika 4, të ligjit nr. 8577/2000, kërkesa e </w:t>
      </w:r>
      <w:r w:rsidR="00E536F0">
        <w:rPr>
          <w:lang w:val="sq-AL"/>
        </w:rPr>
        <w:t>kërkueses</w:t>
      </w:r>
      <w:r w:rsidR="00D80CB7" w:rsidRPr="00D80CB7">
        <w:rPr>
          <w:lang w:val="sq-AL"/>
        </w:rPr>
        <w:t xml:space="preserve"> konsiderohet e rrëzuar.</w:t>
      </w:r>
    </w:p>
    <w:p w:rsidR="00442DC4" w:rsidRPr="00CC73F2" w:rsidRDefault="00442DC4" w:rsidP="00442DC4">
      <w:pPr>
        <w:pStyle w:val="ListParagraph"/>
        <w:tabs>
          <w:tab w:val="left" w:pos="0"/>
          <w:tab w:val="left" w:pos="1080"/>
        </w:tabs>
        <w:spacing w:line="360" w:lineRule="auto"/>
        <w:jc w:val="both"/>
        <w:rPr>
          <w:lang w:val="sq-AL"/>
        </w:rPr>
      </w:pPr>
    </w:p>
    <w:p w:rsidR="00BE34F6" w:rsidRPr="00CC73F2" w:rsidRDefault="00BE34F6" w:rsidP="000A62A6">
      <w:pPr>
        <w:tabs>
          <w:tab w:val="left" w:pos="0"/>
        </w:tabs>
        <w:spacing w:line="360" w:lineRule="auto"/>
        <w:ind w:firstLine="720"/>
        <w:jc w:val="center"/>
        <w:rPr>
          <w:lang w:val="sq-AL"/>
        </w:rPr>
      </w:pPr>
      <w:r w:rsidRPr="00CC73F2">
        <w:rPr>
          <w:b/>
          <w:bCs/>
          <w:lang w:val="sq-AL"/>
        </w:rPr>
        <w:t>PËR KËTO ARSYE,</w:t>
      </w:r>
    </w:p>
    <w:p w:rsidR="00BE34F6" w:rsidRPr="00CC73F2" w:rsidRDefault="00D80CB7" w:rsidP="000A62A6">
      <w:pPr>
        <w:tabs>
          <w:tab w:val="left" w:pos="0"/>
        </w:tabs>
        <w:spacing w:line="360" w:lineRule="auto"/>
        <w:ind w:firstLine="720"/>
        <w:jc w:val="both"/>
        <w:rPr>
          <w:lang w:val="sq-AL"/>
        </w:rPr>
      </w:pPr>
      <w:r w:rsidRPr="00D80CB7">
        <w:rPr>
          <w:bCs/>
          <w:lang w:val="sq-AL"/>
        </w:rPr>
        <w:t xml:space="preserve">Gjykata Kushtetuese e Republikës së Shqipërisë, në mbështetje të </w:t>
      </w:r>
      <w:r w:rsidR="00EF3C7A" w:rsidRPr="00EF3C7A">
        <w:rPr>
          <w:bCs/>
          <w:lang w:val="sq-AL"/>
        </w:rPr>
        <w:t>neneve 131, pika 1, shkronja “f”</w:t>
      </w:r>
      <w:r w:rsidR="00EF3C7A">
        <w:rPr>
          <w:bCs/>
          <w:lang w:val="sq-AL"/>
        </w:rPr>
        <w:t>,</w:t>
      </w:r>
      <w:r w:rsidR="00EF3C7A" w:rsidRPr="00EF3C7A">
        <w:rPr>
          <w:bCs/>
          <w:lang w:val="sq-AL"/>
        </w:rPr>
        <w:t xml:space="preserve"> 134, pika 1, shkronja “i”</w:t>
      </w:r>
      <w:r w:rsidRPr="00D80CB7">
        <w:rPr>
          <w:bCs/>
          <w:lang w:val="sq-AL"/>
        </w:rPr>
        <w:t xml:space="preserve"> </w:t>
      </w:r>
      <w:r w:rsidR="00EF3C7A">
        <w:rPr>
          <w:bCs/>
          <w:lang w:val="sq-AL"/>
        </w:rPr>
        <w:t xml:space="preserve">dhe </w:t>
      </w:r>
      <w:r w:rsidR="000D509A">
        <w:rPr>
          <w:bCs/>
          <w:lang w:val="sq-AL"/>
        </w:rPr>
        <w:t>133</w:t>
      </w:r>
      <w:r w:rsidRPr="00D80CB7">
        <w:rPr>
          <w:bCs/>
          <w:lang w:val="sq-AL"/>
        </w:rPr>
        <w:t xml:space="preserve">, pika 2, të Kushtetutës, si dhe neneve </w:t>
      </w:r>
      <w:r w:rsidR="00EF3C7A">
        <w:rPr>
          <w:bCs/>
          <w:lang w:val="sq-AL"/>
        </w:rPr>
        <w:t xml:space="preserve">71, </w:t>
      </w:r>
      <w:r w:rsidRPr="00D80CB7">
        <w:rPr>
          <w:bCs/>
          <w:lang w:val="sq-AL"/>
        </w:rPr>
        <w:t xml:space="preserve">72 dhe 73, pika 4, të ligjit nr. 8577, datë 10.02.2000 “Për organizimin dhe funksionimin e Gjykatës Kushtetuese të Republikës së Shqipërisë”, </w:t>
      </w:r>
      <w:r w:rsidRPr="00D80CB7">
        <w:rPr>
          <w:lang w:val="sq-AL"/>
        </w:rPr>
        <w:t>të ndryshuar</w:t>
      </w:r>
      <w:r w:rsidR="00BE34F6" w:rsidRPr="00581CAE">
        <w:rPr>
          <w:lang w:val="sq-AL"/>
        </w:rPr>
        <w:t xml:space="preserve">, </w:t>
      </w:r>
      <w:r w:rsidR="00BE34F6" w:rsidRPr="00CC73F2">
        <w:rPr>
          <w:lang w:val="sq-AL"/>
        </w:rPr>
        <w:t xml:space="preserve"> </w:t>
      </w:r>
    </w:p>
    <w:p w:rsidR="00442DC4" w:rsidRPr="00CC73F2" w:rsidRDefault="00442DC4" w:rsidP="000A62A6">
      <w:pPr>
        <w:tabs>
          <w:tab w:val="left" w:pos="0"/>
        </w:tabs>
        <w:spacing w:line="360" w:lineRule="auto"/>
        <w:ind w:firstLine="720"/>
        <w:jc w:val="both"/>
        <w:rPr>
          <w:lang w:val="sq-AL"/>
        </w:rPr>
      </w:pPr>
    </w:p>
    <w:p w:rsidR="00BE34F6" w:rsidRPr="00CC73F2" w:rsidRDefault="00BE34F6" w:rsidP="000A62A6">
      <w:pPr>
        <w:tabs>
          <w:tab w:val="left" w:pos="0"/>
        </w:tabs>
        <w:spacing w:line="360" w:lineRule="auto"/>
        <w:ind w:firstLine="720"/>
        <w:jc w:val="center"/>
        <w:rPr>
          <w:b/>
          <w:bCs/>
          <w:lang w:val="sq-AL"/>
        </w:rPr>
      </w:pPr>
      <w:r w:rsidRPr="00CC73F2">
        <w:rPr>
          <w:b/>
          <w:bCs/>
          <w:lang w:val="sq-AL"/>
        </w:rPr>
        <w:t>V E N D O S I :</w:t>
      </w:r>
    </w:p>
    <w:p w:rsidR="00581CAE" w:rsidRPr="008C4116" w:rsidRDefault="00323DBA" w:rsidP="00581CAE">
      <w:pPr>
        <w:numPr>
          <w:ilvl w:val="0"/>
          <w:numId w:val="14"/>
        </w:numPr>
        <w:tabs>
          <w:tab w:val="left" w:pos="90"/>
          <w:tab w:val="left" w:pos="1080"/>
        </w:tabs>
        <w:spacing w:line="360" w:lineRule="auto"/>
        <w:ind w:hanging="180"/>
        <w:jc w:val="both"/>
        <w:rPr>
          <w:lang w:val="sq-AL"/>
        </w:rPr>
      </w:pPr>
      <w:r w:rsidRPr="00CC73F2">
        <w:rPr>
          <w:rFonts w:eastAsiaTheme="minorHAnsi"/>
          <w:lang w:val="sq-AL" w:eastAsia="fr-FR"/>
        </w:rPr>
        <w:t xml:space="preserve"> </w:t>
      </w:r>
      <w:r w:rsidR="00BE34F6" w:rsidRPr="00CC73F2">
        <w:rPr>
          <w:rFonts w:eastAsiaTheme="minorHAnsi"/>
          <w:lang w:val="sq-AL" w:eastAsia="fr-FR"/>
        </w:rPr>
        <w:tab/>
      </w:r>
      <w:r w:rsidR="00581CAE" w:rsidRPr="008C4116">
        <w:rPr>
          <w:lang w:val="sq-AL"/>
        </w:rPr>
        <w:t>Rrëzimin e kërkesës.</w:t>
      </w:r>
    </w:p>
    <w:p w:rsidR="00581CAE" w:rsidRDefault="003131E4" w:rsidP="00581CAE">
      <w:pPr>
        <w:tabs>
          <w:tab w:val="left" w:pos="0"/>
          <w:tab w:val="left" w:pos="720"/>
        </w:tabs>
        <w:spacing w:line="360" w:lineRule="auto"/>
        <w:ind w:firstLine="720"/>
        <w:jc w:val="both"/>
        <w:rPr>
          <w:b/>
          <w:bCs/>
          <w:highlight w:val="yellow"/>
          <w:lang w:val="sq-AL"/>
        </w:rPr>
      </w:pPr>
      <w:r>
        <w:rPr>
          <w:lang w:val="sq-AL"/>
        </w:rPr>
        <w:t>Ky vendim është përfundimtar</w:t>
      </w:r>
      <w:r w:rsidR="00581CAE" w:rsidRPr="008C4116">
        <w:rPr>
          <w:lang w:val="sq-AL"/>
        </w:rPr>
        <w:t xml:space="preserve"> dhe hyn në fuqi ditën e botimit në Fletoren</w:t>
      </w:r>
      <w:r w:rsidR="00581CAE" w:rsidRPr="008C4116">
        <w:rPr>
          <w:b/>
          <w:bCs/>
          <w:lang w:val="sq-AL"/>
        </w:rPr>
        <w:t xml:space="preserve"> </w:t>
      </w:r>
      <w:r w:rsidR="00581CAE" w:rsidRPr="008C4116">
        <w:rPr>
          <w:lang w:val="sq-AL"/>
        </w:rPr>
        <w:t>Zyrtare</w:t>
      </w:r>
      <w:r w:rsidR="00581CAE">
        <w:rPr>
          <w:lang w:val="sq-AL"/>
        </w:rPr>
        <w:t>.</w:t>
      </w:r>
      <w:r w:rsidR="00581CAE" w:rsidRPr="00CC73F2">
        <w:rPr>
          <w:b/>
          <w:bCs/>
          <w:highlight w:val="yellow"/>
          <w:lang w:val="sq-AL"/>
        </w:rPr>
        <w:t xml:space="preserve"> </w:t>
      </w:r>
    </w:p>
    <w:p w:rsidR="00BE34F6" w:rsidRPr="00CC73F2" w:rsidRDefault="00BE34F6" w:rsidP="00581CAE">
      <w:pPr>
        <w:tabs>
          <w:tab w:val="left" w:pos="0"/>
          <w:tab w:val="left" w:pos="1080"/>
        </w:tabs>
        <w:spacing w:line="360" w:lineRule="auto"/>
        <w:jc w:val="both"/>
        <w:rPr>
          <w:b/>
          <w:bCs/>
          <w:lang w:val="sq-AL"/>
        </w:rPr>
      </w:pPr>
      <w:r w:rsidRPr="0009464D">
        <w:rPr>
          <w:b/>
          <w:bCs/>
          <w:lang w:val="sq-AL"/>
        </w:rPr>
        <w:t xml:space="preserve">Marrë më </w:t>
      </w:r>
      <w:r w:rsidR="009C7C91" w:rsidRPr="0009464D">
        <w:rPr>
          <w:b/>
          <w:bCs/>
          <w:lang w:val="sq-AL"/>
        </w:rPr>
        <w:t>27</w:t>
      </w:r>
      <w:r w:rsidRPr="0009464D">
        <w:rPr>
          <w:b/>
          <w:bCs/>
          <w:lang w:val="sq-AL"/>
        </w:rPr>
        <w:t>.</w:t>
      </w:r>
      <w:r w:rsidR="009C7C91" w:rsidRPr="0009464D">
        <w:rPr>
          <w:b/>
          <w:bCs/>
          <w:lang w:val="sq-AL"/>
        </w:rPr>
        <w:t>10</w:t>
      </w:r>
      <w:r w:rsidRPr="0009464D">
        <w:rPr>
          <w:b/>
          <w:bCs/>
          <w:lang w:val="sq-AL"/>
        </w:rPr>
        <w:t>.2022</w:t>
      </w:r>
    </w:p>
    <w:p w:rsidR="00CB0B10" w:rsidRPr="00CC73F2" w:rsidRDefault="006C427C" w:rsidP="00442DC4">
      <w:pPr>
        <w:keepNext/>
        <w:tabs>
          <w:tab w:val="left" w:pos="0"/>
          <w:tab w:val="left" w:pos="1080"/>
        </w:tabs>
        <w:spacing w:line="360" w:lineRule="auto"/>
        <w:contextualSpacing/>
        <w:jc w:val="both"/>
        <w:outlineLvl w:val="3"/>
        <w:rPr>
          <w:b/>
          <w:lang w:val="sq-AL"/>
        </w:rPr>
      </w:pPr>
      <w:r w:rsidRPr="006C427C">
        <w:rPr>
          <w:b/>
          <w:bCs/>
          <w:lang w:val="sq-AL"/>
        </w:rPr>
        <w:t>Shpallur më</w:t>
      </w:r>
      <w:r w:rsidR="00CB0B10" w:rsidRPr="006C427C">
        <w:rPr>
          <w:b/>
          <w:bCs/>
          <w:lang w:val="sq-AL"/>
        </w:rPr>
        <w:t xml:space="preserve"> </w:t>
      </w:r>
      <w:r w:rsidR="00D01F3E">
        <w:rPr>
          <w:b/>
          <w:bCs/>
          <w:lang w:val="sq-AL"/>
        </w:rPr>
        <w:t>18.11</w:t>
      </w:r>
      <w:r w:rsidR="00BE34F6" w:rsidRPr="006C427C">
        <w:rPr>
          <w:b/>
          <w:bCs/>
          <w:lang w:val="sq-AL"/>
        </w:rPr>
        <w:t>.</w:t>
      </w:r>
      <w:r w:rsidR="000032A6" w:rsidRPr="006C427C">
        <w:rPr>
          <w:b/>
          <w:lang w:val="sq-AL"/>
        </w:rPr>
        <w:t>2022</w:t>
      </w:r>
    </w:p>
    <w:p w:rsidR="0080148A" w:rsidRDefault="0080148A" w:rsidP="00442DC4">
      <w:pPr>
        <w:tabs>
          <w:tab w:val="left" w:pos="0"/>
          <w:tab w:val="left" w:pos="1080"/>
        </w:tabs>
        <w:spacing w:line="360" w:lineRule="auto"/>
        <w:contextualSpacing/>
        <w:rPr>
          <w:b/>
          <w:bCs/>
          <w:lang w:val="sq-AL"/>
        </w:rPr>
      </w:pPr>
    </w:p>
    <w:bookmarkEnd w:id="0"/>
    <w:p w:rsidR="006A6659" w:rsidRPr="00D01F3E" w:rsidRDefault="006A6659" w:rsidP="00D01F3E">
      <w:pPr>
        <w:jc w:val="center"/>
        <w:rPr>
          <w:lang w:val="sq-AL"/>
        </w:rPr>
      </w:pPr>
    </w:p>
    <w:sectPr w:rsidR="006A6659" w:rsidRPr="00D01F3E" w:rsidSect="000A5C5B">
      <w:footerReference w:type="default" r:id="rId8"/>
      <w:pgSz w:w="12240" w:h="15840"/>
      <w:pgMar w:top="1440" w:right="1260" w:bottom="1260" w:left="1350" w:header="720" w:footer="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2D" w:rsidRDefault="0017282D" w:rsidP="00332072">
      <w:r>
        <w:separator/>
      </w:r>
    </w:p>
  </w:endnote>
  <w:endnote w:type="continuationSeparator" w:id="0">
    <w:p w:rsidR="0017282D" w:rsidRDefault="0017282D" w:rsidP="0033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53" w:rsidRPr="00E63599" w:rsidRDefault="00E35153" w:rsidP="00332072">
    <w:pPr>
      <w:pStyle w:val="Footer"/>
      <w:pBdr>
        <w:top w:val="thinThickSmallGap" w:sz="24" w:space="1" w:color="823B0B" w:themeColor="accent2" w:themeShade="7F"/>
      </w:pBdr>
      <w:rPr>
        <w:lang w:val="sq-AL"/>
      </w:rPr>
    </w:pPr>
    <w:r w:rsidRPr="00E63599">
      <w:rPr>
        <w:lang w:val="sq-AL"/>
      </w:rPr>
      <w:t xml:space="preserve">Vendim i Gjykatës Kushtetuese  </w:t>
    </w:r>
  </w:p>
  <w:p w:rsidR="00E35153" w:rsidRPr="00E63599" w:rsidRDefault="00E35153" w:rsidP="00332072">
    <w:pPr>
      <w:pBdr>
        <w:top w:val="thinThickSmallGap" w:sz="24" w:space="1" w:color="823B0B" w:themeColor="accent2" w:themeShade="7F"/>
      </w:pBdr>
      <w:tabs>
        <w:tab w:val="center" w:pos="4680"/>
        <w:tab w:val="right" w:pos="9360"/>
      </w:tabs>
      <w:rPr>
        <w:lang w:val="it-IT"/>
      </w:rPr>
    </w:pPr>
    <w:r w:rsidRPr="00E63599">
      <w:rPr>
        <w:lang w:val="it-IT"/>
      </w:rPr>
      <w:t>Kërkuese: Vjosa Bodo (Mujo)</w:t>
    </w:r>
    <w:r w:rsidRPr="00E63599">
      <w:ptab w:relativeTo="margin" w:alignment="right" w:leader="none"/>
    </w:r>
    <w:r w:rsidRPr="00E63599">
      <w:rPr>
        <w:lang w:val="it-IT"/>
      </w:rPr>
      <w:t xml:space="preserve">Faqe </w:t>
    </w:r>
    <w:r w:rsidRPr="00E63599">
      <w:fldChar w:fldCharType="begin"/>
    </w:r>
    <w:r w:rsidRPr="00E63599">
      <w:rPr>
        <w:lang w:val="it-IT"/>
      </w:rPr>
      <w:instrText xml:space="preserve"> PAGE   \* MERGEFORMAT </w:instrText>
    </w:r>
    <w:r w:rsidRPr="00E63599">
      <w:fldChar w:fldCharType="separate"/>
    </w:r>
    <w:r w:rsidR="00AB736C">
      <w:rPr>
        <w:noProof/>
        <w:lang w:val="it-IT"/>
      </w:rPr>
      <w:t>12</w:t>
    </w:r>
    <w:r w:rsidRPr="00E63599">
      <w:rPr>
        <w:noProof/>
      </w:rPr>
      <w:fldChar w:fldCharType="end"/>
    </w:r>
  </w:p>
  <w:p w:rsidR="00E35153" w:rsidRPr="00762BFD" w:rsidRDefault="00E35153">
    <w:pPr>
      <w:pStyle w:val="Footer"/>
      <w:rPr>
        <w:rFonts w:asciiTheme="minorHAnsi" w:hAnsiTheme="minorHAnsi" w:cstheme="minorHAnsi"/>
      </w:rPr>
    </w:pPr>
  </w:p>
  <w:p w:rsidR="00E35153" w:rsidRPr="00762BFD" w:rsidRDefault="00E35153">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2D" w:rsidRDefault="0017282D" w:rsidP="00332072">
      <w:r>
        <w:separator/>
      </w:r>
    </w:p>
  </w:footnote>
  <w:footnote w:type="continuationSeparator" w:id="0">
    <w:p w:rsidR="0017282D" w:rsidRDefault="0017282D" w:rsidP="00332072">
      <w:r>
        <w:continuationSeparator/>
      </w:r>
    </w:p>
  </w:footnote>
  <w:footnote w:id="1">
    <w:p w:rsidR="00FA4C4F" w:rsidRPr="00D62B8E" w:rsidRDefault="00FA4C4F" w:rsidP="00FA4C4F">
      <w:pPr>
        <w:pStyle w:val="FootnoteText"/>
        <w:rPr>
          <w:rFonts w:ascii="Times New Roman" w:hAnsi="Times New Roman"/>
          <w:lang w:val="sq-AL"/>
        </w:rPr>
      </w:pPr>
      <w:r>
        <w:rPr>
          <w:rStyle w:val="FootnoteReference"/>
        </w:rPr>
        <w:footnoteRef/>
      </w:r>
      <w:r w:rsidRPr="007A7A01">
        <w:rPr>
          <w:rFonts w:ascii="Times New Roman" w:hAnsi="Times New Roman"/>
          <w:lang w:val="sq-AL"/>
        </w:rPr>
        <w:t xml:space="preserve"> </w:t>
      </w:r>
      <w:r>
        <w:rPr>
          <w:rFonts w:ascii="Times New Roman" w:hAnsi="Times New Roman"/>
          <w:lang w:val="sq-AL"/>
        </w:rPr>
        <w:t xml:space="preserve">Votuan për legjitimimin </w:t>
      </w:r>
      <w:r>
        <w:rPr>
          <w:rFonts w:ascii="Times New Roman" w:hAnsi="Times New Roman"/>
          <w:i/>
          <w:lang w:val="sq-AL"/>
        </w:rPr>
        <w:t xml:space="preserve">ratione materiae </w:t>
      </w:r>
      <w:r w:rsidRPr="008E077D">
        <w:rPr>
          <w:rFonts w:ascii="Times New Roman" w:hAnsi="Times New Roman"/>
          <w:lang w:val="sq-AL"/>
        </w:rPr>
        <w:t>të</w:t>
      </w:r>
      <w:r w:rsidRPr="00D62B8E">
        <w:rPr>
          <w:rFonts w:ascii="Times New Roman" w:hAnsi="Times New Roman"/>
          <w:lang w:val="sq-AL"/>
        </w:rPr>
        <w:t xml:space="preserve"> kërkues</w:t>
      </w:r>
      <w:r>
        <w:rPr>
          <w:rFonts w:ascii="Times New Roman" w:hAnsi="Times New Roman"/>
          <w:lang w:val="sq-AL"/>
        </w:rPr>
        <w:t>es</w:t>
      </w:r>
      <w:r w:rsidRPr="00D62B8E">
        <w:rPr>
          <w:rFonts w:ascii="Times New Roman" w:hAnsi="Times New Roman"/>
          <w:lang w:val="sq-AL"/>
        </w:rPr>
        <w:t xml:space="preserve"> gjyqtarët Marsida Xhaferllari, Sonila Bejtja</w:t>
      </w:r>
      <w:r w:rsidRPr="00D80CB7">
        <w:rPr>
          <w:rFonts w:ascii="Times New Roman" w:hAnsi="Times New Roman"/>
          <w:lang w:val="sq-AL"/>
        </w:rPr>
        <w:t xml:space="preserve"> </w:t>
      </w:r>
      <w:r w:rsidRPr="00D62B8E">
        <w:rPr>
          <w:rFonts w:ascii="Times New Roman" w:hAnsi="Times New Roman"/>
          <w:lang w:val="sq-AL"/>
        </w:rPr>
        <w:t>dhe</w:t>
      </w:r>
      <w:r>
        <w:rPr>
          <w:rFonts w:ascii="Times New Roman" w:hAnsi="Times New Roman"/>
          <w:lang w:val="sq-AL"/>
        </w:rPr>
        <w:t xml:space="preserve"> Ilir Toska</w:t>
      </w:r>
      <w:r w:rsidRPr="00D62B8E">
        <w:rPr>
          <w:rFonts w:ascii="Times New Roman" w:hAnsi="Times New Roman"/>
          <w:lang w:val="sq-AL"/>
        </w:rPr>
        <w:t xml:space="preserve">. </w:t>
      </w:r>
    </w:p>
  </w:footnote>
  <w:footnote w:id="2">
    <w:p w:rsidR="00256940" w:rsidRPr="00256940" w:rsidRDefault="00256940">
      <w:pPr>
        <w:pStyle w:val="FootnoteText"/>
        <w:rPr>
          <w:lang w:val="sq-AL"/>
        </w:rPr>
      </w:pPr>
      <w:r>
        <w:rPr>
          <w:rStyle w:val="FootnoteReference"/>
        </w:rPr>
        <w:footnoteRef/>
      </w:r>
      <w:r w:rsidRPr="00256940">
        <w:rPr>
          <w:lang w:val="sq-AL"/>
        </w:rPr>
        <w:t xml:space="preserve"> </w:t>
      </w:r>
      <w:r>
        <w:rPr>
          <w:rFonts w:ascii="Times New Roman" w:hAnsi="Times New Roman"/>
          <w:lang w:val="sq-AL"/>
        </w:rPr>
        <w:t xml:space="preserve">Votuan </w:t>
      </w:r>
      <w:r w:rsidR="00DC3C98">
        <w:rPr>
          <w:rFonts w:ascii="Times New Roman" w:hAnsi="Times New Roman"/>
          <w:lang w:val="sq-AL"/>
        </w:rPr>
        <w:t>për</w:t>
      </w:r>
      <w:r w:rsidRPr="00D62B8E">
        <w:rPr>
          <w:rFonts w:ascii="Times New Roman" w:hAnsi="Times New Roman"/>
          <w:lang w:val="sq-AL"/>
        </w:rPr>
        <w:t xml:space="preserve"> </w:t>
      </w:r>
      <w:r w:rsidR="001A1E20">
        <w:rPr>
          <w:rFonts w:ascii="Times New Roman" w:hAnsi="Times New Roman"/>
          <w:lang w:val="sq-AL"/>
        </w:rPr>
        <w:t>mos</w:t>
      </w:r>
      <w:r w:rsidRPr="00D62B8E">
        <w:rPr>
          <w:rFonts w:ascii="Times New Roman" w:hAnsi="Times New Roman"/>
          <w:lang w:val="sq-AL"/>
        </w:rPr>
        <w:t>legjitimimi</w:t>
      </w:r>
      <w:r w:rsidR="00DC3C98">
        <w:rPr>
          <w:rFonts w:ascii="Times New Roman" w:hAnsi="Times New Roman"/>
          <w:lang w:val="sq-AL"/>
        </w:rPr>
        <w:t>n</w:t>
      </w:r>
      <w:r w:rsidRPr="00D62B8E">
        <w:rPr>
          <w:rFonts w:ascii="Times New Roman" w:hAnsi="Times New Roman"/>
          <w:lang w:val="sq-AL"/>
        </w:rPr>
        <w:t xml:space="preserve"> </w:t>
      </w:r>
      <w:r w:rsidR="008E077D" w:rsidRPr="008E077D">
        <w:rPr>
          <w:rFonts w:ascii="Times New Roman" w:hAnsi="Times New Roman"/>
          <w:i/>
          <w:lang w:val="sq-AL"/>
        </w:rPr>
        <w:t xml:space="preserve">ratione materiae </w:t>
      </w:r>
      <w:r>
        <w:rPr>
          <w:rFonts w:ascii="Times New Roman" w:hAnsi="Times New Roman"/>
          <w:lang w:val="sq-AL"/>
        </w:rPr>
        <w:t xml:space="preserve">të kërkueses </w:t>
      </w:r>
      <w:r w:rsidRPr="00D62B8E">
        <w:rPr>
          <w:rFonts w:ascii="Times New Roman" w:hAnsi="Times New Roman"/>
          <w:lang w:val="sq-AL"/>
        </w:rPr>
        <w:t xml:space="preserve">gjyqtarët Elsa Toska, Altin Binaj dhe </w:t>
      </w:r>
      <w:r>
        <w:rPr>
          <w:rFonts w:ascii="Times New Roman" w:hAnsi="Times New Roman"/>
          <w:lang w:val="sq-AL"/>
        </w:rPr>
        <w:t>Sandër Beci</w:t>
      </w:r>
      <w:r w:rsidRPr="00D62B8E">
        <w:rPr>
          <w:rFonts w:ascii="Times New Roman" w:hAnsi="Times New Roman"/>
          <w:lang w:val="sq-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7D12"/>
    <w:multiLevelType w:val="hybridMultilevel"/>
    <w:tmpl w:val="E9F86C42"/>
    <w:lvl w:ilvl="0" w:tplc="0A547848">
      <w:start w:val="1"/>
      <w:numFmt w:val="decimal"/>
      <w:lvlText w:val="9.1.%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A253F62"/>
    <w:multiLevelType w:val="hybridMultilevel"/>
    <w:tmpl w:val="5C08F744"/>
    <w:lvl w:ilvl="0" w:tplc="B1300302">
      <w:start w:val="1"/>
      <w:numFmt w:val="decimal"/>
      <w:lvlText w:val="%1."/>
      <w:lvlJc w:val="left"/>
      <w:pPr>
        <w:ind w:left="1080" w:hanging="360"/>
      </w:pPr>
      <w:rPr>
        <w:rFonts w:hint="default"/>
        <w:i w:val="0"/>
      </w:rPr>
    </w:lvl>
    <w:lvl w:ilvl="1" w:tplc="278EDA30">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77F84"/>
    <w:multiLevelType w:val="hybridMultilevel"/>
    <w:tmpl w:val="F7228168"/>
    <w:lvl w:ilvl="0" w:tplc="FDDEBFEA">
      <w:start w:val="1"/>
      <w:numFmt w:val="decimal"/>
      <w:lvlText w:val="11.1.%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C8230EE"/>
    <w:multiLevelType w:val="hybridMultilevel"/>
    <w:tmpl w:val="B51A55C2"/>
    <w:lvl w:ilvl="0" w:tplc="3D041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FFB42A7"/>
    <w:multiLevelType w:val="hybridMultilevel"/>
    <w:tmpl w:val="548C0DDE"/>
    <w:lvl w:ilvl="0" w:tplc="B1300302">
      <w:start w:val="1"/>
      <w:numFmt w:val="decimal"/>
      <w:lvlText w:val="%1."/>
      <w:lvlJc w:val="left"/>
      <w:pPr>
        <w:ind w:left="1080" w:hanging="360"/>
      </w:pPr>
      <w:rPr>
        <w:rFonts w:hint="default"/>
        <w:i w:val="0"/>
      </w:rPr>
    </w:lvl>
    <w:lvl w:ilvl="1" w:tplc="D2CEC676">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4F6A"/>
    <w:multiLevelType w:val="multilevel"/>
    <w:tmpl w:val="2C40F26C"/>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C7626A"/>
    <w:multiLevelType w:val="multilevel"/>
    <w:tmpl w:val="9B268F98"/>
    <w:lvl w:ilvl="0">
      <w:start w:val="1"/>
      <w:numFmt w:val="decimal"/>
      <w:lvlText w:val="%1."/>
      <w:lvlJc w:val="left"/>
      <w:pPr>
        <w:ind w:left="1080" w:hanging="360"/>
      </w:pPr>
      <w:rPr>
        <w:rFonts w:ascii="Times New Roman" w:eastAsia="Calibri" w:hAnsi="Times New Roman" w:cs="Times New Roman"/>
        <w:color w:val="auto"/>
      </w:rPr>
    </w:lvl>
    <w:lvl w:ilvl="1">
      <w:start w:val="1"/>
      <w:numFmt w:val="decimal"/>
      <w:isLgl/>
      <w:lvlText w:val="%1.%2."/>
      <w:lvlJc w:val="left"/>
      <w:pPr>
        <w:ind w:left="1260" w:hanging="54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8" w15:restartNumberingAfterBreak="0">
    <w:nsid w:val="51724B5D"/>
    <w:multiLevelType w:val="multilevel"/>
    <w:tmpl w:val="57C4918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1E44F5"/>
    <w:multiLevelType w:val="multilevel"/>
    <w:tmpl w:val="96D62698"/>
    <w:lvl w:ilvl="0">
      <w:start w:val="1"/>
      <w:numFmt w:val="decimal"/>
      <w:lvlText w:val="%1."/>
      <w:lvlJc w:val="left"/>
      <w:pPr>
        <w:ind w:left="81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1C1EC3"/>
    <w:multiLevelType w:val="hybridMultilevel"/>
    <w:tmpl w:val="8E3AE006"/>
    <w:lvl w:ilvl="0" w:tplc="F00C9B2A">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F5BDD"/>
    <w:multiLevelType w:val="multilevel"/>
    <w:tmpl w:val="B27E22A6"/>
    <w:lvl w:ilvl="0">
      <w:start w:val="1"/>
      <w:numFmt w:val="decimal"/>
      <w:lvlText w:val="%1."/>
      <w:lvlJc w:val="left"/>
      <w:pPr>
        <w:ind w:left="502" w:hanging="360"/>
      </w:pPr>
      <w:rPr>
        <w:rFonts w:hint="default"/>
        <w:b w:val="0"/>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7220768B"/>
    <w:multiLevelType w:val="hybridMultilevel"/>
    <w:tmpl w:val="324606FE"/>
    <w:lvl w:ilvl="0" w:tplc="D79AAB1E">
      <w:start w:val="1"/>
      <w:numFmt w:val="decimal"/>
      <w:lvlText w:val="10.%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455A14"/>
    <w:multiLevelType w:val="hybridMultilevel"/>
    <w:tmpl w:val="03B6C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12382"/>
    <w:multiLevelType w:val="hybridMultilevel"/>
    <w:tmpl w:val="B9163640"/>
    <w:lvl w:ilvl="0" w:tplc="01F8FC9E">
      <w:start w:val="13"/>
      <w:numFmt w:val="decimal"/>
      <w:lvlText w:val="%1."/>
      <w:lvlJc w:val="left"/>
      <w:pPr>
        <w:ind w:left="144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D4B01AD"/>
    <w:multiLevelType w:val="hybridMultilevel"/>
    <w:tmpl w:val="04B4DFAA"/>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6"/>
  </w:num>
  <w:num w:numId="6">
    <w:abstractNumId w:val="11"/>
  </w:num>
  <w:num w:numId="7">
    <w:abstractNumId w:val="10"/>
  </w:num>
  <w:num w:numId="8">
    <w:abstractNumId w:val="1"/>
  </w:num>
  <w:num w:numId="9">
    <w:abstractNumId w:val="13"/>
  </w:num>
  <w:num w:numId="10">
    <w:abstractNumId w:val="15"/>
  </w:num>
  <w:num w:numId="11">
    <w:abstractNumId w:val="12"/>
  </w:num>
  <w:num w:numId="12">
    <w:abstractNumId w:val="2"/>
  </w:num>
  <w:num w:numId="13">
    <w:abstractNumId w:val="0"/>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ED"/>
    <w:rsid w:val="00001CBB"/>
    <w:rsid w:val="000032A6"/>
    <w:rsid w:val="00003891"/>
    <w:rsid w:val="000063F0"/>
    <w:rsid w:val="00016031"/>
    <w:rsid w:val="0002776A"/>
    <w:rsid w:val="00042076"/>
    <w:rsid w:val="00044EB1"/>
    <w:rsid w:val="00045BB4"/>
    <w:rsid w:val="00047793"/>
    <w:rsid w:val="00047F0E"/>
    <w:rsid w:val="00061E5C"/>
    <w:rsid w:val="000639F1"/>
    <w:rsid w:val="00065A08"/>
    <w:rsid w:val="00074E33"/>
    <w:rsid w:val="000832B5"/>
    <w:rsid w:val="0009464D"/>
    <w:rsid w:val="00095EFE"/>
    <w:rsid w:val="000A1656"/>
    <w:rsid w:val="000A4364"/>
    <w:rsid w:val="000A5C5B"/>
    <w:rsid w:val="000A62A6"/>
    <w:rsid w:val="000B1DB9"/>
    <w:rsid w:val="000B37A8"/>
    <w:rsid w:val="000B49BF"/>
    <w:rsid w:val="000B5045"/>
    <w:rsid w:val="000B6B37"/>
    <w:rsid w:val="000C2641"/>
    <w:rsid w:val="000C4FE8"/>
    <w:rsid w:val="000C7720"/>
    <w:rsid w:val="000D1029"/>
    <w:rsid w:val="000D1E0E"/>
    <w:rsid w:val="000D4AD7"/>
    <w:rsid w:val="000D509A"/>
    <w:rsid w:val="000F436E"/>
    <w:rsid w:val="000F5925"/>
    <w:rsid w:val="000F7779"/>
    <w:rsid w:val="0010053F"/>
    <w:rsid w:val="00107051"/>
    <w:rsid w:val="00110205"/>
    <w:rsid w:val="00120261"/>
    <w:rsid w:val="001202FE"/>
    <w:rsid w:val="00122825"/>
    <w:rsid w:val="00122D28"/>
    <w:rsid w:val="0012416A"/>
    <w:rsid w:val="00125A42"/>
    <w:rsid w:val="001313B6"/>
    <w:rsid w:val="00133659"/>
    <w:rsid w:val="00133963"/>
    <w:rsid w:val="00134C58"/>
    <w:rsid w:val="001422FC"/>
    <w:rsid w:val="00142451"/>
    <w:rsid w:val="00144A33"/>
    <w:rsid w:val="0014520C"/>
    <w:rsid w:val="00145D6E"/>
    <w:rsid w:val="001464FB"/>
    <w:rsid w:val="001474B1"/>
    <w:rsid w:val="00147FDF"/>
    <w:rsid w:val="001533C5"/>
    <w:rsid w:val="00157BC4"/>
    <w:rsid w:val="00161F61"/>
    <w:rsid w:val="00162618"/>
    <w:rsid w:val="001629ED"/>
    <w:rsid w:val="00164010"/>
    <w:rsid w:val="0017282D"/>
    <w:rsid w:val="00174C5D"/>
    <w:rsid w:val="00180CE0"/>
    <w:rsid w:val="00183598"/>
    <w:rsid w:val="00186BC6"/>
    <w:rsid w:val="00187361"/>
    <w:rsid w:val="00187C63"/>
    <w:rsid w:val="00191B8D"/>
    <w:rsid w:val="00195E5F"/>
    <w:rsid w:val="00197264"/>
    <w:rsid w:val="0019785F"/>
    <w:rsid w:val="001A0B11"/>
    <w:rsid w:val="001A1E20"/>
    <w:rsid w:val="001A49FE"/>
    <w:rsid w:val="001A59BD"/>
    <w:rsid w:val="001B3930"/>
    <w:rsid w:val="001C4EA8"/>
    <w:rsid w:val="001C6189"/>
    <w:rsid w:val="001C7D14"/>
    <w:rsid w:val="001E22BB"/>
    <w:rsid w:val="001E7B04"/>
    <w:rsid w:val="0021407B"/>
    <w:rsid w:val="00217ED3"/>
    <w:rsid w:val="00221898"/>
    <w:rsid w:val="00221C08"/>
    <w:rsid w:val="00222BFF"/>
    <w:rsid w:val="00225C23"/>
    <w:rsid w:val="002310B3"/>
    <w:rsid w:val="00233CBF"/>
    <w:rsid w:val="00242C09"/>
    <w:rsid w:val="002434AA"/>
    <w:rsid w:val="00245849"/>
    <w:rsid w:val="00255C39"/>
    <w:rsid w:val="00256940"/>
    <w:rsid w:val="002626CA"/>
    <w:rsid w:val="00265C22"/>
    <w:rsid w:val="002704E5"/>
    <w:rsid w:val="00276C2F"/>
    <w:rsid w:val="00283EA1"/>
    <w:rsid w:val="002913D9"/>
    <w:rsid w:val="002932ED"/>
    <w:rsid w:val="00294452"/>
    <w:rsid w:val="002A53F9"/>
    <w:rsid w:val="002A639F"/>
    <w:rsid w:val="002A772D"/>
    <w:rsid w:val="002B0535"/>
    <w:rsid w:val="002B1291"/>
    <w:rsid w:val="002B1DAF"/>
    <w:rsid w:val="002B1EB0"/>
    <w:rsid w:val="002C4F44"/>
    <w:rsid w:val="002D14D6"/>
    <w:rsid w:val="002D28AA"/>
    <w:rsid w:val="002D3D27"/>
    <w:rsid w:val="002D4C69"/>
    <w:rsid w:val="002D7DF8"/>
    <w:rsid w:val="002E140F"/>
    <w:rsid w:val="002E4BCB"/>
    <w:rsid w:val="002E65D7"/>
    <w:rsid w:val="002F5960"/>
    <w:rsid w:val="00311B64"/>
    <w:rsid w:val="003131E4"/>
    <w:rsid w:val="00313784"/>
    <w:rsid w:val="0031570C"/>
    <w:rsid w:val="00320A24"/>
    <w:rsid w:val="00322FA5"/>
    <w:rsid w:val="00323DBA"/>
    <w:rsid w:val="0032592C"/>
    <w:rsid w:val="0032597C"/>
    <w:rsid w:val="003313BE"/>
    <w:rsid w:val="00332072"/>
    <w:rsid w:val="00335337"/>
    <w:rsid w:val="00336463"/>
    <w:rsid w:val="00336BAC"/>
    <w:rsid w:val="00341014"/>
    <w:rsid w:val="00342A8E"/>
    <w:rsid w:val="00343991"/>
    <w:rsid w:val="0037439D"/>
    <w:rsid w:val="003822B2"/>
    <w:rsid w:val="00384340"/>
    <w:rsid w:val="003844E0"/>
    <w:rsid w:val="00390736"/>
    <w:rsid w:val="00390B6E"/>
    <w:rsid w:val="003A25CE"/>
    <w:rsid w:val="003B091C"/>
    <w:rsid w:val="003B28E2"/>
    <w:rsid w:val="003B36E8"/>
    <w:rsid w:val="003B3993"/>
    <w:rsid w:val="003B3CB6"/>
    <w:rsid w:val="003B452B"/>
    <w:rsid w:val="003C020F"/>
    <w:rsid w:val="003C1643"/>
    <w:rsid w:val="003D3F4C"/>
    <w:rsid w:val="003E1F85"/>
    <w:rsid w:val="003E57C3"/>
    <w:rsid w:val="003E7176"/>
    <w:rsid w:val="003F1C2B"/>
    <w:rsid w:val="003F5FF0"/>
    <w:rsid w:val="00403EA5"/>
    <w:rsid w:val="00404907"/>
    <w:rsid w:val="00405416"/>
    <w:rsid w:val="00407A3A"/>
    <w:rsid w:val="0041489B"/>
    <w:rsid w:val="00420328"/>
    <w:rsid w:val="0042369A"/>
    <w:rsid w:val="004316C1"/>
    <w:rsid w:val="00433C6A"/>
    <w:rsid w:val="00434896"/>
    <w:rsid w:val="00441D6E"/>
    <w:rsid w:val="00442B31"/>
    <w:rsid w:val="00442DC4"/>
    <w:rsid w:val="00446540"/>
    <w:rsid w:val="00453A92"/>
    <w:rsid w:val="0045532C"/>
    <w:rsid w:val="00456223"/>
    <w:rsid w:val="004617A2"/>
    <w:rsid w:val="00463007"/>
    <w:rsid w:val="00463513"/>
    <w:rsid w:val="00467C98"/>
    <w:rsid w:val="004710BF"/>
    <w:rsid w:val="00477010"/>
    <w:rsid w:val="00483EF1"/>
    <w:rsid w:val="004843CD"/>
    <w:rsid w:val="00486FE2"/>
    <w:rsid w:val="004877D9"/>
    <w:rsid w:val="00490512"/>
    <w:rsid w:val="00491864"/>
    <w:rsid w:val="00492CB2"/>
    <w:rsid w:val="004973C7"/>
    <w:rsid w:val="004A145C"/>
    <w:rsid w:val="004A3032"/>
    <w:rsid w:val="004A4B59"/>
    <w:rsid w:val="004A53AB"/>
    <w:rsid w:val="004A7B6F"/>
    <w:rsid w:val="004B063A"/>
    <w:rsid w:val="004B0F9D"/>
    <w:rsid w:val="004C4899"/>
    <w:rsid w:val="004D1230"/>
    <w:rsid w:val="004D5B96"/>
    <w:rsid w:val="004D6C28"/>
    <w:rsid w:val="004F66E1"/>
    <w:rsid w:val="00500FCF"/>
    <w:rsid w:val="0050131B"/>
    <w:rsid w:val="005031D6"/>
    <w:rsid w:val="00516538"/>
    <w:rsid w:val="005237B3"/>
    <w:rsid w:val="0052687F"/>
    <w:rsid w:val="00530455"/>
    <w:rsid w:val="005319CF"/>
    <w:rsid w:val="00535FC8"/>
    <w:rsid w:val="00541447"/>
    <w:rsid w:val="00543515"/>
    <w:rsid w:val="00546780"/>
    <w:rsid w:val="005511F9"/>
    <w:rsid w:val="00554623"/>
    <w:rsid w:val="00554B45"/>
    <w:rsid w:val="005550C0"/>
    <w:rsid w:val="00562945"/>
    <w:rsid w:val="00563D6E"/>
    <w:rsid w:val="00564D37"/>
    <w:rsid w:val="0057446D"/>
    <w:rsid w:val="00581CAE"/>
    <w:rsid w:val="005831DF"/>
    <w:rsid w:val="00583530"/>
    <w:rsid w:val="00583967"/>
    <w:rsid w:val="00590ED8"/>
    <w:rsid w:val="005A2319"/>
    <w:rsid w:val="005A3EEC"/>
    <w:rsid w:val="005A4935"/>
    <w:rsid w:val="005A7AFC"/>
    <w:rsid w:val="005B0499"/>
    <w:rsid w:val="005B06A6"/>
    <w:rsid w:val="005B16E7"/>
    <w:rsid w:val="005C078D"/>
    <w:rsid w:val="005C3AAD"/>
    <w:rsid w:val="005C5F58"/>
    <w:rsid w:val="005C68E8"/>
    <w:rsid w:val="005C6A22"/>
    <w:rsid w:val="00601D36"/>
    <w:rsid w:val="006021C8"/>
    <w:rsid w:val="0060748E"/>
    <w:rsid w:val="00614F4A"/>
    <w:rsid w:val="0063077E"/>
    <w:rsid w:val="0063115C"/>
    <w:rsid w:val="00635088"/>
    <w:rsid w:val="006376F1"/>
    <w:rsid w:val="00645BE4"/>
    <w:rsid w:val="00646A8D"/>
    <w:rsid w:val="00654FED"/>
    <w:rsid w:val="006636A8"/>
    <w:rsid w:val="00664682"/>
    <w:rsid w:val="0066502B"/>
    <w:rsid w:val="006665E2"/>
    <w:rsid w:val="00667F48"/>
    <w:rsid w:val="00670D22"/>
    <w:rsid w:val="00672A92"/>
    <w:rsid w:val="00672B58"/>
    <w:rsid w:val="0067410C"/>
    <w:rsid w:val="0067670A"/>
    <w:rsid w:val="00681C93"/>
    <w:rsid w:val="00694BFB"/>
    <w:rsid w:val="00696957"/>
    <w:rsid w:val="006A3117"/>
    <w:rsid w:val="006A4DB2"/>
    <w:rsid w:val="006A5C79"/>
    <w:rsid w:val="006A6659"/>
    <w:rsid w:val="006A7CF8"/>
    <w:rsid w:val="006B167C"/>
    <w:rsid w:val="006B502D"/>
    <w:rsid w:val="006C09F8"/>
    <w:rsid w:val="006C2629"/>
    <w:rsid w:val="006C3FC8"/>
    <w:rsid w:val="006C427C"/>
    <w:rsid w:val="006C6229"/>
    <w:rsid w:val="006D3018"/>
    <w:rsid w:val="006D4ABE"/>
    <w:rsid w:val="006D616E"/>
    <w:rsid w:val="006E43EA"/>
    <w:rsid w:val="006F365F"/>
    <w:rsid w:val="006F4AC4"/>
    <w:rsid w:val="006F4DDD"/>
    <w:rsid w:val="006F76F1"/>
    <w:rsid w:val="00701468"/>
    <w:rsid w:val="00707A0A"/>
    <w:rsid w:val="00724380"/>
    <w:rsid w:val="007261AF"/>
    <w:rsid w:val="00726F87"/>
    <w:rsid w:val="00730432"/>
    <w:rsid w:val="00730D44"/>
    <w:rsid w:val="007316A5"/>
    <w:rsid w:val="00731A60"/>
    <w:rsid w:val="0073250D"/>
    <w:rsid w:val="00734069"/>
    <w:rsid w:val="00736A7E"/>
    <w:rsid w:val="007604CE"/>
    <w:rsid w:val="00762BFD"/>
    <w:rsid w:val="00764F7F"/>
    <w:rsid w:val="00772638"/>
    <w:rsid w:val="00776085"/>
    <w:rsid w:val="007821C6"/>
    <w:rsid w:val="0078531C"/>
    <w:rsid w:val="007910C3"/>
    <w:rsid w:val="007924F4"/>
    <w:rsid w:val="00792DCE"/>
    <w:rsid w:val="00793EB9"/>
    <w:rsid w:val="007952AD"/>
    <w:rsid w:val="007A23FC"/>
    <w:rsid w:val="007A7727"/>
    <w:rsid w:val="007B1BE1"/>
    <w:rsid w:val="007B2CCF"/>
    <w:rsid w:val="007B3A4C"/>
    <w:rsid w:val="007C1B05"/>
    <w:rsid w:val="007C5711"/>
    <w:rsid w:val="007C5C21"/>
    <w:rsid w:val="007D073C"/>
    <w:rsid w:val="007D429B"/>
    <w:rsid w:val="007D4F82"/>
    <w:rsid w:val="007D5127"/>
    <w:rsid w:val="007E440C"/>
    <w:rsid w:val="007E7755"/>
    <w:rsid w:val="007F1E80"/>
    <w:rsid w:val="007F255B"/>
    <w:rsid w:val="007F2E2A"/>
    <w:rsid w:val="007F428C"/>
    <w:rsid w:val="007F5E81"/>
    <w:rsid w:val="0080148A"/>
    <w:rsid w:val="00804779"/>
    <w:rsid w:val="00806C64"/>
    <w:rsid w:val="008074A9"/>
    <w:rsid w:val="008110E1"/>
    <w:rsid w:val="0081792C"/>
    <w:rsid w:val="00817C4F"/>
    <w:rsid w:val="00825EF4"/>
    <w:rsid w:val="008278C5"/>
    <w:rsid w:val="008332A4"/>
    <w:rsid w:val="008375D2"/>
    <w:rsid w:val="00842C63"/>
    <w:rsid w:val="0084587E"/>
    <w:rsid w:val="00847BF1"/>
    <w:rsid w:val="0085031C"/>
    <w:rsid w:val="00851012"/>
    <w:rsid w:val="008570F0"/>
    <w:rsid w:val="0085771E"/>
    <w:rsid w:val="00861492"/>
    <w:rsid w:val="00867478"/>
    <w:rsid w:val="00874E1D"/>
    <w:rsid w:val="00891262"/>
    <w:rsid w:val="008A0DEC"/>
    <w:rsid w:val="008A126D"/>
    <w:rsid w:val="008A3574"/>
    <w:rsid w:val="008A3E31"/>
    <w:rsid w:val="008A73D8"/>
    <w:rsid w:val="008B0AFB"/>
    <w:rsid w:val="008B4600"/>
    <w:rsid w:val="008B4C9B"/>
    <w:rsid w:val="008C018B"/>
    <w:rsid w:val="008D2B96"/>
    <w:rsid w:val="008D5ED2"/>
    <w:rsid w:val="008E077D"/>
    <w:rsid w:val="008E4478"/>
    <w:rsid w:val="009000D8"/>
    <w:rsid w:val="00902706"/>
    <w:rsid w:val="0090414E"/>
    <w:rsid w:val="0090623B"/>
    <w:rsid w:val="0090748C"/>
    <w:rsid w:val="0091311D"/>
    <w:rsid w:val="009135C4"/>
    <w:rsid w:val="00914A4C"/>
    <w:rsid w:val="0091791C"/>
    <w:rsid w:val="0092049F"/>
    <w:rsid w:val="009206A6"/>
    <w:rsid w:val="0092073E"/>
    <w:rsid w:val="00931B95"/>
    <w:rsid w:val="00935FB5"/>
    <w:rsid w:val="00940619"/>
    <w:rsid w:val="00951DBA"/>
    <w:rsid w:val="00953E45"/>
    <w:rsid w:val="00953F6A"/>
    <w:rsid w:val="0095589D"/>
    <w:rsid w:val="00960F3D"/>
    <w:rsid w:val="009A00A5"/>
    <w:rsid w:val="009A0677"/>
    <w:rsid w:val="009A2373"/>
    <w:rsid w:val="009A41F7"/>
    <w:rsid w:val="009B26CE"/>
    <w:rsid w:val="009B3EE0"/>
    <w:rsid w:val="009C06FF"/>
    <w:rsid w:val="009C660A"/>
    <w:rsid w:val="009C7C91"/>
    <w:rsid w:val="009C7D03"/>
    <w:rsid w:val="009C7D29"/>
    <w:rsid w:val="009D1DBC"/>
    <w:rsid w:val="009D392C"/>
    <w:rsid w:val="009E21AB"/>
    <w:rsid w:val="009E662F"/>
    <w:rsid w:val="009F1C8E"/>
    <w:rsid w:val="009F30D4"/>
    <w:rsid w:val="009F3AC8"/>
    <w:rsid w:val="009F45F2"/>
    <w:rsid w:val="00A029CD"/>
    <w:rsid w:val="00A043C3"/>
    <w:rsid w:val="00A06339"/>
    <w:rsid w:val="00A14541"/>
    <w:rsid w:val="00A218F8"/>
    <w:rsid w:val="00A2202B"/>
    <w:rsid w:val="00A2415A"/>
    <w:rsid w:val="00A24408"/>
    <w:rsid w:val="00A25A0D"/>
    <w:rsid w:val="00A25FA3"/>
    <w:rsid w:val="00A31DC2"/>
    <w:rsid w:val="00A3276F"/>
    <w:rsid w:val="00A36930"/>
    <w:rsid w:val="00A373D5"/>
    <w:rsid w:val="00A45424"/>
    <w:rsid w:val="00A4595B"/>
    <w:rsid w:val="00A62B57"/>
    <w:rsid w:val="00A91029"/>
    <w:rsid w:val="00A929BE"/>
    <w:rsid w:val="00A97A37"/>
    <w:rsid w:val="00AA5D16"/>
    <w:rsid w:val="00AB736C"/>
    <w:rsid w:val="00AC413F"/>
    <w:rsid w:val="00AC4A4E"/>
    <w:rsid w:val="00AC5230"/>
    <w:rsid w:val="00AD5A21"/>
    <w:rsid w:val="00AE24DF"/>
    <w:rsid w:val="00AE3D6D"/>
    <w:rsid w:val="00AE7736"/>
    <w:rsid w:val="00AF0C8A"/>
    <w:rsid w:val="00AF6D50"/>
    <w:rsid w:val="00AF7AE3"/>
    <w:rsid w:val="00B01B32"/>
    <w:rsid w:val="00B02726"/>
    <w:rsid w:val="00B047CD"/>
    <w:rsid w:val="00B103B4"/>
    <w:rsid w:val="00B11275"/>
    <w:rsid w:val="00B115C1"/>
    <w:rsid w:val="00B131B5"/>
    <w:rsid w:val="00B21CD0"/>
    <w:rsid w:val="00B24B96"/>
    <w:rsid w:val="00B32BF1"/>
    <w:rsid w:val="00B33BAA"/>
    <w:rsid w:val="00B357A6"/>
    <w:rsid w:val="00B4164F"/>
    <w:rsid w:val="00B44D9E"/>
    <w:rsid w:val="00B518AF"/>
    <w:rsid w:val="00B527BC"/>
    <w:rsid w:val="00B548AF"/>
    <w:rsid w:val="00B621E6"/>
    <w:rsid w:val="00B62252"/>
    <w:rsid w:val="00B62301"/>
    <w:rsid w:val="00B62B26"/>
    <w:rsid w:val="00B66FAD"/>
    <w:rsid w:val="00B71DC3"/>
    <w:rsid w:val="00B750BA"/>
    <w:rsid w:val="00B80D31"/>
    <w:rsid w:val="00B81A50"/>
    <w:rsid w:val="00B82AE0"/>
    <w:rsid w:val="00B92B24"/>
    <w:rsid w:val="00B9339F"/>
    <w:rsid w:val="00B93C6B"/>
    <w:rsid w:val="00BA020C"/>
    <w:rsid w:val="00BA152C"/>
    <w:rsid w:val="00BA2CE4"/>
    <w:rsid w:val="00BA747A"/>
    <w:rsid w:val="00BB5C18"/>
    <w:rsid w:val="00BB5F93"/>
    <w:rsid w:val="00BB62E9"/>
    <w:rsid w:val="00BC3C4B"/>
    <w:rsid w:val="00BD0FBC"/>
    <w:rsid w:val="00BD4C96"/>
    <w:rsid w:val="00BD501F"/>
    <w:rsid w:val="00BD79BF"/>
    <w:rsid w:val="00BE0DCF"/>
    <w:rsid w:val="00BE2C8F"/>
    <w:rsid w:val="00BE34F6"/>
    <w:rsid w:val="00BE5189"/>
    <w:rsid w:val="00BF2DA5"/>
    <w:rsid w:val="00BF593D"/>
    <w:rsid w:val="00BF59D6"/>
    <w:rsid w:val="00BF631E"/>
    <w:rsid w:val="00C002D3"/>
    <w:rsid w:val="00C036B4"/>
    <w:rsid w:val="00C04809"/>
    <w:rsid w:val="00C04D36"/>
    <w:rsid w:val="00C115F4"/>
    <w:rsid w:val="00C11A51"/>
    <w:rsid w:val="00C13FA9"/>
    <w:rsid w:val="00C1647F"/>
    <w:rsid w:val="00C179E8"/>
    <w:rsid w:val="00C24A6A"/>
    <w:rsid w:val="00C3032A"/>
    <w:rsid w:val="00C35228"/>
    <w:rsid w:val="00C4307F"/>
    <w:rsid w:val="00C43B78"/>
    <w:rsid w:val="00C45960"/>
    <w:rsid w:val="00C548A5"/>
    <w:rsid w:val="00C610F0"/>
    <w:rsid w:val="00C61984"/>
    <w:rsid w:val="00C77C21"/>
    <w:rsid w:val="00C85E64"/>
    <w:rsid w:val="00C87CEA"/>
    <w:rsid w:val="00C87E6D"/>
    <w:rsid w:val="00C900A3"/>
    <w:rsid w:val="00C92698"/>
    <w:rsid w:val="00C94ECE"/>
    <w:rsid w:val="00CA6C3D"/>
    <w:rsid w:val="00CB0B10"/>
    <w:rsid w:val="00CB19BD"/>
    <w:rsid w:val="00CC2260"/>
    <w:rsid w:val="00CC2D0B"/>
    <w:rsid w:val="00CC73F2"/>
    <w:rsid w:val="00CD233B"/>
    <w:rsid w:val="00CE174B"/>
    <w:rsid w:val="00CE3B93"/>
    <w:rsid w:val="00CF1CEA"/>
    <w:rsid w:val="00CF6AED"/>
    <w:rsid w:val="00CF6D23"/>
    <w:rsid w:val="00D01F3E"/>
    <w:rsid w:val="00D135D5"/>
    <w:rsid w:val="00D17F05"/>
    <w:rsid w:val="00D2143B"/>
    <w:rsid w:val="00D26BCA"/>
    <w:rsid w:val="00D26D38"/>
    <w:rsid w:val="00D32457"/>
    <w:rsid w:val="00D37EAE"/>
    <w:rsid w:val="00D37EB8"/>
    <w:rsid w:val="00D40399"/>
    <w:rsid w:val="00D4241B"/>
    <w:rsid w:val="00D45338"/>
    <w:rsid w:val="00D51CC7"/>
    <w:rsid w:val="00D52448"/>
    <w:rsid w:val="00D53A34"/>
    <w:rsid w:val="00D54CDD"/>
    <w:rsid w:val="00D60D62"/>
    <w:rsid w:val="00D60F45"/>
    <w:rsid w:val="00D62998"/>
    <w:rsid w:val="00D678BC"/>
    <w:rsid w:val="00D744F4"/>
    <w:rsid w:val="00D77420"/>
    <w:rsid w:val="00D80543"/>
    <w:rsid w:val="00D80CB7"/>
    <w:rsid w:val="00D83ABE"/>
    <w:rsid w:val="00D84F69"/>
    <w:rsid w:val="00D90A70"/>
    <w:rsid w:val="00D9210C"/>
    <w:rsid w:val="00DA20FE"/>
    <w:rsid w:val="00DA3E26"/>
    <w:rsid w:val="00DB5E3A"/>
    <w:rsid w:val="00DB6CAF"/>
    <w:rsid w:val="00DC1D7B"/>
    <w:rsid w:val="00DC3C98"/>
    <w:rsid w:val="00DC68BF"/>
    <w:rsid w:val="00DC7AC1"/>
    <w:rsid w:val="00DD1E45"/>
    <w:rsid w:val="00DE0906"/>
    <w:rsid w:val="00DE7641"/>
    <w:rsid w:val="00DF05A2"/>
    <w:rsid w:val="00DF2479"/>
    <w:rsid w:val="00DF24EE"/>
    <w:rsid w:val="00DF265D"/>
    <w:rsid w:val="00DF5BE5"/>
    <w:rsid w:val="00E00B5B"/>
    <w:rsid w:val="00E034BE"/>
    <w:rsid w:val="00E058FD"/>
    <w:rsid w:val="00E06E36"/>
    <w:rsid w:val="00E0750B"/>
    <w:rsid w:val="00E130DB"/>
    <w:rsid w:val="00E14A1D"/>
    <w:rsid w:val="00E14FD8"/>
    <w:rsid w:val="00E2011D"/>
    <w:rsid w:val="00E21E28"/>
    <w:rsid w:val="00E265AE"/>
    <w:rsid w:val="00E35153"/>
    <w:rsid w:val="00E41B6F"/>
    <w:rsid w:val="00E42865"/>
    <w:rsid w:val="00E44415"/>
    <w:rsid w:val="00E50522"/>
    <w:rsid w:val="00E536F0"/>
    <w:rsid w:val="00E6095A"/>
    <w:rsid w:val="00E61E0B"/>
    <w:rsid w:val="00E63599"/>
    <w:rsid w:val="00E759C7"/>
    <w:rsid w:val="00E80CF9"/>
    <w:rsid w:val="00E86E9C"/>
    <w:rsid w:val="00E8705E"/>
    <w:rsid w:val="00E9344E"/>
    <w:rsid w:val="00E952BF"/>
    <w:rsid w:val="00EA06BA"/>
    <w:rsid w:val="00EA2AB8"/>
    <w:rsid w:val="00EA67AC"/>
    <w:rsid w:val="00EA6EBF"/>
    <w:rsid w:val="00EB2753"/>
    <w:rsid w:val="00EB2B30"/>
    <w:rsid w:val="00EC7624"/>
    <w:rsid w:val="00EE19DF"/>
    <w:rsid w:val="00EE33AD"/>
    <w:rsid w:val="00EE3CFB"/>
    <w:rsid w:val="00EF1E29"/>
    <w:rsid w:val="00EF3C7A"/>
    <w:rsid w:val="00EF3E99"/>
    <w:rsid w:val="00EF5FB5"/>
    <w:rsid w:val="00F0130F"/>
    <w:rsid w:val="00F178E9"/>
    <w:rsid w:val="00F20B61"/>
    <w:rsid w:val="00F32B30"/>
    <w:rsid w:val="00F36C60"/>
    <w:rsid w:val="00F402D7"/>
    <w:rsid w:val="00F41935"/>
    <w:rsid w:val="00F564B6"/>
    <w:rsid w:val="00F61671"/>
    <w:rsid w:val="00F61D93"/>
    <w:rsid w:val="00F6424C"/>
    <w:rsid w:val="00F700C4"/>
    <w:rsid w:val="00F72090"/>
    <w:rsid w:val="00F74191"/>
    <w:rsid w:val="00F74F7A"/>
    <w:rsid w:val="00F826A8"/>
    <w:rsid w:val="00F85C75"/>
    <w:rsid w:val="00F87354"/>
    <w:rsid w:val="00F90FB5"/>
    <w:rsid w:val="00F91A23"/>
    <w:rsid w:val="00F96619"/>
    <w:rsid w:val="00FA4C4F"/>
    <w:rsid w:val="00FA7F94"/>
    <w:rsid w:val="00FB0E41"/>
    <w:rsid w:val="00FB1346"/>
    <w:rsid w:val="00FB350C"/>
    <w:rsid w:val="00FB7028"/>
    <w:rsid w:val="00FC621C"/>
    <w:rsid w:val="00FD15DD"/>
    <w:rsid w:val="00FD4A81"/>
    <w:rsid w:val="00FE35EC"/>
    <w:rsid w:val="00FE43FF"/>
    <w:rsid w:val="00FE710D"/>
    <w:rsid w:val="00FF1B0A"/>
    <w:rsid w:val="00F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3B99"/>
  <w15:chartTrackingRefBased/>
  <w15:docId w15:val="{3B179DF1-4287-4D26-96C7-1DFAB789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18B"/>
    <w:pPr>
      <w:keepNext/>
      <w:tabs>
        <w:tab w:val="left" w:pos="0"/>
      </w:tabs>
      <w:spacing w:line="360" w:lineRule="auto"/>
      <w:jc w:val="center"/>
      <w:outlineLvl w:val="0"/>
    </w:pPr>
    <w:rPr>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0B5045"/>
    <w:pPr>
      <w:ind w:left="720"/>
      <w:contextualSpacing/>
    </w:p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0B50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072"/>
    <w:pPr>
      <w:tabs>
        <w:tab w:val="center" w:pos="4680"/>
        <w:tab w:val="right" w:pos="9360"/>
      </w:tabs>
    </w:pPr>
  </w:style>
  <w:style w:type="character" w:customStyle="1" w:styleId="HeaderChar">
    <w:name w:val="Header Char"/>
    <w:basedOn w:val="DefaultParagraphFont"/>
    <w:link w:val="Header"/>
    <w:uiPriority w:val="99"/>
    <w:rsid w:val="00332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072"/>
    <w:pPr>
      <w:tabs>
        <w:tab w:val="center" w:pos="4680"/>
        <w:tab w:val="right" w:pos="9360"/>
      </w:tabs>
    </w:pPr>
  </w:style>
  <w:style w:type="character" w:customStyle="1" w:styleId="FooterChar">
    <w:name w:val="Footer Char"/>
    <w:basedOn w:val="DefaultParagraphFont"/>
    <w:link w:val="Footer"/>
    <w:uiPriority w:val="99"/>
    <w:rsid w:val="00332072"/>
    <w:rPr>
      <w:rFonts w:ascii="Times New Roman" w:eastAsia="Times New Roman" w:hAnsi="Times New Roman" w:cs="Times New Roman"/>
      <w:sz w:val="24"/>
      <w:szCs w:val="24"/>
    </w:rPr>
  </w:style>
  <w:style w:type="paragraph" w:styleId="FootnoteText">
    <w:name w:val="footnote text"/>
    <w:aliases w:val="Char Char, Char1,Char,Footnote Text Char1 Char Char Char,Footnote Text Char Char Char Char Char, Char Char,Car,Char1,Footnotes,fn,footnote text,single space,FOOTNOTES,ft,ADB,pod carou,Fußnotentext AssRepDraft,pod carou Char Char Char"/>
    <w:basedOn w:val="Normal"/>
    <w:link w:val="FootnoteTextChar"/>
    <w:uiPriority w:val="99"/>
    <w:unhideWhenUsed/>
    <w:qFormat/>
    <w:rsid w:val="00CE174B"/>
    <w:rPr>
      <w:rFonts w:ascii="Calibri" w:eastAsia="Calibri" w:hAnsi="Calibri"/>
      <w:sz w:val="20"/>
      <w:szCs w:val="20"/>
    </w:rPr>
  </w:style>
  <w:style w:type="character" w:customStyle="1" w:styleId="FootnoteTextChar">
    <w:name w:val="Footnote Text Char"/>
    <w:aliases w:val="Char Char Char, Char1 Char,Char Char1,Footnote Text Char1 Char Char Char Char,Footnote Text Char Char Char Char Char Char, Char Char Char,Car Char,Char1 Char,Footnotes Char,fn Char,footnote text Char,single space Char,FOOTNOTES Char"/>
    <w:basedOn w:val="DefaultParagraphFont"/>
    <w:link w:val="FootnoteText"/>
    <w:uiPriority w:val="99"/>
    <w:rsid w:val="00CE174B"/>
    <w:rPr>
      <w:rFonts w:ascii="Calibri" w:eastAsia="Calibri" w:hAnsi="Calibri" w:cs="Times New Roman"/>
      <w:sz w:val="20"/>
      <w:szCs w:val="20"/>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basedOn w:val="DefaultParagraphFont"/>
    <w:link w:val="BVIfnr"/>
    <w:unhideWhenUsed/>
    <w:qFormat/>
    <w:rsid w:val="00CE174B"/>
    <w:rPr>
      <w:vertAlign w:val="superscript"/>
    </w:rPr>
  </w:style>
  <w:style w:type="paragraph" w:styleId="BodyText">
    <w:name w:val="Body Text"/>
    <w:basedOn w:val="Normal"/>
    <w:link w:val="BodyTextChar"/>
    <w:uiPriority w:val="99"/>
    <w:unhideWhenUsed/>
    <w:rsid w:val="00D52448"/>
    <w:pPr>
      <w:spacing w:line="360" w:lineRule="auto"/>
      <w:jc w:val="both"/>
    </w:pPr>
    <w:rPr>
      <w:rFonts w:eastAsiaTheme="minorHAnsi"/>
      <w:b/>
      <w:lang w:val="sq-AL"/>
    </w:rPr>
  </w:style>
  <w:style w:type="character" w:customStyle="1" w:styleId="BodyTextChar">
    <w:name w:val="Body Text Char"/>
    <w:basedOn w:val="DefaultParagraphFont"/>
    <w:link w:val="BodyText"/>
    <w:uiPriority w:val="99"/>
    <w:rsid w:val="00D52448"/>
    <w:rPr>
      <w:rFonts w:ascii="Times New Roman" w:hAnsi="Times New Roman" w:cs="Times New Roman"/>
      <w:b/>
      <w:sz w:val="24"/>
      <w:szCs w:val="24"/>
      <w:lang w:val="sq-AL"/>
    </w:rPr>
  </w:style>
  <w:style w:type="character" w:customStyle="1" w:styleId="Heading1Char">
    <w:name w:val="Heading 1 Char"/>
    <w:basedOn w:val="DefaultParagraphFont"/>
    <w:link w:val="Heading1"/>
    <w:uiPriority w:val="9"/>
    <w:rsid w:val="008C018B"/>
    <w:rPr>
      <w:rFonts w:ascii="Times New Roman" w:eastAsia="Times New Roman" w:hAnsi="Times New Roman" w:cs="Times New Roman"/>
      <w:b/>
      <w:bCs/>
      <w:sz w:val="24"/>
      <w:szCs w:val="24"/>
      <w:lang w:val="sq-AL"/>
    </w:rPr>
  </w:style>
  <w:style w:type="paragraph" w:styleId="BodyTextIndent">
    <w:name w:val="Body Text Indent"/>
    <w:basedOn w:val="Normal"/>
    <w:link w:val="BodyTextIndentChar"/>
    <w:uiPriority w:val="99"/>
    <w:unhideWhenUsed/>
    <w:rsid w:val="008332A4"/>
    <w:pPr>
      <w:tabs>
        <w:tab w:val="left" w:pos="0"/>
      </w:tabs>
      <w:spacing w:line="360" w:lineRule="auto"/>
      <w:ind w:left="2880" w:hanging="2160"/>
      <w:contextualSpacing/>
      <w:jc w:val="both"/>
    </w:pPr>
    <w:rPr>
      <w:b/>
      <w:lang w:val="sq-AL"/>
    </w:rPr>
  </w:style>
  <w:style w:type="character" w:customStyle="1" w:styleId="BodyTextIndentChar">
    <w:name w:val="Body Text Indent Char"/>
    <w:basedOn w:val="DefaultParagraphFont"/>
    <w:link w:val="BodyTextIndent"/>
    <w:uiPriority w:val="99"/>
    <w:rsid w:val="008332A4"/>
    <w:rPr>
      <w:rFonts w:ascii="Times New Roman" w:eastAsia="Times New Roman" w:hAnsi="Times New Roman" w:cs="Times New Roman"/>
      <w:b/>
      <w:sz w:val="24"/>
      <w:szCs w:val="24"/>
      <w:lang w:val="sq-AL"/>
    </w:rPr>
  </w:style>
  <w:style w:type="character" w:customStyle="1" w:styleId="jlqj4b">
    <w:name w:val="jlqj4b"/>
    <w:basedOn w:val="DefaultParagraphFont"/>
    <w:rsid w:val="00D80CB7"/>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D80CB7"/>
    <w:pPr>
      <w:spacing w:after="160" w:line="240" w:lineRule="exac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2B1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2C3F-B814-4067-B84E-E620A2CA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Olta</dc:creator>
  <cp:keywords/>
  <dc:description/>
  <cp:lastModifiedBy>user</cp:lastModifiedBy>
  <cp:revision>2</cp:revision>
  <cp:lastPrinted>2022-11-15T14:55:00Z</cp:lastPrinted>
  <dcterms:created xsi:type="dcterms:W3CDTF">2022-11-18T14:21:00Z</dcterms:created>
  <dcterms:modified xsi:type="dcterms:W3CDTF">2022-11-18T14:21:00Z</dcterms:modified>
</cp:coreProperties>
</file>