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0E" w:rsidRDefault="002E4F32" w:rsidP="002E4F32">
      <w:pPr>
        <w:spacing w:after="0" w:line="360" w:lineRule="auto"/>
        <w:jc w:val="center"/>
        <w:rPr>
          <w:rFonts w:ascii="Times New Roman" w:hAnsi="Times New Roman"/>
          <w:b/>
          <w:bCs/>
          <w:sz w:val="24"/>
          <w:szCs w:val="24"/>
          <w:lang w:val="sq-AL"/>
        </w:rPr>
      </w:pPr>
      <w:r>
        <w:rPr>
          <w:rFonts w:ascii="Times New Roman" w:eastAsia="Times New Roman" w:hAnsi="Times New Roman"/>
          <w:b/>
          <w:bCs/>
          <w:sz w:val="24"/>
          <w:szCs w:val="24"/>
          <w:lang w:val="sq-AL"/>
        </w:rPr>
        <w:t xml:space="preserve">Vendim nr. 34 </w:t>
      </w:r>
      <w:r w:rsidRPr="002E4F32">
        <w:rPr>
          <w:rFonts w:ascii="Times New Roman" w:hAnsi="Times New Roman"/>
          <w:b/>
          <w:sz w:val="24"/>
          <w:szCs w:val="24"/>
          <w:lang w:val="sq-AL"/>
        </w:rPr>
        <w:t>datë</w:t>
      </w:r>
      <w:r>
        <w:rPr>
          <w:rFonts w:ascii="Times New Roman" w:hAnsi="Times New Roman"/>
          <w:b/>
          <w:sz w:val="24"/>
          <w:szCs w:val="24"/>
          <w:lang w:val="sq-AL"/>
        </w:rPr>
        <w:t xml:space="preserve"> </w:t>
      </w:r>
      <w:r w:rsidRPr="006A5774">
        <w:rPr>
          <w:rFonts w:ascii="Times New Roman" w:hAnsi="Times New Roman"/>
          <w:b/>
          <w:bCs/>
          <w:sz w:val="24"/>
          <w:szCs w:val="24"/>
          <w:lang w:val="sq-AL"/>
        </w:rPr>
        <w:t>17.11.2022</w:t>
      </w:r>
    </w:p>
    <w:p w:rsidR="002E4F32" w:rsidRPr="002E4F32" w:rsidRDefault="002E4F32" w:rsidP="002E4F32">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(V-34/22)</w:t>
      </w:r>
    </w:p>
    <w:p w:rsidR="002E4F32" w:rsidRDefault="002E4F32" w:rsidP="005912B6">
      <w:pPr>
        <w:tabs>
          <w:tab w:val="left" w:pos="720"/>
        </w:tabs>
        <w:spacing w:after="0" w:line="360" w:lineRule="auto"/>
        <w:jc w:val="both"/>
        <w:rPr>
          <w:rFonts w:ascii="Times New Roman" w:eastAsia="Times New Roman" w:hAnsi="Times New Roman"/>
          <w:b/>
          <w:bCs/>
          <w:sz w:val="24"/>
          <w:szCs w:val="24"/>
          <w:lang w:val="sq-AL"/>
        </w:rPr>
      </w:pPr>
    </w:p>
    <w:p w:rsidR="0067170E" w:rsidRPr="002E4F32" w:rsidRDefault="0067170E" w:rsidP="002E4F32">
      <w:pPr>
        <w:tabs>
          <w:tab w:val="left" w:pos="720"/>
        </w:tabs>
        <w:spacing w:after="0" w:line="360" w:lineRule="auto"/>
        <w:jc w:val="both"/>
        <w:rPr>
          <w:rFonts w:ascii="Times New Roman" w:eastAsia="Times New Roman" w:hAnsi="Times New Roman"/>
          <w:sz w:val="24"/>
          <w:szCs w:val="24"/>
          <w:lang w:val="sq-AL"/>
        </w:rPr>
      </w:pPr>
      <w:r w:rsidRPr="006A5774">
        <w:rPr>
          <w:rFonts w:ascii="Times New Roman" w:eastAsia="Times New Roman" w:hAnsi="Times New Roman"/>
          <w:sz w:val="24"/>
          <w:szCs w:val="24"/>
          <w:lang w:val="sq-AL"/>
        </w:rPr>
        <w:t xml:space="preserve">Gjykata Kushtetuese </w:t>
      </w:r>
      <w:r w:rsidR="00E70572">
        <w:rPr>
          <w:rFonts w:ascii="Times New Roman" w:eastAsia="Times New Roman" w:hAnsi="Times New Roman"/>
          <w:sz w:val="24"/>
          <w:szCs w:val="24"/>
          <w:lang w:val="sq-AL"/>
        </w:rPr>
        <w:t>e</w:t>
      </w:r>
      <w:r w:rsidRPr="006A5774">
        <w:rPr>
          <w:rFonts w:ascii="Times New Roman" w:eastAsia="Times New Roman" w:hAnsi="Times New Roman"/>
          <w:sz w:val="24"/>
          <w:szCs w:val="24"/>
          <w:lang w:val="sq-AL"/>
        </w:rPr>
        <w:t xml:space="preserve"> Republikës së Shqipërisë, e përbërë nga:</w:t>
      </w:r>
      <w:r w:rsidR="002E4F32">
        <w:rPr>
          <w:rFonts w:ascii="Times New Roman" w:eastAsia="Times New Roman" w:hAnsi="Times New Roman"/>
          <w:sz w:val="24"/>
          <w:szCs w:val="24"/>
          <w:lang w:val="sq-AL"/>
        </w:rPr>
        <w:t xml:space="preserve"> Vitore Tusha, </w:t>
      </w:r>
      <w:r w:rsidRPr="006A5774">
        <w:rPr>
          <w:rFonts w:ascii="Times New Roman" w:eastAsia="Times New Roman" w:hAnsi="Times New Roman"/>
          <w:sz w:val="24"/>
          <w:szCs w:val="24"/>
          <w:lang w:val="sq-AL"/>
        </w:rPr>
        <w:t>Kryetare</w:t>
      </w:r>
      <w:r w:rsidR="002E4F32">
        <w:rPr>
          <w:rFonts w:ascii="Times New Roman" w:eastAsia="Times New Roman" w:hAnsi="Times New Roman"/>
          <w:sz w:val="24"/>
          <w:szCs w:val="24"/>
          <w:lang w:val="sq-AL"/>
        </w:rPr>
        <w:t>, Fiona Papajorgji, Elsa Toska, Altin Binaj, Sonila Bejtja, Sandër Beci, Ilir Toska,</w:t>
      </w:r>
      <w:r w:rsidR="002E4F32">
        <w:rPr>
          <w:rFonts w:ascii="Times New Roman" w:eastAsia="Times New Roman" w:hAnsi="Times New Roman"/>
          <w:sz w:val="24"/>
          <w:szCs w:val="24"/>
          <w:lang w:val="sq-AL"/>
        </w:rPr>
        <w:tab/>
        <w:t>Marsida Xhaferllari, anëtar</w:t>
      </w:r>
      <w:r w:rsidR="002E4F32" w:rsidRPr="006A5774">
        <w:rPr>
          <w:rFonts w:ascii="Times New Roman" w:eastAsia="Times New Roman" w:hAnsi="Times New Roman"/>
          <w:sz w:val="24"/>
          <w:szCs w:val="24"/>
          <w:lang w:val="sq-AL"/>
        </w:rPr>
        <w:t>ë</w:t>
      </w:r>
      <w:r w:rsidR="002E4F32">
        <w:rPr>
          <w:rFonts w:ascii="Times New Roman" w:eastAsia="Times New Roman" w:hAnsi="Times New Roman"/>
          <w:sz w:val="24"/>
          <w:szCs w:val="24"/>
          <w:lang w:val="sq-AL"/>
        </w:rPr>
        <w:t xml:space="preserve">, </w:t>
      </w:r>
      <w:r w:rsidRPr="006A5774">
        <w:rPr>
          <w:rFonts w:ascii="Times New Roman" w:hAnsi="Times New Roman"/>
          <w:sz w:val="24"/>
          <w:szCs w:val="24"/>
          <w:lang w:val="sq-AL"/>
        </w:rPr>
        <w:t xml:space="preserve">me sekretare Belma Lleshi, në datën 03.11.2022 mori në shqyrtim në seancë plenare mbi bazë </w:t>
      </w:r>
      <w:r w:rsidR="00C64537" w:rsidRPr="006A5774">
        <w:rPr>
          <w:rFonts w:ascii="Times New Roman" w:hAnsi="Times New Roman"/>
          <w:sz w:val="24"/>
          <w:szCs w:val="24"/>
          <w:lang w:val="sq-AL"/>
        </w:rPr>
        <w:t>t</w:t>
      </w:r>
      <w:r w:rsidR="006A5774" w:rsidRPr="006A5774">
        <w:rPr>
          <w:rFonts w:ascii="Times New Roman" w:hAnsi="Times New Roman"/>
          <w:sz w:val="24"/>
          <w:szCs w:val="24"/>
          <w:lang w:val="sq-AL"/>
        </w:rPr>
        <w:t>ë</w:t>
      </w:r>
      <w:r w:rsidR="00C64537" w:rsidRPr="006A5774">
        <w:rPr>
          <w:rFonts w:ascii="Times New Roman" w:hAnsi="Times New Roman"/>
          <w:sz w:val="24"/>
          <w:szCs w:val="24"/>
          <w:lang w:val="sq-AL"/>
        </w:rPr>
        <w:t xml:space="preserve"> </w:t>
      </w:r>
      <w:r w:rsidRPr="006A5774">
        <w:rPr>
          <w:rFonts w:ascii="Times New Roman" w:hAnsi="Times New Roman"/>
          <w:sz w:val="24"/>
          <w:szCs w:val="24"/>
          <w:lang w:val="sq-AL"/>
        </w:rPr>
        <w:t>dokumente</w:t>
      </w:r>
      <w:r w:rsidR="00BC7EF1" w:rsidRPr="006A5774">
        <w:rPr>
          <w:rFonts w:ascii="Times New Roman" w:hAnsi="Times New Roman"/>
          <w:sz w:val="24"/>
          <w:szCs w:val="24"/>
          <w:lang w:val="sq-AL"/>
        </w:rPr>
        <w:t>ve</w:t>
      </w:r>
      <w:r w:rsidRPr="006A5774">
        <w:rPr>
          <w:rFonts w:ascii="Times New Roman" w:hAnsi="Times New Roman"/>
          <w:sz w:val="24"/>
          <w:szCs w:val="24"/>
          <w:lang w:val="sq-AL"/>
        </w:rPr>
        <w:t xml:space="preserve"> çështjen nr. 2 (R) 2022 </w:t>
      </w:r>
      <w:r w:rsidR="00BC7EF1" w:rsidRPr="006A5774">
        <w:rPr>
          <w:rFonts w:ascii="Times New Roman" w:hAnsi="Times New Roman"/>
          <w:sz w:val="24"/>
          <w:szCs w:val="24"/>
          <w:lang w:val="sq-AL"/>
        </w:rPr>
        <w:t>t</w:t>
      </w:r>
      <w:r w:rsidR="006A5774" w:rsidRPr="006A5774">
        <w:rPr>
          <w:rFonts w:ascii="Times New Roman" w:hAnsi="Times New Roman"/>
          <w:sz w:val="24"/>
          <w:szCs w:val="24"/>
          <w:lang w:val="sq-AL"/>
        </w:rPr>
        <w:t>ë</w:t>
      </w:r>
      <w:r w:rsidR="00BC7EF1" w:rsidRPr="006A5774">
        <w:rPr>
          <w:rFonts w:ascii="Times New Roman" w:hAnsi="Times New Roman"/>
          <w:sz w:val="24"/>
          <w:szCs w:val="24"/>
          <w:lang w:val="sq-AL"/>
        </w:rPr>
        <w:t xml:space="preserve"> </w:t>
      </w:r>
      <w:r w:rsidR="00C64537" w:rsidRPr="006A5774">
        <w:rPr>
          <w:rFonts w:ascii="Times New Roman" w:hAnsi="Times New Roman"/>
          <w:sz w:val="24"/>
          <w:szCs w:val="24"/>
          <w:lang w:val="sq-AL"/>
        </w:rPr>
        <w:t>Regjistri</w:t>
      </w:r>
      <w:r w:rsidR="00BC7EF1" w:rsidRPr="006A5774">
        <w:rPr>
          <w:rFonts w:ascii="Times New Roman" w:hAnsi="Times New Roman"/>
          <w:sz w:val="24"/>
          <w:szCs w:val="24"/>
          <w:lang w:val="sq-AL"/>
        </w:rPr>
        <w:t>t</w:t>
      </w:r>
      <w:r w:rsidR="00C64537" w:rsidRPr="006A5774">
        <w:rPr>
          <w:rFonts w:ascii="Times New Roman" w:hAnsi="Times New Roman"/>
          <w:sz w:val="24"/>
          <w:szCs w:val="24"/>
          <w:lang w:val="sq-AL"/>
        </w:rPr>
        <w:t xml:space="preserve"> Themeltar</w:t>
      </w:r>
      <w:r w:rsidRPr="006A5774">
        <w:rPr>
          <w:rFonts w:ascii="Times New Roman" w:hAnsi="Times New Roman"/>
          <w:sz w:val="24"/>
          <w:szCs w:val="24"/>
          <w:lang w:val="sq-AL"/>
        </w:rPr>
        <w:t>, që u përket:</w:t>
      </w:r>
    </w:p>
    <w:p w:rsidR="0067170E" w:rsidRPr="006A5774" w:rsidRDefault="0067170E" w:rsidP="006A5774">
      <w:pPr>
        <w:spacing w:after="0" w:line="360" w:lineRule="auto"/>
        <w:rPr>
          <w:rFonts w:ascii="Times New Roman" w:eastAsia="MS Mincho" w:hAnsi="Times New Roman"/>
          <w:i/>
          <w:sz w:val="24"/>
          <w:szCs w:val="24"/>
          <w:lang w:val="sq-AL"/>
        </w:rPr>
      </w:pPr>
    </w:p>
    <w:p w:rsidR="0067170E" w:rsidRPr="006A5774" w:rsidRDefault="0067170E" w:rsidP="005912B6">
      <w:pPr>
        <w:spacing w:after="0" w:line="360" w:lineRule="auto"/>
        <w:ind w:left="720"/>
        <w:jc w:val="both"/>
        <w:rPr>
          <w:rFonts w:ascii="Times New Roman" w:hAnsi="Times New Roman"/>
          <w:b/>
          <w:bCs/>
          <w:sz w:val="24"/>
          <w:szCs w:val="24"/>
          <w:lang w:val="sq-AL"/>
        </w:rPr>
      </w:pPr>
      <w:r w:rsidRPr="006A5774">
        <w:rPr>
          <w:rFonts w:ascii="Times New Roman" w:hAnsi="Times New Roman"/>
          <w:b/>
          <w:bCs/>
          <w:sz w:val="24"/>
          <w:szCs w:val="24"/>
          <w:lang w:val="sq-AL"/>
        </w:rPr>
        <w:t>KËRKUES:</w:t>
      </w:r>
      <w:r w:rsidRPr="006A5774">
        <w:rPr>
          <w:rFonts w:ascii="Times New Roman" w:hAnsi="Times New Roman"/>
          <w:b/>
          <w:bCs/>
          <w:sz w:val="24"/>
          <w:szCs w:val="24"/>
          <w:lang w:val="sq-AL"/>
        </w:rPr>
        <w:tab/>
      </w:r>
      <w:r w:rsidR="00A205A7">
        <w:rPr>
          <w:rFonts w:ascii="Times New Roman" w:hAnsi="Times New Roman"/>
          <w:b/>
          <w:bCs/>
          <w:sz w:val="24"/>
          <w:szCs w:val="24"/>
          <w:lang w:val="sq-AL"/>
        </w:rPr>
        <w:tab/>
      </w:r>
      <w:r w:rsidRPr="006A5774">
        <w:rPr>
          <w:rFonts w:ascii="Times New Roman" w:hAnsi="Times New Roman"/>
          <w:b/>
          <w:sz w:val="24"/>
          <w:szCs w:val="24"/>
          <w:lang w:val="sq-AL"/>
        </w:rPr>
        <w:t>ROLAND KARAXHA</w:t>
      </w:r>
      <w:r w:rsidRPr="006A5774">
        <w:rPr>
          <w:rFonts w:ascii="Times New Roman" w:hAnsi="Times New Roman"/>
          <w:b/>
          <w:bCs/>
          <w:sz w:val="24"/>
          <w:szCs w:val="24"/>
          <w:lang w:val="sq-AL"/>
        </w:rPr>
        <w:tab/>
      </w:r>
    </w:p>
    <w:p w:rsidR="0067170E" w:rsidRPr="006A5774" w:rsidRDefault="0067170E" w:rsidP="006A5774">
      <w:pPr>
        <w:spacing w:after="0" w:line="360" w:lineRule="auto"/>
        <w:jc w:val="both"/>
        <w:rPr>
          <w:rFonts w:ascii="Times New Roman" w:hAnsi="Times New Roman"/>
          <w:b/>
          <w:bCs/>
          <w:sz w:val="24"/>
          <w:szCs w:val="24"/>
          <w:lang w:val="sq-AL"/>
        </w:rPr>
      </w:pPr>
      <w:r w:rsidRPr="006A5774">
        <w:rPr>
          <w:rFonts w:ascii="Times New Roman" w:hAnsi="Times New Roman"/>
          <w:b/>
          <w:bCs/>
          <w:sz w:val="24"/>
          <w:szCs w:val="24"/>
          <w:lang w:val="sq-AL"/>
        </w:rPr>
        <w:tab/>
      </w:r>
    </w:p>
    <w:p w:rsidR="00A205A7" w:rsidRDefault="0067170E" w:rsidP="005912B6">
      <w:pPr>
        <w:spacing w:after="0" w:line="360" w:lineRule="auto"/>
        <w:ind w:firstLine="720"/>
        <w:jc w:val="both"/>
        <w:rPr>
          <w:rFonts w:ascii="Times New Roman" w:hAnsi="Times New Roman"/>
          <w:b/>
          <w:bCs/>
          <w:sz w:val="24"/>
          <w:szCs w:val="24"/>
          <w:lang w:val="sq-AL"/>
        </w:rPr>
      </w:pPr>
      <w:r w:rsidRPr="006A5774">
        <w:rPr>
          <w:rFonts w:ascii="Times New Roman" w:hAnsi="Times New Roman"/>
          <w:b/>
          <w:bCs/>
          <w:sz w:val="24"/>
          <w:szCs w:val="24"/>
          <w:lang w:val="sq-AL"/>
        </w:rPr>
        <w:t xml:space="preserve">SUBJEKT I INTERESUAR: </w:t>
      </w:r>
    </w:p>
    <w:p w:rsidR="0067170E" w:rsidRPr="006A5774" w:rsidRDefault="00A205A7" w:rsidP="00A205A7">
      <w:pPr>
        <w:spacing w:after="0" w:line="360" w:lineRule="auto"/>
        <w:ind w:left="720" w:firstLine="720"/>
        <w:jc w:val="both"/>
        <w:rPr>
          <w:rFonts w:ascii="Times New Roman" w:eastAsia="MS Mincho" w:hAnsi="Times New Roman"/>
          <w:b/>
          <w:sz w:val="24"/>
          <w:szCs w:val="24"/>
          <w:lang w:val="sq-AL"/>
        </w:rPr>
      </w:pPr>
      <w:r>
        <w:rPr>
          <w:rFonts w:ascii="Times New Roman" w:hAnsi="Times New Roman"/>
          <w:b/>
          <w:bCs/>
          <w:sz w:val="24"/>
          <w:szCs w:val="24"/>
          <w:lang w:val="sq-AL"/>
        </w:rPr>
        <w:tab/>
      </w:r>
      <w:r>
        <w:rPr>
          <w:rFonts w:ascii="Times New Roman" w:hAnsi="Times New Roman"/>
          <w:b/>
          <w:bCs/>
          <w:sz w:val="24"/>
          <w:szCs w:val="24"/>
          <w:lang w:val="sq-AL"/>
        </w:rPr>
        <w:tab/>
      </w:r>
      <w:r w:rsidR="0067170E" w:rsidRPr="006A5774">
        <w:rPr>
          <w:rFonts w:ascii="Times New Roman" w:eastAsia="Times New Roman" w:hAnsi="Times New Roman"/>
          <w:b/>
          <w:sz w:val="24"/>
          <w:szCs w:val="24"/>
          <w:lang w:val="sq-AL"/>
        </w:rPr>
        <w:t>PROKURORIA E P</w:t>
      </w:r>
      <w:r w:rsidR="006D0809" w:rsidRPr="006A5774">
        <w:rPr>
          <w:rFonts w:ascii="Times New Roman" w:eastAsia="Times New Roman" w:hAnsi="Times New Roman"/>
          <w:b/>
          <w:sz w:val="24"/>
          <w:szCs w:val="24"/>
          <w:lang w:val="sq-AL"/>
        </w:rPr>
        <w:t>Ë</w:t>
      </w:r>
      <w:r w:rsidR="0067170E" w:rsidRPr="006A5774">
        <w:rPr>
          <w:rFonts w:ascii="Times New Roman" w:eastAsia="Times New Roman" w:hAnsi="Times New Roman"/>
          <w:b/>
          <w:sz w:val="24"/>
          <w:szCs w:val="24"/>
          <w:lang w:val="sq-AL"/>
        </w:rPr>
        <w:t>RGJITHSHME</w:t>
      </w:r>
    </w:p>
    <w:p w:rsidR="005912B6" w:rsidRDefault="005912B6" w:rsidP="005912B6">
      <w:pPr>
        <w:spacing w:after="0" w:line="360" w:lineRule="auto"/>
        <w:ind w:firstLine="720"/>
        <w:jc w:val="both"/>
        <w:rPr>
          <w:rFonts w:ascii="Times New Roman" w:eastAsia="MS Mincho" w:hAnsi="Times New Roman"/>
          <w:b/>
          <w:sz w:val="24"/>
          <w:szCs w:val="24"/>
          <w:lang w:val="sq-AL"/>
        </w:rPr>
      </w:pPr>
    </w:p>
    <w:p w:rsidR="0067170E" w:rsidRPr="006A5774" w:rsidRDefault="0067170E" w:rsidP="005912B6">
      <w:pPr>
        <w:tabs>
          <w:tab w:val="left" w:pos="2880"/>
        </w:tabs>
        <w:spacing w:after="0" w:line="360" w:lineRule="auto"/>
        <w:ind w:left="2880" w:hanging="2160"/>
        <w:jc w:val="both"/>
        <w:rPr>
          <w:rFonts w:ascii="Times New Roman" w:eastAsia="MS Mincho" w:hAnsi="Times New Roman"/>
          <w:b/>
          <w:sz w:val="24"/>
          <w:szCs w:val="24"/>
          <w:lang w:val="sq-AL"/>
        </w:rPr>
      </w:pPr>
      <w:r w:rsidRPr="006A5774">
        <w:rPr>
          <w:rFonts w:ascii="Times New Roman" w:eastAsia="MS Mincho" w:hAnsi="Times New Roman"/>
          <w:b/>
          <w:sz w:val="24"/>
          <w:szCs w:val="24"/>
          <w:lang w:val="sq-AL"/>
        </w:rPr>
        <w:t xml:space="preserve">OBJEKTI: </w:t>
      </w:r>
      <w:r w:rsidRPr="006A5774">
        <w:rPr>
          <w:rFonts w:ascii="Times New Roman" w:eastAsia="MS Mincho" w:hAnsi="Times New Roman"/>
          <w:b/>
          <w:sz w:val="24"/>
          <w:szCs w:val="24"/>
          <w:lang w:val="sq-AL"/>
        </w:rPr>
        <w:tab/>
      </w:r>
      <w:r w:rsidR="00286F97">
        <w:rPr>
          <w:rFonts w:ascii="Times New Roman" w:eastAsia="MS Mincho" w:hAnsi="Times New Roman"/>
          <w:b/>
          <w:sz w:val="24"/>
          <w:szCs w:val="24"/>
          <w:lang w:val="sq-AL"/>
        </w:rPr>
        <w:t xml:space="preserve">Shfuqizimi i </w:t>
      </w:r>
      <w:r w:rsidRPr="006A5774">
        <w:rPr>
          <w:rFonts w:ascii="Times New Roman" w:eastAsia="MS Mincho" w:hAnsi="Times New Roman"/>
          <w:b/>
          <w:sz w:val="24"/>
          <w:szCs w:val="24"/>
          <w:lang w:val="sq-AL"/>
        </w:rPr>
        <w:t xml:space="preserve">vendimit nr. 00-2022-129 (16), datë 21.01.2022 </w:t>
      </w:r>
      <w:r w:rsidR="00E70572">
        <w:rPr>
          <w:rFonts w:ascii="Times New Roman" w:eastAsia="MS Mincho" w:hAnsi="Times New Roman"/>
          <w:b/>
          <w:sz w:val="24"/>
          <w:szCs w:val="24"/>
          <w:lang w:val="sq-AL"/>
        </w:rPr>
        <w:t>t</w:t>
      </w:r>
      <w:r w:rsidR="00552901">
        <w:rPr>
          <w:rFonts w:ascii="Times New Roman" w:eastAsia="MS Mincho" w:hAnsi="Times New Roman"/>
          <w:b/>
          <w:sz w:val="24"/>
          <w:szCs w:val="24"/>
          <w:lang w:val="sq-AL"/>
        </w:rPr>
        <w:t>ë</w:t>
      </w:r>
      <w:r w:rsidRPr="006A5774">
        <w:rPr>
          <w:rFonts w:ascii="Times New Roman" w:eastAsia="MS Mincho" w:hAnsi="Times New Roman"/>
          <w:b/>
          <w:sz w:val="24"/>
          <w:szCs w:val="24"/>
          <w:lang w:val="sq-AL"/>
        </w:rPr>
        <w:t xml:space="preserve"> Kolegjit Penal të Gjykatës së Lartë</w:t>
      </w:r>
      <w:r w:rsidR="00A0418F" w:rsidRPr="006A5774">
        <w:rPr>
          <w:rFonts w:ascii="Times New Roman" w:eastAsia="MS Mincho" w:hAnsi="Times New Roman"/>
          <w:b/>
          <w:sz w:val="24"/>
          <w:szCs w:val="24"/>
          <w:lang w:val="sq-AL"/>
        </w:rPr>
        <w:t xml:space="preserve"> dhe lëni</w:t>
      </w:r>
      <w:r w:rsidR="00BC7EF1" w:rsidRPr="006A5774">
        <w:rPr>
          <w:rFonts w:ascii="Times New Roman" w:eastAsia="MS Mincho" w:hAnsi="Times New Roman"/>
          <w:b/>
          <w:sz w:val="24"/>
          <w:szCs w:val="24"/>
          <w:lang w:val="sq-AL"/>
        </w:rPr>
        <w:t>a</w:t>
      </w:r>
      <w:r w:rsidR="00A0418F" w:rsidRPr="006A5774">
        <w:rPr>
          <w:rFonts w:ascii="Times New Roman" w:eastAsia="MS Mincho" w:hAnsi="Times New Roman"/>
          <w:b/>
          <w:sz w:val="24"/>
          <w:szCs w:val="24"/>
          <w:lang w:val="sq-AL"/>
        </w:rPr>
        <w:t xml:space="preserve"> në fuqi </w:t>
      </w:r>
      <w:r w:rsidR="00E70572">
        <w:rPr>
          <w:rFonts w:ascii="Times New Roman" w:eastAsia="MS Mincho" w:hAnsi="Times New Roman"/>
          <w:b/>
          <w:sz w:val="24"/>
          <w:szCs w:val="24"/>
          <w:lang w:val="sq-AL"/>
        </w:rPr>
        <w:t>e</w:t>
      </w:r>
      <w:r w:rsidR="00A0418F" w:rsidRPr="006A5774">
        <w:rPr>
          <w:rFonts w:ascii="Times New Roman" w:eastAsia="MS Mincho" w:hAnsi="Times New Roman"/>
          <w:b/>
          <w:sz w:val="24"/>
          <w:szCs w:val="24"/>
          <w:lang w:val="sq-AL"/>
        </w:rPr>
        <w:t xml:space="preserve"> vendimit nr. 54, datë 15.03.2017 </w:t>
      </w:r>
      <w:r w:rsidR="00E70572">
        <w:rPr>
          <w:rFonts w:ascii="Times New Roman" w:eastAsia="MS Mincho" w:hAnsi="Times New Roman"/>
          <w:b/>
          <w:sz w:val="24"/>
          <w:szCs w:val="24"/>
          <w:lang w:val="sq-AL"/>
        </w:rPr>
        <w:t>t</w:t>
      </w:r>
      <w:r w:rsidR="00552901">
        <w:rPr>
          <w:rFonts w:ascii="Times New Roman" w:eastAsia="MS Mincho" w:hAnsi="Times New Roman"/>
          <w:b/>
          <w:sz w:val="24"/>
          <w:szCs w:val="24"/>
          <w:lang w:val="sq-AL"/>
        </w:rPr>
        <w:t>ë</w:t>
      </w:r>
      <w:r w:rsidR="00A0418F" w:rsidRPr="006A5774">
        <w:rPr>
          <w:rFonts w:ascii="Times New Roman" w:eastAsia="MS Mincho" w:hAnsi="Times New Roman"/>
          <w:b/>
          <w:sz w:val="24"/>
          <w:szCs w:val="24"/>
          <w:lang w:val="sq-AL"/>
        </w:rPr>
        <w:t xml:space="preserve"> Gjykatës së Apelit Vlorë.</w:t>
      </w:r>
    </w:p>
    <w:p w:rsidR="0067170E" w:rsidRPr="006A5774" w:rsidRDefault="0067170E" w:rsidP="006A5774">
      <w:pPr>
        <w:suppressAutoHyphens/>
        <w:spacing w:after="0" w:line="360" w:lineRule="auto"/>
        <w:ind w:left="4320" w:hanging="3600"/>
        <w:jc w:val="both"/>
        <w:outlineLvl w:val="0"/>
        <w:rPr>
          <w:rFonts w:ascii="Times New Roman" w:hAnsi="Times New Roman"/>
          <w:b/>
          <w:sz w:val="24"/>
          <w:szCs w:val="24"/>
          <w:lang w:val="sq-AL"/>
        </w:rPr>
      </w:pPr>
    </w:p>
    <w:p w:rsidR="0067170E" w:rsidRPr="006A5774" w:rsidRDefault="0067170E" w:rsidP="005912B6">
      <w:pPr>
        <w:spacing w:after="0" w:line="360" w:lineRule="auto"/>
        <w:ind w:left="2880" w:hanging="2160"/>
        <w:jc w:val="both"/>
        <w:rPr>
          <w:rFonts w:ascii="Times New Roman" w:eastAsia="MS Mincho" w:hAnsi="Times New Roman"/>
          <w:sz w:val="24"/>
          <w:szCs w:val="24"/>
          <w:lang w:val="sq-AL"/>
        </w:rPr>
      </w:pPr>
      <w:r w:rsidRPr="006A5774">
        <w:rPr>
          <w:rFonts w:ascii="Times New Roman" w:eastAsia="MS Mincho" w:hAnsi="Times New Roman"/>
          <w:b/>
          <w:sz w:val="24"/>
          <w:szCs w:val="24"/>
          <w:lang w:val="sq-AL"/>
        </w:rPr>
        <w:t xml:space="preserve">BAZA LIGJORE: </w:t>
      </w:r>
      <w:r w:rsidRPr="006A5774">
        <w:rPr>
          <w:rFonts w:ascii="Times New Roman" w:eastAsia="MS Mincho" w:hAnsi="Times New Roman"/>
          <w:b/>
          <w:sz w:val="24"/>
          <w:szCs w:val="24"/>
          <w:lang w:val="sq-AL"/>
        </w:rPr>
        <w:tab/>
      </w:r>
      <w:r w:rsidRPr="006A5774">
        <w:rPr>
          <w:rFonts w:ascii="Times New Roman" w:eastAsia="MS Mincho" w:hAnsi="Times New Roman"/>
          <w:sz w:val="24"/>
          <w:szCs w:val="24"/>
          <w:lang w:val="sq-AL"/>
        </w:rPr>
        <w:t xml:space="preserve">Kushtetuta e Republikës së Shqipërisë; </w:t>
      </w:r>
      <w:r w:rsidRPr="006A5774">
        <w:rPr>
          <w:rFonts w:ascii="Times New Roman" w:hAnsi="Times New Roman"/>
          <w:sz w:val="24"/>
          <w:szCs w:val="24"/>
          <w:lang w:val="sq-AL" w:eastAsia="sq-AL"/>
        </w:rPr>
        <w:t>ligji nr. 8577, datë 10.02.2000 “</w:t>
      </w:r>
      <w:r w:rsidRPr="006A5774">
        <w:rPr>
          <w:rFonts w:ascii="Times New Roman" w:hAnsi="Times New Roman"/>
          <w:iCs/>
          <w:sz w:val="24"/>
          <w:szCs w:val="24"/>
          <w:lang w:val="sq-AL" w:eastAsia="sq-AL"/>
        </w:rPr>
        <w:t>Për organizimin dhe funksionimin e Gjykatës Kushtetuese të Republikës së Shqipërisë</w:t>
      </w:r>
      <w:r w:rsidRPr="006A5774">
        <w:rPr>
          <w:rFonts w:ascii="Times New Roman" w:hAnsi="Times New Roman"/>
          <w:sz w:val="24"/>
          <w:szCs w:val="24"/>
          <w:lang w:val="sq-AL" w:eastAsia="sq-AL"/>
        </w:rPr>
        <w:t xml:space="preserve">”, </w:t>
      </w:r>
      <w:r w:rsidR="00BC7EF1" w:rsidRPr="006A5774">
        <w:rPr>
          <w:rFonts w:ascii="Times New Roman" w:hAnsi="Times New Roman"/>
          <w:sz w:val="24"/>
          <w:szCs w:val="24"/>
          <w:lang w:val="sq-AL" w:eastAsia="sq-AL"/>
        </w:rPr>
        <w:t>i</w:t>
      </w:r>
      <w:r w:rsidRPr="006A5774">
        <w:rPr>
          <w:rFonts w:ascii="Times New Roman" w:hAnsi="Times New Roman"/>
          <w:sz w:val="24"/>
          <w:szCs w:val="24"/>
          <w:lang w:val="sq-AL" w:eastAsia="sq-AL"/>
        </w:rPr>
        <w:t xml:space="preserve"> ndryshuar (</w:t>
      </w:r>
      <w:r w:rsidRPr="006A5774">
        <w:rPr>
          <w:rFonts w:ascii="Times New Roman" w:hAnsi="Times New Roman"/>
          <w:i/>
          <w:sz w:val="24"/>
          <w:szCs w:val="24"/>
          <w:lang w:val="sq-AL" w:eastAsia="sq-AL"/>
        </w:rPr>
        <w:t>ligji nr. 8577/2000</w:t>
      </w:r>
      <w:r w:rsidRPr="006A5774">
        <w:rPr>
          <w:rFonts w:ascii="Times New Roman" w:hAnsi="Times New Roman"/>
          <w:sz w:val="24"/>
          <w:szCs w:val="24"/>
          <w:lang w:val="sq-AL" w:eastAsia="sq-AL"/>
        </w:rPr>
        <w:t>)</w:t>
      </w:r>
      <w:r w:rsidRPr="006A5774">
        <w:rPr>
          <w:rFonts w:ascii="Times New Roman" w:eastAsia="MS Mincho" w:hAnsi="Times New Roman"/>
          <w:sz w:val="24"/>
          <w:szCs w:val="24"/>
          <w:lang w:val="sq-AL"/>
        </w:rPr>
        <w:t>.</w:t>
      </w:r>
    </w:p>
    <w:p w:rsidR="0067170E" w:rsidRPr="006A5774" w:rsidRDefault="0067170E" w:rsidP="006A5774">
      <w:pPr>
        <w:spacing w:after="0" w:line="360" w:lineRule="auto"/>
        <w:jc w:val="center"/>
        <w:rPr>
          <w:rFonts w:ascii="Times New Roman" w:hAnsi="Times New Roman"/>
          <w:b/>
          <w:bCs/>
          <w:sz w:val="24"/>
          <w:szCs w:val="24"/>
          <w:lang w:val="sq-AL"/>
        </w:rPr>
      </w:pPr>
    </w:p>
    <w:p w:rsidR="0067170E" w:rsidRPr="006A5774" w:rsidRDefault="0067170E" w:rsidP="006A5774">
      <w:pPr>
        <w:spacing w:after="0" w:line="360" w:lineRule="auto"/>
        <w:jc w:val="center"/>
        <w:rPr>
          <w:rFonts w:ascii="Times New Roman" w:hAnsi="Times New Roman"/>
          <w:sz w:val="24"/>
          <w:szCs w:val="24"/>
          <w:lang w:val="sq-AL"/>
        </w:rPr>
      </w:pPr>
      <w:r w:rsidRPr="006A5774">
        <w:rPr>
          <w:rFonts w:ascii="Times New Roman" w:hAnsi="Times New Roman"/>
          <w:b/>
          <w:bCs/>
          <w:sz w:val="24"/>
          <w:szCs w:val="24"/>
          <w:lang w:val="sq-AL"/>
        </w:rPr>
        <w:t>GJYKATA KUSHTETUESE</w:t>
      </w:r>
      <w:r w:rsidRPr="006A5774">
        <w:rPr>
          <w:rFonts w:ascii="Times New Roman" w:hAnsi="Times New Roman"/>
          <w:sz w:val="24"/>
          <w:szCs w:val="24"/>
          <w:lang w:val="sq-AL"/>
        </w:rPr>
        <w:t>,</w:t>
      </w:r>
    </w:p>
    <w:p w:rsidR="0067170E" w:rsidRPr="006A5774" w:rsidRDefault="0067170E" w:rsidP="00C90C2E">
      <w:pPr>
        <w:spacing w:after="0" w:line="360" w:lineRule="auto"/>
        <w:ind w:firstLine="720"/>
        <w:jc w:val="both"/>
        <w:rPr>
          <w:rFonts w:ascii="Times New Roman" w:hAnsi="Times New Roman"/>
          <w:b/>
          <w:sz w:val="24"/>
          <w:szCs w:val="24"/>
          <w:lang w:val="sq-AL"/>
        </w:rPr>
      </w:pPr>
      <w:r w:rsidRPr="006A5774">
        <w:rPr>
          <w:rFonts w:ascii="Times New Roman" w:hAnsi="Times New Roman"/>
          <w:sz w:val="24"/>
          <w:szCs w:val="24"/>
          <w:lang w:val="sq-AL"/>
        </w:rPr>
        <w:t>pasi dëgjoi relatoren e çështjes Marsida Xhaferllari, mori në shqyrtim parashtrimet me shkrim të k</w:t>
      </w:r>
      <w:r w:rsidR="006D0809" w:rsidRPr="006A5774">
        <w:rPr>
          <w:rFonts w:ascii="Times New Roman" w:hAnsi="Times New Roman"/>
          <w:sz w:val="24"/>
          <w:szCs w:val="24"/>
          <w:lang w:val="sq-AL"/>
        </w:rPr>
        <w:t>ë</w:t>
      </w:r>
      <w:r w:rsidRPr="006A5774">
        <w:rPr>
          <w:rFonts w:ascii="Times New Roman" w:hAnsi="Times New Roman"/>
          <w:sz w:val="24"/>
          <w:szCs w:val="24"/>
          <w:lang w:val="sq-AL"/>
        </w:rPr>
        <w:t xml:space="preserve">rkuesit Roland Karaxha, </w:t>
      </w:r>
      <w:r w:rsidR="00163D62">
        <w:rPr>
          <w:rFonts w:ascii="Times New Roman" w:hAnsi="Times New Roman"/>
          <w:sz w:val="24"/>
          <w:szCs w:val="24"/>
          <w:lang w:val="sq-AL"/>
        </w:rPr>
        <w:t>q</w:t>
      </w:r>
      <w:r w:rsidR="001533B4">
        <w:rPr>
          <w:rFonts w:ascii="Times New Roman" w:hAnsi="Times New Roman"/>
          <w:sz w:val="24"/>
          <w:szCs w:val="24"/>
          <w:lang w:val="sq-AL"/>
        </w:rPr>
        <w:t>ë</w:t>
      </w:r>
      <w:r w:rsidRPr="006A5774">
        <w:rPr>
          <w:rFonts w:ascii="Times New Roman" w:hAnsi="Times New Roman"/>
          <w:sz w:val="24"/>
          <w:szCs w:val="24"/>
          <w:lang w:val="sq-AL"/>
        </w:rPr>
        <w:t xml:space="preserve"> ka kërkuar pranimin e kërkesës, prapësimet e subjektit</w:t>
      </w:r>
      <w:r w:rsidR="001254F3" w:rsidRPr="006A5774">
        <w:rPr>
          <w:rFonts w:ascii="Times New Roman" w:hAnsi="Times New Roman"/>
          <w:sz w:val="24"/>
          <w:szCs w:val="24"/>
          <w:lang w:val="sq-AL"/>
        </w:rPr>
        <w:t xml:space="preserve"> </w:t>
      </w:r>
      <w:r w:rsidRPr="006A5774">
        <w:rPr>
          <w:rFonts w:ascii="Times New Roman" w:hAnsi="Times New Roman"/>
          <w:sz w:val="24"/>
          <w:szCs w:val="24"/>
          <w:lang w:val="sq-AL"/>
        </w:rPr>
        <w:t>të interesuar, Prokurori</w:t>
      </w:r>
      <w:r w:rsidR="00E70572">
        <w:rPr>
          <w:rFonts w:ascii="Times New Roman" w:hAnsi="Times New Roman"/>
          <w:sz w:val="24"/>
          <w:szCs w:val="24"/>
          <w:lang w:val="sq-AL"/>
        </w:rPr>
        <w:t>s</w:t>
      </w:r>
      <w:r w:rsidR="00552901">
        <w:rPr>
          <w:rFonts w:ascii="Times New Roman" w:hAnsi="Times New Roman"/>
          <w:sz w:val="24"/>
          <w:szCs w:val="24"/>
          <w:lang w:val="sq-AL"/>
        </w:rPr>
        <w:t>ë</w:t>
      </w:r>
      <w:r w:rsidRPr="006A5774">
        <w:rPr>
          <w:rFonts w:ascii="Times New Roman" w:hAnsi="Times New Roman"/>
          <w:sz w:val="24"/>
          <w:szCs w:val="24"/>
          <w:lang w:val="sq-AL"/>
        </w:rPr>
        <w:t xml:space="preserve"> </w:t>
      </w:r>
      <w:r w:rsidR="00E70572">
        <w:rPr>
          <w:rFonts w:ascii="Times New Roman" w:hAnsi="Times New Roman"/>
          <w:sz w:val="24"/>
          <w:szCs w:val="24"/>
          <w:lang w:val="sq-AL"/>
        </w:rPr>
        <w:t>s</w:t>
      </w:r>
      <w:r w:rsidR="00552901">
        <w:rPr>
          <w:rFonts w:ascii="Times New Roman" w:hAnsi="Times New Roman"/>
          <w:sz w:val="24"/>
          <w:szCs w:val="24"/>
          <w:lang w:val="sq-AL"/>
        </w:rPr>
        <w:t>ë</w:t>
      </w:r>
      <w:r w:rsidRPr="006A5774">
        <w:rPr>
          <w:rFonts w:ascii="Times New Roman" w:hAnsi="Times New Roman"/>
          <w:sz w:val="24"/>
          <w:szCs w:val="24"/>
          <w:lang w:val="sq-AL"/>
        </w:rPr>
        <w:t xml:space="preserve"> P</w:t>
      </w:r>
      <w:r w:rsidR="006D0809" w:rsidRPr="006A5774">
        <w:rPr>
          <w:rFonts w:ascii="Times New Roman" w:hAnsi="Times New Roman"/>
          <w:sz w:val="24"/>
          <w:szCs w:val="24"/>
          <w:lang w:val="sq-AL"/>
        </w:rPr>
        <w:t>ë</w:t>
      </w:r>
      <w:r w:rsidRPr="006A5774">
        <w:rPr>
          <w:rFonts w:ascii="Times New Roman" w:hAnsi="Times New Roman"/>
          <w:sz w:val="24"/>
          <w:szCs w:val="24"/>
          <w:lang w:val="sq-AL"/>
        </w:rPr>
        <w:t xml:space="preserve">rgjithshme, që </w:t>
      </w:r>
      <w:r w:rsidR="001254F3" w:rsidRPr="006A5774">
        <w:rPr>
          <w:rFonts w:ascii="Times New Roman" w:hAnsi="Times New Roman"/>
          <w:sz w:val="24"/>
          <w:szCs w:val="24"/>
          <w:lang w:val="sq-AL"/>
        </w:rPr>
        <w:t xml:space="preserve">ka </w:t>
      </w:r>
      <w:r w:rsidRPr="006A5774">
        <w:rPr>
          <w:rFonts w:ascii="Times New Roman" w:hAnsi="Times New Roman"/>
          <w:sz w:val="24"/>
          <w:szCs w:val="24"/>
          <w:lang w:val="sq-AL"/>
        </w:rPr>
        <w:t>kërkua</w:t>
      </w:r>
      <w:r w:rsidR="001254F3" w:rsidRPr="006A5774">
        <w:rPr>
          <w:rFonts w:ascii="Times New Roman" w:hAnsi="Times New Roman"/>
          <w:sz w:val="24"/>
          <w:szCs w:val="24"/>
          <w:lang w:val="sq-AL"/>
        </w:rPr>
        <w:t>r</w:t>
      </w:r>
      <w:r w:rsidRPr="006A5774">
        <w:rPr>
          <w:rFonts w:ascii="Times New Roman" w:hAnsi="Times New Roman"/>
          <w:sz w:val="24"/>
          <w:szCs w:val="24"/>
          <w:lang w:val="sq-AL"/>
        </w:rPr>
        <w:t xml:space="preserve"> rrëzimin e kërkesës, si dhe</w:t>
      </w:r>
      <w:r w:rsidRPr="006A5774">
        <w:rPr>
          <w:rFonts w:ascii="Times New Roman" w:hAnsi="Times New Roman"/>
          <w:bCs/>
          <w:sz w:val="24"/>
          <w:szCs w:val="24"/>
          <w:lang w:val="sq-AL"/>
        </w:rPr>
        <w:t xml:space="preserve"> diskutoi çështjen në tërësi,</w:t>
      </w:r>
    </w:p>
    <w:p w:rsidR="0067170E" w:rsidRPr="006A5774" w:rsidRDefault="0067170E" w:rsidP="006A5774">
      <w:pPr>
        <w:spacing w:after="0" w:line="360" w:lineRule="auto"/>
        <w:jc w:val="center"/>
        <w:rPr>
          <w:rFonts w:ascii="Times New Roman" w:hAnsi="Times New Roman"/>
          <w:b/>
          <w:sz w:val="24"/>
          <w:szCs w:val="24"/>
          <w:lang w:val="sq-AL"/>
        </w:rPr>
      </w:pPr>
      <w:r w:rsidRPr="006A5774">
        <w:rPr>
          <w:rFonts w:ascii="Times New Roman" w:hAnsi="Times New Roman"/>
          <w:b/>
          <w:sz w:val="24"/>
          <w:szCs w:val="24"/>
          <w:lang w:val="sq-AL"/>
        </w:rPr>
        <w:t>V</w:t>
      </w:r>
      <w:r w:rsidR="00BC7EF1" w:rsidRPr="006A5774">
        <w:rPr>
          <w:rFonts w:ascii="Times New Roman" w:hAnsi="Times New Roman"/>
          <w:b/>
          <w:sz w:val="24"/>
          <w:szCs w:val="24"/>
          <w:lang w:val="sq-AL"/>
        </w:rPr>
        <w:t xml:space="preserve"> </w:t>
      </w:r>
      <w:r w:rsidRPr="006A5774">
        <w:rPr>
          <w:rFonts w:ascii="Times New Roman" w:hAnsi="Times New Roman"/>
          <w:b/>
          <w:sz w:val="24"/>
          <w:szCs w:val="24"/>
          <w:lang w:val="sq-AL"/>
        </w:rPr>
        <w:t>Ë</w:t>
      </w:r>
      <w:r w:rsidR="00BC7EF1" w:rsidRPr="006A5774">
        <w:rPr>
          <w:rFonts w:ascii="Times New Roman" w:hAnsi="Times New Roman"/>
          <w:b/>
          <w:sz w:val="24"/>
          <w:szCs w:val="24"/>
          <w:lang w:val="sq-AL"/>
        </w:rPr>
        <w:t xml:space="preserve"> </w:t>
      </w:r>
      <w:r w:rsidRPr="006A5774">
        <w:rPr>
          <w:rFonts w:ascii="Times New Roman" w:hAnsi="Times New Roman"/>
          <w:b/>
          <w:sz w:val="24"/>
          <w:szCs w:val="24"/>
          <w:lang w:val="sq-AL"/>
        </w:rPr>
        <w:t>R</w:t>
      </w:r>
      <w:r w:rsidR="00BC7EF1" w:rsidRPr="006A5774">
        <w:rPr>
          <w:rFonts w:ascii="Times New Roman" w:hAnsi="Times New Roman"/>
          <w:b/>
          <w:sz w:val="24"/>
          <w:szCs w:val="24"/>
          <w:lang w:val="sq-AL"/>
        </w:rPr>
        <w:t xml:space="preserve"> </w:t>
      </w:r>
      <w:r w:rsidRPr="006A5774">
        <w:rPr>
          <w:rFonts w:ascii="Times New Roman" w:hAnsi="Times New Roman"/>
          <w:b/>
          <w:sz w:val="24"/>
          <w:szCs w:val="24"/>
          <w:lang w:val="sq-AL"/>
        </w:rPr>
        <w:t>E</w:t>
      </w:r>
      <w:r w:rsidR="00BC7EF1" w:rsidRPr="006A5774">
        <w:rPr>
          <w:rFonts w:ascii="Times New Roman" w:hAnsi="Times New Roman"/>
          <w:b/>
          <w:sz w:val="24"/>
          <w:szCs w:val="24"/>
          <w:lang w:val="sq-AL"/>
        </w:rPr>
        <w:t xml:space="preserve"> </w:t>
      </w:r>
      <w:r w:rsidRPr="006A5774">
        <w:rPr>
          <w:rFonts w:ascii="Times New Roman" w:hAnsi="Times New Roman"/>
          <w:b/>
          <w:sz w:val="24"/>
          <w:szCs w:val="24"/>
          <w:lang w:val="sq-AL"/>
        </w:rPr>
        <w:t>N:</w:t>
      </w:r>
    </w:p>
    <w:p w:rsidR="0067170E" w:rsidRPr="006A5774" w:rsidRDefault="0067170E" w:rsidP="006A5774">
      <w:pPr>
        <w:spacing w:after="0" w:line="360" w:lineRule="auto"/>
        <w:jc w:val="center"/>
        <w:rPr>
          <w:rFonts w:ascii="Times New Roman" w:hAnsi="Times New Roman"/>
          <w:b/>
          <w:bCs/>
          <w:iCs/>
          <w:sz w:val="24"/>
          <w:szCs w:val="24"/>
          <w:lang w:val="sq-AL"/>
        </w:rPr>
      </w:pPr>
      <w:r w:rsidRPr="006A5774">
        <w:rPr>
          <w:rFonts w:ascii="Times New Roman" w:hAnsi="Times New Roman"/>
          <w:b/>
          <w:bCs/>
          <w:iCs/>
          <w:sz w:val="24"/>
          <w:szCs w:val="24"/>
          <w:lang w:val="sq-AL"/>
        </w:rPr>
        <w:t>I</w:t>
      </w:r>
    </w:p>
    <w:p w:rsidR="0067170E" w:rsidRPr="006A5774" w:rsidRDefault="0067170E" w:rsidP="006A5774">
      <w:pPr>
        <w:spacing w:after="0" w:line="360" w:lineRule="auto"/>
        <w:jc w:val="center"/>
        <w:rPr>
          <w:rFonts w:ascii="Times New Roman" w:hAnsi="Times New Roman"/>
          <w:b/>
          <w:bCs/>
          <w:iCs/>
          <w:sz w:val="24"/>
          <w:szCs w:val="24"/>
          <w:lang w:val="sq-AL"/>
        </w:rPr>
      </w:pPr>
      <w:r w:rsidRPr="006A5774">
        <w:rPr>
          <w:rFonts w:ascii="Times New Roman" w:hAnsi="Times New Roman"/>
          <w:b/>
          <w:bCs/>
          <w:iCs/>
          <w:sz w:val="24"/>
          <w:szCs w:val="24"/>
          <w:lang w:val="sq-AL"/>
        </w:rPr>
        <w:t>Rrethanat e çështjes</w:t>
      </w:r>
    </w:p>
    <w:p w:rsidR="0067170E" w:rsidRPr="00AB2C25"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hAnsi="Times New Roman"/>
          <w:sz w:val="24"/>
          <w:szCs w:val="24"/>
          <w:lang w:val="sq-AL"/>
        </w:rPr>
        <w:lastRenderedPageBreak/>
        <w:t xml:space="preserve">Kërkuesi </w:t>
      </w:r>
      <w:r w:rsidRPr="00AB2C25">
        <w:rPr>
          <w:rFonts w:ascii="Times New Roman" w:hAnsi="Times New Roman"/>
          <w:sz w:val="24"/>
          <w:szCs w:val="24"/>
          <w:lang w:val="sq-AL"/>
        </w:rPr>
        <w:t>Roland Karaxha është proceduar penalisht për veprën penale “Plagosja e rëndë me dashje</w:t>
      </w:r>
      <w:r w:rsidR="00AB2C25" w:rsidRPr="00AB2C25">
        <w:rPr>
          <w:rFonts w:ascii="Times New Roman" w:hAnsi="Times New Roman"/>
          <w:sz w:val="24"/>
          <w:szCs w:val="24"/>
          <w:lang w:val="sq-AL"/>
        </w:rPr>
        <w:t xml:space="preserve"> n</w:t>
      </w:r>
      <w:r w:rsidR="00AB2C25">
        <w:rPr>
          <w:rFonts w:ascii="Times New Roman" w:hAnsi="Times New Roman"/>
          <w:sz w:val="24"/>
          <w:szCs w:val="24"/>
          <w:lang w:val="sq-AL"/>
        </w:rPr>
        <w:t>ë</w:t>
      </w:r>
      <w:r w:rsidR="00AB2C25" w:rsidRPr="00AB2C25">
        <w:rPr>
          <w:rFonts w:ascii="Times New Roman" w:hAnsi="Times New Roman"/>
          <w:sz w:val="24"/>
          <w:szCs w:val="24"/>
          <w:lang w:val="sq-AL"/>
        </w:rPr>
        <w:t xml:space="preserve"> bashk</w:t>
      </w:r>
      <w:r w:rsidR="00AB2C25">
        <w:rPr>
          <w:rFonts w:ascii="Times New Roman" w:hAnsi="Times New Roman"/>
          <w:sz w:val="24"/>
          <w:szCs w:val="24"/>
          <w:lang w:val="sq-AL"/>
        </w:rPr>
        <w:t>ë</w:t>
      </w:r>
      <w:r w:rsidR="00AB2C25" w:rsidRPr="00AB2C25">
        <w:rPr>
          <w:rFonts w:ascii="Times New Roman" w:hAnsi="Times New Roman"/>
          <w:sz w:val="24"/>
          <w:szCs w:val="24"/>
          <w:lang w:val="sq-AL"/>
        </w:rPr>
        <w:t>punim</w:t>
      </w:r>
      <w:r w:rsidRPr="00AB2C25">
        <w:rPr>
          <w:rFonts w:ascii="Times New Roman" w:hAnsi="Times New Roman"/>
          <w:sz w:val="24"/>
          <w:szCs w:val="24"/>
          <w:lang w:val="sq-AL"/>
        </w:rPr>
        <w:t>”, të parashikuar nga nen</w:t>
      </w:r>
      <w:r w:rsidR="00F32433" w:rsidRPr="00AB2C25">
        <w:rPr>
          <w:rFonts w:ascii="Times New Roman" w:hAnsi="Times New Roman"/>
          <w:sz w:val="24"/>
          <w:szCs w:val="24"/>
          <w:lang w:val="sq-AL"/>
        </w:rPr>
        <w:t>et</w:t>
      </w:r>
      <w:r w:rsidRPr="00AB2C25">
        <w:rPr>
          <w:rFonts w:ascii="Times New Roman" w:hAnsi="Times New Roman"/>
          <w:sz w:val="24"/>
          <w:szCs w:val="24"/>
          <w:lang w:val="sq-AL"/>
        </w:rPr>
        <w:t xml:space="preserve"> 88, paragrafi 1</w:t>
      </w:r>
      <w:r w:rsidR="00D44B55">
        <w:rPr>
          <w:rFonts w:ascii="Times New Roman" w:hAnsi="Times New Roman"/>
          <w:sz w:val="24"/>
          <w:szCs w:val="24"/>
          <w:lang w:val="sq-AL"/>
        </w:rPr>
        <w:t>,</w:t>
      </w:r>
      <w:r w:rsidRPr="00AB2C25">
        <w:rPr>
          <w:rFonts w:ascii="Times New Roman" w:hAnsi="Times New Roman"/>
          <w:sz w:val="24"/>
          <w:szCs w:val="24"/>
          <w:lang w:val="sq-AL"/>
        </w:rPr>
        <w:t xml:space="preserve"> </w:t>
      </w:r>
      <w:r w:rsidR="00E45322">
        <w:rPr>
          <w:rFonts w:ascii="Times New Roman" w:hAnsi="Times New Roman"/>
          <w:sz w:val="24"/>
          <w:szCs w:val="24"/>
          <w:lang w:val="sq-AL"/>
        </w:rPr>
        <w:t>dh</w:t>
      </w:r>
      <w:r w:rsidR="00F32433" w:rsidRPr="00AB2C25">
        <w:rPr>
          <w:rFonts w:ascii="Times New Roman" w:hAnsi="Times New Roman"/>
          <w:sz w:val="24"/>
          <w:szCs w:val="24"/>
          <w:lang w:val="sq-AL"/>
        </w:rPr>
        <w:t>e 25 t</w:t>
      </w:r>
      <w:r w:rsidR="00B94574" w:rsidRPr="00AB2C25">
        <w:rPr>
          <w:rFonts w:ascii="Times New Roman" w:hAnsi="Times New Roman"/>
          <w:sz w:val="24"/>
          <w:szCs w:val="24"/>
          <w:lang w:val="sq-AL"/>
        </w:rPr>
        <w:t>ë</w:t>
      </w:r>
      <w:r w:rsidRPr="00AB2C25">
        <w:rPr>
          <w:rFonts w:ascii="Times New Roman" w:hAnsi="Times New Roman"/>
          <w:sz w:val="24"/>
          <w:szCs w:val="24"/>
          <w:lang w:val="sq-AL"/>
        </w:rPr>
        <w:t xml:space="preserve"> Kodit Penal (</w:t>
      </w:r>
      <w:r w:rsidRPr="00AB2C25">
        <w:rPr>
          <w:rFonts w:ascii="Times New Roman" w:hAnsi="Times New Roman"/>
          <w:i/>
          <w:sz w:val="24"/>
          <w:szCs w:val="24"/>
          <w:lang w:val="sq-AL"/>
        </w:rPr>
        <w:t>KP</w:t>
      </w:r>
      <w:r w:rsidRPr="00AB2C25">
        <w:rPr>
          <w:rFonts w:ascii="Times New Roman" w:hAnsi="Times New Roman"/>
          <w:sz w:val="24"/>
          <w:szCs w:val="24"/>
          <w:lang w:val="sq-AL"/>
        </w:rPr>
        <w:t>). Në përfundim të gjykimit, Gjykata e Rrethit Gjyqësor Tiranë</w:t>
      </w:r>
      <w:r w:rsidR="00E70572">
        <w:rPr>
          <w:rFonts w:ascii="Times New Roman" w:hAnsi="Times New Roman"/>
          <w:sz w:val="24"/>
          <w:szCs w:val="24"/>
          <w:lang w:val="sq-AL"/>
        </w:rPr>
        <w:t>,</w:t>
      </w:r>
      <w:r w:rsidRPr="00AB2C25">
        <w:rPr>
          <w:rFonts w:ascii="Times New Roman" w:hAnsi="Times New Roman"/>
          <w:sz w:val="24"/>
          <w:szCs w:val="24"/>
          <w:lang w:val="sq-AL"/>
        </w:rPr>
        <w:t xml:space="preserve"> me vendimin  nr. 1396, datë 03.06.2014</w:t>
      </w:r>
      <w:r w:rsidR="00E70572">
        <w:rPr>
          <w:rFonts w:ascii="Times New Roman" w:hAnsi="Times New Roman"/>
          <w:sz w:val="24"/>
          <w:szCs w:val="24"/>
          <w:lang w:val="sq-AL"/>
        </w:rPr>
        <w:t>,</w:t>
      </w:r>
      <w:r w:rsidRPr="00AB2C25">
        <w:rPr>
          <w:rFonts w:ascii="Times New Roman" w:hAnsi="Times New Roman"/>
          <w:sz w:val="24"/>
          <w:szCs w:val="24"/>
          <w:lang w:val="sq-AL"/>
        </w:rPr>
        <w:t xml:space="preserve"> e ka deklaruar fajtor </w:t>
      </w:r>
      <w:r w:rsidR="00AB2C25" w:rsidRPr="00AB2C25">
        <w:rPr>
          <w:rFonts w:ascii="Times New Roman" w:hAnsi="Times New Roman"/>
          <w:sz w:val="24"/>
          <w:szCs w:val="24"/>
          <w:lang w:val="sq-AL"/>
        </w:rPr>
        <w:t>sipas akuz</w:t>
      </w:r>
      <w:r w:rsidR="00AB2C25">
        <w:rPr>
          <w:rFonts w:ascii="Times New Roman" w:hAnsi="Times New Roman"/>
          <w:sz w:val="24"/>
          <w:szCs w:val="24"/>
          <w:lang w:val="sq-AL"/>
        </w:rPr>
        <w:t>ë</w:t>
      </w:r>
      <w:r w:rsidR="00AB2C25" w:rsidRPr="00AB2C25">
        <w:rPr>
          <w:rFonts w:ascii="Times New Roman" w:hAnsi="Times New Roman"/>
          <w:sz w:val="24"/>
          <w:szCs w:val="24"/>
          <w:lang w:val="sq-AL"/>
        </w:rPr>
        <w:t>s</w:t>
      </w:r>
      <w:r w:rsidRPr="00AB2C25">
        <w:rPr>
          <w:rFonts w:ascii="Times New Roman" w:hAnsi="Times New Roman"/>
          <w:sz w:val="24"/>
          <w:szCs w:val="24"/>
          <w:lang w:val="sq-AL"/>
        </w:rPr>
        <w:t xml:space="preserve"> dhe e ka dënuar me 3 vjet e 6 muaj burgim. </w:t>
      </w:r>
      <w:r w:rsidR="001254F3" w:rsidRPr="00AB2C25">
        <w:rPr>
          <w:rFonts w:ascii="Times New Roman" w:hAnsi="Times New Roman"/>
          <w:sz w:val="24"/>
          <w:szCs w:val="24"/>
          <w:lang w:val="sq-AL"/>
        </w:rPr>
        <w:t xml:space="preserve">Vendimi </w:t>
      </w:r>
      <w:r w:rsidRPr="00AB2C25">
        <w:rPr>
          <w:rFonts w:ascii="Times New Roman" w:hAnsi="Times New Roman"/>
          <w:sz w:val="24"/>
          <w:szCs w:val="24"/>
          <w:lang w:val="sq-AL"/>
        </w:rPr>
        <w:t xml:space="preserve">është lënë në fuqi nga Gjykata e Apelit Tiranë me vendimin nr. 1037, datë 27.05.2015. </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AB2C25">
        <w:rPr>
          <w:rFonts w:ascii="Times New Roman" w:hAnsi="Times New Roman"/>
          <w:sz w:val="24"/>
          <w:szCs w:val="24"/>
          <w:lang w:val="sq-AL"/>
        </w:rPr>
        <w:t>Në datën 22.12.2015 Kuvendi i Shqipërisë ka miratuar ligjin nr. 154/2015 “Për dhënie amnistie” (</w:t>
      </w:r>
      <w:r w:rsidRPr="00AB2C25">
        <w:rPr>
          <w:rFonts w:ascii="Times New Roman" w:hAnsi="Times New Roman"/>
          <w:i/>
          <w:sz w:val="24"/>
          <w:szCs w:val="24"/>
          <w:lang w:val="sq-AL"/>
        </w:rPr>
        <w:t>ligji nr. 154/2015</w:t>
      </w:r>
      <w:r w:rsidRPr="00AB2C25">
        <w:rPr>
          <w:rFonts w:ascii="Times New Roman" w:hAnsi="Times New Roman"/>
          <w:sz w:val="24"/>
          <w:szCs w:val="24"/>
          <w:lang w:val="sq-AL"/>
        </w:rPr>
        <w:t xml:space="preserve">), i cili ka hyrë në fuqi në datën 21.01.2016. </w:t>
      </w:r>
      <w:r w:rsidRPr="00AB2C25">
        <w:rPr>
          <w:rFonts w:ascii="Times New Roman" w:hAnsi="Times New Roman"/>
          <w:sz w:val="24"/>
          <w:szCs w:val="24"/>
          <w:lang w:val="sq-AL" w:eastAsia="sq-AL"/>
        </w:rPr>
        <w:t xml:space="preserve">Qëllimi i </w:t>
      </w:r>
      <w:r w:rsidR="00163D62" w:rsidRPr="00AB2C25">
        <w:rPr>
          <w:rFonts w:ascii="Times New Roman" w:hAnsi="Times New Roman"/>
          <w:sz w:val="24"/>
          <w:szCs w:val="24"/>
          <w:lang w:val="sq-AL" w:eastAsia="sq-AL"/>
        </w:rPr>
        <w:t>tij</w:t>
      </w:r>
      <w:r w:rsidRPr="00AB2C25">
        <w:rPr>
          <w:rFonts w:ascii="Times New Roman" w:hAnsi="Times New Roman"/>
          <w:sz w:val="24"/>
          <w:szCs w:val="24"/>
          <w:lang w:val="sq-AL" w:eastAsia="sq-AL"/>
        </w:rPr>
        <w:t xml:space="preserve"> është dhënia e amnistisë tërësore ose të pjesshme për dënimet penale të formës</w:t>
      </w:r>
      <w:r w:rsidRPr="006A5774">
        <w:rPr>
          <w:rFonts w:ascii="Times New Roman" w:hAnsi="Times New Roman"/>
          <w:sz w:val="24"/>
          <w:szCs w:val="24"/>
          <w:lang w:val="sq-AL" w:eastAsia="sq-AL"/>
        </w:rPr>
        <w:t xml:space="preserve"> së prerë, </w:t>
      </w:r>
      <w:r w:rsidR="00286F97">
        <w:rPr>
          <w:rFonts w:ascii="Times New Roman" w:hAnsi="Times New Roman"/>
          <w:sz w:val="24"/>
          <w:szCs w:val="24"/>
          <w:lang w:val="sq-AL" w:eastAsia="sq-AL"/>
        </w:rPr>
        <w:t>sipas disa kritereve t</w:t>
      </w:r>
      <w:r w:rsidR="001533B4">
        <w:rPr>
          <w:rFonts w:ascii="Times New Roman" w:hAnsi="Times New Roman"/>
          <w:sz w:val="24"/>
          <w:szCs w:val="24"/>
          <w:lang w:val="sq-AL" w:eastAsia="sq-AL"/>
        </w:rPr>
        <w:t>ë</w:t>
      </w:r>
      <w:r w:rsidR="00286F97">
        <w:rPr>
          <w:rFonts w:ascii="Times New Roman" w:hAnsi="Times New Roman"/>
          <w:sz w:val="24"/>
          <w:szCs w:val="24"/>
          <w:lang w:val="sq-AL" w:eastAsia="sq-AL"/>
        </w:rPr>
        <w:t xml:space="preserve"> p</w:t>
      </w:r>
      <w:r w:rsidR="001533B4">
        <w:rPr>
          <w:rFonts w:ascii="Times New Roman" w:hAnsi="Times New Roman"/>
          <w:sz w:val="24"/>
          <w:szCs w:val="24"/>
          <w:lang w:val="sq-AL" w:eastAsia="sq-AL"/>
        </w:rPr>
        <w:t>ë</w:t>
      </w:r>
      <w:r w:rsidR="00286F97">
        <w:rPr>
          <w:rFonts w:ascii="Times New Roman" w:hAnsi="Times New Roman"/>
          <w:sz w:val="24"/>
          <w:szCs w:val="24"/>
          <w:lang w:val="sq-AL" w:eastAsia="sq-AL"/>
        </w:rPr>
        <w:t>rcaktuara</w:t>
      </w:r>
      <w:r w:rsidRPr="006A5774">
        <w:rPr>
          <w:rFonts w:ascii="Times New Roman" w:hAnsi="Times New Roman"/>
          <w:sz w:val="24"/>
          <w:szCs w:val="24"/>
          <w:lang w:val="sq-AL" w:eastAsia="sq-AL"/>
        </w:rPr>
        <w:t xml:space="preserve">. Neni 2 i ligjit parashikon se i dënuar, </w:t>
      </w:r>
      <w:r w:rsidRPr="006A5774">
        <w:rPr>
          <w:rFonts w:ascii="Times New Roman" w:hAnsi="Times New Roman"/>
          <w:sz w:val="24"/>
          <w:szCs w:val="24"/>
          <w:lang w:val="sq-AL"/>
        </w:rPr>
        <w:t>në kuptim të tij, konsiderohet personi i dënuar nga gjykata me vendim gjyqësor të formës së prerë, deri në datën 30 nëntor 2015. Ndërsa neni 4 parashikon shprehimisht se “</w:t>
      </w:r>
      <w:r w:rsidR="00E70572">
        <w:rPr>
          <w:rFonts w:ascii="Times New Roman" w:hAnsi="Times New Roman"/>
          <w:i/>
          <w:sz w:val="24"/>
          <w:szCs w:val="24"/>
          <w:lang w:val="sq-AL"/>
        </w:rPr>
        <w:t>t</w:t>
      </w:r>
      <w:r w:rsidRPr="006A5774">
        <w:rPr>
          <w:rFonts w:ascii="Times New Roman" w:hAnsi="Times New Roman"/>
          <w:i/>
          <w:sz w:val="24"/>
          <w:szCs w:val="24"/>
          <w:lang w:val="sq-AL"/>
        </w:rPr>
        <w:t>ë gjithë personave të dënuar, të cilët nuk përfitojnë nga parashikimi i nenit 3 dhe përjashtohen nga kriteret ndaluese, të parashikuara në nenin 5 të këtij ligji u amnistohet: a) 1,5 vjet të mbetura për personat e dënuar gra dhe personat që në kohën e kryerjes së veprës penale kanë qenë të mitur. b) 1 vit të mbetur për personat e dënuar burra</w:t>
      </w:r>
      <w:r w:rsidRPr="006A5774">
        <w:rPr>
          <w:rFonts w:ascii="Times New Roman" w:hAnsi="Times New Roman"/>
          <w:sz w:val="24"/>
          <w:szCs w:val="24"/>
          <w:lang w:val="sq-AL"/>
        </w:rPr>
        <w:t>”.</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eastAsia="Times New Roman" w:hAnsi="Times New Roman"/>
          <w:spacing w:val="1"/>
          <w:sz w:val="24"/>
          <w:szCs w:val="24"/>
          <w:bdr w:val="none" w:sz="0" w:space="0" w:color="auto" w:frame="1"/>
          <w:lang w:val="sq-AL"/>
        </w:rPr>
        <w:t>Kërkuesi</w:t>
      </w:r>
      <w:r w:rsidR="001254F3" w:rsidRPr="006A5774">
        <w:rPr>
          <w:rFonts w:ascii="Times New Roman" w:eastAsia="Times New Roman" w:hAnsi="Times New Roman"/>
          <w:spacing w:val="1"/>
          <w:sz w:val="24"/>
          <w:szCs w:val="24"/>
          <w:bdr w:val="none" w:sz="0" w:space="0" w:color="auto" w:frame="1"/>
          <w:lang w:val="sq-AL"/>
        </w:rPr>
        <w:t>,</w:t>
      </w:r>
      <w:r w:rsidRPr="006A5774">
        <w:rPr>
          <w:rFonts w:ascii="Times New Roman" w:eastAsia="Times New Roman" w:hAnsi="Times New Roman"/>
          <w:spacing w:val="1"/>
          <w:sz w:val="24"/>
          <w:szCs w:val="24"/>
          <w:bdr w:val="none" w:sz="0" w:space="0" w:color="auto" w:frame="1"/>
          <w:lang w:val="sq-AL"/>
        </w:rPr>
        <w:t xml:space="preserve"> bazuar në nenin 4, shkronja “b”</w:t>
      </w:r>
      <w:r w:rsidR="00E70572">
        <w:rPr>
          <w:rFonts w:ascii="Times New Roman" w:eastAsia="Times New Roman" w:hAnsi="Times New Roman"/>
          <w:spacing w:val="1"/>
          <w:sz w:val="24"/>
          <w:szCs w:val="24"/>
          <w:bdr w:val="none" w:sz="0" w:space="0" w:color="auto" w:frame="1"/>
          <w:lang w:val="sq-AL"/>
        </w:rPr>
        <w:t>,</w:t>
      </w:r>
      <w:r w:rsidRPr="006A5774">
        <w:rPr>
          <w:rFonts w:ascii="Times New Roman" w:eastAsia="Times New Roman" w:hAnsi="Times New Roman"/>
          <w:spacing w:val="1"/>
          <w:sz w:val="24"/>
          <w:szCs w:val="24"/>
          <w:bdr w:val="none" w:sz="0" w:space="0" w:color="auto" w:frame="1"/>
          <w:lang w:val="sq-AL"/>
        </w:rPr>
        <w:t xml:space="preserve"> të ligji</w:t>
      </w:r>
      <w:r w:rsidR="001254F3" w:rsidRPr="006A5774">
        <w:rPr>
          <w:rFonts w:ascii="Times New Roman" w:eastAsia="Times New Roman" w:hAnsi="Times New Roman"/>
          <w:spacing w:val="1"/>
          <w:sz w:val="24"/>
          <w:szCs w:val="24"/>
          <w:bdr w:val="none" w:sz="0" w:space="0" w:color="auto" w:frame="1"/>
          <w:lang w:val="sq-AL"/>
        </w:rPr>
        <w:t>t nr. 154/2015</w:t>
      </w:r>
      <w:r w:rsidRPr="006A5774">
        <w:rPr>
          <w:rFonts w:ascii="Times New Roman" w:eastAsia="Times New Roman" w:hAnsi="Times New Roman"/>
          <w:spacing w:val="1"/>
          <w:sz w:val="24"/>
          <w:szCs w:val="24"/>
          <w:bdr w:val="none" w:sz="0" w:space="0" w:color="auto" w:frame="1"/>
          <w:lang w:val="sq-AL"/>
        </w:rPr>
        <w:t>, ka kërkuar në gjykatë uljen e dënimit me 1 vit për shkak të amnistisë</w:t>
      </w:r>
      <w:r w:rsidR="001254F3" w:rsidRPr="006A5774">
        <w:rPr>
          <w:rFonts w:ascii="Times New Roman" w:eastAsia="Times New Roman" w:hAnsi="Times New Roman"/>
          <w:spacing w:val="1"/>
          <w:sz w:val="24"/>
          <w:szCs w:val="24"/>
          <w:bdr w:val="none" w:sz="0" w:space="0" w:color="auto" w:frame="1"/>
          <w:lang w:val="sq-AL"/>
        </w:rPr>
        <w:t xml:space="preserve"> me pretendimin se </w:t>
      </w:r>
      <w:r w:rsidR="00286F97">
        <w:rPr>
          <w:rFonts w:ascii="Times New Roman" w:eastAsia="Times New Roman" w:hAnsi="Times New Roman"/>
          <w:spacing w:val="1"/>
          <w:sz w:val="24"/>
          <w:szCs w:val="24"/>
          <w:bdr w:val="none" w:sz="0" w:space="0" w:color="auto" w:frame="1"/>
          <w:lang w:val="sq-AL"/>
        </w:rPr>
        <w:t>nuk p</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rfitonte nga neni 3, por nj</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herazi nuk ishte as n</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 xml:space="preserve"> kushtet ndaluese t</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 xml:space="preserve"> nenit 5</w:t>
      </w:r>
      <w:r w:rsidR="00081A66">
        <w:rPr>
          <w:rFonts w:ascii="Times New Roman" w:eastAsia="Times New Roman" w:hAnsi="Times New Roman"/>
          <w:spacing w:val="1"/>
          <w:sz w:val="24"/>
          <w:szCs w:val="24"/>
          <w:bdr w:val="none" w:sz="0" w:space="0" w:color="auto" w:frame="1"/>
          <w:lang w:val="sq-AL"/>
        </w:rPr>
        <w:t xml:space="preserve"> t</w:t>
      </w:r>
      <w:r w:rsidR="006C5412">
        <w:rPr>
          <w:rFonts w:ascii="Times New Roman" w:eastAsia="Times New Roman" w:hAnsi="Times New Roman"/>
          <w:spacing w:val="1"/>
          <w:sz w:val="24"/>
          <w:szCs w:val="24"/>
          <w:bdr w:val="none" w:sz="0" w:space="0" w:color="auto" w:frame="1"/>
          <w:lang w:val="sq-AL"/>
        </w:rPr>
        <w:t>ë</w:t>
      </w:r>
      <w:r w:rsidR="00081A66">
        <w:rPr>
          <w:rFonts w:ascii="Times New Roman" w:eastAsia="Times New Roman" w:hAnsi="Times New Roman"/>
          <w:spacing w:val="1"/>
          <w:sz w:val="24"/>
          <w:szCs w:val="24"/>
          <w:bdr w:val="none" w:sz="0" w:space="0" w:color="auto" w:frame="1"/>
          <w:lang w:val="sq-AL"/>
        </w:rPr>
        <w:t xml:space="preserve"> ligjit</w:t>
      </w:r>
      <w:r w:rsidR="00286F97">
        <w:rPr>
          <w:rFonts w:ascii="Times New Roman" w:eastAsia="Times New Roman" w:hAnsi="Times New Roman"/>
          <w:spacing w:val="1"/>
          <w:sz w:val="24"/>
          <w:szCs w:val="24"/>
          <w:bdr w:val="none" w:sz="0" w:space="0" w:color="auto" w:frame="1"/>
          <w:lang w:val="sq-AL"/>
        </w:rPr>
        <w:t xml:space="preserve">, duke parashtruar se </w:t>
      </w:r>
      <w:r w:rsidR="001254F3" w:rsidRPr="006A5774">
        <w:rPr>
          <w:rFonts w:ascii="Times New Roman" w:eastAsia="Times New Roman" w:hAnsi="Times New Roman"/>
          <w:spacing w:val="1"/>
          <w:sz w:val="24"/>
          <w:szCs w:val="24"/>
          <w:bdr w:val="none" w:sz="0" w:space="0" w:color="auto" w:frame="1"/>
          <w:lang w:val="sq-AL"/>
        </w:rPr>
        <w:t xml:space="preserve">i kishin mbetur për të vuajtur 2 </w:t>
      </w:r>
      <w:r w:rsidR="00E70572">
        <w:rPr>
          <w:rFonts w:ascii="Times New Roman" w:eastAsia="Times New Roman" w:hAnsi="Times New Roman"/>
          <w:spacing w:val="1"/>
          <w:sz w:val="24"/>
          <w:szCs w:val="24"/>
          <w:bdr w:val="none" w:sz="0" w:space="0" w:color="auto" w:frame="1"/>
          <w:lang w:val="sq-AL"/>
        </w:rPr>
        <w:t>vjet</w:t>
      </w:r>
      <w:r w:rsidR="001254F3" w:rsidRPr="006A5774">
        <w:rPr>
          <w:rFonts w:ascii="Times New Roman" w:eastAsia="Times New Roman" w:hAnsi="Times New Roman"/>
          <w:spacing w:val="1"/>
          <w:sz w:val="24"/>
          <w:szCs w:val="24"/>
          <w:bdr w:val="none" w:sz="0" w:space="0" w:color="auto" w:frame="1"/>
          <w:lang w:val="sq-AL"/>
        </w:rPr>
        <w:t xml:space="preserve"> e 10 ditë burgim</w:t>
      </w:r>
      <w:r w:rsidRPr="006A5774">
        <w:rPr>
          <w:rFonts w:ascii="Times New Roman" w:eastAsia="Times New Roman" w:hAnsi="Times New Roman"/>
          <w:spacing w:val="1"/>
          <w:sz w:val="24"/>
          <w:szCs w:val="24"/>
          <w:bdr w:val="none" w:sz="0" w:space="0" w:color="auto" w:frame="1"/>
          <w:lang w:val="sq-AL"/>
        </w:rPr>
        <w:t xml:space="preserve">. Gjykata e Rrethit Gjyqësor Fier, me vendimin nr. 1106 (62-2016-3136), datë 30.06.2016, ka vendosur rrëzimin e </w:t>
      </w:r>
      <w:r w:rsidR="00286F97">
        <w:rPr>
          <w:rFonts w:ascii="Times New Roman" w:eastAsia="Times New Roman" w:hAnsi="Times New Roman"/>
          <w:spacing w:val="1"/>
          <w:sz w:val="24"/>
          <w:szCs w:val="24"/>
          <w:bdr w:val="none" w:sz="0" w:space="0" w:color="auto" w:frame="1"/>
          <w:lang w:val="sq-AL"/>
        </w:rPr>
        <w:t>k</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rkes</w:t>
      </w:r>
      <w:r w:rsidR="001533B4">
        <w:rPr>
          <w:rFonts w:ascii="Times New Roman" w:eastAsia="Times New Roman" w:hAnsi="Times New Roman"/>
          <w:spacing w:val="1"/>
          <w:sz w:val="24"/>
          <w:szCs w:val="24"/>
          <w:bdr w:val="none" w:sz="0" w:space="0" w:color="auto" w:frame="1"/>
          <w:lang w:val="sq-AL"/>
        </w:rPr>
        <w:t>ë</w:t>
      </w:r>
      <w:r w:rsidR="00286F97">
        <w:rPr>
          <w:rFonts w:ascii="Times New Roman" w:eastAsia="Times New Roman" w:hAnsi="Times New Roman"/>
          <w:spacing w:val="1"/>
          <w:sz w:val="24"/>
          <w:szCs w:val="24"/>
          <w:bdr w:val="none" w:sz="0" w:space="0" w:color="auto" w:frame="1"/>
          <w:lang w:val="sq-AL"/>
        </w:rPr>
        <w:t>s</w:t>
      </w:r>
      <w:r w:rsidRPr="006A5774">
        <w:rPr>
          <w:rFonts w:ascii="Times New Roman" w:eastAsia="Times New Roman" w:hAnsi="Times New Roman"/>
          <w:spacing w:val="1"/>
          <w:sz w:val="24"/>
          <w:szCs w:val="24"/>
          <w:bdr w:val="none" w:sz="0" w:space="0" w:color="auto" w:frame="1"/>
          <w:lang w:val="sq-AL"/>
        </w:rPr>
        <w:t>, me arsyetimin se i dënuari nuk i plotësonte kriteret për të përfituar nga ligji për amnistinë</w:t>
      </w:r>
      <w:r w:rsidR="00EF5555">
        <w:rPr>
          <w:rFonts w:ascii="Times New Roman" w:eastAsia="Times New Roman" w:hAnsi="Times New Roman"/>
          <w:spacing w:val="1"/>
          <w:sz w:val="24"/>
          <w:szCs w:val="24"/>
          <w:bdr w:val="none" w:sz="0" w:space="0" w:color="auto" w:frame="1"/>
          <w:lang w:val="sq-AL"/>
        </w:rPr>
        <w:t>, pasi në kohën e hyrjes në fuqi të ligjit nr. 154/2015, atij i kishte mbetur për të vuajtur më shumë se 1 vit dënim me burgim</w:t>
      </w:r>
      <w:r w:rsidRPr="006A5774">
        <w:rPr>
          <w:rFonts w:ascii="Times New Roman" w:eastAsia="Times New Roman" w:hAnsi="Times New Roman"/>
          <w:spacing w:val="1"/>
          <w:sz w:val="24"/>
          <w:szCs w:val="24"/>
          <w:bdr w:val="none" w:sz="0" w:space="0" w:color="auto" w:frame="1"/>
          <w:lang w:val="sq-AL"/>
        </w:rPr>
        <w:t>.</w:t>
      </w:r>
      <w:r w:rsidR="001254F3" w:rsidRPr="006A5774">
        <w:rPr>
          <w:rFonts w:ascii="Times New Roman" w:eastAsia="Times New Roman" w:hAnsi="Times New Roman"/>
          <w:spacing w:val="1"/>
          <w:sz w:val="24"/>
          <w:szCs w:val="24"/>
          <w:bdr w:val="none" w:sz="0" w:space="0" w:color="auto" w:frame="1"/>
          <w:lang w:val="sq-AL"/>
        </w:rPr>
        <w:t xml:space="preserve"> </w:t>
      </w:r>
    </w:p>
    <w:p w:rsidR="001254F3"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eastAsia="Times New Roman" w:hAnsi="Times New Roman"/>
          <w:spacing w:val="1"/>
          <w:sz w:val="24"/>
          <w:szCs w:val="24"/>
          <w:bdr w:val="none" w:sz="0" w:space="0" w:color="auto" w:frame="1"/>
          <w:lang w:val="sq-AL"/>
        </w:rPr>
        <w:t xml:space="preserve"> Mbi bazën e ankimit të kërkuesit, Gjykata e Apelit Vlorë,</w:t>
      </w:r>
      <w:r w:rsidRPr="006A5774">
        <w:rPr>
          <w:rFonts w:ascii="Times New Roman" w:hAnsi="Times New Roman"/>
          <w:sz w:val="24"/>
          <w:szCs w:val="24"/>
          <w:lang w:val="sq-AL"/>
        </w:rPr>
        <w:t xml:space="preserve"> në prani të  prokurorit, kërkuesit dhe avokatit </w:t>
      </w:r>
      <w:r w:rsidR="00286F97">
        <w:rPr>
          <w:rFonts w:ascii="Times New Roman" w:hAnsi="Times New Roman"/>
          <w:sz w:val="24"/>
          <w:szCs w:val="24"/>
          <w:lang w:val="sq-AL"/>
        </w:rPr>
        <w:t>t</w:t>
      </w:r>
      <w:r w:rsidR="001533B4">
        <w:rPr>
          <w:rFonts w:ascii="Times New Roman" w:hAnsi="Times New Roman"/>
          <w:sz w:val="24"/>
          <w:szCs w:val="24"/>
          <w:lang w:val="sq-AL"/>
        </w:rPr>
        <w:t>ë</w:t>
      </w:r>
      <w:r w:rsidR="00286F97">
        <w:rPr>
          <w:rFonts w:ascii="Times New Roman" w:hAnsi="Times New Roman"/>
          <w:sz w:val="24"/>
          <w:szCs w:val="24"/>
          <w:lang w:val="sq-AL"/>
        </w:rPr>
        <w:t xml:space="preserve"> zgjedhur,</w:t>
      </w:r>
      <w:r w:rsidRPr="006A5774">
        <w:rPr>
          <w:rFonts w:ascii="Times New Roman" w:hAnsi="Times New Roman"/>
          <w:sz w:val="24"/>
          <w:szCs w:val="24"/>
          <w:lang w:val="sq-AL"/>
        </w:rPr>
        <w:t xml:space="preserve"> e ka ndryshuar vendimin </w:t>
      </w:r>
      <w:r w:rsidRPr="006A5774">
        <w:rPr>
          <w:rFonts w:ascii="Times New Roman" w:eastAsia="Times New Roman" w:hAnsi="Times New Roman"/>
          <w:spacing w:val="1"/>
          <w:sz w:val="24"/>
          <w:szCs w:val="24"/>
          <w:bdr w:val="none" w:sz="0" w:space="0" w:color="auto" w:frame="1"/>
          <w:lang w:val="sq-AL"/>
        </w:rPr>
        <w:t>e shkallës së parë dhe</w:t>
      </w:r>
      <w:r w:rsidRPr="006A5774">
        <w:rPr>
          <w:rFonts w:ascii="Times New Roman" w:hAnsi="Times New Roman"/>
          <w:sz w:val="24"/>
          <w:szCs w:val="24"/>
          <w:lang w:val="sq-AL"/>
        </w:rPr>
        <w:t xml:space="preserve">, duke e gjykuar çështjen në fakt, me vendimin nr. 54, datë </w:t>
      </w:r>
      <w:r w:rsidRPr="006A5774">
        <w:rPr>
          <w:rFonts w:ascii="Times New Roman" w:eastAsia="Times New Roman" w:hAnsi="Times New Roman"/>
          <w:sz w:val="24"/>
          <w:szCs w:val="24"/>
          <w:lang w:val="sq-AL"/>
        </w:rPr>
        <w:t>15.03.2017</w:t>
      </w:r>
      <w:r w:rsidRPr="006A5774">
        <w:rPr>
          <w:rFonts w:ascii="Times New Roman" w:hAnsi="Times New Roman"/>
          <w:sz w:val="24"/>
          <w:szCs w:val="24"/>
          <w:lang w:val="sq-AL"/>
        </w:rPr>
        <w:t xml:space="preserve">, ka vendosur pranimin e kërkesës. Ajo gjykatë ka arsyetuar se neni 4 </w:t>
      </w:r>
      <w:r w:rsidR="00EF5555">
        <w:rPr>
          <w:rFonts w:ascii="Times New Roman" w:hAnsi="Times New Roman"/>
          <w:sz w:val="24"/>
          <w:szCs w:val="24"/>
          <w:lang w:val="sq-AL"/>
        </w:rPr>
        <w:t>i</w:t>
      </w:r>
      <w:r w:rsidRPr="006A5774">
        <w:rPr>
          <w:rFonts w:ascii="Times New Roman" w:hAnsi="Times New Roman"/>
          <w:sz w:val="24"/>
          <w:szCs w:val="24"/>
          <w:lang w:val="sq-AL"/>
        </w:rPr>
        <w:t xml:space="preserve"> ligjit nr. 154/2015</w:t>
      </w:r>
      <w:r w:rsidR="00EF5555">
        <w:rPr>
          <w:rFonts w:ascii="Times New Roman" w:hAnsi="Times New Roman"/>
          <w:sz w:val="24"/>
          <w:szCs w:val="24"/>
          <w:lang w:val="sq-AL"/>
        </w:rPr>
        <w:t xml:space="preserve"> nuk ka të bëjë me të dënuarit burra, të cilëve u ka mbetur pa vuajtur vetëm 1 vit burgim, pasi kjo situatë rregullohej nga neni 3</w:t>
      </w:r>
      <w:r w:rsidR="00E70572">
        <w:rPr>
          <w:rFonts w:ascii="Times New Roman" w:hAnsi="Times New Roman"/>
          <w:sz w:val="24"/>
          <w:szCs w:val="24"/>
          <w:lang w:val="sq-AL"/>
        </w:rPr>
        <w:t xml:space="preserve"> i k</w:t>
      </w:r>
      <w:r w:rsidR="00552901">
        <w:rPr>
          <w:rFonts w:ascii="Times New Roman" w:hAnsi="Times New Roman"/>
          <w:sz w:val="24"/>
          <w:szCs w:val="24"/>
          <w:lang w:val="sq-AL"/>
        </w:rPr>
        <w:t>ë</w:t>
      </w:r>
      <w:r w:rsidR="00E70572">
        <w:rPr>
          <w:rFonts w:ascii="Times New Roman" w:hAnsi="Times New Roman"/>
          <w:sz w:val="24"/>
          <w:szCs w:val="24"/>
          <w:lang w:val="sq-AL"/>
        </w:rPr>
        <w:t>tij ligji</w:t>
      </w:r>
      <w:r w:rsidR="00EF5555">
        <w:rPr>
          <w:rFonts w:ascii="Times New Roman" w:hAnsi="Times New Roman"/>
          <w:sz w:val="24"/>
          <w:szCs w:val="24"/>
          <w:lang w:val="sq-AL"/>
        </w:rPr>
        <w:t xml:space="preserve">. </w:t>
      </w:r>
      <w:r w:rsidR="00E70572">
        <w:rPr>
          <w:rFonts w:ascii="Times New Roman" w:hAnsi="Times New Roman"/>
          <w:sz w:val="24"/>
          <w:szCs w:val="24"/>
          <w:lang w:val="sq-AL"/>
        </w:rPr>
        <w:t>N</w:t>
      </w:r>
      <w:r w:rsidR="00EF5555">
        <w:rPr>
          <w:rFonts w:ascii="Times New Roman" w:hAnsi="Times New Roman"/>
          <w:sz w:val="24"/>
          <w:szCs w:val="24"/>
          <w:lang w:val="sq-AL"/>
        </w:rPr>
        <w:t xml:space="preserve">eni 4 </w:t>
      </w:r>
      <w:r w:rsidR="00E70572">
        <w:rPr>
          <w:rFonts w:ascii="Times New Roman" w:hAnsi="Times New Roman"/>
          <w:sz w:val="24"/>
          <w:szCs w:val="24"/>
          <w:lang w:val="sq-AL"/>
        </w:rPr>
        <w:t xml:space="preserve">i tij </w:t>
      </w:r>
      <w:r w:rsidR="00EF5555">
        <w:rPr>
          <w:rFonts w:ascii="Times New Roman" w:hAnsi="Times New Roman"/>
          <w:sz w:val="24"/>
          <w:szCs w:val="24"/>
          <w:lang w:val="sq-AL"/>
        </w:rPr>
        <w:t>parashikonte amnisti në formën e uljes së dënimit për të dënuarit që nuk përfitojnë nga neni 3, si dhe që nuk janë në kushtet ndaluese të nenit 5 të ligjit</w:t>
      </w:r>
      <w:r w:rsidRPr="006A5774">
        <w:rPr>
          <w:rFonts w:ascii="Times New Roman" w:hAnsi="Times New Roman"/>
          <w:sz w:val="24"/>
          <w:szCs w:val="24"/>
          <w:lang w:val="sq-AL"/>
        </w:rPr>
        <w:t xml:space="preserve">. </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eastAsia="Times New Roman" w:hAnsi="Times New Roman"/>
          <w:spacing w:val="2"/>
          <w:sz w:val="24"/>
          <w:szCs w:val="24"/>
          <w:bdr w:val="none" w:sz="0" w:space="0" w:color="auto" w:frame="1"/>
          <w:lang w:val="sq-AL"/>
        </w:rPr>
        <w:t>Kundër këtij vendimi, në datën 10.04.2017</w:t>
      </w:r>
      <w:r w:rsidR="00E45322">
        <w:rPr>
          <w:rFonts w:ascii="Times New Roman" w:eastAsia="Times New Roman" w:hAnsi="Times New Roman"/>
          <w:spacing w:val="2"/>
          <w:sz w:val="24"/>
          <w:szCs w:val="24"/>
          <w:bdr w:val="none" w:sz="0" w:space="0" w:color="auto" w:frame="1"/>
          <w:lang w:val="sq-AL"/>
        </w:rPr>
        <w:t>,</w:t>
      </w:r>
      <w:r w:rsidRPr="006A5774">
        <w:rPr>
          <w:rFonts w:ascii="Times New Roman" w:eastAsia="Times New Roman" w:hAnsi="Times New Roman"/>
          <w:spacing w:val="2"/>
          <w:sz w:val="24"/>
          <w:szCs w:val="24"/>
          <w:bdr w:val="none" w:sz="0" w:space="0" w:color="auto" w:frame="1"/>
          <w:lang w:val="sq-AL"/>
        </w:rPr>
        <w:t xml:space="preserve"> ka ushtruar rekurs </w:t>
      </w:r>
      <w:r w:rsidRPr="006A5774">
        <w:rPr>
          <w:rFonts w:ascii="Times New Roman" w:hAnsi="Times New Roman"/>
          <w:sz w:val="24"/>
          <w:szCs w:val="24"/>
          <w:lang w:val="sq-AL"/>
        </w:rPr>
        <w:t>prokuroria pranë Gjykatës së Apelit Vlorë</w:t>
      </w:r>
      <w:r w:rsidR="00163D62">
        <w:rPr>
          <w:rFonts w:ascii="Times New Roman" w:hAnsi="Times New Roman"/>
          <w:sz w:val="24"/>
          <w:szCs w:val="24"/>
          <w:lang w:val="sq-AL"/>
        </w:rPr>
        <w:t>, t</w:t>
      </w:r>
      <w:r w:rsidR="001533B4">
        <w:rPr>
          <w:rFonts w:ascii="Times New Roman" w:hAnsi="Times New Roman"/>
          <w:sz w:val="24"/>
          <w:szCs w:val="24"/>
          <w:lang w:val="sq-AL"/>
        </w:rPr>
        <w:t>ë</w:t>
      </w:r>
      <w:r w:rsidR="00163D62">
        <w:rPr>
          <w:rFonts w:ascii="Times New Roman" w:hAnsi="Times New Roman"/>
          <w:sz w:val="24"/>
          <w:szCs w:val="24"/>
          <w:lang w:val="sq-AL"/>
        </w:rPr>
        <w:t xml:space="preserve"> cilin e ka paraqitur n</w:t>
      </w:r>
      <w:r w:rsidR="001533B4">
        <w:rPr>
          <w:rFonts w:ascii="Times New Roman" w:hAnsi="Times New Roman"/>
          <w:sz w:val="24"/>
          <w:szCs w:val="24"/>
          <w:lang w:val="sq-AL"/>
        </w:rPr>
        <w:t>ë</w:t>
      </w:r>
      <w:r w:rsidR="00163D62">
        <w:rPr>
          <w:rFonts w:ascii="Times New Roman" w:hAnsi="Times New Roman"/>
          <w:sz w:val="24"/>
          <w:szCs w:val="24"/>
          <w:lang w:val="sq-AL"/>
        </w:rPr>
        <w:t xml:space="preserve"> </w:t>
      </w:r>
      <w:r w:rsidRPr="006A5774">
        <w:rPr>
          <w:rFonts w:ascii="Times New Roman" w:hAnsi="Times New Roman"/>
          <w:sz w:val="24"/>
          <w:szCs w:val="24"/>
          <w:lang w:val="sq-AL"/>
        </w:rPr>
        <w:t>Gjykat</w:t>
      </w:r>
      <w:r w:rsidR="001533B4">
        <w:rPr>
          <w:rFonts w:ascii="Times New Roman" w:hAnsi="Times New Roman"/>
          <w:sz w:val="24"/>
          <w:szCs w:val="24"/>
          <w:lang w:val="sq-AL"/>
        </w:rPr>
        <w:t>ë</w:t>
      </w:r>
      <w:r w:rsidR="00E45322">
        <w:rPr>
          <w:rFonts w:ascii="Times New Roman" w:hAnsi="Times New Roman"/>
          <w:sz w:val="24"/>
          <w:szCs w:val="24"/>
          <w:lang w:val="sq-AL"/>
        </w:rPr>
        <w:t>n</w:t>
      </w:r>
      <w:r w:rsidRPr="006A5774">
        <w:rPr>
          <w:rFonts w:ascii="Times New Roman" w:hAnsi="Times New Roman"/>
          <w:sz w:val="24"/>
          <w:szCs w:val="24"/>
          <w:lang w:val="sq-AL"/>
        </w:rPr>
        <w:t xml:space="preserve"> </w:t>
      </w:r>
      <w:r w:rsidR="00E45322">
        <w:rPr>
          <w:rFonts w:ascii="Times New Roman" w:hAnsi="Times New Roman"/>
          <w:sz w:val="24"/>
          <w:szCs w:val="24"/>
          <w:lang w:val="sq-AL"/>
        </w:rPr>
        <w:t>e</w:t>
      </w:r>
      <w:r w:rsidRPr="006A5774">
        <w:rPr>
          <w:rFonts w:ascii="Times New Roman" w:hAnsi="Times New Roman"/>
          <w:sz w:val="24"/>
          <w:szCs w:val="24"/>
          <w:lang w:val="sq-AL"/>
        </w:rPr>
        <w:t xml:space="preserve"> Rrethit Gjyqësor Fier</w:t>
      </w:r>
      <w:r w:rsidR="00163D62">
        <w:rPr>
          <w:rFonts w:ascii="Times New Roman" w:hAnsi="Times New Roman"/>
          <w:sz w:val="24"/>
          <w:szCs w:val="24"/>
          <w:lang w:val="sq-AL"/>
        </w:rPr>
        <w:t>. Kjo e fundit</w:t>
      </w:r>
      <w:r w:rsidR="00E70572">
        <w:rPr>
          <w:rFonts w:ascii="Times New Roman" w:hAnsi="Times New Roman"/>
          <w:sz w:val="24"/>
          <w:szCs w:val="24"/>
          <w:lang w:val="sq-AL"/>
        </w:rPr>
        <w:t>,</w:t>
      </w:r>
      <w:r w:rsidRPr="006A5774">
        <w:rPr>
          <w:rFonts w:ascii="Times New Roman" w:hAnsi="Times New Roman"/>
          <w:sz w:val="24"/>
          <w:szCs w:val="24"/>
          <w:lang w:val="sq-AL"/>
        </w:rPr>
        <w:t xml:space="preserve"> </w:t>
      </w:r>
      <w:r w:rsidRPr="006A5774">
        <w:rPr>
          <w:rFonts w:ascii="Times New Roman" w:hAnsi="Times New Roman"/>
          <w:sz w:val="24"/>
          <w:szCs w:val="24"/>
          <w:lang w:val="sq-AL"/>
        </w:rPr>
        <w:lastRenderedPageBreak/>
        <w:t>me komunikimet e datës 23.05.2017</w:t>
      </w:r>
      <w:r w:rsidR="00E70572">
        <w:rPr>
          <w:rFonts w:ascii="Times New Roman" w:hAnsi="Times New Roman"/>
          <w:sz w:val="24"/>
          <w:szCs w:val="24"/>
          <w:lang w:val="sq-AL"/>
        </w:rPr>
        <w:t>,</w:t>
      </w:r>
      <w:r w:rsidRPr="006A5774">
        <w:rPr>
          <w:rFonts w:ascii="Times New Roman" w:hAnsi="Times New Roman"/>
          <w:sz w:val="24"/>
          <w:szCs w:val="24"/>
          <w:lang w:val="sq-AL"/>
        </w:rPr>
        <w:t xml:space="preserve"> i ka </w:t>
      </w:r>
      <w:r w:rsidR="005912B6">
        <w:rPr>
          <w:rFonts w:ascii="Times New Roman" w:hAnsi="Times New Roman"/>
          <w:sz w:val="24"/>
          <w:szCs w:val="24"/>
          <w:lang w:val="sq-AL"/>
        </w:rPr>
        <w:t>d</w:t>
      </w:r>
      <w:r w:rsidR="002329EC">
        <w:rPr>
          <w:rFonts w:ascii="Times New Roman" w:hAnsi="Times New Roman"/>
          <w:sz w:val="24"/>
          <w:szCs w:val="24"/>
          <w:lang w:val="sq-AL"/>
        </w:rPr>
        <w:t>ë</w:t>
      </w:r>
      <w:r w:rsidR="005912B6">
        <w:rPr>
          <w:rFonts w:ascii="Times New Roman" w:hAnsi="Times New Roman"/>
          <w:sz w:val="24"/>
          <w:szCs w:val="24"/>
          <w:lang w:val="sq-AL"/>
        </w:rPr>
        <w:t xml:space="preserve">rguar </w:t>
      </w:r>
      <w:r w:rsidR="00163D62">
        <w:rPr>
          <w:rFonts w:ascii="Times New Roman" w:hAnsi="Times New Roman"/>
          <w:sz w:val="24"/>
          <w:szCs w:val="24"/>
          <w:lang w:val="sq-AL"/>
        </w:rPr>
        <w:t>k</w:t>
      </w:r>
      <w:r w:rsidR="001533B4">
        <w:rPr>
          <w:rFonts w:ascii="Times New Roman" w:hAnsi="Times New Roman"/>
          <w:sz w:val="24"/>
          <w:szCs w:val="24"/>
          <w:lang w:val="sq-AL"/>
        </w:rPr>
        <w:t>ë</w:t>
      </w:r>
      <w:r w:rsidR="00163D62">
        <w:rPr>
          <w:rFonts w:ascii="Times New Roman" w:hAnsi="Times New Roman"/>
          <w:sz w:val="24"/>
          <w:szCs w:val="24"/>
          <w:lang w:val="sq-AL"/>
        </w:rPr>
        <w:t>rkuesit n</w:t>
      </w:r>
      <w:r w:rsidR="001533B4">
        <w:rPr>
          <w:rFonts w:ascii="Times New Roman" w:hAnsi="Times New Roman"/>
          <w:sz w:val="24"/>
          <w:szCs w:val="24"/>
          <w:lang w:val="sq-AL"/>
        </w:rPr>
        <w:t>ë</w:t>
      </w:r>
      <w:r w:rsidR="00163D62">
        <w:rPr>
          <w:rFonts w:ascii="Times New Roman" w:hAnsi="Times New Roman"/>
          <w:sz w:val="24"/>
          <w:szCs w:val="24"/>
          <w:lang w:val="sq-AL"/>
        </w:rPr>
        <w:t xml:space="preserve"> adres</w:t>
      </w:r>
      <w:r w:rsidR="001533B4">
        <w:rPr>
          <w:rFonts w:ascii="Times New Roman" w:hAnsi="Times New Roman"/>
          <w:sz w:val="24"/>
          <w:szCs w:val="24"/>
          <w:lang w:val="sq-AL"/>
        </w:rPr>
        <w:t>ë</w:t>
      </w:r>
      <w:r w:rsidR="00163D62">
        <w:rPr>
          <w:rFonts w:ascii="Times New Roman" w:hAnsi="Times New Roman"/>
          <w:sz w:val="24"/>
          <w:szCs w:val="24"/>
          <w:lang w:val="sq-AL"/>
        </w:rPr>
        <w:t>n</w:t>
      </w:r>
      <w:r w:rsidR="00E45322">
        <w:rPr>
          <w:rFonts w:ascii="Times New Roman" w:hAnsi="Times New Roman"/>
          <w:sz w:val="24"/>
          <w:szCs w:val="24"/>
          <w:lang w:val="sq-AL"/>
        </w:rPr>
        <w:t xml:space="preserve"> e institucionit t</w:t>
      </w:r>
      <w:r w:rsidR="006A3D1C">
        <w:rPr>
          <w:rFonts w:ascii="Times New Roman" w:hAnsi="Times New Roman"/>
          <w:sz w:val="24"/>
          <w:szCs w:val="24"/>
          <w:lang w:val="sq-AL"/>
        </w:rPr>
        <w:t>ë</w:t>
      </w:r>
      <w:r w:rsidR="00E45322">
        <w:rPr>
          <w:rFonts w:ascii="Times New Roman" w:hAnsi="Times New Roman"/>
          <w:sz w:val="24"/>
          <w:szCs w:val="24"/>
          <w:lang w:val="sq-AL"/>
        </w:rPr>
        <w:t xml:space="preserve"> ekzekutimit t</w:t>
      </w:r>
      <w:r w:rsidR="006A3D1C">
        <w:rPr>
          <w:rFonts w:ascii="Times New Roman" w:hAnsi="Times New Roman"/>
          <w:sz w:val="24"/>
          <w:szCs w:val="24"/>
          <w:lang w:val="sq-AL"/>
        </w:rPr>
        <w:t>ë</w:t>
      </w:r>
      <w:r w:rsidR="00E45322">
        <w:rPr>
          <w:rFonts w:ascii="Times New Roman" w:hAnsi="Times New Roman"/>
          <w:sz w:val="24"/>
          <w:szCs w:val="24"/>
          <w:lang w:val="sq-AL"/>
        </w:rPr>
        <w:t xml:space="preserve"> vendimeve penale</w:t>
      </w:r>
      <w:r w:rsidR="00D44B55">
        <w:rPr>
          <w:rFonts w:ascii="Times New Roman" w:hAnsi="Times New Roman"/>
          <w:sz w:val="24"/>
          <w:szCs w:val="24"/>
          <w:lang w:val="sq-AL"/>
        </w:rPr>
        <w:t>,</w:t>
      </w:r>
      <w:r w:rsidR="00E45322">
        <w:rPr>
          <w:rFonts w:ascii="Times New Roman" w:hAnsi="Times New Roman"/>
          <w:sz w:val="24"/>
          <w:szCs w:val="24"/>
          <w:lang w:val="sq-AL"/>
        </w:rPr>
        <w:t xml:space="preserve"> F</w:t>
      </w:r>
      <w:r w:rsidR="00163D62">
        <w:rPr>
          <w:rFonts w:ascii="Times New Roman" w:hAnsi="Times New Roman"/>
          <w:sz w:val="24"/>
          <w:szCs w:val="24"/>
          <w:lang w:val="sq-AL"/>
        </w:rPr>
        <w:t>ier</w:t>
      </w:r>
      <w:r w:rsidRPr="006A5774">
        <w:rPr>
          <w:rFonts w:ascii="Times New Roman" w:hAnsi="Times New Roman"/>
          <w:sz w:val="24"/>
          <w:szCs w:val="24"/>
          <w:lang w:val="sq-AL"/>
        </w:rPr>
        <w:t xml:space="preserve"> kopje të rekursit të prokurorisë. Në dëftesën e komunikimit të kërkuesit është vendosur shënimi “liruar”. </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hAnsi="Times New Roman"/>
          <w:sz w:val="24"/>
          <w:szCs w:val="24"/>
          <w:lang w:val="sq-AL"/>
        </w:rPr>
        <w:t xml:space="preserve">Arsyeja e lirimit lidhej me faktin se </w:t>
      </w:r>
      <w:r w:rsidR="001254F3" w:rsidRPr="006A5774">
        <w:rPr>
          <w:rFonts w:ascii="Times New Roman" w:eastAsia="Times New Roman" w:hAnsi="Times New Roman"/>
          <w:spacing w:val="2"/>
          <w:sz w:val="24"/>
          <w:szCs w:val="24"/>
          <w:bdr w:val="none" w:sz="0" w:space="0" w:color="auto" w:frame="1"/>
          <w:lang w:val="sq-AL"/>
        </w:rPr>
        <w:t>n</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 koh</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n q</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 zhvilloheshin procedurat gjyq</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sore t</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 k</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rkes</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s</w:t>
      </w:r>
      <w:r w:rsidR="00E70572">
        <w:rPr>
          <w:rFonts w:ascii="Times New Roman" w:eastAsia="Times New Roman" w:hAnsi="Times New Roman"/>
          <w:spacing w:val="2"/>
          <w:sz w:val="24"/>
          <w:szCs w:val="24"/>
          <w:bdr w:val="none" w:sz="0" w:space="0" w:color="auto" w:frame="1"/>
          <w:lang w:val="sq-AL"/>
        </w:rPr>
        <w:t>,</w:t>
      </w:r>
      <w:r w:rsidR="001254F3" w:rsidRPr="006A5774">
        <w:rPr>
          <w:rFonts w:ascii="Times New Roman" w:eastAsia="Times New Roman" w:hAnsi="Times New Roman"/>
          <w:spacing w:val="2"/>
          <w:sz w:val="24"/>
          <w:szCs w:val="24"/>
          <w:bdr w:val="none" w:sz="0" w:space="0" w:color="auto" w:frame="1"/>
          <w:lang w:val="sq-AL"/>
        </w:rPr>
        <w:t xml:space="preserve"> bazuar n</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 ligjin </w:t>
      </w:r>
      <w:r w:rsidR="001254F3" w:rsidRPr="006A5774">
        <w:rPr>
          <w:rFonts w:ascii="Times New Roman" w:hAnsi="Times New Roman"/>
          <w:sz w:val="24"/>
          <w:szCs w:val="24"/>
          <w:lang w:val="sq-AL"/>
        </w:rPr>
        <w:t>nr. 154/2015,</w:t>
      </w:r>
      <w:r w:rsidRPr="006A5774">
        <w:rPr>
          <w:rFonts w:ascii="Times New Roman" w:eastAsia="Times New Roman" w:hAnsi="Times New Roman"/>
          <w:spacing w:val="2"/>
          <w:sz w:val="24"/>
          <w:szCs w:val="24"/>
          <w:bdr w:val="none" w:sz="0" w:space="0" w:color="auto" w:frame="1"/>
          <w:lang w:val="sq-AL"/>
        </w:rPr>
        <w:t xml:space="preserve"> Kuvendi kishte miratuar </w:t>
      </w:r>
      <w:r w:rsidR="001254F3" w:rsidRPr="006A5774">
        <w:rPr>
          <w:rFonts w:ascii="Times New Roman" w:eastAsia="Times New Roman" w:hAnsi="Times New Roman"/>
          <w:spacing w:val="2"/>
          <w:sz w:val="24"/>
          <w:szCs w:val="24"/>
          <w:bdr w:val="none" w:sz="0" w:space="0" w:color="auto" w:frame="1"/>
          <w:lang w:val="sq-AL"/>
        </w:rPr>
        <w:t>nj</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 ligj tjet</w:t>
      </w:r>
      <w:r w:rsidR="00E018A2" w:rsidRPr="006A5774">
        <w:rPr>
          <w:rFonts w:ascii="Times New Roman" w:eastAsia="Times New Roman" w:hAnsi="Times New Roman"/>
          <w:spacing w:val="2"/>
          <w:sz w:val="24"/>
          <w:szCs w:val="24"/>
          <w:bdr w:val="none" w:sz="0" w:space="0" w:color="auto" w:frame="1"/>
          <w:lang w:val="sq-AL"/>
        </w:rPr>
        <w:t>ë</w:t>
      </w:r>
      <w:r w:rsidR="001254F3" w:rsidRPr="006A5774">
        <w:rPr>
          <w:rFonts w:ascii="Times New Roman" w:eastAsia="Times New Roman" w:hAnsi="Times New Roman"/>
          <w:spacing w:val="2"/>
          <w:sz w:val="24"/>
          <w:szCs w:val="24"/>
          <w:bdr w:val="none" w:sz="0" w:space="0" w:color="auto" w:frame="1"/>
          <w:lang w:val="sq-AL"/>
        </w:rPr>
        <w:t xml:space="preserve">r amnistie, konkretisht </w:t>
      </w:r>
      <w:r w:rsidRPr="006A5774">
        <w:rPr>
          <w:rFonts w:ascii="Times New Roman" w:eastAsia="Times New Roman" w:hAnsi="Times New Roman"/>
          <w:spacing w:val="1"/>
          <w:sz w:val="24"/>
          <w:szCs w:val="24"/>
          <w:bdr w:val="none" w:sz="0" w:space="0" w:color="auto" w:frame="1"/>
          <w:lang w:val="sq-AL"/>
        </w:rPr>
        <w:t>ligjin nr. 141/2016, datë 22.12.2016 “Për dhënie amnistie”</w:t>
      </w:r>
      <w:r w:rsidR="001254F3" w:rsidRPr="006A5774">
        <w:rPr>
          <w:rFonts w:ascii="Times New Roman" w:eastAsia="Times New Roman" w:hAnsi="Times New Roman"/>
          <w:spacing w:val="1"/>
          <w:sz w:val="24"/>
          <w:szCs w:val="24"/>
          <w:bdr w:val="none" w:sz="0" w:space="0" w:color="auto" w:frame="1"/>
          <w:lang w:val="sq-AL"/>
        </w:rPr>
        <w:t>. N</w:t>
      </w:r>
      <w:r w:rsidR="00E018A2" w:rsidRPr="006A5774">
        <w:rPr>
          <w:rFonts w:ascii="Times New Roman" w:eastAsia="Times New Roman" w:hAnsi="Times New Roman"/>
          <w:spacing w:val="1"/>
          <w:sz w:val="24"/>
          <w:szCs w:val="24"/>
          <w:bdr w:val="none" w:sz="0" w:space="0" w:color="auto" w:frame="1"/>
          <w:lang w:val="sq-AL"/>
        </w:rPr>
        <w:t>ë</w:t>
      </w:r>
      <w:r w:rsidR="001254F3" w:rsidRPr="006A5774">
        <w:rPr>
          <w:rFonts w:ascii="Times New Roman" w:eastAsia="Times New Roman" w:hAnsi="Times New Roman"/>
          <w:spacing w:val="1"/>
          <w:sz w:val="24"/>
          <w:szCs w:val="24"/>
          <w:bdr w:val="none" w:sz="0" w:space="0" w:color="auto" w:frame="1"/>
          <w:lang w:val="sq-AL"/>
        </w:rPr>
        <w:t xml:space="preserve"> baz</w:t>
      </w:r>
      <w:r w:rsidR="00E018A2" w:rsidRPr="006A5774">
        <w:rPr>
          <w:rFonts w:ascii="Times New Roman" w:eastAsia="Times New Roman" w:hAnsi="Times New Roman"/>
          <w:spacing w:val="1"/>
          <w:sz w:val="24"/>
          <w:szCs w:val="24"/>
          <w:bdr w:val="none" w:sz="0" w:space="0" w:color="auto" w:frame="1"/>
          <w:lang w:val="sq-AL"/>
        </w:rPr>
        <w:t>ë</w:t>
      </w:r>
      <w:r w:rsidR="001254F3" w:rsidRPr="006A5774">
        <w:rPr>
          <w:rFonts w:ascii="Times New Roman" w:eastAsia="Times New Roman" w:hAnsi="Times New Roman"/>
          <w:spacing w:val="1"/>
          <w:sz w:val="24"/>
          <w:szCs w:val="24"/>
          <w:bdr w:val="none" w:sz="0" w:space="0" w:color="auto" w:frame="1"/>
          <w:lang w:val="sq-AL"/>
        </w:rPr>
        <w:t xml:space="preserve"> t</w:t>
      </w:r>
      <w:r w:rsidR="00E018A2" w:rsidRPr="006A5774">
        <w:rPr>
          <w:rFonts w:ascii="Times New Roman" w:eastAsia="Times New Roman" w:hAnsi="Times New Roman"/>
          <w:spacing w:val="1"/>
          <w:sz w:val="24"/>
          <w:szCs w:val="24"/>
          <w:bdr w:val="none" w:sz="0" w:space="0" w:color="auto" w:frame="1"/>
          <w:lang w:val="sq-AL"/>
        </w:rPr>
        <w:t>ë</w:t>
      </w:r>
      <w:r w:rsidR="001254F3" w:rsidRPr="006A5774">
        <w:rPr>
          <w:rFonts w:ascii="Times New Roman" w:eastAsia="Times New Roman" w:hAnsi="Times New Roman"/>
          <w:spacing w:val="1"/>
          <w:sz w:val="24"/>
          <w:szCs w:val="24"/>
          <w:bdr w:val="none" w:sz="0" w:space="0" w:color="auto" w:frame="1"/>
          <w:lang w:val="sq-AL"/>
        </w:rPr>
        <w:t xml:space="preserve"> k</w:t>
      </w:r>
      <w:r w:rsidR="00E018A2" w:rsidRPr="006A5774">
        <w:rPr>
          <w:rFonts w:ascii="Times New Roman" w:eastAsia="Times New Roman" w:hAnsi="Times New Roman"/>
          <w:spacing w:val="1"/>
          <w:sz w:val="24"/>
          <w:szCs w:val="24"/>
          <w:bdr w:val="none" w:sz="0" w:space="0" w:color="auto" w:frame="1"/>
          <w:lang w:val="sq-AL"/>
        </w:rPr>
        <w:t>ë</w:t>
      </w:r>
      <w:r w:rsidR="001254F3" w:rsidRPr="006A5774">
        <w:rPr>
          <w:rFonts w:ascii="Times New Roman" w:eastAsia="Times New Roman" w:hAnsi="Times New Roman"/>
          <w:spacing w:val="1"/>
          <w:sz w:val="24"/>
          <w:szCs w:val="24"/>
          <w:bdr w:val="none" w:sz="0" w:space="0" w:color="auto" w:frame="1"/>
          <w:lang w:val="sq-AL"/>
        </w:rPr>
        <w:t xml:space="preserve">tij ligji, </w:t>
      </w:r>
      <w:r w:rsidRPr="006A5774">
        <w:rPr>
          <w:rFonts w:ascii="Times New Roman" w:eastAsia="Times New Roman" w:hAnsi="Times New Roman"/>
          <w:spacing w:val="1"/>
          <w:sz w:val="24"/>
          <w:szCs w:val="24"/>
          <w:bdr w:val="none" w:sz="0" w:space="0" w:color="auto" w:frame="1"/>
          <w:lang w:val="sq-AL"/>
        </w:rPr>
        <w:t xml:space="preserve">kërkuesi </w:t>
      </w:r>
      <w:r w:rsidR="002D29A2" w:rsidRPr="006A5774">
        <w:rPr>
          <w:rFonts w:ascii="Times New Roman" w:eastAsia="Times New Roman" w:hAnsi="Times New Roman"/>
          <w:spacing w:val="1"/>
          <w:sz w:val="24"/>
          <w:szCs w:val="24"/>
          <w:bdr w:val="none" w:sz="0" w:space="0" w:color="auto" w:frame="1"/>
          <w:lang w:val="sq-AL"/>
        </w:rPr>
        <w:t>ka</w:t>
      </w:r>
      <w:r w:rsidRPr="006A5774">
        <w:rPr>
          <w:rFonts w:ascii="Times New Roman" w:eastAsia="Times New Roman" w:hAnsi="Times New Roman"/>
          <w:spacing w:val="1"/>
          <w:sz w:val="24"/>
          <w:szCs w:val="24"/>
          <w:bdr w:val="none" w:sz="0" w:space="0" w:color="auto" w:frame="1"/>
          <w:lang w:val="sq-AL"/>
        </w:rPr>
        <w:t xml:space="preserve"> paraqitur </w:t>
      </w:r>
      <w:r w:rsidRPr="006A5774">
        <w:rPr>
          <w:rFonts w:ascii="Times New Roman" w:hAnsi="Times New Roman"/>
          <w:sz w:val="24"/>
          <w:szCs w:val="24"/>
          <w:lang w:val="sq-AL"/>
        </w:rPr>
        <w:t xml:space="preserve">kërkesë </w:t>
      </w:r>
      <w:r w:rsidR="001254F3" w:rsidRPr="006A5774">
        <w:rPr>
          <w:rFonts w:ascii="Times New Roman" w:hAnsi="Times New Roman"/>
          <w:sz w:val="24"/>
          <w:szCs w:val="24"/>
          <w:lang w:val="sq-AL"/>
        </w:rPr>
        <w:t>tjet</w:t>
      </w:r>
      <w:r w:rsidR="00E018A2" w:rsidRPr="006A5774">
        <w:rPr>
          <w:rFonts w:ascii="Times New Roman" w:hAnsi="Times New Roman"/>
          <w:sz w:val="24"/>
          <w:szCs w:val="24"/>
          <w:lang w:val="sq-AL"/>
        </w:rPr>
        <w:t>ë</w:t>
      </w:r>
      <w:r w:rsidR="001254F3" w:rsidRPr="006A5774">
        <w:rPr>
          <w:rFonts w:ascii="Times New Roman" w:hAnsi="Times New Roman"/>
          <w:sz w:val="24"/>
          <w:szCs w:val="24"/>
          <w:lang w:val="sq-AL"/>
        </w:rPr>
        <w:t xml:space="preserve">r </w:t>
      </w:r>
      <w:r w:rsidR="00286F97">
        <w:rPr>
          <w:rFonts w:ascii="Times New Roman" w:hAnsi="Times New Roman"/>
          <w:sz w:val="24"/>
          <w:szCs w:val="24"/>
          <w:lang w:val="sq-AL"/>
        </w:rPr>
        <w:t>n</w:t>
      </w:r>
      <w:r w:rsidR="001533B4">
        <w:rPr>
          <w:rFonts w:ascii="Times New Roman" w:hAnsi="Times New Roman"/>
          <w:sz w:val="24"/>
          <w:szCs w:val="24"/>
          <w:lang w:val="sq-AL"/>
        </w:rPr>
        <w:t>ë</w:t>
      </w:r>
      <w:r w:rsidR="00286F97">
        <w:rPr>
          <w:rFonts w:ascii="Times New Roman" w:hAnsi="Times New Roman"/>
          <w:sz w:val="24"/>
          <w:szCs w:val="24"/>
          <w:lang w:val="sq-AL"/>
        </w:rPr>
        <w:t xml:space="preserve"> gjykat</w:t>
      </w:r>
      <w:r w:rsidR="001533B4">
        <w:rPr>
          <w:rFonts w:ascii="Times New Roman" w:hAnsi="Times New Roman"/>
          <w:sz w:val="24"/>
          <w:szCs w:val="24"/>
          <w:lang w:val="sq-AL"/>
        </w:rPr>
        <w:t>ë</w:t>
      </w:r>
      <w:r w:rsidR="00286F97">
        <w:rPr>
          <w:rFonts w:ascii="Times New Roman" w:hAnsi="Times New Roman"/>
          <w:sz w:val="24"/>
          <w:szCs w:val="24"/>
          <w:lang w:val="sq-AL"/>
        </w:rPr>
        <w:t xml:space="preserve"> </w:t>
      </w:r>
      <w:r w:rsidR="001254F3" w:rsidRPr="006A5774">
        <w:rPr>
          <w:rFonts w:ascii="Times New Roman" w:hAnsi="Times New Roman"/>
          <w:sz w:val="24"/>
          <w:szCs w:val="24"/>
          <w:lang w:val="sq-AL"/>
        </w:rPr>
        <w:t>për shuarjen e dënimit</w:t>
      </w:r>
      <w:r w:rsidR="00286F97">
        <w:rPr>
          <w:rFonts w:ascii="Times New Roman" w:hAnsi="Times New Roman"/>
          <w:sz w:val="24"/>
          <w:szCs w:val="24"/>
          <w:lang w:val="sq-AL"/>
        </w:rPr>
        <w:t>. Gjykata e Rrethit Gjyq</w:t>
      </w:r>
      <w:r w:rsidR="001533B4">
        <w:rPr>
          <w:rFonts w:ascii="Times New Roman" w:hAnsi="Times New Roman"/>
          <w:sz w:val="24"/>
          <w:szCs w:val="24"/>
          <w:lang w:val="sq-AL"/>
        </w:rPr>
        <w:t>ë</w:t>
      </w:r>
      <w:r w:rsidR="00286F97">
        <w:rPr>
          <w:rFonts w:ascii="Times New Roman" w:hAnsi="Times New Roman"/>
          <w:sz w:val="24"/>
          <w:szCs w:val="24"/>
          <w:lang w:val="sq-AL"/>
        </w:rPr>
        <w:t xml:space="preserve">sor Fier, </w:t>
      </w:r>
      <w:r w:rsidRPr="006A5774">
        <w:rPr>
          <w:rFonts w:ascii="Times New Roman" w:hAnsi="Times New Roman"/>
          <w:sz w:val="24"/>
          <w:szCs w:val="24"/>
          <w:lang w:val="sq-AL"/>
        </w:rPr>
        <w:t>me vendimin nr. 635 (62-2017-1774), datë 19.04.2017</w:t>
      </w:r>
      <w:r w:rsidR="00E70572">
        <w:rPr>
          <w:rFonts w:ascii="Times New Roman" w:hAnsi="Times New Roman"/>
          <w:sz w:val="24"/>
          <w:szCs w:val="24"/>
          <w:lang w:val="sq-AL"/>
        </w:rPr>
        <w:t>,</w:t>
      </w:r>
      <w:r w:rsidRPr="006A5774">
        <w:rPr>
          <w:rFonts w:ascii="Times New Roman" w:hAnsi="Times New Roman"/>
          <w:sz w:val="24"/>
          <w:szCs w:val="24"/>
          <w:lang w:val="sq-AL"/>
        </w:rPr>
        <w:t xml:space="preserve"> e </w:t>
      </w:r>
      <w:r w:rsidR="002D29A2" w:rsidRPr="006A5774">
        <w:rPr>
          <w:rFonts w:ascii="Times New Roman" w:hAnsi="Times New Roman"/>
          <w:sz w:val="24"/>
          <w:szCs w:val="24"/>
          <w:lang w:val="sq-AL"/>
        </w:rPr>
        <w:t>ka</w:t>
      </w:r>
      <w:r w:rsidR="001254F3" w:rsidRPr="006A5774">
        <w:rPr>
          <w:rFonts w:ascii="Times New Roman" w:hAnsi="Times New Roman"/>
          <w:sz w:val="24"/>
          <w:szCs w:val="24"/>
          <w:lang w:val="sq-AL"/>
        </w:rPr>
        <w:t xml:space="preserve"> </w:t>
      </w:r>
      <w:r w:rsidRPr="006A5774">
        <w:rPr>
          <w:rFonts w:ascii="Times New Roman" w:hAnsi="Times New Roman"/>
          <w:sz w:val="24"/>
          <w:szCs w:val="24"/>
          <w:lang w:val="sq-AL"/>
        </w:rPr>
        <w:t>pranuar kërkesën</w:t>
      </w:r>
      <w:r w:rsidR="002D29A2" w:rsidRPr="006A5774">
        <w:rPr>
          <w:rFonts w:ascii="Times New Roman" w:hAnsi="Times New Roman"/>
          <w:sz w:val="24"/>
          <w:szCs w:val="24"/>
          <w:lang w:val="sq-AL"/>
        </w:rPr>
        <w:t>,</w:t>
      </w:r>
      <w:r w:rsidR="00737FCF" w:rsidRPr="006A5774">
        <w:rPr>
          <w:rFonts w:ascii="Times New Roman" w:hAnsi="Times New Roman"/>
          <w:sz w:val="24"/>
          <w:szCs w:val="24"/>
          <w:lang w:val="sq-AL"/>
        </w:rPr>
        <w:t xml:space="preserve"> duke urdh</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ruar lirimin e menjëhershëm të </w:t>
      </w:r>
      <w:r w:rsidR="00163D62">
        <w:rPr>
          <w:rFonts w:ascii="Times New Roman" w:hAnsi="Times New Roman"/>
          <w:sz w:val="24"/>
          <w:szCs w:val="24"/>
          <w:lang w:val="sq-AL"/>
        </w:rPr>
        <w:t>tij</w:t>
      </w:r>
      <w:r w:rsidR="00737FCF" w:rsidRPr="006A5774">
        <w:rPr>
          <w:rFonts w:ascii="Times New Roman" w:hAnsi="Times New Roman"/>
          <w:sz w:val="24"/>
          <w:szCs w:val="24"/>
          <w:lang w:val="sq-AL"/>
        </w:rPr>
        <w:t>. N</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m</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nyr</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t</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p</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rmbledhur, gjykata </w:t>
      </w:r>
      <w:r w:rsidR="002D29A2" w:rsidRPr="006A5774">
        <w:rPr>
          <w:rFonts w:ascii="Times New Roman" w:hAnsi="Times New Roman"/>
          <w:sz w:val="24"/>
          <w:szCs w:val="24"/>
          <w:lang w:val="sq-AL"/>
        </w:rPr>
        <w:t xml:space="preserve">ka </w:t>
      </w:r>
      <w:r w:rsidR="001254F3" w:rsidRPr="006A5774">
        <w:rPr>
          <w:rFonts w:ascii="Times New Roman" w:hAnsi="Times New Roman"/>
          <w:sz w:val="24"/>
          <w:szCs w:val="24"/>
          <w:lang w:val="sq-AL"/>
        </w:rPr>
        <w:t>arsyet</w:t>
      </w:r>
      <w:r w:rsidR="002D29A2" w:rsidRPr="006A5774">
        <w:rPr>
          <w:rFonts w:ascii="Times New Roman" w:hAnsi="Times New Roman"/>
          <w:sz w:val="24"/>
          <w:szCs w:val="24"/>
          <w:lang w:val="sq-AL"/>
        </w:rPr>
        <w:t>uar</w:t>
      </w:r>
      <w:r w:rsidR="00737FCF" w:rsidRPr="006A5774">
        <w:rPr>
          <w:rFonts w:ascii="Times New Roman" w:hAnsi="Times New Roman"/>
          <w:sz w:val="24"/>
          <w:szCs w:val="24"/>
          <w:lang w:val="sq-AL"/>
        </w:rPr>
        <w:t xml:space="preserve"> </w:t>
      </w:r>
      <w:r w:rsidR="001254F3" w:rsidRPr="006A5774">
        <w:rPr>
          <w:rFonts w:ascii="Times New Roman" w:hAnsi="Times New Roman"/>
          <w:sz w:val="24"/>
          <w:szCs w:val="24"/>
          <w:lang w:val="sq-AL"/>
        </w:rPr>
        <w:t xml:space="preserve">se </w:t>
      </w:r>
      <w:r w:rsidR="00163D62">
        <w:rPr>
          <w:rFonts w:ascii="Times New Roman" w:hAnsi="Times New Roman"/>
          <w:sz w:val="24"/>
          <w:szCs w:val="24"/>
          <w:lang w:val="sq-AL"/>
        </w:rPr>
        <w:t>n</w:t>
      </w:r>
      <w:r w:rsidR="001533B4">
        <w:rPr>
          <w:rFonts w:ascii="Times New Roman" w:hAnsi="Times New Roman"/>
          <w:sz w:val="24"/>
          <w:szCs w:val="24"/>
          <w:lang w:val="sq-AL"/>
        </w:rPr>
        <w:t>ë</w:t>
      </w:r>
      <w:r w:rsidR="00163D62">
        <w:rPr>
          <w:rFonts w:ascii="Times New Roman" w:hAnsi="Times New Roman"/>
          <w:sz w:val="24"/>
          <w:szCs w:val="24"/>
          <w:lang w:val="sq-AL"/>
        </w:rPr>
        <w:t xml:space="preserve"> kushtet kur k</w:t>
      </w:r>
      <w:r w:rsidR="001533B4">
        <w:rPr>
          <w:rFonts w:ascii="Times New Roman" w:hAnsi="Times New Roman"/>
          <w:sz w:val="24"/>
          <w:szCs w:val="24"/>
          <w:lang w:val="sq-AL"/>
        </w:rPr>
        <w:t>ë</w:t>
      </w:r>
      <w:r w:rsidR="00163D62">
        <w:rPr>
          <w:rFonts w:ascii="Times New Roman" w:hAnsi="Times New Roman"/>
          <w:sz w:val="24"/>
          <w:szCs w:val="24"/>
          <w:lang w:val="sq-AL"/>
        </w:rPr>
        <w:t xml:space="preserve">rkuesi </w:t>
      </w:r>
      <w:r w:rsidR="00737FCF" w:rsidRPr="006A5774">
        <w:rPr>
          <w:rFonts w:ascii="Times New Roman" w:hAnsi="Times New Roman"/>
          <w:sz w:val="24"/>
          <w:szCs w:val="24"/>
          <w:lang w:val="sq-AL"/>
        </w:rPr>
        <w:t>me vendimin nr. 54, datë 15.03.2017 të Gjykatës së Apelit Vlorë kishte përfituar 1 vit ulje dënimi nga amnistia e dh</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n</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me ligjin nr. 154/2015</w:t>
      </w:r>
      <w:r w:rsidR="00163D62">
        <w:rPr>
          <w:rFonts w:ascii="Times New Roman" w:hAnsi="Times New Roman"/>
          <w:sz w:val="24"/>
          <w:szCs w:val="24"/>
          <w:lang w:val="sq-AL"/>
        </w:rPr>
        <w:t xml:space="preserve">, </w:t>
      </w:r>
      <w:r w:rsidR="00737FCF" w:rsidRPr="006A5774">
        <w:rPr>
          <w:rFonts w:ascii="Times New Roman" w:hAnsi="Times New Roman"/>
          <w:sz w:val="24"/>
          <w:szCs w:val="24"/>
          <w:lang w:val="sq-AL"/>
        </w:rPr>
        <w:t>p</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r rrjedhoj</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i mbeteshin p</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r të vuajtur 6 muaj e 25 ditë burgim, pra më pak se 1 vit burgim. </w:t>
      </w:r>
      <w:r w:rsidR="00737FCF" w:rsidRPr="006A5774">
        <w:rPr>
          <w:rFonts w:ascii="Times New Roman" w:hAnsi="Times New Roman"/>
          <w:sz w:val="24"/>
          <w:szCs w:val="24"/>
          <w:lang w:val="sq-AL"/>
        </w:rPr>
        <w:t>N</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tekstin e vendimit kryesekretarja e gjykat</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s ka sh</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nuar se vendimi ka </w:t>
      </w:r>
      <w:r w:rsidRPr="006A5774">
        <w:rPr>
          <w:rFonts w:ascii="Times New Roman" w:hAnsi="Times New Roman"/>
          <w:sz w:val="24"/>
          <w:szCs w:val="24"/>
          <w:lang w:val="sq-AL"/>
        </w:rPr>
        <w:t>marrë formë të prerë në datën 03.05.2017</w:t>
      </w:r>
      <w:r w:rsidR="00737FCF" w:rsidRPr="006A5774">
        <w:rPr>
          <w:rFonts w:ascii="Times New Roman" w:hAnsi="Times New Roman"/>
          <w:sz w:val="24"/>
          <w:szCs w:val="24"/>
          <w:lang w:val="sq-AL"/>
        </w:rPr>
        <w:t>, pra pa u ankimuar nga prokuroria</w:t>
      </w:r>
      <w:r w:rsidRPr="006A5774">
        <w:rPr>
          <w:rFonts w:ascii="Times New Roman" w:hAnsi="Times New Roman"/>
          <w:sz w:val="24"/>
          <w:szCs w:val="24"/>
          <w:lang w:val="sq-AL"/>
        </w:rPr>
        <w:t>.</w:t>
      </w:r>
    </w:p>
    <w:p w:rsidR="0080070C" w:rsidRPr="006A5774" w:rsidRDefault="00737FCF"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hAnsi="Times New Roman"/>
          <w:sz w:val="24"/>
          <w:szCs w:val="24"/>
          <w:lang w:val="sq-AL"/>
        </w:rPr>
        <w:t>Me marrjen e njoftimit p</w:t>
      </w:r>
      <w:r w:rsidR="00E018A2" w:rsidRPr="006A5774">
        <w:rPr>
          <w:rFonts w:ascii="Times New Roman" w:hAnsi="Times New Roman"/>
          <w:sz w:val="24"/>
          <w:szCs w:val="24"/>
          <w:lang w:val="sq-AL"/>
        </w:rPr>
        <w:t>ë</w:t>
      </w:r>
      <w:r w:rsidRPr="006A5774">
        <w:rPr>
          <w:rFonts w:ascii="Times New Roman" w:hAnsi="Times New Roman"/>
          <w:sz w:val="24"/>
          <w:szCs w:val="24"/>
          <w:lang w:val="sq-AL"/>
        </w:rPr>
        <w:t>r lirimin e k</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rkuesit, </w:t>
      </w:r>
      <w:r w:rsidR="0067170E" w:rsidRPr="006A5774">
        <w:rPr>
          <w:rFonts w:ascii="Times New Roman" w:hAnsi="Times New Roman"/>
          <w:sz w:val="24"/>
          <w:szCs w:val="24"/>
          <w:lang w:val="sq-AL"/>
        </w:rPr>
        <w:t>Gjykata e Rrethit Gjyqësor Fier në datë</w:t>
      </w:r>
      <w:r w:rsidR="00163D62">
        <w:rPr>
          <w:rFonts w:ascii="Times New Roman" w:hAnsi="Times New Roman"/>
          <w:sz w:val="24"/>
          <w:szCs w:val="24"/>
          <w:lang w:val="sq-AL"/>
        </w:rPr>
        <w:t>n</w:t>
      </w:r>
      <w:r w:rsidR="0067170E" w:rsidRPr="006A5774">
        <w:rPr>
          <w:rFonts w:ascii="Times New Roman" w:hAnsi="Times New Roman"/>
          <w:sz w:val="24"/>
          <w:szCs w:val="24"/>
          <w:lang w:val="sq-AL"/>
        </w:rPr>
        <w:t xml:space="preserve"> 06.06.2017 ka dërguar kopje të rekursit</w:t>
      </w:r>
      <w:r w:rsidRPr="006A5774">
        <w:rPr>
          <w:rFonts w:ascii="Times New Roman" w:hAnsi="Times New Roman"/>
          <w:sz w:val="24"/>
          <w:szCs w:val="24"/>
          <w:lang w:val="sq-AL"/>
        </w:rPr>
        <w:t xml:space="preserve"> t</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 prokuroris</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 ndaj vendimit </w:t>
      </w:r>
      <w:r w:rsidR="002D29A2" w:rsidRPr="006A5774">
        <w:rPr>
          <w:rFonts w:ascii="Times New Roman" w:hAnsi="Times New Roman"/>
          <w:sz w:val="24"/>
          <w:szCs w:val="24"/>
          <w:lang w:val="sq-AL"/>
        </w:rPr>
        <w:t xml:space="preserve">nr. 54, datë </w:t>
      </w:r>
      <w:r w:rsidR="002D29A2" w:rsidRPr="006A5774">
        <w:rPr>
          <w:rFonts w:ascii="Times New Roman" w:eastAsia="Times New Roman" w:hAnsi="Times New Roman"/>
          <w:sz w:val="24"/>
          <w:szCs w:val="24"/>
          <w:lang w:val="sq-AL"/>
        </w:rPr>
        <w:t>15.03.2017</w:t>
      </w:r>
      <w:r w:rsidR="002D29A2" w:rsidRPr="006A5774">
        <w:rPr>
          <w:rFonts w:ascii="Times New Roman" w:hAnsi="Times New Roman"/>
          <w:sz w:val="24"/>
          <w:szCs w:val="24"/>
          <w:lang w:val="sq-AL"/>
        </w:rPr>
        <w:t xml:space="preserve"> </w:t>
      </w:r>
      <w:r w:rsidRPr="006A5774">
        <w:rPr>
          <w:rFonts w:ascii="Times New Roman" w:hAnsi="Times New Roman"/>
          <w:sz w:val="24"/>
          <w:szCs w:val="24"/>
          <w:lang w:val="sq-AL"/>
        </w:rPr>
        <w:t>t</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 </w:t>
      </w:r>
      <w:r w:rsidR="002D29A2" w:rsidRPr="006A5774">
        <w:rPr>
          <w:rFonts w:ascii="Times New Roman" w:hAnsi="Times New Roman"/>
          <w:sz w:val="24"/>
          <w:szCs w:val="24"/>
          <w:lang w:val="sq-AL"/>
        </w:rPr>
        <w:t>Gjykat</w:t>
      </w:r>
      <w:r w:rsidR="00E018A2" w:rsidRPr="006A5774">
        <w:rPr>
          <w:rFonts w:ascii="Times New Roman" w:hAnsi="Times New Roman"/>
          <w:sz w:val="24"/>
          <w:szCs w:val="24"/>
          <w:lang w:val="sq-AL"/>
        </w:rPr>
        <w:t>ë</w:t>
      </w:r>
      <w:r w:rsidR="002D29A2" w:rsidRPr="006A5774">
        <w:rPr>
          <w:rFonts w:ascii="Times New Roman" w:hAnsi="Times New Roman"/>
          <w:sz w:val="24"/>
          <w:szCs w:val="24"/>
          <w:lang w:val="sq-AL"/>
        </w:rPr>
        <w:t>s s</w:t>
      </w:r>
      <w:r w:rsidR="00E018A2" w:rsidRPr="006A5774">
        <w:rPr>
          <w:rFonts w:ascii="Times New Roman" w:hAnsi="Times New Roman"/>
          <w:sz w:val="24"/>
          <w:szCs w:val="24"/>
          <w:lang w:val="sq-AL"/>
        </w:rPr>
        <w:t>ë</w:t>
      </w:r>
      <w:r w:rsidR="002D29A2" w:rsidRPr="006A5774">
        <w:rPr>
          <w:rFonts w:ascii="Times New Roman" w:hAnsi="Times New Roman"/>
          <w:sz w:val="24"/>
          <w:szCs w:val="24"/>
          <w:lang w:val="sq-AL"/>
        </w:rPr>
        <w:t xml:space="preserve"> Apelit Vlor</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 </w:t>
      </w:r>
      <w:r w:rsidR="002D29A2" w:rsidRPr="006A5774">
        <w:rPr>
          <w:rFonts w:ascii="Times New Roman" w:hAnsi="Times New Roman"/>
          <w:sz w:val="24"/>
          <w:szCs w:val="24"/>
          <w:lang w:val="sq-AL"/>
        </w:rPr>
        <w:t>n</w:t>
      </w:r>
      <w:r w:rsidR="00E018A2" w:rsidRPr="006A5774">
        <w:rPr>
          <w:rFonts w:ascii="Times New Roman" w:hAnsi="Times New Roman"/>
          <w:sz w:val="24"/>
          <w:szCs w:val="24"/>
          <w:lang w:val="sq-AL"/>
        </w:rPr>
        <w:t>ë</w:t>
      </w:r>
      <w:r w:rsidR="002D29A2" w:rsidRPr="006A5774">
        <w:rPr>
          <w:rFonts w:ascii="Times New Roman" w:hAnsi="Times New Roman"/>
          <w:sz w:val="24"/>
          <w:szCs w:val="24"/>
          <w:lang w:val="sq-AL"/>
        </w:rPr>
        <w:t xml:space="preserve"> </w:t>
      </w:r>
      <w:r w:rsidR="00163D62">
        <w:rPr>
          <w:rFonts w:ascii="Times New Roman" w:hAnsi="Times New Roman"/>
          <w:sz w:val="24"/>
          <w:szCs w:val="24"/>
          <w:lang w:val="sq-AL"/>
        </w:rPr>
        <w:t xml:space="preserve">vendbanimin e </w:t>
      </w:r>
      <w:r w:rsidR="0067170E" w:rsidRPr="006A5774">
        <w:rPr>
          <w:rFonts w:ascii="Times New Roman" w:hAnsi="Times New Roman"/>
          <w:sz w:val="24"/>
          <w:szCs w:val="24"/>
          <w:lang w:val="sq-AL"/>
        </w:rPr>
        <w:t xml:space="preserve">kërkuesit </w:t>
      </w:r>
      <w:r w:rsidR="00E45322">
        <w:rPr>
          <w:rFonts w:ascii="Times New Roman" w:hAnsi="Times New Roman"/>
          <w:sz w:val="24"/>
          <w:szCs w:val="24"/>
          <w:lang w:val="sq-AL"/>
        </w:rPr>
        <w:t>n</w:t>
      </w:r>
      <w:r w:rsidR="006A3D1C">
        <w:rPr>
          <w:rFonts w:ascii="Times New Roman" w:hAnsi="Times New Roman"/>
          <w:sz w:val="24"/>
          <w:szCs w:val="24"/>
          <w:lang w:val="sq-AL"/>
        </w:rPr>
        <w:t>ë</w:t>
      </w:r>
      <w:r w:rsidR="00163D62">
        <w:rPr>
          <w:rFonts w:ascii="Times New Roman" w:hAnsi="Times New Roman"/>
          <w:sz w:val="24"/>
          <w:szCs w:val="24"/>
          <w:lang w:val="sq-AL"/>
        </w:rPr>
        <w:t xml:space="preserve"> </w:t>
      </w:r>
      <w:r w:rsidR="0067170E" w:rsidRPr="006A5774">
        <w:rPr>
          <w:rFonts w:ascii="Times New Roman" w:hAnsi="Times New Roman"/>
          <w:sz w:val="24"/>
          <w:szCs w:val="24"/>
          <w:lang w:val="sq-AL"/>
        </w:rPr>
        <w:t>Farkë e Vogël, Tiranë</w:t>
      </w:r>
      <w:r w:rsidR="002D29A2" w:rsidRPr="006A5774">
        <w:rPr>
          <w:rFonts w:ascii="Times New Roman" w:hAnsi="Times New Roman"/>
          <w:sz w:val="24"/>
          <w:szCs w:val="24"/>
          <w:lang w:val="sq-AL"/>
        </w:rPr>
        <w:t>. D</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ftesa e komunikimit </w:t>
      </w:r>
      <w:r w:rsidR="00E018A2" w:rsidRPr="006A5774">
        <w:rPr>
          <w:rFonts w:ascii="Times New Roman" w:hAnsi="Times New Roman"/>
          <w:sz w:val="24"/>
          <w:szCs w:val="24"/>
          <w:lang w:val="sq-AL"/>
        </w:rPr>
        <w:t>ë</w:t>
      </w:r>
      <w:r w:rsidRPr="006A5774">
        <w:rPr>
          <w:rFonts w:ascii="Times New Roman" w:hAnsi="Times New Roman"/>
          <w:sz w:val="24"/>
          <w:szCs w:val="24"/>
          <w:lang w:val="sq-AL"/>
        </w:rPr>
        <w:t>sht</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 kthyer me sh</w:t>
      </w:r>
      <w:r w:rsidR="00E018A2" w:rsidRPr="006A5774">
        <w:rPr>
          <w:rFonts w:ascii="Times New Roman" w:hAnsi="Times New Roman"/>
          <w:sz w:val="24"/>
          <w:szCs w:val="24"/>
          <w:lang w:val="sq-AL"/>
        </w:rPr>
        <w:t>ë</w:t>
      </w:r>
      <w:r w:rsidRPr="006A5774">
        <w:rPr>
          <w:rFonts w:ascii="Times New Roman" w:hAnsi="Times New Roman"/>
          <w:sz w:val="24"/>
          <w:szCs w:val="24"/>
          <w:lang w:val="sq-AL"/>
        </w:rPr>
        <w:t>nimin e sh</w:t>
      </w:r>
      <w:r w:rsidR="00E018A2" w:rsidRPr="006A5774">
        <w:rPr>
          <w:rFonts w:ascii="Times New Roman" w:hAnsi="Times New Roman"/>
          <w:sz w:val="24"/>
          <w:szCs w:val="24"/>
          <w:lang w:val="sq-AL"/>
        </w:rPr>
        <w:t>ë</w:t>
      </w:r>
      <w:r w:rsidRPr="006A5774">
        <w:rPr>
          <w:rFonts w:ascii="Times New Roman" w:hAnsi="Times New Roman"/>
          <w:sz w:val="24"/>
          <w:szCs w:val="24"/>
          <w:lang w:val="sq-AL"/>
        </w:rPr>
        <w:t xml:space="preserve">rbimit postar </w:t>
      </w:r>
      <w:r w:rsidR="0067170E" w:rsidRPr="006A5774">
        <w:rPr>
          <w:rFonts w:ascii="Times New Roman" w:hAnsi="Times New Roman"/>
          <w:sz w:val="24"/>
          <w:szCs w:val="24"/>
          <w:lang w:val="sq-AL"/>
        </w:rPr>
        <w:t>“</w:t>
      </w:r>
      <w:r w:rsidR="00E70572">
        <w:rPr>
          <w:rFonts w:ascii="Times New Roman" w:hAnsi="Times New Roman"/>
          <w:sz w:val="24"/>
          <w:szCs w:val="24"/>
          <w:lang w:val="sq-AL"/>
        </w:rPr>
        <w:t>i</w:t>
      </w:r>
      <w:r w:rsidR="0067170E" w:rsidRPr="006A5774">
        <w:rPr>
          <w:rFonts w:ascii="Times New Roman" w:hAnsi="Times New Roman"/>
          <w:sz w:val="24"/>
          <w:szCs w:val="24"/>
          <w:lang w:val="sq-AL"/>
        </w:rPr>
        <w:t xml:space="preserve"> panjohur”. </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hAnsi="Times New Roman"/>
          <w:sz w:val="24"/>
          <w:szCs w:val="24"/>
          <w:lang w:val="sq-AL"/>
        </w:rPr>
        <w:t>Më tej, Gjykata e Rrethit Gjyqësor Fier</w:t>
      </w:r>
      <w:r w:rsidR="00737FCF" w:rsidRPr="006A5774">
        <w:rPr>
          <w:rFonts w:ascii="Times New Roman" w:hAnsi="Times New Roman"/>
          <w:sz w:val="24"/>
          <w:szCs w:val="24"/>
          <w:lang w:val="sq-AL"/>
        </w:rPr>
        <w:t>,</w:t>
      </w:r>
      <w:r w:rsidR="00286F97">
        <w:rPr>
          <w:rFonts w:ascii="Times New Roman" w:hAnsi="Times New Roman"/>
          <w:sz w:val="24"/>
          <w:szCs w:val="24"/>
          <w:lang w:val="sq-AL"/>
        </w:rPr>
        <w:t xml:space="preserve"> p</w:t>
      </w:r>
      <w:r w:rsidR="001533B4">
        <w:rPr>
          <w:rFonts w:ascii="Times New Roman" w:hAnsi="Times New Roman"/>
          <w:sz w:val="24"/>
          <w:szCs w:val="24"/>
          <w:lang w:val="sq-AL"/>
        </w:rPr>
        <w:t>ë</w:t>
      </w:r>
      <w:r w:rsidR="00286F97">
        <w:rPr>
          <w:rFonts w:ascii="Times New Roman" w:hAnsi="Times New Roman"/>
          <w:sz w:val="24"/>
          <w:szCs w:val="24"/>
          <w:lang w:val="sq-AL"/>
        </w:rPr>
        <w:t>r t’i komunikuar k</w:t>
      </w:r>
      <w:r w:rsidR="001533B4">
        <w:rPr>
          <w:rFonts w:ascii="Times New Roman" w:hAnsi="Times New Roman"/>
          <w:sz w:val="24"/>
          <w:szCs w:val="24"/>
          <w:lang w:val="sq-AL"/>
        </w:rPr>
        <w:t>ë</w:t>
      </w:r>
      <w:r w:rsidR="00286F97">
        <w:rPr>
          <w:rFonts w:ascii="Times New Roman" w:hAnsi="Times New Roman"/>
          <w:sz w:val="24"/>
          <w:szCs w:val="24"/>
          <w:lang w:val="sq-AL"/>
        </w:rPr>
        <w:t>rkuesit rekursin e prokuroris</w:t>
      </w:r>
      <w:r w:rsidR="001533B4">
        <w:rPr>
          <w:rFonts w:ascii="Times New Roman" w:hAnsi="Times New Roman"/>
          <w:sz w:val="24"/>
          <w:szCs w:val="24"/>
          <w:lang w:val="sq-AL"/>
        </w:rPr>
        <w:t>ë</w:t>
      </w:r>
      <w:r w:rsidR="00286F97">
        <w:rPr>
          <w:rFonts w:ascii="Times New Roman" w:hAnsi="Times New Roman"/>
          <w:sz w:val="24"/>
          <w:szCs w:val="24"/>
          <w:lang w:val="sq-AL"/>
        </w:rPr>
        <w:t xml:space="preserve">, </w:t>
      </w:r>
      <w:r w:rsidR="00737FCF" w:rsidRPr="006A5774">
        <w:rPr>
          <w:rFonts w:ascii="Times New Roman" w:hAnsi="Times New Roman"/>
          <w:sz w:val="24"/>
          <w:szCs w:val="24"/>
          <w:lang w:val="sq-AL"/>
        </w:rPr>
        <w:t xml:space="preserve">i </w:t>
      </w:r>
      <w:r w:rsidR="001533B4">
        <w:rPr>
          <w:rFonts w:ascii="Times New Roman" w:hAnsi="Times New Roman"/>
          <w:sz w:val="24"/>
          <w:szCs w:val="24"/>
          <w:lang w:val="sq-AL"/>
        </w:rPr>
        <w:t>ë</w:t>
      </w:r>
      <w:r w:rsidR="00286F97">
        <w:rPr>
          <w:rFonts w:ascii="Times New Roman" w:hAnsi="Times New Roman"/>
          <w:sz w:val="24"/>
          <w:szCs w:val="24"/>
          <w:lang w:val="sq-AL"/>
        </w:rPr>
        <w:t>sht</w:t>
      </w:r>
      <w:r w:rsidR="001533B4">
        <w:rPr>
          <w:rFonts w:ascii="Times New Roman" w:hAnsi="Times New Roman"/>
          <w:sz w:val="24"/>
          <w:szCs w:val="24"/>
          <w:lang w:val="sq-AL"/>
        </w:rPr>
        <w:t>ë</w:t>
      </w:r>
      <w:r w:rsidR="00286F97">
        <w:rPr>
          <w:rFonts w:ascii="Times New Roman" w:hAnsi="Times New Roman"/>
          <w:sz w:val="24"/>
          <w:szCs w:val="24"/>
          <w:lang w:val="sq-AL"/>
        </w:rPr>
        <w:t xml:space="preserve"> drejtuar </w:t>
      </w:r>
      <w:r w:rsidR="00737FCF" w:rsidRPr="006A5774">
        <w:rPr>
          <w:rFonts w:ascii="Times New Roman" w:hAnsi="Times New Roman"/>
          <w:sz w:val="24"/>
          <w:szCs w:val="24"/>
          <w:lang w:val="sq-AL"/>
        </w:rPr>
        <w:t>Bashkis</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Tiran</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w:t>
      </w:r>
      <w:r w:rsidR="00286F97">
        <w:rPr>
          <w:rFonts w:ascii="Times New Roman" w:hAnsi="Times New Roman"/>
          <w:sz w:val="24"/>
          <w:szCs w:val="24"/>
          <w:lang w:val="sq-AL"/>
        </w:rPr>
        <w:t>me k</w:t>
      </w:r>
      <w:r w:rsidR="001533B4">
        <w:rPr>
          <w:rFonts w:ascii="Times New Roman" w:hAnsi="Times New Roman"/>
          <w:sz w:val="24"/>
          <w:szCs w:val="24"/>
          <w:lang w:val="sq-AL"/>
        </w:rPr>
        <w:t>ë</w:t>
      </w:r>
      <w:r w:rsidR="00286F97">
        <w:rPr>
          <w:rFonts w:ascii="Times New Roman" w:hAnsi="Times New Roman"/>
          <w:sz w:val="24"/>
          <w:szCs w:val="24"/>
          <w:lang w:val="sq-AL"/>
        </w:rPr>
        <w:t>rkes</w:t>
      </w:r>
      <w:r w:rsidR="001533B4">
        <w:rPr>
          <w:rFonts w:ascii="Times New Roman" w:hAnsi="Times New Roman"/>
          <w:sz w:val="24"/>
          <w:szCs w:val="24"/>
          <w:lang w:val="sq-AL"/>
        </w:rPr>
        <w:t>ë</w:t>
      </w:r>
      <w:r w:rsidR="00286F97">
        <w:rPr>
          <w:rFonts w:ascii="Times New Roman" w:hAnsi="Times New Roman"/>
          <w:sz w:val="24"/>
          <w:szCs w:val="24"/>
          <w:lang w:val="sq-AL"/>
        </w:rPr>
        <w:t xml:space="preserve">n </w:t>
      </w:r>
      <w:r w:rsidRPr="006A5774">
        <w:rPr>
          <w:rFonts w:ascii="Times New Roman" w:hAnsi="Times New Roman"/>
          <w:sz w:val="24"/>
          <w:szCs w:val="24"/>
          <w:lang w:val="sq-AL"/>
        </w:rPr>
        <w:t>nr. 1106, datë 15.06.2017</w:t>
      </w:r>
      <w:r w:rsidR="00737FCF" w:rsidRPr="006A5774">
        <w:rPr>
          <w:rFonts w:ascii="Times New Roman" w:hAnsi="Times New Roman"/>
          <w:sz w:val="24"/>
          <w:szCs w:val="24"/>
          <w:lang w:val="sq-AL"/>
        </w:rPr>
        <w:t xml:space="preserve">, </w:t>
      </w:r>
      <w:r w:rsidR="00286F97">
        <w:rPr>
          <w:rFonts w:ascii="Times New Roman" w:hAnsi="Times New Roman"/>
          <w:sz w:val="24"/>
          <w:szCs w:val="24"/>
          <w:lang w:val="sq-AL"/>
        </w:rPr>
        <w:t>p</w:t>
      </w:r>
      <w:r w:rsidR="001533B4">
        <w:rPr>
          <w:rFonts w:ascii="Times New Roman" w:hAnsi="Times New Roman"/>
          <w:sz w:val="24"/>
          <w:szCs w:val="24"/>
          <w:lang w:val="sq-AL"/>
        </w:rPr>
        <w:t>ë</w:t>
      </w:r>
      <w:r w:rsidR="00286F97">
        <w:rPr>
          <w:rFonts w:ascii="Times New Roman" w:hAnsi="Times New Roman"/>
          <w:sz w:val="24"/>
          <w:szCs w:val="24"/>
          <w:lang w:val="sq-AL"/>
        </w:rPr>
        <w:t>r t</w:t>
      </w:r>
      <w:r w:rsidR="001533B4">
        <w:rPr>
          <w:rFonts w:ascii="Times New Roman" w:hAnsi="Times New Roman"/>
          <w:sz w:val="24"/>
          <w:szCs w:val="24"/>
          <w:lang w:val="sq-AL"/>
        </w:rPr>
        <w:t>ë</w:t>
      </w:r>
      <w:r w:rsidR="00286F97">
        <w:rPr>
          <w:rFonts w:ascii="Times New Roman" w:hAnsi="Times New Roman"/>
          <w:sz w:val="24"/>
          <w:szCs w:val="24"/>
          <w:lang w:val="sq-AL"/>
        </w:rPr>
        <w:t xml:space="preserve"> realizuar njoftimin </w:t>
      </w:r>
      <w:r w:rsidRPr="006A5774">
        <w:rPr>
          <w:rFonts w:ascii="Times New Roman" w:hAnsi="Times New Roman"/>
          <w:sz w:val="24"/>
          <w:szCs w:val="24"/>
          <w:lang w:val="sq-AL"/>
        </w:rPr>
        <w:t xml:space="preserve">me shpallje. Me shkresën nr. 24320/1 prot., datë 22.06.2017, kjo e fundit i </w:t>
      </w:r>
      <w:r w:rsidR="0080070C" w:rsidRPr="006A5774">
        <w:rPr>
          <w:rFonts w:ascii="Times New Roman" w:hAnsi="Times New Roman"/>
          <w:sz w:val="24"/>
          <w:szCs w:val="24"/>
          <w:lang w:val="sq-AL"/>
        </w:rPr>
        <w:t>ka</w:t>
      </w:r>
      <w:r w:rsidRPr="006A5774">
        <w:rPr>
          <w:rFonts w:ascii="Times New Roman" w:hAnsi="Times New Roman"/>
          <w:sz w:val="24"/>
          <w:szCs w:val="24"/>
          <w:lang w:val="sq-AL"/>
        </w:rPr>
        <w:t xml:space="preserve"> drejtuar administratorit të </w:t>
      </w:r>
      <w:r w:rsidR="00E70572">
        <w:rPr>
          <w:rFonts w:ascii="Times New Roman" w:hAnsi="Times New Roman"/>
          <w:sz w:val="24"/>
          <w:szCs w:val="24"/>
          <w:lang w:val="sq-AL"/>
        </w:rPr>
        <w:t>n</w:t>
      </w:r>
      <w:r w:rsidRPr="006A5774">
        <w:rPr>
          <w:rFonts w:ascii="Times New Roman" w:hAnsi="Times New Roman"/>
          <w:sz w:val="24"/>
          <w:szCs w:val="24"/>
          <w:lang w:val="sq-AL"/>
        </w:rPr>
        <w:t xml:space="preserve">jësisë </w:t>
      </w:r>
      <w:r w:rsidR="00E70572">
        <w:rPr>
          <w:rFonts w:ascii="Times New Roman" w:hAnsi="Times New Roman"/>
          <w:sz w:val="24"/>
          <w:szCs w:val="24"/>
          <w:lang w:val="sq-AL"/>
        </w:rPr>
        <w:t>a</w:t>
      </w:r>
      <w:r w:rsidRPr="006A5774">
        <w:rPr>
          <w:rFonts w:ascii="Times New Roman" w:hAnsi="Times New Roman"/>
          <w:sz w:val="24"/>
          <w:szCs w:val="24"/>
          <w:lang w:val="sq-AL"/>
        </w:rPr>
        <w:t xml:space="preserve">dministrative Farkë dhe për dijeni gjykatës kërkesën për afishimin e shpalljes pranë asaj njësie. Në vijim, </w:t>
      </w:r>
      <w:r w:rsidR="00737FCF" w:rsidRPr="006A5774">
        <w:rPr>
          <w:rFonts w:ascii="Times New Roman" w:hAnsi="Times New Roman"/>
          <w:sz w:val="24"/>
          <w:szCs w:val="24"/>
          <w:lang w:val="sq-AL"/>
        </w:rPr>
        <w:t>Gjykata e Rrethit Gjyq</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sor Fier, duke e konsideruar t</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kryer njoftimin e k</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rkuesit p</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r rekursin e prokuroris</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w:t>
      </w:r>
      <w:r w:rsidRPr="006A5774">
        <w:rPr>
          <w:rFonts w:ascii="Times New Roman" w:hAnsi="Times New Roman"/>
          <w:sz w:val="24"/>
          <w:szCs w:val="24"/>
          <w:lang w:val="sq-AL"/>
        </w:rPr>
        <w:t xml:space="preserve"> ka përcjellë dosjen gjyqësore në Gjykatën e Lartë, e cila </w:t>
      </w:r>
      <w:r w:rsidR="00737FCF" w:rsidRPr="006A5774">
        <w:rPr>
          <w:rFonts w:ascii="Times New Roman" w:hAnsi="Times New Roman"/>
          <w:sz w:val="24"/>
          <w:szCs w:val="24"/>
          <w:lang w:val="sq-AL"/>
        </w:rPr>
        <w:t>ka regjistruar ç</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shtjen penale n</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 dat</w:t>
      </w:r>
      <w:r w:rsidR="00E018A2" w:rsidRPr="006A5774">
        <w:rPr>
          <w:rFonts w:ascii="Times New Roman" w:hAnsi="Times New Roman"/>
          <w:sz w:val="24"/>
          <w:szCs w:val="24"/>
          <w:lang w:val="sq-AL"/>
        </w:rPr>
        <w:t>ë</w:t>
      </w:r>
      <w:r w:rsidR="00737FCF" w:rsidRPr="006A5774">
        <w:rPr>
          <w:rFonts w:ascii="Times New Roman" w:hAnsi="Times New Roman"/>
          <w:sz w:val="24"/>
          <w:szCs w:val="24"/>
          <w:lang w:val="sq-AL"/>
        </w:rPr>
        <w:t xml:space="preserve">n </w:t>
      </w:r>
      <w:r w:rsidRPr="006A5774">
        <w:rPr>
          <w:rFonts w:ascii="Times New Roman" w:hAnsi="Times New Roman"/>
          <w:sz w:val="24"/>
          <w:szCs w:val="24"/>
          <w:lang w:val="sq-AL"/>
        </w:rPr>
        <w:t xml:space="preserve">07.07.2017. </w:t>
      </w:r>
    </w:p>
    <w:p w:rsidR="0067170E" w:rsidRPr="00496B7D" w:rsidRDefault="00A10676"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Pr>
          <w:rFonts w:ascii="Times New Roman" w:hAnsi="Times New Roman"/>
          <w:sz w:val="24"/>
          <w:szCs w:val="24"/>
          <w:lang w:val="sq-AL"/>
        </w:rPr>
        <w:t>Kolegji Penal i Gjykat</w:t>
      </w:r>
      <w:r w:rsidR="001533B4">
        <w:rPr>
          <w:rFonts w:ascii="Times New Roman" w:hAnsi="Times New Roman"/>
          <w:sz w:val="24"/>
          <w:szCs w:val="24"/>
          <w:lang w:val="sq-AL"/>
        </w:rPr>
        <w:t>ë</w:t>
      </w:r>
      <w:r>
        <w:rPr>
          <w:rFonts w:ascii="Times New Roman" w:hAnsi="Times New Roman"/>
          <w:sz w:val="24"/>
          <w:szCs w:val="24"/>
          <w:lang w:val="sq-AL"/>
        </w:rPr>
        <w:t>s s</w:t>
      </w:r>
      <w:r w:rsidR="001533B4">
        <w:rPr>
          <w:rFonts w:ascii="Times New Roman" w:hAnsi="Times New Roman"/>
          <w:sz w:val="24"/>
          <w:szCs w:val="24"/>
          <w:lang w:val="sq-AL"/>
        </w:rPr>
        <w:t>ë</w:t>
      </w:r>
      <w:r>
        <w:rPr>
          <w:rFonts w:ascii="Times New Roman" w:hAnsi="Times New Roman"/>
          <w:sz w:val="24"/>
          <w:szCs w:val="24"/>
          <w:lang w:val="sq-AL"/>
        </w:rPr>
        <w:t xml:space="preserve"> Lart</w:t>
      </w:r>
      <w:r w:rsidR="001533B4">
        <w:rPr>
          <w:rFonts w:ascii="Times New Roman" w:hAnsi="Times New Roman"/>
          <w:sz w:val="24"/>
          <w:szCs w:val="24"/>
          <w:lang w:val="sq-AL"/>
        </w:rPr>
        <w:t>ë</w:t>
      </w:r>
      <w:r>
        <w:rPr>
          <w:rFonts w:ascii="Times New Roman" w:hAnsi="Times New Roman"/>
          <w:sz w:val="24"/>
          <w:szCs w:val="24"/>
          <w:lang w:val="sq-AL"/>
        </w:rPr>
        <w:t xml:space="preserve"> ka vler</w:t>
      </w:r>
      <w:r w:rsidR="001533B4">
        <w:rPr>
          <w:rFonts w:ascii="Times New Roman" w:hAnsi="Times New Roman"/>
          <w:sz w:val="24"/>
          <w:szCs w:val="24"/>
          <w:lang w:val="sq-AL"/>
        </w:rPr>
        <w:t>ë</w:t>
      </w:r>
      <w:r>
        <w:rPr>
          <w:rFonts w:ascii="Times New Roman" w:hAnsi="Times New Roman"/>
          <w:sz w:val="24"/>
          <w:szCs w:val="24"/>
          <w:lang w:val="sq-AL"/>
        </w:rPr>
        <w:t>suar se rekursi i prokurorit p</w:t>
      </w:r>
      <w:r w:rsidR="001533B4">
        <w:rPr>
          <w:rFonts w:ascii="Times New Roman" w:hAnsi="Times New Roman"/>
          <w:sz w:val="24"/>
          <w:szCs w:val="24"/>
          <w:lang w:val="sq-AL"/>
        </w:rPr>
        <w:t>ë</w:t>
      </w:r>
      <w:r>
        <w:rPr>
          <w:rFonts w:ascii="Times New Roman" w:hAnsi="Times New Roman"/>
          <w:sz w:val="24"/>
          <w:szCs w:val="24"/>
          <w:lang w:val="sq-AL"/>
        </w:rPr>
        <w:t>rmbante shkaqe t</w:t>
      </w:r>
      <w:r w:rsidR="001533B4">
        <w:rPr>
          <w:rFonts w:ascii="Times New Roman" w:hAnsi="Times New Roman"/>
          <w:sz w:val="24"/>
          <w:szCs w:val="24"/>
          <w:lang w:val="sq-AL"/>
        </w:rPr>
        <w:t>ë</w:t>
      </w:r>
      <w:r>
        <w:rPr>
          <w:rFonts w:ascii="Times New Roman" w:hAnsi="Times New Roman"/>
          <w:sz w:val="24"/>
          <w:szCs w:val="24"/>
          <w:lang w:val="sq-AL"/>
        </w:rPr>
        <w:t xml:space="preserve"> parashikuara nga ligji dhe ka vendosur shqyrtimin e ç</w:t>
      </w:r>
      <w:r w:rsidR="001533B4">
        <w:rPr>
          <w:rFonts w:ascii="Times New Roman" w:hAnsi="Times New Roman"/>
          <w:sz w:val="24"/>
          <w:szCs w:val="24"/>
          <w:lang w:val="sq-AL"/>
        </w:rPr>
        <w:t>ë</w:t>
      </w:r>
      <w:r>
        <w:rPr>
          <w:rFonts w:ascii="Times New Roman" w:hAnsi="Times New Roman"/>
          <w:sz w:val="24"/>
          <w:szCs w:val="24"/>
          <w:lang w:val="sq-AL"/>
        </w:rPr>
        <w:t>shtjes n</w:t>
      </w:r>
      <w:r w:rsidR="001533B4">
        <w:rPr>
          <w:rFonts w:ascii="Times New Roman" w:hAnsi="Times New Roman"/>
          <w:sz w:val="24"/>
          <w:szCs w:val="24"/>
          <w:lang w:val="sq-AL"/>
        </w:rPr>
        <w:t>ë</w:t>
      </w:r>
      <w:r>
        <w:rPr>
          <w:rFonts w:ascii="Times New Roman" w:hAnsi="Times New Roman"/>
          <w:sz w:val="24"/>
          <w:szCs w:val="24"/>
          <w:lang w:val="sq-AL"/>
        </w:rPr>
        <w:t xml:space="preserve"> seanc</w:t>
      </w:r>
      <w:r w:rsidR="001533B4">
        <w:rPr>
          <w:rFonts w:ascii="Times New Roman" w:hAnsi="Times New Roman"/>
          <w:sz w:val="24"/>
          <w:szCs w:val="24"/>
          <w:lang w:val="sq-AL"/>
        </w:rPr>
        <w:t>ë</w:t>
      </w:r>
      <w:r>
        <w:rPr>
          <w:rFonts w:ascii="Times New Roman" w:hAnsi="Times New Roman"/>
          <w:sz w:val="24"/>
          <w:szCs w:val="24"/>
          <w:lang w:val="sq-AL"/>
        </w:rPr>
        <w:t xml:space="preserve"> gjyq</w:t>
      </w:r>
      <w:r w:rsidR="001533B4">
        <w:rPr>
          <w:rFonts w:ascii="Times New Roman" w:hAnsi="Times New Roman"/>
          <w:sz w:val="24"/>
          <w:szCs w:val="24"/>
          <w:lang w:val="sq-AL"/>
        </w:rPr>
        <w:t>ë</w:t>
      </w:r>
      <w:r>
        <w:rPr>
          <w:rFonts w:ascii="Times New Roman" w:hAnsi="Times New Roman"/>
          <w:sz w:val="24"/>
          <w:szCs w:val="24"/>
          <w:lang w:val="sq-AL"/>
        </w:rPr>
        <w:t>sore me pjes</w:t>
      </w:r>
      <w:r w:rsidR="001533B4">
        <w:rPr>
          <w:rFonts w:ascii="Times New Roman" w:hAnsi="Times New Roman"/>
          <w:sz w:val="24"/>
          <w:szCs w:val="24"/>
          <w:lang w:val="sq-AL"/>
        </w:rPr>
        <w:t>ë</w:t>
      </w:r>
      <w:r>
        <w:rPr>
          <w:rFonts w:ascii="Times New Roman" w:hAnsi="Times New Roman"/>
          <w:sz w:val="24"/>
          <w:szCs w:val="24"/>
          <w:lang w:val="sq-AL"/>
        </w:rPr>
        <w:t>marrjen e pal</w:t>
      </w:r>
      <w:r w:rsidR="001533B4">
        <w:rPr>
          <w:rFonts w:ascii="Times New Roman" w:hAnsi="Times New Roman"/>
          <w:sz w:val="24"/>
          <w:szCs w:val="24"/>
          <w:lang w:val="sq-AL"/>
        </w:rPr>
        <w:t>ë</w:t>
      </w:r>
      <w:r w:rsidR="008B4879">
        <w:rPr>
          <w:rFonts w:ascii="Times New Roman" w:hAnsi="Times New Roman"/>
          <w:sz w:val="24"/>
          <w:szCs w:val="24"/>
          <w:lang w:val="sq-AL"/>
        </w:rPr>
        <w:t>ve. Seanca e par</w:t>
      </w:r>
      <w:r w:rsidR="00863A03">
        <w:rPr>
          <w:rFonts w:ascii="Times New Roman" w:hAnsi="Times New Roman"/>
          <w:sz w:val="24"/>
          <w:szCs w:val="24"/>
          <w:lang w:val="sq-AL"/>
        </w:rPr>
        <w:t>ë</w:t>
      </w:r>
      <w:r w:rsidR="008B4879">
        <w:rPr>
          <w:rFonts w:ascii="Times New Roman" w:hAnsi="Times New Roman"/>
          <w:sz w:val="24"/>
          <w:szCs w:val="24"/>
          <w:lang w:val="sq-AL"/>
        </w:rPr>
        <w:t xml:space="preserve"> </w:t>
      </w:r>
      <w:r w:rsidR="00863A03">
        <w:rPr>
          <w:rFonts w:ascii="Times New Roman" w:hAnsi="Times New Roman"/>
          <w:sz w:val="24"/>
          <w:szCs w:val="24"/>
          <w:lang w:val="sq-AL"/>
        </w:rPr>
        <w:t>ë</w:t>
      </w:r>
      <w:r w:rsidR="008B4879">
        <w:rPr>
          <w:rFonts w:ascii="Times New Roman" w:hAnsi="Times New Roman"/>
          <w:sz w:val="24"/>
          <w:szCs w:val="24"/>
          <w:lang w:val="sq-AL"/>
        </w:rPr>
        <w:t>sht</w:t>
      </w:r>
      <w:r w:rsidR="00863A03">
        <w:rPr>
          <w:rFonts w:ascii="Times New Roman" w:hAnsi="Times New Roman"/>
          <w:sz w:val="24"/>
          <w:szCs w:val="24"/>
          <w:lang w:val="sq-AL"/>
        </w:rPr>
        <w:t>ë</w:t>
      </w:r>
      <w:r w:rsidR="008B4879">
        <w:rPr>
          <w:rFonts w:ascii="Times New Roman" w:hAnsi="Times New Roman"/>
          <w:sz w:val="24"/>
          <w:szCs w:val="24"/>
          <w:lang w:val="sq-AL"/>
        </w:rPr>
        <w:t xml:space="preserve"> </w:t>
      </w:r>
      <w:r w:rsidR="00496B7D">
        <w:rPr>
          <w:rFonts w:ascii="Times New Roman" w:hAnsi="Times New Roman"/>
          <w:sz w:val="24"/>
          <w:szCs w:val="24"/>
          <w:lang w:val="sq-AL"/>
        </w:rPr>
        <w:t xml:space="preserve">caktuar </w:t>
      </w:r>
      <w:r w:rsidR="008B4879">
        <w:rPr>
          <w:rFonts w:ascii="Times New Roman" w:hAnsi="Times New Roman"/>
          <w:sz w:val="24"/>
          <w:szCs w:val="24"/>
          <w:lang w:val="sq-AL"/>
        </w:rPr>
        <w:t>n</w:t>
      </w:r>
      <w:r w:rsidR="00863A03">
        <w:rPr>
          <w:rFonts w:ascii="Times New Roman" w:hAnsi="Times New Roman"/>
          <w:sz w:val="24"/>
          <w:szCs w:val="24"/>
          <w:lang w:val="sq-AL"/>
        </w:rPr>
        <w:t>ë</w:t>
      </w:r>
      <w:r w:rsidR="008B4879">
        <w:rPr>
          <w:rFonts w:ascii="Times New Roman" w:hAnsi="Times New Roman"/>
          <w:sz w:val="24"/>
          <w:szCs w:val="24"/>
          <w:lang w:val="sq-AL"/>
        </w:rPr>
        <w:t xml:space="preserve"> dat</w:t>
      </w:r>
      <w:r w:rsidR="00863A03">
        <w:rPr>
          <w:rFonts w:ascii="Times New Roman" w:hAnsi="Times New Roman"/>
          <w:sz w:val="24"/>
          <w:szCs w:val="24"/>
          <w:lang w:val="sq-AL"/>
        </w:rPr>
        <w:t>ë</w:t>
      </w:r>
      <w:r w:rsidR="008B4879">
        <w:rPr>
          <w:rFonts w:ascii="Times New Roman" w:hAnsi="Times New Roman"/>
          <w:sz w:val="24"/>
          <w:szCs w:val="24"/>
          <w:lang w:val="sq-AL"/>
        </w:rPr>
        <w:t xml:space="preserve">n 14.01.2022, por </w:t>
      </w:r>
      <w:r w:rsidR="008D4025">
        <w:rPr>
          <w:rFonts w:ascii="Times New Roman" w:hAnsi="Times New Roman"/>
          <w:sz w:val="24"/>
          <w:szCs w:val="24"/>
          <w:lang w:val="sq-AL"/>
        </w:rPr>
        <w:t>k</w:t>
      </w:r>
      <w:r w:rsidR="0090293D">
        <w:rPr>
          <w:rFonts w:ascii="Times New Roman" w:hAnsi="Times New Roman"/>
          <w:sz w:val="24"/>
          <w:szCs w:val="24"/>
          <w:lang w:val="sq-AL"/>
        </w:rPr>
        <w:t>ë</w:t>
      </w:r>
      <w:r w:rsidR="008D4025">
        <w:rPr>
          <w:rFonts w:ascii="Times New Roman" w:hAnsi="Times New Roman"/>
          <w:sz w:val="24"/>
          <w:szCs w:val="24"/>
          <w:lang w:val="sq-AL"/>
        </w:rPr>
        <w:t>rkuesi dhe mbrojt</w:t>
      </w:r>
      <w:r w:rsidR="0090293D">
        <w:rPr>
          <w:rFonts w:ascii="Times New Roman" w:hAnsi="Times New Roman"/>
          <w:sz w:val="24"/>
          <w:szCs w:val="24"/>
          <w:lang w:val="sq-AL"/>
        </w:rPr>
        <w:t>ë</w:t>
      </w:r>
      <w:r w:rsidR="008D4025">
        <w:rPr>
          <w:rFonts w:ascii="Times New Roman" w:hAnsi="Times New Roman"/>
          <w:sz w:val="24"/>
          <w:szCs w:val="24"/>
          <w:lang w:val="sq-AL"/>
        </w:rPr>
        <w:t>si i zgjedhur nuk jan</w:t>
      </w:r>
      <w:r w:rsidR="0090293D">
        <w:rPr>
          <w:rFonts w:ascii="Times New Roman" w:hAnsi="Times New Roman"/>
          <w:sz w:val="24"/>
          <w:szCs w:val="24"/>
          <w:lang w:val="sq-AL"/>
        </w:rPr>
        <w:t>ë</w:t>
      </w:r>
      <w:r w:rsidR="008D4025">
        <w:rPr>
          <w:rFonts w:ascii="Times New Roman" w:hAnsi="Times New Roman"/>
          <w:sz w:val="24"/>
          <w:szCs w:val="24"/>
          <w:lang w:val="sq-AL"/>
        </w:rPr>
        <w:t xml:space="preserve"> paraqitur</w:t>
      </w:r>
      <w:r w:rsidR="00496B7D">
        <w:rPr>
          <w:rFonts w:ascii="Times New Roman" w:hAnsi="Times New Roman"/>
          <w:sz w:val="24"/>
          <w:szCs w:val="24"/>
          <w:lang w:val="sq-AL"/>
        </w:rPr>
        <w:t xml:space="preserve">. </w:t>
      </w:r>
      <w:r w:rsidR="00E70572">
        <w:rPr>
          <w:rFonts w:ascii="Times New Roman" w:hAnsi="Times New Roman"/>
          <w:sz w:val="24"/>
          <w:szCs w:val="24"/>
          <w:lang w:val="sq-AL"/>
        </w:rPr>
        <w:t>S</w:t>
      </w:r>
      <w:r w:rsidR="008B4879">
        <w:rPr>
          <w:rFonts w:ascii="Times New Roman" w:hAnsi="Times New Roman"/>
          <w:sz w:val="24"/>
          <w:szCs w:val="24"/>
          <w:lang w:val="sq-AL"/>
        </w:rPr>
        <w:t>eanca e dyt</w:t>
      </w:r>
      <w:r w:rsidR="00863A03">
        <w:rPr>
          <w:rFonts w:ascii="Times New Roman" w:hAnsi="Times New Roman"/>
          <w:sz w:val="24"/>
          <w:szCs w:val="24"/>
          <w:lang w:val="sq-AL"/>
        </w:rPr>
        <w:t>ë</w:t>
      </w:r>
      <w:r w:rsidR="008B4879">
        <w:rPr>
          <w:rFonts w:ascii="Times New Roman" w:hAnsi="Times New Roman"/>
          <w:sz w:val="24"/>
          <w:szCs w:val="24"/>
          <w:lang w:val="sq-AL"/>
        </w:rPr>
        <w:t xml:space="preserve"> </w:t>
      </w:r>
      <w:r w:rsidR="00863A03">
        <w:rPr>
          <w:rFonts w:ascii="Times New Roman" w:hAnsi="Times New Roman"/>
          <w:sz w:val="24"/>
          <w:szCs w:val="24"/>
          <w:lang w:val="sq-AL"/>
        </w:rPr>
        <w:t>ë</w:t>
      </w:r>
      <w:r w:rsidR="008B4879">
        <w:rPr>
          <w:rFonts w:ascii="Times New Roman" w:hAnsi="Times New Roman"/>
          <w:sz w:val="24"/>
          <w:szCs w:val="24"/>
          <w:lang w:val="sq-AL"/>
        </w:rPr>
        <w:t>sht</w:t>
      </w:r>
      <w:r w:rsidR="00863A03">
        <w:rPr>
          <w:rFonts w:ascii="Times New Roman" w:hAnsi="Times New Roman"/>
          <w:sz w:val="24"/>
          <w:szCs w:val="24"/>
          <w:lang w:val="sq-AL"/>
        </w:rPr>
        <w:t>ë</w:t>
      </w:r>
      <w:r w:rsidR="008B4879">
        <w:rPr>
          <w:rFonts w:ascii="Times New Roman" w:hAnsi="Times New Roman"/>
          <w:sz w:val="24"/>
          <w:szCs w:val="24"/>
          <w:lang w:val="sq-AL"/>
        </w:rPr>
        <w:t xml:space="preserve"> zhvilluar n</w:t>
      </w:r>
      <w:r w:rsidR="00863A03">
        <w:rPr>
          <w:rFonts w:ascii="Times New Roman" w:hAnsi="Times New Roman"/>
          <w:sz w:val="24"/>
          <w:szCs w:val="24"/>
          <w:lang w:val="sq-AL"/>
        </w:rPr>
        <w:t>ë</w:t>
      </w:r>
      <w:r w:rsidR="008B4879">
        <w:rPr>
          <w:rFonts w:ascii="Times New Roman" w:hAnsi="Times New Roman"/>
          <w:sz w:val="24"/>
          <w:szCs w:val="24"/>
          <w:lang w:val="sq-AL"/>
        </w:rPr>
        <w:t xml:space="preserve"> dat</w:t>
      </w:r>
      <w:r w:rsidR="00863A03">
        <w:rPr>
          <w:rFonts w:ascii="Times New Roman" w:hAnsi="Times New Roman"/>
          <w:sz w:val="24"/>
          <w:szCs w:val="24"/>
          <w:lang w:val="sq-AL"/>
        </w:rPr>
        <w:t>ë</w:t>
      </w:r>
      <w:r w:rsidR="008B4879">
        <w:rPr>
          <w:rFonts w:ascii="Times New Roman" w:hAnsi="Times New Roman"/>
          <w:sz w:val="24"/>
          <w:szCs w:val="24"/>
          <w:lang w:val="sq-AL"/>
        </w:rPr>
        <w:t>n 21.01.2022, n</w:t>
      </w:r>
      <w:r w:rsidR="00863A03">
        <w:rPr>
          <w:rFonts w:ascii="Times New Roman" w:hAnsi="Times New Roman"/>
          <w:sz w:val="24"/>
          <w:szCs w:val="24"/>
          <w:lang w:val="sq-AL"/>
        </w:rPr>
        <w:t>ë</w:t>
      </w:r>
      <w:r w:rsidR="008B4879">
        <w:rPr>
          <w:rFonts w:ascii="Times New Roman" w:hAnsi="Times New Roman"/>
          <w:sz w:val="24"/>
          <w:szCs w:val="24"/>
          <w:lang w:val="sq-AL"/>
        </w:rPr>
        <w:t xml:space="preserve"> t</w:t>
      </w:r>
      <w:r w:rsidR="00863A03">
        <w:rPr>
          <w:rFonts w:ascii="Times New Roman" w:hAnsi="Times New Roman"/>
          <w:sz w:val="24"/>
          <w:szCs w:val="24"/>
          <w:lang w:val="sq-AL"/>
        </w:rPr>
        <w:t>ë</w:t>
      </w:r>
      <w:r w:rsidR="008B4879">
        <w:rPr>
          <w:rFonts w:ascii="Times New Roman" w:hAnsi="Times New Roman"/>
          <w:sz w:val="24"/>
          <w:szCs w:val="24"/>
          <w:lang w:val="sq-AL"/>
        </w:rPr>
        <w:t xml:space="preserve"> cil</w:t>
      </w:r>
      <w:r w:rsidR="00863A03">
        <w:rPr>
          <w:rFonts w:ascii="Times New Roman" w:hAnsi="Times New Roman"/>
          <w:sz w:val="24"/>
          <w:szCs w:val="24"/>
          <w:lang w:val="sq-AL"/>
        </w:rPr>
        <w:t>ë</w:t>
      </w:r>
      <w:r w:rsidR="008B4879">
        <w:rPr>
          <w:rFonts w:ascii="Times New Roman" w:hAnsi="Times New Roman"/>
          <w:sz w:val="24"/>
          <w:szCs w:val="24"/>
          <w:lang w:val="sq-AL"/>
        </w:rPr>
        <w:t>n ka marr</w:t>
      </w:r>
      <w:r w:rsidR="00863A03">
        <w:rPr>
          <w:rFonts w:ascii="Times New Roman" w:hAnsi="Times New Roman"/>
          <w:sz w:val="24"/>
          <w:szCs w:val="24"/>
          <w:lang w:val="sq-AL"/>
        </w:rPr>
        <w:t>ë</w:t>
      </w:r>
      <w:r w:rsidR="008B4879">
        <w:rPr>
          <w:rFonts w:ascii="Times New Roman" w:hAnsi="Times New Roman"/>
          <w:sz w:val="24"/>
          <w:szCs w:val="24"/>
          <w:lang w:val="sq-AL"/>
        </w:rPr>
        <w:t xml:space="preserve"> pjes</w:t>
      </w:r>
      <w:r w:rsidR="00863A03">
        <w:rPr>
          <w:rFonts w:ascii="Times New Roman" w:hAnsi="Times New Roman"/>
          <w:sz w:val="24"/>
          <w:szCs w:val="24"/>
          <w:lang w:val="sq-AL"/>
        </w:rPr>
        <w:t>ë</w:t>
      </w:r>
      <w:r w:rsidR="008B4879">
        <w:rPr>
          <w:rFonts w:ascii="Times New Roman" w:hAnsi="Times New Roman"/>
          <w:sz w:val="24"/>
          <w:szCs w:val="24"/>
          <w:lang w:val="sq-AL"/>
        </w:rPr>
        <w:t xml:space="preserve"> mbrojt</w:t>
      </w:r>
      <w:r w:rsidR="00863A03">
        <w:rPr>
          <w:rFonts w:ascii="Times New Roman" w:hAnsi="Times New Roman"/>
          <w:sz w:val="24"/>
          <w:szCs w:val="24"/>
          <w:lang w:val="sq-AL"/>
        </w:rPr>
        <w:t>ë</w:t>
      </w:r>
      <w:r w:rsidR="008B4879">
        <w:rPr>
          <w:rFonts w:ascii="Times New Roman" w:hAnsi="Times New Roman"/>
          <w:sz w:val="24"/>
          <w:szCs w:val="24"/>
          <w:lang w:val="sq-AL"/>
        </w:rPr>
        <w:t xml:space="preserve">si i caktuar kryesisht </w:t>
      </w:r>
      <w:r w:rsidR="00496B7D">
        <w:rPr>
          <w:rFonts w:ascii="Times New Roman" w:hAnsi="Times New Roman"/>
          <w:sz w:val="24"/>
          <w:szCs w:val="24"/>
          <w:lang w:val="sq-AL"/>
        </w:rPr>
        <w:t>dhe</w:t>
      </w:r>
      <w:r w:rsidR="00E70572">
        <w:rPr>
          <w:rFonts w:ascii="Times New Roman" w:hAnsi="Times New Roman"/>
          <w:sz w:val="24"/>
          <w:szCs w:val="24"/>
          <w:lang w:val="sq-AL"/>
        </w:rPr>
        <w:t>,</w:t>
      </w:r>
      <w:r w:rsidR="00496B7D">
        <w:rPr>
          <w:rFonts w:ascii="Times New Roman" w:hAnsi="Times New Roman"/>
          <w:sz w:val="24"/>
          <w:szCs w:val="24"/>
          <w:lang w:val="sq-AL"/>
        </w:rPr>
        <w:t xml:space="preserve"> n</w:t>
      </w:r>
      <w:r w:rsidR="000F5A6A">
        <w:rPr>
          <w:rFonts w:ascii="Times New Roman" w:hAnsi="Times New Roman"/>
          <w:sz w:val="24"/>
          <w:szCs w:val="24"/>
          <w:lang w:val="sq-AL"/>
        </w:rPr>
        <w:t>ë</w:t>
      </w:r>
      <w:r w:rsidR="00496B7D">
        <w:rPr>
          <w:rFonts w:ascii="Times New Roman" w:hAnsi="Times New Roman"/>
          <w:sz w:val="24"/>
          <w:szCs w:val="24"/>
          <w:lang w:val="sq-AL"/>
        </w:rPr>
        <w:t xml:space="preserve"> p</w:t>
      </w:r>
      <w:r w:rsidR="000F5A6A">
        <w:rPr>
          <w:rFonts w:ascii="Times New Roman" w:hAnsi="Times New Roman"/>
          <w:sz w:val="24"/>
          <w:szCs w:val="24"/>
          <w:lang w:val="sq-AL"/>
        </w:rPr>
        <w:t>ë</w:t>
      </w:r>
      <w:r w:rsidR="00496B7D">
        <w:rPr>
          <w:rFonts w:ascii="Times New Roman" w:hAnsi="Times New Roman"/>
          <w:sz w:val="24"/>
          <w:szCs w:val="24"/>
          <w:lang w:val="sq-AL"/>
        </w:rPr>
        <w:t>rfundim t</w:t>
      </w:r>
      <w:r w:rsidR="000F5A6A">
        <w:rPr>
          <w:rFonts w:ascii="Times New Roman" w:hAnsi="Times New Roman"/>
          <w:sz w:val="24"/>
          <w:szCs w:val="24"/>
          <w:lang w:val="sq-AL"/>
        </w:rPr>
        <w:t>ë</w:t>
      </w:r>
      <w:r w:rsidR="00496B7D">
        <w:rPr>
          <w:rFonts w:ascii="Times New Roman" w:hAnsi="Times New Roman"/>
          <w:sz w:val="24"/>
          <w:szCs w:val="24"/>
          <w:lang w:val="sq-AL"/>
        </w:rPr>
        <w:t xml:space="preserve"> saj, Kolegji Penal ka dh</w:t>
      </w:r>
      <w:r w:rsidR="000F5A6A">
        <w:rPr>
          <w:rFonts w:ascii="Times New Roman" w:hAnsi="Times New Roman"/>
          <w:sz w:val="24"/>
          <w:szCs w:val="24"/>
          <w:lang w:val="sq-AL"/>
        </w:rPr>
        <w:t>ë</w:t>
      </w:r>
      <w:r w:rsidR="00496B7D">
        <w:rPr>
          <w:rFonts w:ascii="Times New Roman" w:hAnsi="Times New Roman"/>
          <w:sz w:val="24"/>
          <w:szCs w:val="24"/>
          <w:lang w:val="sq-AL"/>
        </w:rPr>
        <w:t>n</w:t>
      </w:r>
      <w:r w:rsidR="000F5A6A">
        <w:rPr>
          <w:rFonts w:ascii="Times New Roman" w:hAnsi="Times New Roman"/>
          <w:sz w:val="24"/>
          <w:szCs w:val="24"/>
          <w:lang w:val="sq-AL"/>
        </w:rPr>
        <w:t>ë</w:t>
      </w:r>
      <w:r w:rsidR="00496B7D">
        <w:rPr>
          <w:rFonts w:ascii="Times New Roman" w:hAnsi="Times New Roman"/>
          <w:sz w:val="24"/>
          <w:szCs w:val="24"/>
          <w:lang w:val="sq-AL"/>
        </w:rPr>
        <w:t xml:space="preserve"> </w:t>
      </w:r>
      <w:r w:rsidR="008B4879">
        <w:rPr>
          <w:rFonts w:ascii="Times New Roman" w:hAnsi="Times New Roman"/>
          <w:sz w:val="24"/>
          <w:szCs w:val="24"/>
          <w:lang w:val="sq-AL"/>
        </w:rPr>
        <w:lastRenderedPageBreak/>
        <w:t>vendimin</w:t>
      </w:r>
      <w:r w:rsidR="0067170E" w:rsidRPr="006A5774">
        <w:rPr>
          <w:rFonts w:ascii="Times New Roman" w:hAnsi="Times New Roman"/>
          <w:sz w:val="24"/>
          <w:szCs w:val="24"/>
          <w:lang w:val="sq-AL"/>
        </w:rPr>
        <w:t xml:space="preserve"> nr. 00-2022-129 (16), datë 21.01.2022</w:t>
      </w:r>
      <w:r w:rsidR="00496B7D">
        <w:rPr>
          <w:rFonts w:ascii="Times New Roman" w:hAnsi="Times New Roman"/>
          <w:sz w:val="24"/>
          <w:szCs w:val="24"/>
          <w:lang w:val="sq-AL"/>
        </w:rPr>
        <w:t>, me t</w:t>
      </w:r>
      <w:r w:rsidR="000F5A6A">
        <w:rPr>
          <w:rFonts w:ascii="Times New Roman" w:hAnsi="Times New Roman"/>
          <w:sz w:val="24"/>
          <w:szCs w:val="24"/>
          <w:lang w:val="sq-AL"/>
        </w:rPr>
        <w:t>ë</w:t>
      </w:r>
      <w:r w:rsidR="00496B7D">
        <w:rPr>
          <w:rFonts w:ascii="Times New Roman" w:hAnsi="Times New Roman"/>
          <w:sz w:val="24"/>
          <w:szCs w:val="24"/>
          <w:lang w:val="sq-AL"/>
        </w:rPr>
        <w:t xml:space="preserve"> cilin ka vendosur </w:t>
      </w:r>
      <w:r w:rsidR="0067170E" w:rsidRPr="006A5774">
        <w:rPr>
          <w:rFonts w:ascii="Times New Roman" w:hAnsi="Times New Roman"/>
          <w:sz w:val="24"/>
          <w:szCs w:val="24"/>
          <w:lang w:val="sq-AL"/>
        </w:rPr>
        <w:t>p</w:t>
      </w:r>
      <w:r w:rsidR="0067170E" w:rsidRPr="006A5774">
        <w:rPr>
          <w:rFonts w:ascii="Times New Roman" w:eastAsia="Times New Roman" w:hAnsi="Times New Roman"/>
          <w:sz w:val="24"/>
          <w:szCs w:val="24"/>
          <w:lang w:val="sq-AL"/>
        </w:rPr>
        <w:t>rishj</w:t>
      </w:r>
      <w:r w:rsidR="00496B7D">
        <w:rPr>
          <w:rFonts w:ascii="Times New Roman" w:eastAsia="Times New Roman" w:hAnsi="Times New Roman"/>
          <w:sz w:val="24"/>
          <w:szCs w:val="24"/>
          <w:lang w:val="sq-AL"/>
        </w:rPr>
        <w:t>en</w:t>
      </w:r>
      <w:r w:rsidR="0067170E" w:rsidRPr="006A5774">
        <w:rPr>
          <w:rFonts w:ascii="Times New Roman" w:eastAsia="Times New Roman" w:hAnsi="Times New Roman"/>
          <w:sz w:val="24"/>
          <w:szCs w:val="24"/>
          <w:lang w:val="sq-AL"/>
        </w:rPr>
        <w:t xml:space="preserve">  e vendimit </w:t>
      </w:r>
      <w:r w:rsidR="0067170E" w:rsidRPr="006A5774">
        <w:rPr>
          <w:rFonts w:ascii="Times New Roman" w:hAnsi="Times New Roman"/>
          <w:sz w:val="24"/>
          <w:szCs w:val="24"/>
          <w:lang w:val="sq-AL"/>
        </w:rPr>
        <w:t>t</w:t>
      </w:r>
      <w:r w:rsidR="0067170E" w:rsidRPr="006A5774">
        <w:rPr>
          <w:rFonts w:ascii="Times New Roman" w:hAnsi="Times New Roman"/>
          <w:sz w:val="24"/>
          <w:szCs w:val="24"/>
          <w:shd w:val="clear" w:color="auto" w:fill="FFFFFF"/>
          <w:lang w:val="sq-AL"/>
        </w:rPr>
        <w:t>ë</w:t>
      </w:r>
      <w:r w:rsidR="0067170E" w:rsidRPr="006A5774">
        <w:rPr>
          <w:rFonts w:ascii="Times New Roman" w:hAnsi="Times New Roman"/>
          <w:sz w:val="24"/>
          <w:szCs w:val="24"/>
          <w:lang w:val="sq-AL"/>
        </w:rPr>
        <w:t xml:space="preserve">  Gjykat</w:t>
      </w:r>
      <w:r w:rsidR="0067170E" w:rsidRPr="006A5774">
        <w:rPr>
          <w:rFonts w:ascii="Times New Roman" w:hAnsi="Times New Roman"/>
          <w:sz w:val="24"/>
          <w:szCs w:val="24"/>
          <w:shd w:val="clear" w:color="auto" w:fill="FFFFFF"/>
          <w:lang w:val="sq-AL"/>
        </w:rPr>
        <w:t>ës</w:t>
      </w:r>
      <w:r w:rsidR="0067170E" w:rsidRPr="006A5774">
        <w:rPr>
          <w:rFonts w:ascii="Times New Roman" w:hAnsi="Times New Roman"/>
          <w:sz w:val="24"/>
          <w:szCs w:val="24"/>
          <w:lang w:val="sq-AL"/>
        </w:rPr>
        <w:t xml:space="preserve"> s</w:t>
      </w:r>
      <w:r w:rsidR="0067170E" w:rsidRPr="006A5774">
        <w:rPr>
          <w:rFonts w:ascii="Times New Roman" w:hAnsi="Times New Roman"/>
          <w:sz w:val="24"/>
          <w:szCs w:val="24"/>
          <w:shd w:val="clear" w:color="auto" w:fill="FFFFFF"/>
          <w:lang w:val="sq-AL"/>
        </w:rPr>
        <w:t>ë</w:t>
      </w:r>
      <w:r w:rsidR="0067170E" w:rsidRPr="006A5774">
        <w:rPr>
          <w:rFonts w:ascii="Times New Roman" w:hAnsi="Times New Roman"/>
          <w:sz w:val="24"/>
          <w:szCs w:val="24"/>
          <w:lang w:val="sq-AL"/>
        </w:rPr>
        <w:t xml:space="preserve"> Apelit Vlor</w:t>
      </w:r>
      <w:r w:rsidR="0067170E" w:rsidRPr="006A5774">
        <w:rPr>
          <w:rFonts w:ascii="Times New Roman" w:hAnsi="Times New Roman"/>
          <w:sz w:val="24"/>
          <w:szCs w:val="24"/>
          <w:shd w:val="clear" w:color="auto" w:fill="FFFFFF"/>
          <w:lang w:val="sq-AL"/>
        </w:rPr>
        <w:t>ë dhe lëni</w:t>
      </w:r>
      <w:r w:rsidR="00496B7D">
        <w:rPr>
          <w:rFonts w:ascii="Times New Roman" w:hAnsi="Times New Roman"/>
          <w:sz w:val="24"/>
          <w:szCs w:val="24"/>
          <w:shd w:val="clear" w:color="auto" w:fill="FFFFFF"/>
          <w:lang w:val="sq-AL"/>
        </w:rPr>
        <w:t>en</w:t>
      </w:r>
      <w:r w:rsidR="0067170E" w:rsidRPr="006A5774">
        <w:rPr>
          <w:rFonts w:ascii="Times New Roman" w:hAnsi="Times New Roman"/>
          <w:sz w:val="24"/>
          <w:szCs w:val="24"/>
          <w:shd w:val="clear" w:color="auto" w:fill="FFFFFF"/>
          <w:lang w:val="sq-AL"/>
        </w:rPr>
        <w:t xml:space="preserve"> në fuqi </w:t>
      </w:r>
      <w:r w:rsidR="00496B7D">
        <w:rPr>
          <w:rFonts w:ascii="Times New Roman" w:hAnsi="Times New Roman"/>
          <w:sz w:val="24"/>
          <w:szCs w:val="24"/>
          <w:shd w:val="clear" w:color="auto" w:fill="FFFFFF"/>
          <w:lang w:val="sq-AL"/>
        </w:rPr>
        <w:t>t</w:t>
      </w:r>
      <w:r w:rsidR="000F5A6A">
        <w:rPr>
          <w:rFonts w:ascii="Times New Roman" w:hAnsi="Times New Roman"/>
          <w:sz w:val="24"/>
          <w:szCs w:val="24"/>
          <w:shd w:val="clear" w:color="auto" w:fill="FFFFFF"/>
          <w:lang w:val="sq-AL"/>
        </w:rPr>
        <w:t>ë</w:t>
      </w:r>
      <w:r w:rsidR="0067170E" w:rsidRPr="006A5774">
        <w:rPr>
          <w:rFonts w:ascii="Times New Roman" w:hAnsi="Times New Roman"/>
          <w:sz w:val="24"/>
          <w:szCs w:val="24"/>
          <w:shd w:val="clear" w:color="auto" w:fill="FFFFFF"/>
          <w:lang w:val="sq-AL"/>
        </w:rPr>
        <w:t xml:space="preserve"> vendimit </w:t>
      </w:r>
      <w:r w:rsidR="0067170E" w:rsidRPr="006A5774">
        <w:rPr>
          <w:rFonts w:ascii="Times New Roman" w:eastAsia="Times New Roman" w:hAnsi="Times New Roman"/>
          <w:spacing w:val="1"/>
          <w:sz w:val="24"/>
          <w:szCs w:val="24"/>
          <w:bdr w:val="none" w:sz="0" w:space="0" w:color="auto" w:frame="1"/>
          <w:lang w:val="sq-AL"/>
        </w:rPr>
        <w:t>t</w:t>
      </w:r>
      <w:r w:rsidR="0067170E" w:rsidRPr="006A5774">
        <w:rPr>
          <w:rFonts w:ascii="Times New Roman" w:hAnsi="Times New Roman"/>
          <w:sz w:val="24"/>
          <w:szCs w:val="24"/>
          <w:shd w:val="clear" w:color="auto" w:fill="FFFFFF"/>
          <w:lang w:val="sq-AL"/>
        </w:rPr>
        <w:t>ë</w:t>
      </w:r>
      <w:r w:rsidR="0067170E" w:rsidRPr="006A5774">
        <w:rPr>
          <w:rFonts w:ascii="Times New Roman" w:eastAsia="Times New Roman" w:hAnsi="Times New Roman"/>
          <w:spacing w:val="1"/>
          <w:sz w:val="24"/>
          <w:szCs w:val="24"/>
          <w:bdr w:val="none" w:sz="0" w:space="0" w:color="auto" w:frame="1"/>
          <w:lang w:val="sq-AL"/>
        </w:rPr>
        <w:t xml:space="preserve"> Gjykatës së Rrethit Gjyqësor Fier, me arsyetimin se vendimi i gjykatës së apelit </w:t>
      </w:r>
      <w:r w:rsidR="0067170E" w:rsidRPr="006A5774">
        <w:rPr>
          <w:rFonts w:ascii="Times New Roman" w:hAnsi="Times New Roman"/>
          <w:sz w:val="24"/>
          <w:szCs w:val="24"/>
          <w:lang w:val="sq-AL"/>
        </w:rPr>
        <w:t>binte në kundërshtim me praktikën e Kolegjit Penal në të tilla raste. Ky kolegj ka interpretuar togfjalëshin “</w:t>
      </w:r>
      <w:r w:rsidR="0067170E" w:rsidRPr="006A5774">
        <w:rPr>
          <w:rFonts w:ascii="Times New Roman" w:hAnsi="Times New Roman"/>
          <w:i/>
          <w:sz w:val="24"/>
          <w:szCs w:val="24"/>
          <w:lang w:val="sq-AL"/>
        </w:rPr>
        <w:t>një vit i mbetur</w:t>
      </w:r>
      <w:r w:rsidR="0067170E" w:rsidRPr="006A5774">
        <w:rPr>
          <w:rFonts w:ascii="Times New Roman" w:hAnsi="Times New Roman"/>
          <w:sz w:val="24"/>
          <w:szCs w:val="24"/>
          <w:lang w:val="sq-AL"/>
        </w:rPr>
        <w:t>”</w:t>
      </w:r>
      <w:r w:rsidR="00E70572">
        <w:rPr>
          <w:rFonts w:ascii="Times New Roman" w:hAnsi="Times New Roman"/>
          <w:sz w:val="24"/>
          <w:szCs w:val="24"/>
          <w:lang w:val="sq-AL"/>
        </w:rPr>
        <w:t>,</w:t>
      </w:r>
      <w:r w:rsidR="0067170E" w:rsidRPr="006A5774">
        <w:rPr>
          <w:rFonts w:ascii="Times New Roman" w:hAnsi="Times New Roman"/>
          <w:sz w:val="24"/>
          <w:szCs w:val="24"/>
          <w:lang w:val="sq-AL"/>
        </w:rPr>
        <w:t xml:space="preserve"> që është pjesë e përmbajtjes së nenit 4, shkronja “b”</w:t>
      </w:r>
      <w:r w:rsidR="00E70572">
        <w:rPr>
          <w:rFonts w:ascii="Times New Roman" w:hAnsi="Times New Roman"/>
          <w:sz w:val="24"/>
          <w:szCs w:val="24"/>
          <w:lang w:val="sq-AL"/>
        </w:rPr>
        <w:t>,</w:t>
      </w:r>
      <w:r w:rsidR="0067170E" w:rsidRPr="006A5774">
        <w:rPr>
          <w:rFonts w:ascii="Times New Roman" w:hAnsi="Times New Roman"/>
          <w:sz w:val="24"/>
          <w:szCs w:val="24"/>
          <w:lang w:val="sq-AL"/>
        </w:rPr>
        <w:t xml:space="preserve"> të ligjit nr. 154/2015, duke konkluduar </w:t>
      </w:r>
      <w:r w:rsidR="0067170E" w:rsidRPr="00496B7D">
        <w:rPr>
          <w:rFonts w:ascii="Times New Roman" w:hAnsi="Times New Roman"/>
          <w:sz w:val="24"/>
          <w:szCs w:val="24"/>
          <w:lang w:val="sq-AL"/>
        </w:rPr>
        <w:t>se për</w:t>
      </w:r>
      <w:r w:rsidR="0067170E" w:rsidRPr="00496B7D">
        <w:rPr>
          <w:rFonts w:ascii="Times New Roman" w:hAnsi="Times New Roman"/>
          <w:color w:val="000000"/>
          <w:sz w:val="24"/>
          <w:szCs w:val="24"/>
          <w:lang w:val="sq-AL"/>
        </w:rPr>
        <w:t xml:space="preserve">fitues të amnistisë janë personat të cilëve u </w:t>
      </w:r>
      <w:r w:rsidR="0080070C" w:rsidRPr="00496B7D">
        <w:rPr>
          <w:rFonts w:ascii="Times New Roman" w:hAnsi="Times New Roman"/>
          <w:color w:val="000000"/>
          <w:sz w:val="24"/>
          <w:szCs w:val="24"/>
          <w:lang w:val="sq-AL"/>
        </w:rPr>
        <w:t>ka</w:t>
      </w:r>
      <w:r w:rsidR="0067170E" w:rsidRPr="00496B7D">
        <w:rPr>
          <w:rFonts w:ascii="Times New Roman" w:hAnsi="Times New Roman"/>
          <w:color w:val="000000"/>
          <w:sz w:val="24"/>
          <w:szCs w:val="24"/>
          <w:lang w:val="sq-AL"/>
        </w:rPr>
        <w:t xml:space="preserve"> mbetur një vit pa vuajtur nga dënimi i dhënë dhe </w:t>
      </w:r>
      <w:r w:rsidR="00E70572">
        <w:rPr>
          <w:rFonts w:ascii="Times New Roman" w:hAnsi="Times New Roman"/>
          <w:color w:val="000000"/>
          <w:sz w:val="24"/>
          <w:szCs w:val="24"/>
          <w:lang w:val="sq-AL"/>
        </w:rPr>
        <w:t>“</w:t>
      </w:r>
      <w:r w:rsidR="0067170E" w:rsidRPr="00496B7D">
        <w:rPr>
          <w:rFonts w:ascii="Times New Roman" w:hAnsi="Times New Roman"/>
          <w:sz w:val="24"/>
          <w:szCs w:val="24"/>
          <w:lang w:val="sq-AL"/>
        </w:rPr>
        <w:t xml:space="preserve">jo një vit nga dënimi i mbetur pa vuajtur kur i dënuari ka për të vuajtur një masë më të madhe dënimi se </w:t>
      </w:r>
      <w:r w:rsidR="00081A66">
        <w:rPr>
          <w:rFonts w:ascii="Times New Roman" w:hAnsi="Times New Roman"/>
          <w:sz w:val="24"/>
          <w:szCs w:val="24"/>
          <w:lang w:val="sq-AL"/>
        </w:rPr>
        <w:t>nj</w:t>
      </w:r>
      <w:r w:rsidR="006C5412">
        <w:rPr>
          <w:rFonts w:ascii="Times New Roman" w:hAnsi="Times New Roman"/>
          <w:sz w:val="24"/>
          <w:szCs w:val="24"/>
          <w:lang w:val="sq-AL"/>
        </w:rPr>
        <w:t>ë</w:t>
      </w:r>
      <w:r w:rsidR="00081A66">
        <w:rPr>
          <w:rFonts w:ascii="Times New Roman" w:hAnsi="Times New Roman"/>
          <w:sz w:val="24"/>
          <w:szCs w:val="24"/>
          <w:lang w:val="sq-AL"/>
        </w:rPr>
        <w:t xml:space="preserve"> vit</w:t>
      </w:r>
      <w:r w:rsidR="00E70572">
        <w:rPr>
          <w:rFonts w:ascii="Times New Roman" w:hAnsi="Times New Roman"/>
          <w:sz w:val="24"/>
          <w:szCs w:val="24"/>
          <w:lang w:val="sq-AL"/>
        </w:rPr>
        <w:t>”</w:t>
      </w:r>
      <w:r w:rsidR="0067170E" w:rsidRPr="00496B7D">
        <w:rPr>
          <w:rFonts w:ascii="Times New Roman" w:hAnsi="Times New Roman"/>
          <w:sz w:val="24"/>
          <w:szCs w:val="24"/>
          <w:lang w:val="sq-AL"/>
        </w:rPr>
        <w:t>.</w:t>
      </w:r>
    </w:p>
    <w:p w:rsidR="0067170E" w:rsidRPr="006A5774" w:rsidRDefault="0067170E" w:rsidP="006A5774">
      <w:pPr>
        <w:pStyle w:val="Paragrafiilists"/>
        <w:numPr>
          <w:ilvl w:val="0"/>
          <w:numId w:val="1"/>
        </w:numPr>
        <w:tabs>
          <w:tab w:val="left" w:pos="1080"/>
        </w:tabs>
        <w:spacing w:after="0" w:line="360" w:lineRule="auto"/>
        <w:ind w:left="0" w:firstLine="720"/>
        <w:jc w:val="both"/>
        <w:rPr>
          <w:rFonts w:ascii="Times New Roman" w:eastAsia="Times New Roman" w:hAnsi="Times New Roman"/>
          <w:spacing w:val="1"/>
          <w:sz w:val="24"/>
          <w:szCs w:val="24"/>
          <w:bdr w:val="none" w:sz="0" w:space="0" w:color="auto" w:frame="1"/>
          <w:lang w:val="sq-AL"/>
        </w:rPr>
      </w:pPr>
      <w:r w:rsidRPr="006A5774">
        <w:rPr>
          <w:rFonts w:ascii="Times New Roman" w:hAnsi="Times New Roman"/>
          <w:bCs/>
          <w:sz w:val="24"/>
          <w:szCs w:val="24"/>
          <w:lang w:val="sq-AL"/>
        </w:rPr>
        <w:t xml:space="preserve">Në datën 20.05.2022 </w:t>
      </w:r>
      <w:r w:rsidRPr="006A5774">
        <w:rPr>
          <w:rFonts w:ascii="Times New Roman" w:hAnsi="Times New Roman"/>
          <w:sz w:val="24"/>
          <w:szCs w:val="24"/>
          <w:lang w:val="sq-AL"/>
        </w:rPr>
        <w:t>kërkuesi i është drejtuar Gjykatës Kushtetuese (</w:t>
      </w:r>
      <w:r w:rsidRPr="006A5774">
        <w:rPr>
          <w:rFonts w:ascii="Times New Roman" w:hAnsi="Times New Roman"/>
          <w:i/>
          <w:sz w:val="24"/>
          <w:szCs w:val="24"/>
          <w:lang w:val="sq-AL"/>
        </w:rPr>
        <w:t>Gjykata</w:t>
      </w:r>
      <w:r w:rsidRPr="006A5774">
        <w:rPr>
          <w:rFonts w:ascii="Times New Roman" w:hAnsi="Times New Roman"/>
          <w:sz w:val="24"/>
          <w:szCs w:val="24"/>
          <w:lang w:val="sq-AL"/>
        </w:rPr>
        <w:t xml:space="preserve">) me ankim kushtetues, duke kërkuar </w:t>
      </w:r>
      <w:r w:rsidR="00A10676">
        <w:rPr>
          <w:rFonts w:ascii="Times New Roman" w:hAnsi="Times New Roman"/>
          <w:sz w:val="24"/>
          <w:szCs w:val="24"/>
          <w:lang w:val="sq-AL"/>
        </w:rPr>
        <w:t>shfuqizimin</w:t>
      </w:r>
      <w:r w:rsidR="00A0418F" w:rsidRPr="006A5774">
        <w:rPr>
          <w:rFonts w:ascii="Times New Roman" w:hAnsi="Times New Roman"/>
          <w:sz w:val="24"/>
          <w:szCs w:val="24"/>
          <w:lang w:val="sq-AL"/>
        </w:rPr>
        <w:t xml:space="preserve"> e </w:t>
      </w:r>
      <w:r w:rsidR="0080070C" w:rsidRPr="006A5774">
        <w:rPr>
          <w:rFonts w:ascii="Times New Roman" w:eastAsia="MS Mincho" w:hAnsi="Times New Roman"/>
          <w:sz w:val="24"/>
          <w:szCs w:val="24"/>
          <w:lang w:val="sq-AL"/>
        </w:rPr>
        <w:t xml:space="preserve">vendimit nr. </w:t>
      </w:r>
      <w:r w:rsidR="0080070C" w:rsidRPr="006A5774">
        <w:rPr>
          <w:rFonts w:ascii="Times New Roman" w:hAnsi="Times New Roman"/>
          <w:sz w:val="24"/>
          <w:szCs w:val="24"/>
          <w:lang w:val="sq-AL"/>
        </w:rPr>
        <w:t xml:space="preserve">00-2022-129 (16), datë 21.01.2022 </w:t>
      </w:r>
      <w:r w:rsidR="0080070C" w:rsidRPr="006A5774">
        <w:rPr>
          <w:rFonts w:ascii="Times New Roman" w:eastAsia="MS Mincho" w:hAnsi="Times New Roman"/>
          <w:sz w:val="24"/>
          <w:szCs w:val="24"/>
          <w:lang w:val="sq-AL"/>
        </w:rPr>
        <w:t>të Kolegjit Penal të Gjykatës së Lartë</w:t>
      </w:r>
      <w:r w:rsidR="00A0418F" w:rsidRPr="006A5774">
        <w:rPr>
          <w:rFonts w:ascii="Times New Roman" w:eastAsia="MS Mincho" w:hAnsi="Times New Roman"/>
          <w:sz w:val="24"/>
          <w:szCs w:val="24"/>
          <w:lang w:val="sq-AL"/>
        </w:rPr>
        <w:t xml:space="preserve"> dhe lënien në fuqi të vendimit nr. 54, datë 15.03.2017 të Gjykatës së Apelit Vlorë.</w:t>
      </w:r>
      <w:r w:rsidRPr="006A5774">
        <w:rPr>
          <w:rFonts w:ascii="Times New Roman" w:hAnsi="Times New Roman"/>
          <w:sz w:val="24"/>
          <w:szCs w:val="24"/>
          <w:lang w:val="sq-AL"/>
        </w:rPr>
        <w:t xml:space="preserve"> </w:t>
      </w:r>
    </w:p>
    <w:p w:rsidR="0067170E" w:rsidRPr="006A5774" w:rsidRDefault="0067170E" w:rsidP="006A5774">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6A5774">
        <w:rPr>
          <w:rFonts w:ascii="Times New Roman" w:hAnsi="Times New Roman"/>
          <w:sz w:val="24"/>
          <w:szCs w:val="24"/>
          <w:lang w:val="sq-AL" w:eastAsia="fr-FR"/>
        </w:rPr>
        <w:t>Kolegji i Gjykatës</w:t>
      </w:r>
      <w:r w:rsidRPr="006A5774">
        <w:rPr>
          <w:rFonts w:ascii="Times New Roman" w:hAnsi="Times New Roman"/>
          <w:sz w:val="24"/>
          <w:szCs w:val="24"/>
          <w:lang w:val="sq-AL"/>
        </w:rPr>
        <w:t xml:space="preserve">, në datën </w:t>
      </w:r>
      <w:r w:rsidR="006D0809" w:rsidRPr="006A5774">
        <w:rPr>
          <w:rFonts w:ascii="Times New Roman" w:hAnsi="Times New Roman"/>
          <w:sz w:val="24"/>
          <w:szCs w:val="24"/>
          <w:lang w:val="sq-AL"/>
        </w:rPr>
        <w:t>19.07.2022</w:t>
      </w:r>
      <w:r w:rsidRPr="006A5774">
        <w:rPr>
          <w:rFonts w:ascii="Times New Roman" w:hAnsi="Times New Roman"/>
          <w:sz w:val="24"/>
          <w:szCs w:val="24"/>
          <w:lang w:val="sq-AL"/>
        </w:rPr>
        <w:t>, bazuar në nenin 21, pika 1</w:t>
      </w:r>
      <w:r w:rsidR="00E70572">
        <w:rPr>
          <w:rFonts w:ascii="Times New Roman" w:hAnsi="Times New Roman"/>
          <w:sz w:val="24"/>
          <w:szCs w:val="24"/>
          <w:lang w:val="sq-AL"/>
        </w:rPr>
        <w:t>,</w:t>
      </w:r>
      <w:r w:rsidRPr="006A5774">
        <w:rPr>
          <w:rFonts w:ascii="Times New Roman" w:hAnsi="Times New Roman"/>
          <w:sz w:val="24"/>
          <w:szCs w:val="24"/>
          <w:lang w:val="sq-AL"/>
        </w:rPr>
        <w:t xml:space="preserve"> të ligjit nr. 8577/2000,</w:t>
      </w:r>
      <w:r w:rsidR="00BC7EF1" w:rsidRPr="006A5774">
        <w:rPr>
          <w:rFonts w:ascii="Times New Roman" w:hAnsi="Times New Roman"/>
          <w:sz w:val="24"/>
          <w:szCs w:val="24"/>
          <w:lang w:val="sq-AL"/>
        </w:rPr>
        <w:t xml:space="preserve"> ka </w:t>
      </w:r>
      <w:r w:rsidRPr="006A5774">
        <w:rPr>
          <w:rFonts w:ascii="Times New Roman" w:hAnsi="Times New Roman"/>
          <w:sz w:val="24"/>
          <w:szCs w:val="24"/>
          <w:lang w:val="sq-AL"/>
        </w:rPr>
        <w:t>vendos</w:t>
      </w:r>
      <w:r w:rsidR="00BC7EF1" w:rsidRPr="006A5774">
        <w:rPr>
          <w:rFonts w:ascii="Times New Roman" w:hAnsi="Times New Roman"/>
          <w:sz w:val="24"/>
          <w:szCs w:val="24"/>
          <w:lang w:val="sq-AL"/>
        </w:rPr>
        <w:t>ur</w:t>
      </w:r>
      <w:r w:rsidRPr="006A5774">
        <w:rPr>
          <w:rFonts w:ascii="Times New Roman" w:hAnsi="Times New Roman"/>
          <w:sz w:val="24"/>
          <w:szCs w:val="24"/>
          <w:lang w:val="sq-AL"/>
        </w:rPr>
        <w:t xml:space="preserve"> kalimin e çështjes për shqyrtim në seancë plenare mbi bazë </w:t>
      </w:r>
      <w:r w:rsidR="00BC7EF1" w:rsidRPr="006A5774">
        <w:rPr>
          <w:rFonts w:ascii="Times New Roman" w:hAnsi="Times New Roman"/>
          <w:sz w:val="24"/>
          <w:szCs w:val="24"/>
          <w:lang w:val="sq-AL"/>
        </w:rPr>
        <w:t>t</w:t>
      </w:r>
      <w:r w:rsidR="006A5774" w:rsidRPr="006A5774">
        <w:rPr>
          <w:rFonts w:ascii="Times New Roman" w:hAnsi="Times New Roman"/>
          <w:sz w:val="24"/>
          <w:szCs w:val="24"/>
          <w:lang w:val="sq-AL"/>
        </w:rPr>
        <w:t>ë</w:t>
      </w:r>
      <w:r w:rsidR="00BC7EF1" w:rsidRPr="006A5774">
        <w:rPr>
          <w:rFonts w:ascii="Times New Roman" w:hAnsi="Times New Roman"/>
          <w:sz w:val="24"/>
          <w:szCs w:val="24"/>
          <w:lang w:val="sq-AL"/>
        </w:rPr>
        <w:t xml:space="preserve"> </w:t>
      </w:r>
      <w:r w:rsidRPr="006A5774">
        <w:rPr>
          <w:rFonts w:ascii="Times New Roman" w:hAnsi="Times New Roman"/>
          <w:sz w:val="24"/>
          <w:szCs w:val="24"/>
          <w:lang w:val="sq-AL"/>
        </w:rPr>
        <w:t>dokumente</w:t>
      </w:r>
      <w:r w:rsidR="00BC7EF1" w:rsidRPr="006A5774">
        <w:rPr>
          <w:rFonts w:ascii="Times New Roman" w:hAnsi="Times New Roman"/>
          <w:sz w:val="24"/>
          <w:szCs w:val="24"/>
          <w:lang w:val="sq-AL"/>
        </w:rPr>
        <w:t>ve</w:t>
      </w:r>
      <w:r w:rsidRPr="006A5774">
        <w:rPr>
          <w:rFonts w:ascii="Times New Roman" w:hAnsi="Times New Roman"/>
          <w:sz w:val="24"/>
          <w:szCs w:val="24"/>
          <w:lang w:val="sq-AL"/>
        </w:rPr>
        <w:t xml:space="preserve">. </w:t>
      </w:r>
    </w:p>
    <w:p w:rsidR="00C90C2E" w:rsidRDefault="00C90C2E" w:rsidP="006A5774">
      <w:pPr>
        <w:pStyle w:val="Paragrafiilists"/>
        <w:spacing w:after="0" w:line="360" w:lineRule="auto"/>
        <w:ind w:left="0"/>
        <w:jc w:val="center"/>
        <w:rPr>
          <w:rFonts w:ascii="Times New Roman" w:hAnsi="Times New Roman"/>
          <w:b/>
          <w:sz w:val="24"/>
          <w:szCs w:val="24"/>
          <w:lang w:val="sq-AL"/>
        </w:rPr>
      </w:pPr>
    </w:p>
    <w:p w:rsidR="0067170E" w:rsidRPr="006A5774" w:rsidRDefault="0067170E" w:rsidP="006A5774">
      <w:pPr>
        <w:pStyle w:val="Paragrafiilists"/>
        <w:spacing w:after="0" w:line="360" w:lineRule="auto"/>
        <w:ind w:left="0"/>
        <w:jc w:val="center"/>
        <w:rPr>
          <w:rFonts w:ascii="Times New Roman" w:hAnsi="Times New Roman"/>
          <w:b/>
          <w:sz w:val="24"/>
          <w:szCs w:val="24"/>
          <w:lang w:val="sq-AL"/>
        </w:rPr>
      </w:pPr>
      <w:r w:rsidRPr="006A5774">
        <w:rPr>
          <w:rFonts w:ascii="Times New Roman" w:hAnsi="Times New Roman"/>
          <w:b/>
          <w:sz w:val="24"/>
          <w:szCs w:val="24"/>
          <w:lang w:val="sq-AL"/>
        </w:rPr>
        <w:t>II</w:t>
      </w:r>
    </w:p>
    <w:p w:rsidR="0067170E" w:rsidRPr="006A5774" w:rsidRDefault="0067170E" w:rsidP="006A5774">
      <w:pPr>
        <w:pStyle w:val="Paragrafiilists"/>
        <w:spacing w:after="0" w:line="360" w:lineRule="auto"/>
        <w:ind w:left="0"/>
        <w:jc w:val="center"/>
        <w:rPr>
          <w:rFonts w:ascii="Times New Roman" w:hAnsi="Times New Roman"/>
          <w:b/>
          <w:sz w:val="24"/>
          <w:szCs w:val="24"/>
          <w:lang w:val="sq-AL"/>
        </w:rPr>
      </w:pPr>
      <w:r w:rsidRPr="006A5774">
        <w:rPr>
          <w:rFonts w:ascii="Times New Roman" w:hAnsi="Times New Roman"/>
          <w:b/>
          <w:sz w:val="24"/>
          <w:szCs w:val="24"/>
          <w:lang w:val="sq-AL"/>
        </w:rPr>
        <w:t>Pretendimet në Gjykatën Kushtetuese</w:t>
      </w:r>
    </w:p>
    <w:p w:rsidR="006D0809" w:rsidRPr="006A5774" w:rsidRDefault="006D0809" w:rsidP="006A5774">
      <w:pPr>
        <w:pStyle w:val="Paragrafiilists"/>
        <w:numPr>
          <w:ilvl w:val="0"/>
          <w:numId w:val="1"/>
        </w:numPr>
        <w:tabs>
          <w:tab w:val="left" w:pos="1080"/>
        </w:tabs>
        <w:spacing w:after="0" w:line="360" w:lineRule="auto"/>
        <w:ind w:left="0" w:firstLine="720"/>
        <w:jc w:val="both"/>
        <w:rPr>
          <w:rFonts w:ascii="Times New Roman" w:hAnsi="Times New Roman"/>
          <w:b/>
          <w:i/>
          <w:sz w:val="24"/>
          <w:szCs w:val="24"/>
          <w:lang w:val="sq-AL"/>
        </w:rPr>
      </w:pPr>
      <w:r w:rsidRPr="00E70572">
        <w:rPr>
          <w:rFonts w:ascii="Times New Roman" w:hAnsi="Times New Roman"/>
          <w:b/>
          <w:i/>
          <w:sz w:val="24"/>
          <w:szCs w:val="24"/>
          <w:lang w:val="sq-AL"/>
        </w:rPr>
        <w:t>Kërkuesi</w:t>
      </w:r>
      <w:r w:rsidRPr="006A5774">
        <w:rPr>
          <w:rFonts w:ascii="Times New Roman" w:hAnsi="Times New Roman"/>
          <w:sz w:val="24"/>
          <w:szCs w:val="24"/>
          <w:lang w:val="sq-AL"/>
        </w:rPr>
        <w:t>, në mënyrë të përmbledhur, ka pretenduar se vendimi i kundërshtuar i ka cenuar të drejtën për një proces të rregullt ligjor, të garantuar nga neni 42 i Kushtetutës, në aspektet e mëposhtme:</w:t>
      </w:r>
    </w:p>
    <w:p w:rsidR="006D0809" w:rsidRPr="00E70572" w:rsidRDefault="006D0809" w:rsidP="00E70572">
      <w:pPr>
        <w:pStyle w:val="Paragrafiilists"/>
        <w:numPr>
          <w:ilvl w:val="1"/>
          <w:numId w:val="28"/>
        </w:numPr>
        <w:tabs>
          <w:tab w:val="left" w:pos="1440"/>
        </w:tabs>
        <w:spacing w:after="0" w:line="360" w:lineRule="auto"/>
        <w:ind w:left="1440" w:hanging="720"/>
        <w:jc w:val="both"/>
        <w:rPr>
          <w:rFonts w:ascii="Times New Roman" w:hAnsi="Times New Roman"/>
          <w:b/>
          <w:i/>
          <w:sz w:val="24"/>
          <w:szCs w:val="24"/>
          <w:lang w:val="sq-AL"/>
        </w:rPr>
      </w:pPr>
      <w:r w:rsidRPr="00E70572">
        <w:rPr>
          <w:rFonts w:ascii="Times New Roman" w:hAnsi="Times New Roman"/>
          <w:i/>
          <w:sz w:val="24"/>
          <w:szCs w:val="24"/>
          <w:lang w:val="sq-AL"/>
        </w:rPr>
        <w:t>E drejta e mbrojtjes</w:t>
      </w:r>
      <w:r w:rsidRPr="00E70572">
        <w:rPr>
          <w:rFonts w:ascii="Times New Roman" w:hAnsi="Times New Roman"/>
          <w:sz w:val="24"/>
          <w:szCs w:val="24"/>
          <w:lang w:val="sq-AL"/>
        </w:rPr>
        <w:t xml:space="preserve">, e garantuar nga neni 31 i Kushtetutës, pasi ai nuk </w:t>
      </w:r>
      <w:r w:rsidR="0080070C" w:rsidRPr="00E70572">
        <w:rPr>
          <w:rFonts w:ascii="Times New Roman" w:hAnsi="Times New Roman"/>
          <w:sz w:val="24"/>
          <w:szCs w:val="24"/>
          <w:lang w:val="sq-AL"/>
        </w:rPr>
        <w:t>ka marr</w:t>
      </w:r>
      <w:r w:rsidR="00E018A2" w:rsidRPr="00E70572">
        <w:rPr>
          <w:rFonts w:ascii="Times New Roman" w:hAnsi="Times New Roman"/>
          <w:sz w:val="24"/>
          <w:szCs w:val="24"/>
          <w:lang w:val="sq-AL"/>
        </w:rPr>
        <w:t>ë</w:t>
      </w:r>
      <w:r w:rsidRPr="00E70572">
        <w:rPr>
          <w:rFonts w:ascii="Times New Roman" w:hAnsi="Times New Roman"/>
          <w:sz w:val="24"/>
          <w:szCs w:val="24"/>
          <w:lang w:val="sq-AL"/>
        </w:rPr>
        <w:t xml:space="preserve"> njoft</w:t>
      </w:r>
      <w:r w:rsidR="0080070C" w:rsidRPr="00E70572">
        <w:rPr>
          <w:rFonts w:ascii="Times New Roman" w:hAnsi="Times New Roman"/>
          <w:sz w:val="24"/>
          <w:szCs w:val="24"/>
          <w:lang w:val="sq-AL"/>
        </w:rPr>
        <w:t>im</w:t>
      </w:r>
      <w:r w:rsidRPr="00E70572">
        <w:rPr>
          <w:rFonts w:ascii="Times New Roman" w:hAnsi="Times New Roman"/>
          <w:sz w:val="24"/>
          <w:szCs w:val="24"/>
          <w:lang w:val="sq-AL"/>
        </w:rPr>
        <w:t xml:space="preserve"> për </w:t>
      </w:r>
      <w:r w:rsidR="0080070C" w:rsidRPr="00E70572">
        <w:rPr>
          <w:rFonts w:ascii="Times New Roman" w:hAnsi="Times New Roman"/>
          <w:sz w:val="24"/>
          <w:szCs w:val="24"/>
          <w:lang w:val="sq-AL"/>
        </w:rPr>
        <w:t>t’u përfaqësuar në gjykim nga</w:t>
      </w:r>
      <w:r w:rsidRPr="00E70572">
        <w:rPr>
          <w:rFonts w:ascii="Times New Roman" w:hAnsi="Times New Roman"/>
          <w:sz w:val="24"/>
          <w:szCs w:val="24"/>
          <w:lang w:val="sq-AL"/>
        </w:rPr>
        <w:t xml:space="preserve"> një avokat mbrojtës. </w:t>
      </w:r>
    </w:p>
    <w:p w:rsidR="006D0809" w:rsidRPr="00E70572" w:rsidRDefault="00951A52" w:rsidP="00E70572">
      <w:pPr>
        <w:pStyle w:val="Paragrafiilists"/>
        <w:numPr>
          <w:ilvl w:val="1"/>
          <w:numId w:val="28"/>
        </w:numPr>
        <w:tabs>
          <w:tab w:val="left" w:pos="1440"/>
        </w:tabs>
        <w:spacing w:after="0" w:line="360" w:lineRule="auto"/>
        <w:ind w:left="1440" w:hanging="720"/>
        <w:jc w:val="both"/>
        <w:rPr>
          <w:rFonts w:ascii="Times New Roman" w:hAnsi="Times New Roman"/>
          <w:b/>
          <w:i/>
          <w:sz w:val="24"/>
          <w:szCs w:val="24"/>
          <w:lang w:val="sq-AL"/>
        </w:rPr>
      </w:pPr>
      <w:r w:rsidRPr="00E70572">
        <w:rPr>
          <w:rFonts w:ascii="Times New Roman" w:hAnsi="Times New Roman"/>
          <w:i/>
          <w:sz w:val="24"/>
          <w:szCs w:val="24"/>
          <w:lang w:val="sq-AL"/>
        </w:rPr>
        <w:t>I</w:t>
      </w:r>
      <w:r w:rsidR="00FF451F" w:rsidRPr="00E70572">
        <w:rPr>
          <w:rFonts w:ascii="Times New Roman" w:hAnsi="Times New Roman"/>
          <w:i/>
          <w:sz w:val="24"/>
          <w:szCs w:val="24"/>
          <w:lang w:val="sq-AL"/>
        </w:rPr>
        <w:t>nterpretimi</w:t>
      </w:r>
      <w:r w:rsidRPr="00E70572">
        <w:rPr>
          <w:rFonts w:ascii="Times New Roman" w:hAnsi="Times New Roman"/>
          <w:i/>
          <w:sz w:val="24"/>
          <w:szCs w:val="24"/>
          <w:lang w:val="sq-AL"/>
        </w:rPr>
        <w:t xml:space="preserve"> i gabuar i</w:t>
      </w:r>
      <w:r w:rsidR="00FF451F" w:rsidRPr="00E70572">
        <w:rPr>
          <w:rFonts w:ascii="Times New Roman" w:hAnsi="Times New Roman"/>
          <w:i/>
          <w:sz w:val="24"/>
          <w:szCs w:val="24"/>
          <w:lang w:val="sq-AL"/>
        </w:rPr>
        <w:t xml:space="preserve"> ligjit</w:t>
      </w:r>
      <w:r w:rsidR="00FF451F" w:rsidRPr="00E70572">
        <w:rPr>
          <w:rFonts w:ascii="Times New Roman" w:hAnsi="Times New Roman"/>
          <w:sz w:val="24"/>
          <w:szCs w:val="24"/>
          <w:lang w:val="sq-AL"/>
        </w:rPr>
        <w:t xml:space="preserve">, </w:t>
      </w:r>
      <w:r w:rsidR="006D0809" w:rsidRPr="00E70572">
        <w:rPr>
          <w:rFonts w:ascii="Times New Roman" w:hAnsi="Times New Roman"/>
          <w:sz w:val="24"/>
          <w:szCs w:val="24"/>
          <w:lang w:val="sq-AL"/>
        </w:rPr>
        <w:t>pasi Gjykata e Lartë ka interpretuar në mënyrë të gabuar nenin 4 të ligjit nr. 154/2015, duke qenë se për shkak të rrethanave dhe kushteve të përcaktuara në këtë ligj ai e përfitonte uljen</w:t>
      </w:r>
      <w:r w:rsidR="00081A66" w:rsidRPr="00E70572">
        <w:rPr>
          <w:rFonts w:ascii="Times New Roman" w:hAnsi="Times New Roman"/>
          <w:sz w:val="24"/>
          <w:szCs w:val="24"/>
          <w:lang w:val="sq-AL"/>
        </w:rPr>
        <w:t xml:space="preserve"> me nj</w:t>
      </w:r>
      <w:r w:rsidR="006C5412" w:rsidRPr="00E70572">
        <w:rPr>
          <w:rFonts w:ascii="Times New Roman" w:hAnsi="Times New Roman"/>
          <w:sz w:val="24"/>
          <w:szCs w:val="24"/>
          <w:lang w:val="sq-AL"/>
        </w:rPr>
        <w:t>ë</w:t>
      </w:r>
      <w:r w:rsidR="00081A66" w:rsidRPr="00E70572">
        <w:rPr>
          <w:rFonts w:ascii="Times New Roman" w:hAnsi="Times New Roman"/>
          <w:sz w:val="24"/>
          <w:szCs w:val="24"/>
          <w:lang w:val="sq-AL"/>
        </w:rPr>
        <w:t xml:space="preserve"> vit t</w:t>
      </w:r>
      <w:r w:rsidR="006C5412" w:rsidRPr="00E70572">
        <w:rPr>
          <w:rFonts w:ascii="Times New Roman" w:hAnsi="Times New Roman"/>
          <w:sz w:val="24"/>
          <w:szCs w:val="24"/>
          <w:lang w:val="sq-AL"/>
        </w:rPr>
        <w:t>ë</w:t>
      </w:r>
      <w:r w:rsidR="00081A66" w:rsidRPr="00E70572">
        <w:rPr>
          <w:rFonts w:ascii="Times New Roman" w:hAnsi="Times New Roman"/>
          <w:sz w:val="24"/>
          <w:szCs w:val="24"/>
          <w:lang w:val="sq-AL"/>
        </w:rPr>
        <w:t xml:space="preserve"> d</w:t>
      </w:r>
      <w:r w:rsidR="006C5412" w:rsidRPr="00E70572">
        <w:rPr>
          <w:rFonts w:ascii="Times New Roman" w:hAnsi="Times New Roman"/>
          <w:sz w:val="24"/>
          <w:szCs w:val="24"/>
          <w:lang w:val="sq-AL"/>
        </w:rPr>
        <w:t>ë</w:t>
      </w:r>
      <w:r w:rsidR="00081A66" w:rsidRPr="00E70572">
        <w:rPr>
          <w:rFonts w:ascii="Times New Roman" w:hAnsi="Times New Roman"/>
          <w:sz w:val="24"/>
          <w:szCs w:val="24"/>
          <w:lang w:val="sq-AL"/>
        </w:rPr>
        <w:t>nimit me burgim</w:t>
      </w:r>
      <w:r w:rsidR="006D0809" w:rsidRPr="00E70572">
        <w:rPr>
          <w:rFonts w:ascii="Times New Roman" w:hAnsi="Times New Roman"/>
          <w:sz w:val="24"/>
          <w:szCs w:val="24"/>
          <w:lang w:val="sq-AL"/>
        </w:rPr>
        <w:t xml:space="preserve">. </w:t>
      </w:r>
    </w:p>
    <w:p w:rsidR="0067170E" w:rsidRPr="006A5774" w:rsidRDefault="0067170E" w:rsidP="00E70572">
      <w:pPr>
        <w:pStyle w:val="Trupiitekstit"/>
        <w:numPr>
          <w:ilvl w:val="0"/>
          <w:numId w:val="28"/>
        </w:numPr>
        <w:tabs>
          <w:tab w:val="left" w:pos="1080"/>
          <w:tab w:val="left" w:pos="1620"/>
        </w:tabs>
        <w:spacing w:line="360" w:lineRule="auto"/>
        <w:ind w:left="0" w:firstLine="720"/>
        <w:rPr>
          <w:sz w:val="24"/>
          <w:lang w:val="sq-AL"/>
        </w:rPr>
      </w:pPr>
      <w:r w:rsidRPr="006A5774">
        <w:rPr>
          <w:b/>
          <w:bCs/>
          <w:i/>
          <w:sz w:val="24"/>
          <w:lang w:val="sq-AL"/>
        </w:rPr>
        <w:t xml:space="preserve">Subjekti i interesuar, </w:t>
      </w:r>
      <w:r w:rsidR="006D0809" w:rsidRPr="006A5774">
        <w:rPr>
          <w:b/>
          <w:bCs/>
          <w:i/>
          <w:sz w:val="24"/>
          <w:lang w:val="sq-AL"/>
        </w:rPr>
        <w:t>Prokuroria e Përgjithshme</w:t>
      </w:r>
      <w:r w:rsidRPr="006A5774">
        <w:rPr>
          <w:b/>
          <w:bCs/>
          <w:i/>
          <w:sz w:val="24"/>
          <w:lang w:val="sq-AL"/>
        </w:rPr>
        <w:t xml:space="preserve">, </w:t>
      </w:r>
      <w:r w:rsidRPr="006A5774">
        <w:rPr>
          <w:bCs/>
          <w:sz w:val="24"/>
          <w:lang w:val="sq-AL"/>
        </w:rPr>
        <w:t>në mënyrë të përmbledhur, ka prapësuar se:</w:t>
      </w:r>
    </w:p>
    <w:p w:rsidR="00FF451F" w:rsidRPr="006A5774" w:rsidRDefault="00FF451F" w:rsidP="00E70572">
      <w:pPr>
        <w:pStyle w:val="Trupiitekstit"/>
        <w:numPr>
          <w:ilvl w:val="1"/>
          <w:numId w:val="28"/>
        </w:numPr>
        <w:tabs>
          <w:tab w:val="left" w:pos="1440"/>
        </w:tabs>
        <w:spacing w:line="360" w:lineRule="auto"/>
        <w:ind w:left="1440" w:hanging="720"/>
        <w:rPr>
          <w:sz w:val="24"/>
          <w:lang w:val="sq-AL"/>
        </w:rPr>
      </w:pPr>
      <w:bookmarkStart w:id="0" w:name="_Hlk116560704"/>
      <w:r w:rsidRPr="006A5774">
        <w:rPr>
          <w:sz w:val="24"/>
          <w:lang w:val="sq-AL"/>
        </w:rPr>
        <w:t>Pretendimi p</w:t>
      </w:r>
      <w:r w:rsidR="00E018A2" w:rsidRPr="006A5774">
        <w:rPr>
          <w:sz w:val="24"/>
          <w:lang w:val="sq-AL"/>
        </w:rPr>
        <w:t>ë</w:t>
      </w:r>
      <w:r w:rsidRPr="006A5774">
        <w:rPr>
          <w:sz w:val="24"/>
          <w:lang w:val="sq-AL"/>
        </w:rPr>
        <w:t>r cenim</w:t>
      </w:r>
      <w:r w:rsidR="007C27DC" w:rsidRPr="006A5774">
        <w:rPr>
          <w:sz w:val="24"/>
          <w:lang w:val="sq-AL"/>
        </w:rPr>
        <w:t xml:space="preserve">in e </w:t>
      </w:r>
      <w:r w:rsidR="00E70572">
        <w:rPr>
          <w:i/>
          <w:sz w:val="24"/>
          <w:lang w:val="sq-AL"/>
        </w:rPr>
        <w:t>s</w:t>
      </w:r>
      <w:r w:rsidR="00E018A2" w:rsidRPr="006A5774">
        <w:rPr>
          <w:i/>
          <w:sz w:val="24"/>
          <w:lang w:val="sq-AL"/>
        </w:rPr>
        <w:t>ë</w:t>
      </w:r>
      <w:r w:rsidRPr="006A5774">
        <w:rPr>
          <w:i/>
          <w:sz w:val="24"/>
          <w:lang w:val="sq-AL"/>
        </w:rPr>
        <w:t xml:space="preserve"> drejt</w:t>
      </w:r>
      <w:r w:rsidR="00E018A2" w:rsidRPr="006A5774">
        <w:rPr>
          <w:i/>
          <w:sz w:val="24"/>
          <w:lang w:val="sq-AL"/>
        </w:rPr>
        <w:t>ë</w:t>
      </w:r>
      <w:r w:rsidRPr="006A5774">
        <w:rPr>
          <w:i/>
          <w:sz w:val="24"/>
          <w:lang w:val="sq-AL"/>
        </w:rPr>
        <w:t>s s</w:t>
      </w:r>
      <w:r w:rsidR="00E018A2" w:rsidRPr="006A5774">
        <w:rPr>
          <w:i/>
          <w:sz w:val="24"/>
          <w:lang w:val="sq-AL"/>
        </w:rPr>
        <w:t>ë</w:t>
      </w:r>
      <w:r w:rsidRPr="006A5774">
        <w:rPr>
          <w:i/>
          <w:sz w:val="24"/>
          <w:lang w:val="sq-AL"/>
        </w:rPr>
        <w:t xml:space="preserve"> mbrojtjes</w:t>
      </w:r>
      <w:r w:rsidRPr="006A5774">
        <w:rPr>
          <w:sz w:val="24"/>
          <w:lang w:val="sq-AL"/>
        </w:rPr>
        <w:t xml:space="preserve"> nuk q</w:t>
      </w:r>
      <w:r w:rsidR="00E018A2" w:rsidRPr="006A5774">
        <w:rPr>
          <w:sz w:val="24"/>
          <w:lang w:val="sq-AL"/>
        </w:rPr>
        <w:t>ë</w:t>
      </w:r>
      <w:r w:rsidRPr="006A5774">
        <w:rPr>
          <w:sz w:val="24"/>
          <w:lang w:val="sq-AL"/>
        </w:rPr>
        <w:t>ndron, pasi Kolegji Penal i Gjykat</w:t>
      </w:r>
      <w:r w:rsidR="00E018A2" w:rsidRPr="006A5774">
        <w:rPr>
          <w:sz w:val="24"/>
          <w:lang w:val="sq-AL"/>
        </w:rPr>
        <w:t>ë</w:t>
      </w:r>
      <w:r w:rsidRPr="006A5774">
        <w:rPr>
          <w:sz w:val="24"/>
          <w:lang w:val="sq-AL"/>
        </w:rPr>
        <w:t>s s</w:t>
      </w:r>
      <w:r w:rsidR="00E018A2" w:rsidRPr="006A5774">
        <w:rPr>
          <w:sz w:val="24"/>
          <w:lang w:val="sq-AL"/>
        </w:rPr>
        <w:t>ë</w:t>
      </w:r>
      <w:r w:rsidRPr="006A5774">
        <w:rPr>
          <w:sz w:val="24"/>
          <w:lang w:val="sq-AL"/>
        </w:rPr>
        <w:t xml:space="preserve"> Lart</w:t>
      </w:r>
      <w:r w:rsidR="00E018A2" w:rsidRPr="006A5774">
        <w:rPr>
          <w:sz w:val="24"/>
          <w:lang w:val="sq-AL"/>
        </w:rPr>
        <w:t>ë</w:t>
      </w:r>
      <w:r w:rsidRPr="006A5774">
        <w:rPr>
          <w:sz w:val="24"/>
          <w:lang w:val="sq-AL"/>
        </w:rPr>
        <w:t xml:space="preserve"> ka respektuar k</w:t>
      </w:r>
      <w:r w:rsidR="00E018A2" w:rsidRPr="006A5774">
        <w:rPr>
          <w:sz w:val="24"/>
          <w:lang w:val="sq-AL"/>
        </w:rPr>
        <w:t>ë</w:t>
      </w:r>
      <w:r w:rsidRPr="006A5774">
        <w:rPr>
          <w:sz w:val="24"/>
          <w:lang w:val="sq-AL"/>
        </w:rPr>
        <w:t>rkesat procedurale t</w:t>
      </w:r>
      <w:r w:rsidR="00E018A2" w:rsidRPr="006A5774">
        <w:rPr>
          <w:sz w:val="24"/>
          <w:lang w:val="sq-AL"/>
        </w:rPr>
        <w:t>ë</w:t>
      </w:r>
      <w:r w:rsidRPr="006A5774">
        <w:rPr>
          <w:sz w:val="24"/>
          <w:lang w:val="sq-AL"/>
        </w:rPr>
        <w:t xml:space="preserve"> njoftimit. N</w:t>
      </w:r>
      <w:r w:rsidR="00E018A2" w:rsidRPr="006A5774">
        <w:rPr>
          <w:sz w:val="24"/>
          <w:lang w:val="sq-AL"/>
        </w:rPr>
        <w:t>ë</w:t>
      </w:r>
      <w:r w:rsidRPr="006A5774">
        <w:rPr>
          <w:sz w:val="24"/>
          <w:lang w:val="sq-AL"/>
        </w:rPr>
        <w:t xml:space="preserve"> kushtet kur </w:t>
      </w:r>
      <w:r w:rsidRPr="006A5774">
        <w:rPr>
          <w:sz w:val="24"/>
          <w:lang w:val="sq-AL"/>
        </w:rPr>
        <w:lastRenderedPageBreak/>
        <w:t>k</w:t>
      </w:r>
      <w:r w:rsidR="00E018A2" w:rsidRPr="006A5774">
        <w:rPr>
          <w:sz w:val="24"/>
          <w:lang w:val="sq-AL"/>
        </w:rPr>
        <w:t>ë</w:t>
      </w:r>
      <w:r w:rsidRPr="006A5774">
        <w:rPr>
          <w:sz w:val="24"/>
          <w:lang w:val="sq-AL"/>
        </w:rPr>
        <w:t>rkuesi</w:t>
      </w:r>
      <w:r w:rsidR="007C27DC" w:rsidRPr="006A5774">
        <w:rPr>
          <w:sz w:val="24"/>
          <w:lang w:val="sq-AL"/>
        </w:rPr>
        <w:t xml:space="preserve"> nuk kishte zgjedhur </w:t>
      </w:r>
      <w:r w:rsidRPr="006A5774">
        <w:rPr>
          <w:sz w:val="24"/>
          <w:lang w:val="sq-AL"/>
        </w:rPr>
        <w:t>mbrojt</w:t>
      </w:r>
      <w:r w:rsidR="00E018A2" w:rsidRPr="006A5774">
        <w:rPr>
          <w:sz w:val="24"/>
          <w:lang w:val="sq-AL"/>
        </w:rPr>
        <w:t>ë</w:t>
      </w:r>
      <w:r w:rsidRPr="006A5774">
        <w:rPr>
          <w:sz w:val="24"/>
          <w:lang w:val="sq-AL"/>
        </w:rPr>
        <w:t>s, n</w:t>
      </w:r>
      <w:r w:rsidR="00E018A2" w:rsidRPr="006A5774">
        <w:rPr>
          <w:sz w:val="24"/>
          <w:lang w:val="sq-AL"/>
        </w:rPr>
        <w:t>ë</w:t>
      </w:r>
      <w:r w:rsidRPr="006A5774">
        <w:rPr>
          <w:sz w:val="24"/>
          <w:lang w:val="sq-AL"/>
        </w:rPr>
        <w:t xml:space="preserve"> zbatim t</w:t>
      </w:r>
      <w:r w:rsidR="00E018A2" w:rsidRPr="006A5774">
        <w:rPr>
          <w:sz w:val="24"/>
          <w:lang w:val="sq-AL"/>
        </w:rPr>
        <w:t>ë</w:t>
      </w:r>
      <w:r w:rsidRPr="006A5774">
        <w:rPr>
          <w:sz w:val="24"/>
          <w:lang w:val="sq-AL"/>
        </w:rPr>
        <w:t xml:space="preserve"> nen</w:t>
      </w:r>
      <w:r w:rsidR="007C27DC" w:rsidRPr="006A5774">
        <w:rPr>
          <w:sz w:val="24"/>
          <w:lang w:val="sq-AL"/>
        </w:rPr>
        <w:t xml:space="preserve">eve 49 dhe </w:t>
      </w:r>
      <w:r w:rsidRPr="006A5774">
        <w:rPr>
          <w:sz w:val="24"/>
          <w:lang w:val="sq-AL"/>
        </w:rPr>
        <w:t>437, pika 3</w:t>
      </w:r>
      <w:r w:rsidR="00E70572">
        <w:rPr>
          <w:sz w:val="24"/>
          <w:lang w:val="sq-AL"/>
        </w:rPr>
        <w:t>,</w:t>
      </w:r>
      <w:r w:rsidRPr="006A5774">
        <w:rPr>
          <w:sz w:val="24"/>
          <w:lang w:val="sq-AL"/>
        </w:rPr>
        <w:t xml:space="preserve"> t</w:t>
      </w:r>
      <w:r w:rsidR="00E018A2" w:rsidRPr="006A5774">
        <w:rPr>
          <w:sz w:val="24"/>
          <w:lang w:val="sq-AL"/>
        </w:rPr>
        <w:t>ë</w:t>
      </w:r>
      <w:r w:rsidRPr="006A5774">
        <w:rPr>
          <w:sz w:val="24"/>
          <w:lang w:val="sq-AL"/>
        </w:rPr>
        <w:t xml:space="preserve"> </w:t>
      </w:r>
      <w:r w:rsidR="00E33681" w:rsidRPr="006A5774">
        <w:rPr>
          <w:sz w:val="24"/>
          <w:lang w:val="sq-AL"/>
        </w:rPr>
        <w:t>Kodit të Procedurës Penale (</w:t>
      </w:r>
      <w:r w:rsidR="00E33681" w:rsidRPr="006A5774">
        <w:rPr>
          <w:i/>
          <w:sz w:val="24"/>
          <w:lang w:val="sq-AL"/>
        </w:rPr>
        <w:t>KPP</w:t>
      </w:r>
      <w:r w:rsidR="00E33681" w:rsidRPr="006A5774">
        <w:rPr>
          <w:sz w:val="24"/>
          <w:lang w:val="sq-AL"/>
        </w:rPr>
        <w:t>)</w:t>
      </w:r>
      <w:r w:rsidR="007C27DC" w:rsidRPr="006A5774">
        <w:rPr>
          <w:sz w:val="24"/>
          <w:lang w:val="sq-AL"/>
        </w:rPr>
        <w:t>,</w:t>
      </w:r>
      <w:r w:rsidRPr="006A5774">
        <w:rPr>
          <w:sz w:val="24"/>
          <w:lang w:val="sq-AL"/>
        </w:rPr>
        <w:t xml:space="preserve"> Gjykata e Lart</w:t>
      </w:r>
      <w:r w:rsidR="00E018A2" w:rsidRPr="006A5774">
        <w:rPr>
          <w:sz w:val="24"/>
          <w:lang w:val="sq-AL"/>
        </w:rPr>
        <w:t>ë</w:t>
      </w:r>
      <w:r w:rsidRPr="006A5774">
        <w:rPr>
          <w:sz w:val="24"/>
          <w:lang w:val="sq-AL"/>
        </w:rPr>
        <w:t xml:space="preserve"> </w:t>
      </w:r>
      <w:r w:rsidR="007C27DC" w:rsidRPr="006A5774">
        <w:rPr>
          <w:sz w:val="24"/>
          <w:lang w:val="sq-AL"/>
        </w:rPr>
        <w:t xml:space="preserve">i ka caktuar </w:t>
      </w:r>
      <w:r w:rsidR="00E70572" w:rsidRPr="006A5774">
        <w:rPr>
          <w:sz w:val="24"/>
          <w:lang w:val="sq-AL"/>
        </w:rPr>
        <w:t>një mbrojtës</w:t>
      </w:r>
      <w:r w:rsidR="00E70572">
        <w:rPr>
          <w:sz w:val="24"/>
          <w:lang w:val="sq-AL"/>
        </w:rPr>
        <w:t xml:space="preserve"> </w:t>
      </w:r>
      <w:r w:rsidR="007C27DC" w:rsidRPr="006A5774">
        <w:rPr>
          <w:sz w:val="24"/>
          <w:lang w:val="sq-AL"/>
        </w:rPr>
        <w:t xml:space="preserve">kryesisht, </w:t>
      </w:r>
      <w:r w:rsidRPr="006A5774">
        <w:rPr>
          <w:sz w:val="24"/>
          <w:lang w:val="sq-AL"/>
        </w:rPr>
        <w:t>i cili ka paraqitur prap</w:t>
      </w:r>
      <w:r w:rsidR="00E018A2" w:rsidRPr="006A5774">
        <w:rPr>
          <w:sz w:val="24"/>
          <w:lang w:val="sq-AL"/>
        </w:rPr>
        <w:t>ë</w:t>
      </w:r>
      <w:r w:rsidRPr="006A5774">
        <w:rPr>
          <w:sz w:val="24"/>
          <w:lang w:val="sq-AL"/>
        </w:rPr>
        <w:t>simet n</w:t>
      </w:r>
      <w:r w:rsidR="00E018A2" w:rsidRPr="006A5774">
        <w:rPr>
          <w:sz w:val="24"/>
          <w:lang w:val="sq-AL"/>
        </w:rPr>
        <w:t>ë</w:t>
      </w:r>
      <w:r w:rsidRPr="006A5774">
        <w:rPr>
          <w:sz w:val="24"/>
          <w:lang w:val="sq-AL"/>
        </w:rPr>
        <w:t xml:space="preserve"> lidhje me rekursin objekt shqyrtimi.</w:t>
      </w:r>
    </w:p>
    <w:p w:rsidR="000C79E8" w:rsidRPr="006A5774" w:rsidRDefault="000C79E8" w:rsidP="00E70572">
      <w:pPr>
        <w:pStyle w:val="Trupiitekstit"/>
        <w:numPr>
          <w:ilvl w:val="1"/>
          <w:numId w:val="28"/>
        </w:numPr>
        <w:tabs>
          <w:tab w:val="left" w:pos="1440"/>
        </w:tabs>
        <w:spacing w:line="360" w:lineRule="auto"/>
        <w:ind w:left="1440" w:hanging="720"/>
        <w:rPr>
          <w:sz w:val="24"/>
          <w:lang w:val="sq-AL"/>
        </w:rPr>
      </w:pPr>
      <w:r w:rsidRPr="006A5774">
        <w:rPr>
          <w:sz w:val="24"/>
          <w:lang w:val="sq-AL"/>
        </w:rPr>
        <w:t>Prete</w:t>
      </w:r>
      <w:r w:rsidR="00E70572">
        <w:rPr>
          <w:sz w:val="24"/>
          <w:lang w:val="sq-AL"/>
        </w:rPr>
        <w:t>n</w:t>
      </w:r>
      <w:r w:rsidRPr="006A5774">
        <w:rPr>
          <w:sz w:val="24"/>
          <w:lang w:val="sq-AL"/>
        </w:rPr>
        <w:t>dimi p</w:t>
      </w:r>
      <w:r w:rsidR="00E018A2" w:rsidRPr="006A5774">
        <w:rPr>
          <w:sz w:val="24"/>
          <w:lang w:val="sq-AL"/>
        </w:rPr>
        <w:t>ë</w:t>
      </w:r>
      <w:r w:rsidRPr="006A5774">
        <w:rPr>
          <w:sz w:val="24"/>
          <w:lang w:val="sq-AL"/>
        </w:rPr>
        <w:t>r interpretim t</w:t>
      </w:r>
      <w:r w:rsidR="00E018A2" w:rsidRPr="006A5774">
        <w:rPr>
          <w:sz w:val="24"/>
          <w:lang w:val="sq-AL"/>
        </w:rPr>
        <w:t>ë</w:t>
      </w:r>
      <w:r w:rsidRPr="006A5774">
        <w:rPr>
          <w:sz w:val="24"/>
          <w:lang w:val="sq-AL"/>
        </w:rPr>
        <w:t xml:space="preserve"> gabuar t</w:t>
      </w:r>
      <w:r w:rsidR="00E018A2" w:rsidRPr="006A5774">
        <w:rPr>
          <w:sz w:val="24"/>
          <w:lang w:val="sq-AL"/>
        </w:rPr>
        <w:t>ë</w:t>
      </w:r>
      <w:r w:rsidRPr="006A5774">
        <w:rPr>
          <w:sz w:val="24"/>
          <w:lang w:val="sq-AL"/>
        </w:rPr>
        <w:t xml:space="preserve"> ligjit penal nga ana e Gjykat</w:t>
      </w:r>
      <w:r w:rsidR="00E018A2" w:rsidRPr="006A5774">
        <w:rPr>
          <w:sz w:val="24"/>
          <w:lang w:val="sq-AL"/>
        </w:rPr>
        <w:t>ë</w:t>
      </w:r>
      <w:r w:rsidRPr="006A5774">
        <w:rPr>
          <w:sz w:val="24"/>
          <w:lang w:val="sq-AL"/>
        </w:rPr>
        <w:t>s s</w:t>
      </w:r>
      <w:r w:rsidR="00E018A2" w:rsidRPr="006A5774">
        <w:rPr>
          <w:sz w:val="24"/>
          <w:lang w:val="sq-AL"/>
        </w:rPr>
        <w:t>ë</w:t>
      </w:r>
      <w:r w:rsidRPr="006A5774">
        <w:rPr>
          <w:sz w:val="24"/>
          <w:lang w:val="sq-AL"/>
        </w:rPr>
        <w:t xml:space="preserve"> Lart</w:t>
      </w:r>
      <w:r w:rsidR="00E018A2" w:rsidRPr="006A5774">
        <w:rPr>
          <w:sz w:val="24"/>
          <w:lang w:val="sq-AL"/>
        </w:rPr>
        <w:t>ë</w:t>
      </w:r>
      <w:r w:rsidRPr="006A5774">
        <w:rPr>
          <w:sz w:val="24"/>
          <w:lang w:val="sq-AL"/>
        </w:rPr>
        <w:t xml:space="preserve"> nuk p</w:t>
      </w:r>
      <w:r w:rsidR="00E018A2" w:rsidRPr="006A5774">
        <w:rPr>
          <w:sz w:val="24"/>
          <w:lang w:val="sq-AL"/>
        </w:rPr>
        <w:t>ë</w:t>
      </w:r>
      <w:r w:rsidRPr="006A5774">
        <w:rPr>
          <w:sz w:val="24"/>
          <w:lang w:val="sq-AL"/>
        </w:rPr>
        <w:t>rfshihet n</w:t>
      </w:r>
      <w:r w:rsidR="00E018A2" w:rsidRPr="006A5774">
        <w:rPr>
          <w:sz w:val="24"/>
          <w:lang w:val="sq-AL"/>
        </w:rPr>
        <w:t>ë</w:t>
      </w:r>
      <w:r w:rsidRPr="006A5774">
        <w:rPr>
          <w:sz w:val="24"/>
          <w:lang w:val="sq-AL"/>
        </w:rPr>
        <w:t xml:space="preserve"> </w:t>
      </w:r>
      <w:r w:rsidRPr="006A5774">
        <w:rPr>
          <w:i/>
          <w:sz w:val="24"/>
          <w:lang w:val="sq-AL"/>
        </w:rPr>
        <w:t>juridiksionin kushtetues</w:t>
      </w:r>
      <w:r w:rsidRPr="006A5774">
        <w:rPr>
          <w:sz w:val="24"/>
          <w:lang w:val="sq-AL"/>
        </w:rPr>
        <w:t xml:space="preserve"> dhe si i till</w:t>
      </w:r>
      <w:r w:rsidR="00E018A2" w:rsidRPr="006A5774">
        <w:rPr>
          <w:sz w:val="24"/>
          <w:lang w:val="sq-AL"/>
        </w:rPr>
        <w:t>ë</w:t>
      </w:r>
      <w:r w:rsidRPr="006A5774">
        <w:rPr>
          <w:sz w:val="24"/>
          <w:lang w:val="sq-AL"/>
        </w:rPr>
        <w:t xml:space="preserve"> </w:t>
      </w:r>
      <w:r w:rsidR="00E018A2" w:rsidRPr="006A5774">
        <w:rPr>
          <w:sz w:val="24"/>
          <w:lang w:val="sq-AL"/>
        </w:rPr>
        <w:t>ë</w:t>
      </w:r>
      <w:r w:rsidRPr="006A5774">
        <w:rPr>
          <w:sz w:val="24"/>
          <w:lang w:val="sq-AL"/>
        </w:rPr>
        <w:t>sht</w:t>
      </w:r>
      <w:r w:rsidR="00E018A2" w:rsidRPr="006A5774">
        <w:rPr>
          <w:sz w:val="24"/>
          <w:lang w:val="sq-AL"/>
        </w:rPr>
        <w:t>ë</w:t>
      </w:r>
      <w:r w:rsidRPr="006A5774">
        <w:rPr>
          <w:sz w:val="24"/>
          <w:lang w:val="sq-AL"/>
        </w:rPr>
        <w:t xml:space="preserve"> i pabazuar. Interpretimi i ligjit penal </w:t>
      </w:r>
      <w:r w:rsidR="00E018A2" w:rsidRPr="006A5774">
        <w:rPr>
          <w:sz w:val="24"/>
          <w:lang w:val="sq-AL"/>
        </w:rPr>
        <w:t>ë</w:t>
      </w:r>
      <w:r w:rsidRPr="006A5774">
        <w:rPr>
          <w:sz w:val="24"/>
          <w:lang w:val="sq-AL"/>
        </w:rPr>
        <w:t>sht</w:t>
      </w:r>
      <w:r w:rsidR="00E018A2" w:rsidRPr="006A5774">
        <w:rPr>
          <w:sz w:val="24"/>
          <w:lang w:val="sq-AL"/>
        </w:rPr>
        <w:t>ë</w:t>
      </w:r>
      <w:r w:rsidRPr="006A5774">
        <w:rPr>
          <w:sz w:val="24"/>
          <w:lang w:val="sq-AL"/>
        </w:rPr>
        <w:t xml:space="preserve"> prerogativ</w:t>
      </w:r>
      <w:r w:rsidR="00E018A2" w:rsidRPr="006A5774">
        <w:rPr>
          <w:sz w:val="24"/>
          <w:lang w:val="sq-AL"/>
        </w:rPr>
        <w:t>ë</w:t>
      </w:r>
      <w:r w:rsidRPr="006A5774">
        <w:rPr>
          <w:sz w:val="24"/>
          <w:lang w:val="sq-AL"/>
        </w:rPr>
        <w:t xml:space="preserve"> ekskluzive e Gjykat</w:t>
      </w:r>
      <w:r w:rsidR="00E018A2" w:rsidRPr="006A5774">
        <w:rPr>
          <w:sz w:val="24"/>
          <w:lang w:val="sq-AL"/>
        </w:rPr>
        <w:t>ë</w:t>
      </w:r>
      <w:r w:rsidRPr="006A5774">
        <w:rPr>
          <w:sz w:val="24"/>
          <w:lang w:val="sq-AL"/>
        </w:rPr>
        <w:t>s s</w:t>
      </w:r>
      <w:r w:rsidR="00E018A2" w:rsidRPr="006A5774">
        <w:rPr>
          <w:sz w:val="24"/>
          <w:lang w:val="sq-AL"/>
        </w:rPr>
        <w:t>ë</w:t>
      </w:r>
      <w:r w:rsidRPr="006A5774">
        <w:rPr>
          <w:sz w:val="24"/>
          <w:lang w:val="sq-AL"/>
        </w:rPr>
        <w:t xml:space="preserve"> Lart</w:t>
      </w:r>
      <w:r w:rsidR="00E018A2" w:rsidRPr="006A5774">
        <w:rPr>
          <w:sz w:val="24"/>
          <w:lang w:val="sq-AL"/>
        </w:rPr>
        <w:t>ë</w:t>
      </w:r>
      <w:r w:rsidRPr="006A5774">
        <w:rPr>
          <w:sz w:val="24"/>
          <w:lang w:val="sq-AL"/>
        </w:rPr>
        <w:t>, funksion t</w:t>
      </w:r>
      <w:r w:rsidR="00E018A2" w:rsidRPr="006A5774">
        <w:rPr>
          <w:sz w:val="24"/>
          <w:lang w:val="sq-AL"/>
        </w:rPr>
        <w:t>ë</w:t>
      </w:r>
      <w:r w:rsidRPr="006A5774">
        <w:rPr>
          <w:sz w:val="24"/>
          <w:lang w:val="sq-AL"/>
        </w:rPr>
        <w:t xml:space="preserve"> cilin ajo e usht</w:t>
      </w:r>
      <w:r w:rsidR="00163D62">
        <w:rPr>
          <w:sz w:val="24"/>
          <w:lang w:val="sq-AL"/>
        </w:rPr>
        <w:t>r</w:t>
      </w:r>
      <w:r w:rsidRPr="006A5774">
        <w:rPr>
          <w:sz w:val="24"/>
          <w:lang w:val="sq-AL"/>
        </w:rPr>
        <w:t>on bazuar n</w:t>
      </w:r>
      <w:r w:rsidR="00E018A2" w:rsidRPr="006A5774">
        <w:rPr>
          <w:sz w:val="24"/>
          <w:lang w:val="sq-AL"/>
        </w:rPr>
        <w:t>ë</w:t>
      </w:r>
      <w:r w:rsidRPr="006A5774">
        <w:rPr>
          <w:sz w:val="24"/>
          <w:lang w:val="sq-AL"/>
        </w:rPr>
        <w:t xml:space="preserve"> nenin 141 t</w:t>
      </w:r>
      <w:r w:rsidR="00E018A2" w:rsidRPr="006A5774">
        <w:rPr>
          <w:sz w:val="24"/>
          <w:lang w:val="sq-AL"/>
        </w:rPr>
        <w:t>ë</w:t>
      </w:r>
      <w:r w:rsidRPr="006A5774">
        <w:rPr>
          <w:sz w:val="24"/>
          <w:lang w:val="sq-AL"/>
        </w:rPr>
        <w:t xml:space="preserve"> Kushtetut</w:t>
      </w:r>
      <w:r w:rsidR="00E018A2" w:rsidRPr="006A5774">
        <w:rPr>
          <w:sz w:val="24"/>
          <w:lang w:val="sq-AL"/>
        </w:rPr>
        <w:t>ë</w:t>
      </w:r>
      <w:r w:rsidRPr="006A5774">
        <w:rPr>
          <w:sz w:val="24"/>
          <w:lang w:val="sq-AL"/>
        </w:rPr>
        <w:t>s dhe nenet 432 e vijues t</w:t>
      </w:r>
      <w:r w:rsidR="00E018A2" w:rsidRPr="006A5774">
        <w:rPr>
          <w:sz w:val="24"/>
          <w:lang w:val="sq-AL"/>
        </w:rPr>
        <w:t>ë</w:t>
      </w:r>
      <w:r w:rsidRPr="006A5774">
        <w:rPr>
          <w:sz w:val="24"/>
          <w:lang w:val="sq-AL"/>
        </w:rPr>
        <w:t xml:space="preserve"> </w:t>
      </w:r>
      <w:r w:rsidR="00E33681" w:rsidRPr="006A5774">
        <w:rPr>
          <w:sz w:val="24"/>
          <w:lang w:val="sq-AL"/>
        </w:rPr>
        <w:t>KPP-s</w:t>
      </w:r>
      <w:r w:rsidR="003F4487" w:rsidRPr="006A5774">
        <w:rPr>
          <w:sz w:val="24"/>
          <w:lang w:val="sq-AL"/>
        </w:rPr>
        <w:t>ë</w:t>
      </w:r>
      <w:r w:rsidRPr="006A5774">
        <w:rPr>
          <w:sz w:val="24"/>
          <w:lang w:val="sq-AL"/>
        </w:rPr>
        <w:t>.</w:t>
      </w:r>
    </w:p>
    <w:bookmarkEnd w:id="0"/>
    <w:p w:rsidR="0067170E" w:rsidRPr="006A5774" w:rsidRDefault="0067170E" w:rsidP="006A5774">
      <w:pPr>
        <w:pStyle w:val="Trupiitekstit"/>
        <w:tabs>
          <w:tab w:val="left" w:pos="1440"/>
        </w:tabs>
        <w:spacing w:line="360" w:lineRule="auto"/>
        <w:ind w:left="720"/>
        <w:rPr>
          <w:sz w:val="24"/>
          <w:lang w:val="sq-AL"/>
        </w:rPr>
      </w:pPr>
    </w:p>
    <w:p w:rsidR="0067170E" w:rsidRPr="006A5774" w:rsidRDefault="0067170E" w:rsidP="006A5774">
      <w:pPr>
        <w:tabs>
          <w:tab w:val="left" w:pos="1710"/>
        </w:tabs>
        <w:spacing w:after="0" w:line="360" w:lineRule="auto"/>
        <w:jc w:val="center"/>
        <w:rPr>
          <w:rFonts w:ascii="Times New Roman" w:hAnsi="Times New Roman"/>
          <w:b/>
          <w:sz w:val="24"/>
          <w:szCs w:val="24"/>
          <w:lang w:val="sq-AL"/>
        </w:rPr>
      </w:pPr>
      <w:r w:rsidRPr="006A5774">
        <w:rPr>
          <w:rFonts w:ascii="Times New Roman" w:hAnsi="Times New Roman"/>
          <w:b/>
          <w:sz w:val="24"/>
          <w:szCs w:val="24"/>
          <w:lang w:val="sq-AL"/>
        </w:rPr>
        <w:t>III</w:t>
      </w:r>
    </w:p>
    <w:p w:rsidR="0067170E" w:rsidRPr="006A5774" w:rsidRDefault="0067170E" w:rsidP="006A5774">
      <w:pPr>
        <w:spacing w:after="0" w:line="360" w:lineRule="auto"/>
        <w:jc w:val="center"/>
        <w:rPr>
          <w:rFonts w:ascii="Times New Roman" w:hAnsi="Times New Roman"/>
          <w:b/>
          <w:sz w:val="24"/>
          <w:szCs w:val="24"/>
          <w:lang w:val="sq-AL"/>
        </w:rPr>
      </w:pPr>
      <w:r w:rsidRPr="006A5774">
        <w:rPr>
          <w:rFonts w:ascii="Times New Roman" w:hAnsi="Times New Roman"/>
          <w:b/>
          <w:sz w:val="24"/>
          <w:szCs w:val="24"/>
          <w:lang w:val="sq-AL"/>
        </w:rPr>
        <w:t>Vlerësimi i Gjykatës Kushtetuese</w:t>
      </w:r>
    </w:p>
    <w:p w:rsidR="006D0809" w:rsidRPr="008B4879" w:rsidRDefault="006D0809" w:rsidP="008B4879">
      <w:pPr>
        <w:pStyle w:val="Paragrafiilists"/>
        <w:numPr>
          <w:ilvl w:val="0"/>
          <w:numId w:val="25"/>
        </w:numPr>
        <w:tabs>
          <w:tab w:val="left" w:pos="1080"/>
        </w:tabs>
        <w:spacing w:after="0" w:line="360" w:lineRule="auto"/>
        <w:jc w:val="both"/>
        <w:rPr>
          <w:rFonts w:ascii="Times New Roman" w:hAnsi="Times New Roman"/>
          <w:sz w:val="24"/>
          <w:szCs w:val="24"/>
          <w:lang w:val="sq-AL"/>
        </w:rPr>
      </w:pPr>
      <w:r w:rsidRPr="008B4879">
        <w:rPr>
          <w:rFonts w:ascii="Times New Roman" w:hAnsi="Times New Roman"/>
          <w:i/>
          <w:sz w:val="24"/>
          <w:szCs w:val="24"/>
          <w:lang w:val="sq-AL"/>
        </w:rPr>
        <w:t xml:space="preserve">Për legjitimimin e kërkuesit  </w:t>
      </w:r>
    </w:p>
    <w:p w:rsidR="006D0809" w:rsidRDefault="006D0809" w:rsidP="00E70572">
      <w:pPr>
        <w:pStyle w:val="Paragrafiilists"/>
        <w:numPr>
          <w:ilvl w:val="0"/>
          <w:numId w:val="28"/>
        </w:numPr>
        <w:tabs>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lang w:val="sq-AL"/>
        </w:rPr>
        <w:t>Çështja e legjitimimit</w:t>
      </w:r>
      <w:r w:rsidR="005E6818" w:rsidRPr="006A5774">
        <w:rPr>
          <w:rFonts w:ascii="Times New Roman" w:hAnsi="Times New Roman"/>
          <w:sz w:val="24"/>
          <w:szCs w:val="24"/>
          <w:lang w:val="sq-AL"/>
        </w:rPr>
        <w:t xml:space="preserve"> (</w:t>
      </w:r>
      <w:r w:rsidR="005E6818" w:rsidRPr="006A5774">
        <w:rPr>
          <w:rFonts w:ascii="Times New Roman" w:hAnsi="Times New Roman"/>
          <w:i/>
          <w:sz w:val="24"/>
          <w:szCs w:val="24"/>
          <w:lang w:val="sq-AL"/>
        </w:rPr>
        <w:t>locus standi</w:t>
      </w:r>
      <w:r w:rsidR="005E6818" w:rsidRPr="006A5774">
        <w:rPr>
          <w:rFonts w:ascii="Times New Roman" w:hAnsi="Times New Roman"/>
          <w:sz w:val="24"/>
          <w:szCs w:val="24"/>
          <w:lang w:val="sq-AL"/>
        </w:rPr>
        <w:t>)</w:t>
      </w:r>
      <w:r w:rsidRPr="006A5774">
        <w:rPr>
          <w:rFonts w:ascii="Times New Roman" w:hAnsi="Times New Roman"/>
          <w:sz w:val="24"/>
          <w:szCs w:val="24"/>
          <w:lang w:val="sq-AL"/>
        </w:rPr>
        <w:t xml:space="preserve"> është një ndër aspektet kryesore që lidhet me inicimin e një procesi kushtetues. Sipas neneve 131, pika 1, shkronja “f” dhe 134, pika</w:t>
      </w:r>
      <w:r w:rsidR="00E45322">
        <w:rPr>
          <w:rFonts w:ascii="Times New Roman" w:hAnsi="Times New Roman"/>
          <w:sz w:val="24"/>
          <w:szCs w:val="24"/>
          <w:lang w:val="sq-AL"/>
        </w:rPr>
        <w:t>t</w:t>
      </w:r>
      <w:r w:rsidRPr="006A5774">
        <w:rPr>
          <w:rFonts w:ascii="Times New Roman" w:hAnsi="Times New Roman"/>
          <w:sz w:val="24"/>
          <w:szCs w:val="24"/>
          <w:lang w:val="sq-AL"/>
        </w:rPr>
        <w:t xml:space="preserve"> 1, shkronja “i” dhe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8B4879" w:rsidRPr="008B4879" w:rsidRDefault="005E6818"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eastAsia="MS Mincho" w:hAnsi="Times New Roman"/>
          <w:sz w:val="24"/>
          <w:szCs w:val="24"/>
          <w:lang w:val="sq-AL"/>
        </w:rPr>
        <w:t xml:space="preserve">Gjykata </w:t>
      </w:r>
      <w:r w:rsidR="00FD07E5" w:rsidRPr="006A5774">
        <w:rPr>
          <w:rFonts w:ascii="Times New Roman" w:eastAsia="MS Mincho" w:hAnsi="Times New Roman"/>
          <w:sz w:val="24"/>
          <w:szCs w:val="24"/>
          <w:lang w:val="sq-AL"/>
        </w:rPr>
        <w:t>çmon</w:t>
      </w:r>
      <w:r w:rsidRPr="006A5774">
        <w:rPr>
          <w:rFonts w:ascii="Times New Roman" w:eastAsia="MS Mincho" w:hAnsi="Times New Roman"/>
          <w:sz w:val="24"/>
          <w:szCs w:val="24"/>
          <w:lang w:val="sq-AL"/>
        </w:rPr>
        <w:t xml:space="preserve"> se </w:t>
      </w:r>
      <w:r w:rsidR="006D0809" w:rsidRPr="006A5774">
        <w:rPr>
          <w:rFonts w:ascii="Times New Roman" w:eastAsia="MS Mincho" w:hAnsi="Times New Roman"/>
          <w:sz w:val="24"/>
          <w:szCs w:val="24"/>
          <w:lang w:val="sq-AL"/>
        </w:rPr>
        <w:t>k</w:t>
      </w:r>
      <w:r w:rsidR="006D0809" w:rsidRPr="006A5774">
        <w:rPr>
          <w:rFonts w:ascii="Times New Roman" w:hAnsi="Times New Roman"/>
          <w:sz w:val="24"/>
          <w:szCs w:val="24"/>
          <w:lang w:val="sq-AL"/>
        </w:rPr>
        <w:t xml:space="preserve">ërkuesi, si individ, legjitimohet </w:t>
      </w:r>
      <w:r w:rsidR="006D0809" w:rsidRPr="006A5774">
        <w:rPr>
          <w:rFonts w:ascii="Times New Roman" w:hAnsi="Times New Roman"/>
          <w:i/>
          <w:sz w:val="24"/>
          <w:szCs w:val="24"/>
          <w:lang w:val="sq-AL"/>
        </w:rPr>
        <w:t>ratione personae</w:t>
      </w:r>
      <w:r w:rsidR="006D0809" w:rsidRPr="006A5774">
        <w:rPr>
          <w:rFonts w:ascii="Times New Roman" w:hAnsi="Times New Roman"/>
          <w:sz w:val="24"/>
          <w:szCs w:val="24"/>
          <w:lang w:val="sq-AL"/>
        </w:rPr>
        <w:t>, pasi është palë në procesin gjyqësor ku është dhënë vendimi i kundërshtuar dhe ka interes të drejtpërdrejtë</w:t>
      </w:r>
      <w:r w:rsidR="00F8268F">
        <w:rPr>
          <w:rFonts w:ascii="Times New Roman" w:hAnsi="Times New Roman"/>
          <w:sz w:val="24"/>
          <w:szCs w:val="24"/>
          <w:lang w:val="sq-AL"/>
        </w:rPr>
        <w:t xml:space="preserve"> n</w:t>
      </w:r>
      <w:r w:rsidR="006C5412">
        <w:rPr>
          <w:rFonts w:ascii="Times New Roman" w:hAnsi="Times New Roman"/>
          <w:sz w:val="24"/>
          <w:szCs w:val="24"/>
          <w:lang w:val="sq-AL"/>
        </w:rPr>
        <w:t>ë</w:t>
      </w:r>
      <w:r w:rsidR="00F8268F">
        <w:rPr>
          <w:rFonts w:ascii="Times New Roman" w:hAnsi="Times New Roman"/>
          <w:sz w:val="24"/>
          <w:szCs w:val="24"/>
          <w:lang w:val="sq-AL"/>
        </w:rPr>
        <w:t xml:space="preserve"> ç</w:t>
      </w:r>
      <w:r w:rsidR="006C5412">
        <w:rPr>
          <w:rFonts w:ascii="Times New Roman" w:hAnsi="Times New Roman"/>
          <w:sz w:val="24"/>
          <w:szCs w:val="24"/>
          <w:lang w:val="sq-AL"/>
        </w:rPr>
        <w:t>ë</w:t>
      </w:r>
      <w:r w:rsidR="00F8268F">
        <w:rPr>
          <w:rFonts w:ascii="Times New Roman" w:hAnsi="Times New Roman"/>
          <w:sz w:val="24"/>
          <w:szCs w:val="24"/>
          <w:lang w:val="sq-AL"/>
        </w:rPr>
        <w:t>shtjen e parashtruar</w:t>
      </w:r>
      <w:r w:rsidR="006D0809" w:rsidRPr="006A5774">
        <w:rPr>
          <w:rFonts w:ascii="Times New Roman" w:hAnsi="Times New Roman"/>
          <w:sz w:val="24"/>
          <w:szCs w:val="24"/>
          <w:lang w:val="sq-AL"/>
        </w:rPr>
        <w:t xml:space="preserve">. </w:t>
      </w:r>
      <w:r w:rsidR="00A10676">
        <w:rPr>
          <w:rFonts w:ascii="Times New Roman" w:hAnsi="Times New Roman"/>
          <w:sz w:val="24"/>
          <w:szCs w:val="24"/>
          <w:lang w:val="sq-AL"/>
        </w:rPr>
        <w:t xml:space="preserve">Ai </w:t>
      </w:r>
      <w:r w:rsidR="00887C8A" w:rsidRPr="006A5774">
        <w:rPr>
          <w:rFonts w:ascii="Times New Roman" w:hAnsi="Times New Roman"/>
          <w:sz w:val="24"/>
          <w:szCs w:val="24"/>
          <w:lang w:val="sq-AL"/>
        </w:rPr>
        <w:t>ka shteruar</w:t>
      </w:r>
      <w:r w:rsidR="007C27DC" w:rsidRPr="006A5774">
        <w:rPr>
          <w:rFonts w:ascii="Times New Roman" w:hAnsi="Times New Roman"/>
          <w:sz w:val="24"/>
          <w:szCs w:val="24"/>
          <w:lang w:val="sq-AL"/>
        </w:rPr>
        <w:t xml:space="preserve"> </w:t>
      </w:r>
      <w:r w:rsidR="007C27DC" w:rsidRPr="006A5774">
        <w:rPr>
          <w:rFonts w:ascii="Times New Roman" w:hAnsi="Times New Roman"/>
          <w:i/>
          <w:sz w:val="24"/>
          <w:szCs w:val="24"/>
          <w:lang w:val="sq-AL"/>
        </w:rPr>
        <w:t>mjetet juridike efektive</w:t>
      </w:r>
      <w:r w:rsidR="00887C8A" w:rsidRPr="006A5774">
        <w:rPr>
          <w:rFonts w:ascii="Times New Roman" w:hAnsi="Times New Roman"/>
          <w:i/>
          <w:sz w:val="24"/>
          <w:szCs w:val="24"/>
          <w:lang w:val="sq-AL"/>
        </w:rPr>
        <w:t xml:space="preserve"> n</w:t>
      </w:r>
      <w:r w:rsidR="00432603" w:rsidRPr="006A5774">
        <w:rPr>
          <w:rFonts w:ascii="Times New Roman" w:hAnsi="Times New Roman"/>
          <w:i/>
          <w:sz w:val="24"/>
          <w:szCs w:val="24"/>
          <w:lang w:val="sq-AL"/>
        </w:rPr>
        <w:t>ë</w:t>
      </w:r>
      <w:r w:rsidR="00887C8A" w:rsidRPr="006A5774">
        <w:rPr>
          <w:rFonts w:ascii="Times New Roman" w:hAnsi="Times New Roman"/>
          <w:i/>
          <w:sz w:val="24"/>
          <w:szCs w:val="24"/>
          <w:lang w:val="sq-AL"/>
        </w:rPr>
        <w:t xml:space="preserve"> dispozicion</w:t>
      </w:r>
      <w:r w:rsidR="00013761" w:rsidRPr="006A5774">
        <w:rPr>
          <w:rFonts w:ascii="Times New Roman" w:hAnsi="Times New Roman"/>
          <w:sz w:val="24"/>
          <w:szCs w:val="24"/>
          <w:lang w:val="sq-AL"/>
        </w:rPr>
        <w:t>, pasi kund</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rsht</w:t>
      </w:r>
      <w:r w:rsidR="00F8268F">
        <w:rPr>
          <w:rFonts w:ascii="Times New Roman" w:hAnsi="Times New Roman"/>
          <w:sz w:val="24"/>
          <w:szCs w:val="24"/>
          <w:lang w:val="sq-AL"/>
        </w:rPr>
        <w:t>on</w:t>
      </w:r>
      <w:r w:rsidR="00013761" w:rsidRPr="006A5774">
        <w:rPr>
          <w:rFonts w:ascii="Times New Roman" w:hAnsi="Times New Roman"/>
          <w:sz w:val="24"/>
          <w:szCs w:val="24"/>
          <w:lang w:val="sq-AL"/>
        </w:rPr>
        <w:t xml:space="preserve"> vendimin e Gjykat</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s s</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 xml:space="preserve"> Lart</w:t>
      </w:r>
      <w:r w:rsidR="00E018A2" w:rsidRPr="006A5774">
        <w:rPr>
          <w:rFonts w:ascii="Times New Roman" w:hAnsi="Times New Roman"/>
          <w:sz w:val="24"/>
          <w:szCs w:val="24"/>
          <w:lang w:val="sq-AL"/>
        </w:rPr>
        <w:t>ë</w:t>
      </w:r>
      <w:r w:rsidR="006A70FC">
        <w:rPr>
          <w:rFonts w:ascii="Times New Roman" w:hAnsi="Times New Roman"/>
          <w:sz w:val="24"/>
          <w:szCs w:val="24"/>
          <w:lang w:val="sq-AL"/>
        </w:rPr>
        <w:t xml:space="preserve"> t</w:t>
      </w:r>
      <w:r w:rsidR="001533B4">
        <w:rPr>
          <w:rFonts w:ascii="Times New Roman" w:hAnsi="Times New Roman"/>
          <w:sz w:val="24"/>
          <w:szCs w:val="24"/>
          <w:lang w:val="sq-AL"/>
        </w:rPr>
        <w:t>ë</w:t>
      </w:r>
      <w:r w:rsidR="006A70FC">
        <w:rPr>
          <w:rFonts w:ascii="Times New Roman" w:hAnsi="Times New Roman"/>
          <w:sz w:val="24"/>
          <w:szCs w:val="24"/>
          <w:lang w:val="sq-AL"/>
        </w:rPr>
        <w:t xml:space="preserve"> dat</w:t>
      </w:r>
      <w:r w:rsidR="001533B4">
        <w:rPr>
          <w:rFonts w:ascii="Times New Roman" w:hAnsi="Times New Roman"/>
          <w:sz w:val="24"/>
          <w:szCs w:val="24"/>
          <w:lang w:val="sq-AL"/>
        </w:rPr>
        <w:t>ë</w:t>
      </w:r>
      <w:r w:rsidR="006A70FC">
        <w:rPr>
          <w:rFonts w:ascii="Times New Roman" w:hAnsi="Times New Roman"/>
          <w:sz w:val="24"/>
          <w:szCs w:val="24"/>
          <w:lang w:val="sq-AL"/>
        </w:rPr>
        <w:t>s 21.01.2022</w:t>
      </w:r>
      <w:r w:rsidR="00013761" w:rsidRPr="006A5774">
        <w:rPr>
          <w:rFonts w:ascii="Times New Roman" w:hAnsi="Times New Roman"/>
          <w:sz w:val="24"/>
          <w:szCs w:val="24"/>
          <w:lang w:val="sq-AL"/>
        </w:rPr>
        <w:t xml:space="preserve"> q</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 xml:space="preserve"> ka p</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rmbyllur n</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 xml:space="preserve"> themel procesin gjyqësor </w:t>
      </w:r>
      <w:r w:rsidR="00712CB2" w:rsidRPr="006A5774">
        <w:rPr>
          <w:rFonts w:ascii="Times New Roman" w:hAnsi="Times New Roman"/>
          <w:sz w:val="24"/>
          <w:szCs w:val="24"/>
          <w:lang w:val="sq-AL"/>
        </w:rPr>
        <w:t>t</w:t>
      </w:r>
      <w:r w:rsidR="00E018A2" w:rsidRPr="006A5774">
        <w:rPr>
          <w:rFonts w:ascii="Times New Roman" w:hAnsi="Times New Roman"/>
          <w:sz w:val="24"/>
          <w:szCs w:val="24"/>
          <w:lang w:val="sq-AL"/>
        </w:rPr>
        <w:t>ë</w:t>
      </w:r>
      <w:r w:rsidR="00712CB2" w:rsidRPr="006A5774">
        <w:rPr>
          <w:rFonts w:ascii="Times New Roman" w:hAnsi="Times New Roman"/>
          <w:sz w:val="24"/>
          <w:szCs w:val="24"/>
          <w:lang w:val="sq-AL"/>
        </w:rPr>
        <w:t xml:space="preserve"> inicuar prej tij </w:t>
      </w:r>
      <w:r w:rsidR="00013761" w:rsidRPr="006A5774">
        <w:rPr>
          <w:rFonts w:ascii="Times New Roman" w:hAnsi="Times New Roman"/>
          <w:sz w:val="24"/>
          <w:szCs w:val="24"/>
          <w:lang w:val="sq-AL"/>
        </w:rPr>
        <w:t>p</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 xml:space="preserve">r </w:t>
      </w:r>
      <w:r w:rsidR="00712CB2" w:rsidRPr="006A5774">
        <w:rPr>
          <w:rFonts w:ascii="Times New Roman" w:hAnsi="Times New Roman"/>
          <w:sz w:val="24"/>
          <w:szCs w:val="24"/>
          <w:lang w:val="sq-AL"/>
        </w:rPr>
        <w:t>t</w:t>
      </w:r>
      <w:r w:rsidR="00E018A2" w:rsidRPr="006A5774">
        <w:rPr>
          <w:rFonts w:ascii="Times New Roman" w:hAnsi="Times New Roman"/>
          <w:sz w:val="24"/>
          <w:szCs w:val="24"/>
          <w:lang w:val="sq-AL"/>
        </w:rPr>
        <w:t>ë</w:t>
      </w:r>
      <w:r w:rsidR="00712CB2" w:rsidRPr="006A5774">
        <w:rPr>
          <w:rFonts w:ascii="Times New Roman" w:hAnsi="Times New Roman"/>
          <w:sz w:val="24"/>
          <w:szCs w:val="24"/>
          <w:lang w:val="sq-AL"/>
        </w:rPr>
        <w:t xml:space="preserve"> </w:t>
      </w:r>
      <w:r w:rsidR="00013761" w:rsidRPr="006A5774">
        <w:rPr>
          <w:rFonts w:ascii="Times New Roman" w:hAnsi="Times New Roman"/>
          <w:sz w:val="24"/>
          <w:szCs w:val="24"/>
          <w:lang w:val="sq-AL"/>
        </w:rPr>
        <w:t>p</w:t>
      </w:r>
      <w:r w:rsidR="00E018A2" w:rsidRPr="006A5774">
        <w:rPr>
          <w:rFonts w:ascii="Times New Roman" w:hAnsi="Times New Roman"/>
          <w:sz w:val="24"/>
          <w:szCs w:val="24"/>
          <w:lang w:val="sq-AL"/>
        </w:rPr>
        <w:t>ë</w:t>
      </w:r>
      <w:r w:rsidR="00013761" w:rsidRPr="006A5774">
        <w:rPr>
          <w:rFonts w:ascii="Times New Roman" w:hAnsi="Times New Roman"/>
          <w:sz w:val="24"/>
          <w:szCs w:val="24"/>
          <w:lang w:val="sq-AL"/>
        </w:rPr>
        <w:t>rfit</w:t>
      </w:r>
      <w:r w:rsidR="00712CB2" w:rsidRPr="006A5774">
        <w:rPr>
          <w:rFonts w:ascii="Times New Roman" w:hAnsi="Times New Roman"/>
          <w:sz w:val="24"/>
          <w:szCs w:val="24"/>
          <w:lang w:val="sq-AL"/>
        </w:rPr>
        <w:t>uar</w:t>
      </w:r>
      <w:r w:rsidR="00013761" w:rsidRPr="006A5774">
        <w:rPr>
          <w:rFonts w:ascii="Times New Roman" w:hAnsi="Times New Roman"/>
          <w:sz w:val="24"/>
          <w:szCs w:val="24"/>
          <w:lang w:val="sq-AL"/>
        </w:rPr>
        <w:t xml:space="preserve"> nga </w:t>
      </w:r>
      <w:r w:rsidR="006A70FC">
        <w:rPr>
          <w:rFonts w:ascii="Times New Roman" w:hAnsi="Times New Roman"/>
          <w:sz w:val="24"/>
          <w:szCs w:val="24"/>
          <w:lang w:val="sq-AL"/>
        </w:rPr>
        <w:t>amnistia</w:t>
      </w:r>
      <w:r w:rsidR="00013761" w:rsidRPr="006A5774">
        <w:rPr>
          <w:rFonts w:ascii="Times New Roman" w:hAnsi="Times New Roman"/>
          <w:sz w:val="24"/>
          <w:szCs w:val="24"/>
          <w:lang w:val="sq-AL"/>
        </w:rPr>
        <w:t xml:space="preserve">. </w:t>
      </w:r>
      <w:r w:rsidR="00E70572">
        <w:rPr>
          <w:rFonts w:ascii="Times New Roman" w:hAnsi="Times New Roman"/>
          <w:sz w:val="24"/>
          <w:szCs w:val="24"/>
          <w:lang w:val="sq-AL"/>
        </w:rPr>
        <w:t>K</w:t>
      </w:r>
      <w:r w:rsidR="001533B4">
        <w:rPr>
          <w:rFonts w:ascii="Times New Roman" w:hAnsi="Times New Roman"/>
          <w:sz w:val="24"/>
          <w:szCs w:val="24"/>
          <w:lang w:val="sq-AL"/>
        </w:rPr>
        <w:t>ë</w:t>
      </w:r>
      <w:r w:rsidR="006A70FC">
        <w:rPr>
          <w:rFonts w:ascii="Times New Roman" w:hAnsi="Times New Roman"/>
          <w:sz w:val="24"/>
          <w:szCs w:val="24"/>
          <w:lang w:val="sq-AL"/>
        </w:rPr>
        <w:t xml:space="preserve">rkuesi legjitimohet </w:t>
      </w:r>
      <w:r w:rsidR="006A70FC" w:rsidRPr="000F2E64">
        <w:rPr>
          <w:rFonts w:ascii="Times New Roman" w:hAnsi="Times New Roman"/>
          <w:i/>
          <w:sz w:val="24"/>
          <w:szCs w:val="24"/>
          <w:lang w:val="sq-AL"/>
        </w:rPr>
        <w:t>ratione temporis</w:t>
      </w:r>
      <w:r w:rsidR="006A70FC">
        <w:rPr>
          <w:rFonts w:ascii="Times New Roman" w:hAnsi="Times New Roman"/>
          <w:sz w:val="24"/>
          <w:szCs w:val="24"/>
          <w:lang w:val="sq-AL"/>
        </w:rPr>
        <w:t xml:space="preserve">, pasi </w:t>
      </w:r>
      <w:r w:rsidR="007C27DC" w:rsidRPr="006A5774">
        <w:rPr>
          <w:rFonts w:ascii="Times New Roman" w:hAnsi="Times New Roman"/>
          <w:sz w:val="24"/>
          <w:szCs w:val="24"/>
          <w:lang w:val="sq-AL"/>
        </w:rPr>
        <w:t xml:space="preserve">ankimi </w:t>
      </w:r>
      <w:r w:rsidR="00432603" w:rsidRPr="006A5774">
        <w:rPr>
          <w:rFonts w:ascii="Times New Roman" w:hAnsi="Times New Roman"/>
          <w:sz w:val="24"/>
          <w:szCs w:val="24"/>
          <w:lang w:val="sq-AL"/>
        </w:rPr>
        <w:t>ë</w:t>
      </w:r>
      <w:r w:rsidR="007C27DC" w:rsidRPr="006A5774">
        <w:rPr>
          <w:rFonts w:ascii="Times New Roman" w:hAnsi="Times New Roman"/>
          <w:sz w:val="24"/>
          <w:szCs w:val="24"/>
          <w:lang w:val="sq-AL"/>
        </w:rPr>
        <w:t>sht</w:t>
      </w:r>
      <w:r w:rsidR="00432603" w:rsidRPr="006A5774">
        <w:rPr>
          <w:rFonts w:ascii="Times New Roman" w:hAnsi="Times New Roman"/>
          <w:sz w:val="24"/>
          <w:szCs w:val="24"/>
          <w:lang w:val="sq-AL"/>
        </w:rPr>
        <w:t>ë</w:t>
      </w:r>
      <w:r w:rsidR="007C27DC" w:rsidRPr="006A5774">
        <w:rPr>
          <w:rFonts w:ascii="Times New Roman" w:hAnsi="Times New Roman"/>
          <w:sz w:val="24"/>
          <w:szCs w:val="24"/>
          <w:lang w:val="sq-AL"/>
        </w:rPr>
        <w:t xml:space="preserve"> paraqitur n</w:t>
      </w:r>
      <w:r w:rsidR="00432603" w:rsidRPr="006A5774">
        <w:rPr>
          <w:rFonts w:ascii="Times New Roman" w:hAnsi="Times New Roman"/>
          <w:sz w:val="24"/>
          <w:szCs w:val="24"/>
          <w:lang w:val="sq-AL"/>
        </w:rPr>
        <w:t>ë</w:t>
      </w:r>
      <w:r w:rsidR="007C27DC" w:rsidRPr="006A5774">
        <w:rPr>
          <w:rFonts w:ascii="Times New Roman" w:hAnsi="Times New Roman"/>
          <w:sz w:val="24"/>
          <w:szCs w:val="24"/>
          <w:lang w:val="sq-AL"/>
        </w:rPr>
        <w:t xml:space="preserve"> dat</w:t>
      </w:r>
      <w:r w:rsidR="00432603" w:rsidRPr="006A5774">
        <w:rPr>
          <w:rFonts w:ascii="Times New Roman" w:hAnsi="Times New Roman"/>
          <w:sz w:val="24"/>
          <w:szCs w:val="24"/>
          <w:lang w:val="sq-AL"/>
        </w:rPr>
        <w:t>ë</w:t>
      </w:r>
      <w:r w:rsidR="007C27DC" w:rsidRPr="006A5774">
        <w:rPr>
          <w:rFonts w:ascii="Times New Roman" w:hAnsi="Times New Roman"/>
          <w:sz w:val="24"/>
          <w:szCs w:val="24"/>
          <w:lang w:val="sq-AL"/>
        </w:rPr>
        <w:t xml:space="preserve">n </w:t>
      </w:r>
      <w:r w:rsidR="00887C8A" w:rsidRPr="006A5774">
        <w:rPr>
          <w:rFonts w:ascii="Times New Roman" w:hAnsi="Times New Roman"/>
          <w:sz w:val="24"/>
          <w:szCs w:val="24"/>
          <w:lang w:val="sq-AL"/>
        </w:rPr>
        <w:t>20.05.2022</w:t>
      </w:r>
      <w:r w:rsidR="007C27DC" w:rsidRPr="006A5774">
        <w:rPr>
          <w:rFonts w:ascii="Times New Roman" w:hAnsi="Times New Roman"/>
          <w:sz w:val="24"/>
          <w:szCs w:val="24"/>
          <w:lang w:val="sq-AL"/>
        </w:rPr>
        <w:t>, pra brenda afat</w:t>
      </w:r>
      <w:r w:rsidR="00887C8A" w:rsidRPr="006A5774">
        <w:rPr>
          <w:rFonts w:ascii="Times New Roman" w:hAnsi="Times New Roman"/>
          <w:sz w:val="24"/>
          <w:szCs w:val="24"/>
          <w:lang w:val="sq-AL"/>
        </w:rPr>
        <w:t>it</w:t>
      </w:r>
      <w:r w:rsidR="007C27DC" w:rsidRPr="006A5774">
        <w:rPr>
          <w:rFonts w:ascii="Times New Roman" w:hAnsi="Times New Roman"/>
          <w:sz w:val="24"/>
          <w:szCs w:val="24"/>
          <w:lang w:val="sq-AL"/>
        </w:rPr>
        <w:t xml:space="preserve"> 4</w:t>
      </w:r>
      <w:r w:rsidR="00E70572">
        <w:rPr>
          <w:rFonts w:ascii="Times New Roman" w:hAnsi="Times New Roman"/>
          <w:sz w:val="24"/>
          <w:szCs w:val="24"/>
          <w:lang w:val="sq-AL"/>
        </w:rPr>
        <w:t>-</w:t>
      </w:r>
      <w:r w:rsidR="007C27DC" w:rsidRPr="006A5774">
        <w:rPr>
          <w:rFonts w:ascii="Times New Roman" w:hAnsi="Times New Roman"/>
          <w:sz w:val="24"/>
          <w:szCs w:val="24"/>
          <w:lang w:val="sq-AL"/>
        </w:rPr>
        <w:t xml:space="preserve">mujor </w:t>
      </w:r>
      <w:r w:rsidR="00E45322">
        <w:rPr>
          <w:rFonts w:ascii="Times New Roman" w:hAnsi="Times New Roman"/>
          <w:sz w:val="24"/>
          <w:szCs w:val="24"/>
          <w:lang w:val="sq-AL"/>
        </w:rPr>
        <w:t xml:space="preserve">nga dhënia e vendimit të Gjykatës së Lartë, sipas </w:t>
      </w:r>
      <w:r w:rsidR="007C27DC" w:rsidRPr="006A5774">
        <w:rPr>
          <w:rFonts w:ascii="Times New Roman" w:hAnsi="Times New Roman"/>
          <w:sz w:val="24"/>
          <w:szCs w:val="24"/>
          <w:lang w:val="sq-AL"/>
        </w:rPr>
        <w:t>p</w:t>
      </w:r>
      <w:r w:rsidR="00432603" w:rsidRPr="006A5774">
        <w:rPr>
          <w:rFonts w:ascii="Times New Roman" w:hAnsi="Times New Roman"/>
          <w:sz w:val="24"/>
          <w:szCs w:val="24"/>
          <w:lang w:val="sq-AL"/>
        </w:rPr>
        <w:t>ë</w:t>
      </w:r>
      <w:r w:rsidR="007C27DC" w:rsidRPr="006A5774">
        <w:rPr>
          <w:rFonts w:ascii="Times New Roman" w:hAnsi="Times New Roman"/>
          <w:sz w:val="24"/>
          <w:szCs w:val="24"/>
          <w:lang w:val="sq-AL"/>
        </w:rPr>
        <w:t>rcakt</w:t>
      </w:r>
      <w:r w:rsidR="00E45322">
        <w:rPr>
          <w:rFonts w:ascii="Times New Roman" w:hAnsi="Times New Roman"/>
          <w:sz w:val="24"/>
          <w:szCs w:val="24"/>
          <w:lang w:val="sq-AL"/>
        </w:rPr>
        <w:t>imit</w:t>
      </w:r>
      <w:r w:rsidR="007C27DC" w:rsidRPr="006A5774">
        <w:rPr>
          <w:rFonts w:ascii="Times New Roman" w:hAnsi="Times New Roman"/>
          <w:sz w:val="24"/>
          <w:szCs w:val="24"/>
          <w:lang w:val="sq-AL"/>
        </w:rPr>
        <w:t xml:space="preserve"> </w:t>
      </w:r>
      <w:r w:rsidR="00E45322">
        <w:rPr>
          <w:rFonts w:ascii="Times New Roman" w:hAnsi="Times New Roman"/>
          <w:sz w:val="24"/>
          <w:szCs w:val="24"/>
          <w:lang w:val="sq-AL"/>
        </w:rPr>
        <w:t>t</w:t>
      </w:r>
      <w:r w:rsidR="006A3D1C">
        <w:rPr>
          <w:rFonts w:ascii="Times New Roman" w:hAnsi="Times New Roman"/>
          <w:sz w:val="24"/>
          <w:szCs w:val="24"/>
          <w:lang w:val="sq-AL"/>
        </w:rPr>
        <w:t>ë</w:t>
      </w:r>
      <w:r w:rsidR="007C27DC" w:rsidRPr="006A5774">
        <w:rPr>
          <w:rFonts w:ascii="Times New Roman" w:hAnsi="Times New Roman"/>
          <w:sz w:val="24"/>
          <w:szCs w:val="24"/>
          <w:lang w:val="sq-AL"/>
        </w:rPr>
        <w:t xml:space="preserve"> neni</w:t>
      </w:r>
      <w:r w:rsidR="00E45322">
        <w:rPr>
          <w:rFonts w:ascii="Times New Roman" w:hAnsi="Times New Roman"/>
          <w:sz w:val="24"/>
          <w:szCs w:val="24"/>
          <w:lang w:val="sq-AL"/>
        </w:rPr>
        <w:t>t</w:t>
      </w:r>
      <w:r w:rsidR="007C27DC" w:rsidRPr="006A5774">
        <w:rPr>
          <w:rFonts w:ascii="Times New Roman" w:hAnsi="Times New Roman"/>
          <w:sz w:val="24"/>
          <w:szCs w:val="24"/>
          <w:lang w:val="sq-AL"/>
        </w:rPr>
        <w:t xml:space="preserve"> </w:t>
      </w:r>
      <w:r w:rsidR="006D0809" w:rsidRPr="006A5774">
        <w:rPr>
          <w:rFonts w:ascii="Times New Roman" w:eastAsia="Times New Roman" w:hAnsi="Times New Roman"/>
          <w:sz w:val="24"/>
          <w:szCs w:val="24"/>
          <w:lang w:val="sq-AL"/>
        </w:rPr>
        <w:t xml:space="preserve">71/a, pika 1, shkronja “b” </w:t>
      </w:r>
      <w:r w:rsidR="00E45322">
        <w:rPr>
          <w:rFonts w:ascii="Times New Roman" w:eastAsia="Times New Roman" w:hAnsi="Times New Roman"/>
          <w:sz w:val="24"/>
          <w:szCs w:val="24"/>
          <w:lang w:val="sq-AL"/>
        </w:rPr>
        <w:t>t</w:t>
      </w:r>
      <w:r w:rsidR="006A3D1C">
        <w:rPr>
          <w:rFonts w:ascii="Times New Roman" w:eastAsia="Times New Roman" w:hAnsi="Times New Roman"/>
          <w:sz w:val="24"/>
          <w:szCs w:val="24"/>
          <w:lang w:val="sq-AL"/>
        </w:rPr>
        <w:t>ë</w:t>
      </w:r>
      <w:r w:rsidR="006D0809" w:rsidRPr="006A5774">
        <w:rPr>
          <w:rFonts w:ascii="Times New Roman" w:eastAsia="Times New Roman" w:hAnsi="Times New Roman"/>
          <w:sz w:val="24"/>
          <w:szCs w:val="24"/>
          <w:lang w:val="sq-AL"/>
        </w:rPr>
        <w:t xml:space="preserve"> ligjit nr. 8577/2000</w:t>
      </w:r>
      <w:r w:rsidR="006D0809" w:rsidRPr="006A5774">
        <w:rPr>
          <w:rFonts w:ascii="Times New Roman" w:hAnsi="Times New Roman"/>
          <w:color w:val="000000"/>
          <w:sz w:val="24"/>
          <w:szCs w:val="24"/>
          <w:lang w:val="sq-AL"/>
        </w:rPr>
        <w:t xml:space="preserve">. </w:t>
      </w:r>
    </w:p>
    <w:p w:rsidR="00D94143" w:rsidRPr="00D94143" w:rsidRDefault="008D4025"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en-US"/>
        </w:rPr>
        <w:t xml:space="preserve">Lidhur me </w:t>
      </w:r>
      <w:r w:rsidR="008B4879" w:rsidRPr="00F70997">
        <w:rPr>
          <w:rFonts w:ascii="Times New Roman" w:hAnsi="Times New Roman"/>
          <w:sz w:val="24"/>
          <w:szCs w:val="24"/>
        </w:rPr>
        <w:t xml:space="preserve">kriterin e legjitimimit </w:t>
      </w:r>
      <w:r w:rsidR="008B4879" w:rsidRPr="00F70997">
        <w:rPr>
          <w:rFonts w:ascii="Times New Roman" w:hAnsi="Times New Roman"/>
          <w:i/>
          <w:sz w:val="24"/>
          <w:szCs w:val="24"/>
        </w:rPr>
        <w:t>ratione materiae</w:t>
      </w:r>
      <w:r w:rsidR="008B4879" w:rsidRPr="00F70997">
        <w:rPr>
          <w:rFonts w:ascii="Times New Roman" w:hAnsi="Times New Roman"/>
          <w:sz w:val="24"/>
          <w:szCs w:val="24"/>
        </w:rPr>
        <w:t xml:space="preserve">, </w:t>
      </w:r>
      <w:r w:rsidR="008B4879" w:rsidRPr="00F70997">
        <w:rPr>
          <w:rFonts w:ascii="Times New Roman" w:hAnsi="Times New Roman"/>
          <w:bCs/>
          <w:sz w:val="24"/>
          <w:szCs w:val="24"/>
        </w:rPr>
        <w:t>Gjykata</w:t>
      </w:r>
      <w:r w:rsidR="00E70572">
        <w:rPr>
          <w:rFonts w:ascii="Times New Roman" w:hAnsi="Times New Roman"/>
          <w:bCs/>
          <w:sz w:val="24"/>
          <w:szCs w:val="24"/>
          <w:lang w:val="en-US"/>
        </w:rPr>
        <w:t>,</w:t>
      </w:r>
      <w:r w:rsidR="008B4879" w:rsidRPr="00F70997">
        <w:rPr>
          <w:rFonts w:ascii="Times New Roman" w:hAnsi="Times New Roman"/>
          <w:bCs/>
          <w:sz w:val="24"/>
          <w:szCs w:val="24"/>
        </w:rPr>
        <w:t xml:space="preserve"> </w:t>
      </w:r>
      <w:r>
        <w:rPr>
          <w:rFonts w:ascii="Times New Roman" w:hAnsi="Times New Roman"/>
          <w:bCs/>
          <w:sz w:val="24"/>
          <w:szCs w:val="24"/>
          <w:lang w:val="en-US"/>
        </w:rPr>
        <w:t>bazuar n</w:t>
      </w:r>
      <w:r w:rsidR="0090293D">
        <w:rPr>
          <w:rFonts w:ascii="Times New Roman" w:hAnsi="Times New Roman"/>
          <w:bCs/>
          <w:sz w:val="24"/>
          <w:szCs w:val="24"/>
          <w:lang w:val="en-US"/>
        </w:rPr>
        <w:t>ë</w:t>
      </w:r>
      <w:r>
        <w:rPr>
          <w:rFonts w:ascii="Times New Roman" w:hAnsi="Times New Roman"/>
          <w:bCs/>
          <w:sz w:val="24"/>
          <w:szCs w:val="24"/>
          <w:lang w:val="en-US"/>
        </w:rPr>
        <w:t xml:space="preserve"> nenin </w:t>
      </w:r>
      <w:r w:rsidR="008B4879" w:rsidRPr="00F70997">
        <w:rPr>
          <w:rFonts w:ascii="Times New Roman" w:hAnsi="Times New Roman"/>
          <w:bCs/>
          <w:sz w:val="24"/>
          <w:szCs w:val="24"/>
        </w:rPr>
        <w:t>131, pika 1, shkronja “f”,</w:t>
      </w:r>
      <w:r w:rsidR="008B4879" w:rsidRPr="00F70997">
        <w:rPr>
          <w:rFonts w:ascii="Times New Roman" w:hAnsi="Times New Roman"/>
          <w:sz w:val="24"/>
          <w:szCs w:val="24"/>
        </w:rPr>
        <w:t xml:space="preserve"> të Kushtetutës, si dhe neni</w:t>
      </w:r>
      <w:r>
        <w:rPr>
          <w:rFonts w:ascii="Times New Roman" w:hAnsi="Times New Roman"/>
          <w:sz w:val="24"/>
          <w:szCs w:val="24"/>
          <w:lang w:val="en-US"/>
        </w:rPr>
        <w:t>n</w:t>
      </w:r>
      <w:r w:rsidR="008B4879" w:rsidRPr="00F70997">
        <w:rPr>
          <w:rFonts w:ascii="Times New Roman" w:hAnsi="Times New Roman"/>
          <w:sz w:val="24"/>
          <w:szCs w:val="24"/>
        </w:rPr>
        <w:t xml:space="preserve"> 71/a të ligjit </w:t>
      </w:r>
      <w:r w:rsidR="008B4879" w:rsidRPr="00F70997">
        <w:rPr>
          <w:rFonts w:ascii="Times New Roman" w:hAnsi="Times New Roman"/>
          <w:bCs/>
          <w:sz w:val="24"/>
          <w:szCs w:val="24"/>
        </w:rPr>
        <w:t xml:space="preserve">nr. 8577/2000, </w:t>
      </w:r>
      <w:r>
        <w:rPr>
          <w:rFonts w:ascii="Times New Roman" w:hAnsi="Times New Roman"/>
          <w:bCs/>
          <w:sz w:val="24"/>
          <w:szCs w:val="24"/>
          <w:lang w:val="en-US"/>
        </w:rPr>
        <w:t xml:space="preserve">ka theksuar se </w:t>
      </w:r>
      <w:r w:rsidR="008B4879" w:rsidRPr="00F70997">
        <w:rPr>
          <w:rFonts w:ascii="Times New Roman" w:hAnsi="Times New Roman"/>
          <w:bCs/>
          <w:sz w:val="24"/>
          <w:szCs w:val="24"/>
        </w:rPr>
        <w:t>k</w:t>
      </w:r>
      <w:r w:rsidR="008B4879" w:rsidRPr="00F70997">
        <w:rPr>
          <w:rFonts w:ascii="Times New Roman" w:hAnsi="Times New Roman"/>
          <w:sz w:val="24"/>
          <w:szCs w:val="24"/>
        </w:rPr>
        <w:t>ontrolli kushtetues ndaj vendimeve gjyqësore është i kufizuar vetëm në funksion të mbrojtjes së të drejtave dhe lirive themelore të garantuara në Kushtetutë, kur pasojat negative janë të drejtpërdrejta dhe reale për kërkuesin dhe kur shqyrtimi kushtetues i çështjes mund të rivendosë të drejtën kushtetuese të shkelur.</w:t>
      </w:r>
      <w:r w:rsidR="00F70997">
        <w:rPr>
          <w:rFonts w:ascii="Times New Roman" w:hAnsi="Times New Roman"/>
          <w:sz w:val="24"/>
          <w:szCs w:val="24"/>
          <w:lang w:val="en-US"/>
        </w:rPr>
        <w:t xml:space="preserve"> </w:t>
      </w:r>
    </w:p>
    <w:p w:rsidR="00D94143" w:rsidRPr="00D94143" w:rsidRDefault="008B4879"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F70997">
        <w:rPr>
          <w:rFonts w:ascii="Times New Roman" w:hAnsi="Times New Roman"/>
          <w:sz w:val="24"/>
          <w:szCs w:val="24"/>
        </w:rPr>
        <w:lastRenderedPageBreak/>
        <w:t xml:space="preserve">Në këtë pikëpamje, </w:t>
      </w:r>
      <w:r w:rsidR="008D4025" w:rsidRPr="00F70997">
        <w:rPr>
          <w:rFonts w:ascii="Times New Roman" w:hAnsi="Times New Roman"/>
          <w:sz w:val="24"/>
          <w:szCs w:val="24"/>
          <w:lang w:val="sq-AL"/>
        </w:rPr>
        <w:t>ashtu si</w:t>
      </w:r>
      <w:r w:rsidR="008D4025">
        <w:rPr>
          <w:rFonts w:ascii="Times New Roman" w:hAnsi="Times New Roman"/>
          <w:sz w:val="24"/>
          <w:szCs w:val="24"/>
          <w:lang w:val="sq-AL"/>
        </w:rPr>
        <w:t>ç</w:t>
      </w:r>
      <w:r w:rsidR="008D4025" w:rsidRPr="00F70997">
        <w:rPr>
          <w:rFonts w:ascii="Times New Roman" w:hAnsi="Times New Roman"/>
          <w:sz w:val="24"/>
          <w:szCs w:val="24"/>
          <w:lang w:val="sq-AL"/>
        </w:rPr>
        <w:t xml:space="preserve"> ka prap</w:t>
      </w:r>
      <w:r w:rsidR="008D4025">
        <w:rPr>
          <w:rFonts w:ascii="Times New Roman" w:hAnsi="Times New Roman"/>
          <w:sz w:val="24"/>
          <w:szCs w:val="24"/>
          <w:lang w:val="sq-AL"/>
        </w:rPr>
        <w:t>ë</w:t>
      </w:r>
      <w:r w:rsidR="008D4025" w:rsidRPr="00F70997">
        <w:rPr>
          <w:rFonts w:ascii="Times New Roman" w:hAnsi="Times New Roman"/>
          <w:sz w:val="24"/>
          <w:szCs w:val="24"/>
          <w:lang w:val="sq-AL"/>
        </w:rPr>
        <w:t xml:space="preserve">suar </w:t>
      </w:r>
      <w:r w:rsidR="00F8268F">
        <w:rPr>
          <w:rFonts w:ascii="Times New Roman" w:hAnsi="Times New Roman"/>
          <w:sz w:val="24"/>
          <w:szCs w:val="24"/>
          <w:lang w:val="sq-AL"/>
        </w:rPr>
        <w:t>me t</w:t>
      </w:r>
      <w:r w:rsidR="006C5412">
        <w:rPr>
          <w:rFonts w:ascii="Times New Roman" w:hAnsi="Times New Roman"/>
          <w:sz w:val="24"/>
          <w:szCs w:val="24"/>
          <w:lang w:val="sq-AL"/>
        </w:rPr>
        <w:t>ë</w:t>
      </w:r>
      <w:r w:rsidR="00F8268F">
        <w:rPr>
          <w:rFonts w:ascii="Times New Roman" w:hAnsi="Times New Roman"/>
          <w:sz w:val="24"/>
          <w:szCs w:val="24"/>
          <w:lang w:val="sq-AL"/>
        </w:rPr>
        <w:t xml:space="preserve"> drejt</w:t>
      </w:r>
      <w:r w:rsidR="006C5412">
        <w:rPr>
          <w:rFonts w:ascii="Times New Roman" w:hAnsi="Times New Roman"/>
          <w:sz w:val="24"/>
          <w:szCs w:val="24"/>
          <w:lang w:val="sq-AL"/>
        </w:rPr>
        <w:t>ë</w:t>
      </w:r>
      <w:r w:rsidR="00F8268F">
        <w:rPr>
          <w:rFonts w:ascii="Times New Roman" w:hAnsi="Times New Roman"/>
          <w:sz w:val="24"/>
          <w:szCs w:val="24"/>
          <w:lang w:val="sq-AL"/>
        </w:rPr>
        <w:t xml:space="preserve"> </w:t>
      </w:r>
      <w:r w:rsidR="008D4025" w:rsidRPr="00F70997">
        <w:rPr>
          <w:rFonts w:ascii="Times New Roman" w:hAnsi="Times New Roman"/>
          <w:sz w:val="24"/>
          <w:szCs w:val="24"/>
          <w:lang w:val="sq-AL"/>
        </w:rPr>
        <w:t>edhe Prokuroria e P</w:t>
      </w:r>
      <w:r w:rsidR="008D4025">
        <w:rPr>
          <w:rFonts w:ascii="Times New Roman" w:hAnsi="Times New Roman"/>
          <w:sz w:val="24"/>
          <w:szCs w:val="24"/>
          <w:lang w:val="sq-AL"/>
        </w:rPr>
        <w:t>ë</w:t>
      </w:r>
      <w:r w:rsidR="008D4025" w:rsidRPr="00F70997">
        <w:rPr>
          <w:rFonts w:ascii="Times New Roman" w:hAnsi="Times New Roman"/>
          <w:sz w:val="24"/>
          <w:szCs w:val="24"/>
          <w:lang w:val="sq-AL"/>
        </w:rPr>
        <w:t>rgjithshme,</w:t>
      </w:r>
      <w:r w:rsidR="008D4025">
        <w:rPr>
          <w:rFonts w:ascii="Times New Roman" w:hAnsi="Times New Roman"/>
          <w:sz w:val="24"/>
          <w:szCs w:val="24"/>
          <w:lang w:val="sq-AL"/>
        </w:rPr>
        <w:t xml:space="preserve"> </w:t>
      </w:r>
      <w:r w:rsidR="009D1A9D" w:rsidRPr="00F70997">
        <w:rPr>
          <w:rFonts w:ascii="Times New Roman" w:hAnsi="Times New Roman"/>
          <w:sz w:val="24"/>
          <w:szCs w:val="24"/>
          <w:lang w:val="en-US"/>
        </w:rPr>
        <w:t>pretendimi i k</w:t>
      </w:r>
      <w:r w:rsidR="00F70997">
        <w:rPr>
          <w:rFonts w:ascii="Times New Roman" w:hAnsi="Times New Roman"/>
          <w:sz w:val="24"/>
          <w:szCs w:val="24"/>
          <w:lang w:val="en-US"/>
        </w:rPr>
        <w:t>ë</w:t>
      </w:r>
      <w:r w:rsidR="009D1A9D" w:rsidRPr="00F70997">
        <w:rPr>
          <w:rFonts w:ascii="Times New Roman" w:hAnsi="Times New Roman"/>
          <w:sz w:val="24"/>
          <w:szCs w:val="24"/>
          <w:lang w:val="en-US"/>
        </w:rPr>
        <w:t>rkuesit p</w:t>
      </w:r>
      <w:r w:rsidR="00F70997">
        <w:rPr>
          <w:rFonts w:ascii="Times New Roman" w:hAnsi="Times New Roman"/>
          <w:sz w:val="24"/>
          <w:szCs w:val="24"/>
          <w:lang w:val="en-US"/>
        </w:rPr>
        <w:t>ë</w:t>
      </w:r>
      <w:r w:rsidR="009D1A9D" w:rsidRPr="00F70997">
        <w:rPr>
          <w:rFonts w:ascii="Times New Roman" w:hAnsi="Times New Roman"/>
          <w:sz w:val="24"/>
          <w:szCs w:val="24"/>
          <w:lang w:val="en-US"/>
        </w:rPr>
        <w:t>r m</w:t>
      </w:r>
      <w:r w:rsidR="00F70997">
        <w:rPr>
          <w:rFonts w:ascii="Times New Roman" w:hAnsi="Times New Roman"/>
          <w:sz w:val="24"/>
          <w:szCs w:val="24"/>
          <w:lang w:val="en-US"/>
        </w:rPr>
        <w:t>ë</w:t>
      </w:r>
      <w:r w:rsidR="009D1A9D" w:rsidRPr="00F70997">
        <w:rPr>
          <w:rFonts w:ascii="Times New Roman" w:hAnsi="Times New Roman"/>
          <w:sz w:val="24"/>
          <w:szCs w:val="24"/>
          <w:lang w:val="en-US"/>
        </w:rPr>
        <w:t>nyr</w:t>
      </w:r>
      <w:r w:rsidR="00F70997">
        <w:rPr>
          <w:rFonts w:ascii="Times New Roman" w:hAnsi="Times New Roman"/>
          <w:sz w:val="24"/>
          <w:szCs w:val="24"/>
          <w:lang w:val="en-US"/>
        </w:rPr>
        <w:t>ë</w:t>
      </w:r>
      <w:r w:rsidR="009D1A9D" w:rsidRPr="00F70997">
        <w:rPr>
          <w:rFonts w:ascii="Times New Roman" w:hAnsi="Times New Roman"/>
          <w:sz w:val="24"/>
          <w:szCs w:val="24"/>
          <w:lang w:val="en-US"/>
        </w:rPr>
        <w:t xml:space="preserve">n se si </w:t>
      </w:r>
      <w:r w:rsidR="009D1A9D" w:rsidRPr="00F70997">
        <w:rPr>
          <w:rFonts w:ascii="Times New Roman" w:hAnsi="Times New Roman"/>
          <w:sz w:val="24"/>
          <w:szCs w:val="24"/>
          <w:lang w:val="sq-AL"/>
        </w:rPr>
        <w:t>Gjykata e Lartë ka interpretuar nenin 4 të ligjit nr. 154/2015 nuk p</w:t>
      </w:r>
      <w:r w:rsidR="00F70997">
        <w:rPr>
          <w:rFonts w:ascii="Times New Roman" w:hAnsi="Times New Roman"/>
          <w:sz w:val="24"/>
          <w:szCs w:val="24"/>
          <w:lang w:val="sq-AL"/>
        </w:rPr>
        <w:t>ë</w:t>
      </w:r>
      <w:r w:rsidR="009D1A9D" w:rsidRPr="00F70997">
        <w:rPr>
          <w:rFonts w:ascii="Times New Roman" w:hAnsi="Times New Roman"/>
          <w:sz w:val="24"/>
          <w:szCs w:val="24"/>
          <w:lang w:val="sq-AL"/>
        </w:rPr>
        <w:t>rfshihet n</w:t>
      </w:r>
      <w:r w:rsidR="00F70997">
        <w:rPr>
          <w:rFonts w:ascii="Times New Roman" w:hAnsi="Times New Roman"/>
          <w:sz w:val="24"/>
          <w:szCs w:val="24"/>
          <w:lang w:val="sq-AL"/>
        </w:rPr>
        <w:t>ë</w:t>
      </w:r>
      <w:r w:rsidR="009D1A9D" w:rsidRPr="00F70997">
        <w:rPr>
          <w:rFonts w:ascii="Times New Roman" w:hAnsi="Times New Roman"/>
          <w:sz w:val="24"/>
          <w:szCs w:val="24"/>
          <w:lang w:val="sq-AL"/>
        </w:rPr>
        <w:t xml:space="preserve"> juridiksionin e Gjykat</w:t>
      </w:r>
      <w:r w:rsidR="00F70997">
        <w:rPr>
          <w:rFonts w:ascii="Times New Roman" w:hAnsi="Times New Roman"/>
          <w:sz w:val="24"/>
          <w:szCs w:val="24"/>
          <w:lang w:val="sq-AL"/>
        </w:rPr>
        <w:t>ë</w:t>
      </w:r>
      <w:r w:rsidR="009D1A9D" w:rsidRPr="00F70997">
        <w:rPr>
          <w:rFonts w:ascii="Times New Roman" w:hAnsi="Times New Roman"/>
          <w:sz w:val="24"/>
          <w:szCs w:val="24"/>
          <w:lang w:val="sq-AL"/>
        </w:rPr>
        <w:t xml:space="preserve">s, </w:t>
      </w:r>
      <w:r w:rsidR="00D94143">
        <w:rPr>
          <w:rFonts w:ascii="Times New Roman" w:hAnsi="Times New Roman"/>
          <w:sz w:val="24"/>
          <w:szCs w:val="24"/>
          <w:lang w:val="sq-AL"/>
        </w:rPr>
        <w:t>ndaj si i till</w:t>
      </w:r>
      <w:r w:rsidR="0090293D">
        <w:rPr>
          <w:rFonts w:ascii="Times New Roman" w:hAnsi="Times New Roman"/>
          <w:sz w:val="24"/>
          <w:szCs w:val="24"/>
          <w:lang w:val="sq-AL"/>
        </w:rPr>
        <w:t>ë</w:t>
      </w:r>
      <w:r w:rsidR="00D94143">
        <w:rPr>
          <w:rFonts w:ascii="Times New Roman" w:hAnsi="Times New Roman"/>
          <w:sz w:val="24"/>
          <w:szCs w:val="24"/>
          <w:lang w:val="sq-AL"/>
        </w:rPr>
        <w:t xml:space="preserve"> nuk mund t</w:t>
      </w:r>
      <w:r w:rsidR="0090293D">
        <w:rPr>
          <w:rFonts w:ascii="Times New Roman" w:hAnsi="Times New Roman"/>
          <w:sz w:val="24"/>
          <w:szCs w:val="24"/>
          <w:lang w:val="sq-AL"/>
        </w:rPr>
        <w:t>ë</w:t>
      </w:r>
      <w:r w:rsidR="00D94143">
        <w:rPr>
          <w:rFonts w:ascii="Times New Roman" w:hAnsi="Times New Roman"/>
          <w:sz w:val="24"/>
          <w:szCs w:val="24"/>
          <w:lang w:val="sq-AL"/>
        </w:rPr>
        <w:t xml:space="preserve"> merret n</w:t>
      </w:r>
      <w:r w:rsidR="0090293D">
        <w:rPr>
          <w:rFonts w:ascii="Times New Roman" w:hAnsi="Times New Roman"/>
          <w:sz w:val="24"/>
          <w:szCs w:val="24"/>
          <w:lang w:val="sq-AL"/>
        </w:rPr>
        <w:t>ë</w:t>
      </w:r>
      <w:r w:rsidR="00D94143">
        <w:rPr>
          <w:rFonts w:ascii="Times New Roman" w:hAnsi="Times New Roman"/>
          <w:sz w:val="24"/>
          <w:szCs w:val="24"/>
          <w:lang w:val="sq-AL"/>
        </w:rPr>
        <w:t xml:space="preserve"> shqyrtim. I</w:t>
      </w:r>
      <w:r w:rsidR="009D1A9D" w:rsidRPr="00F70997">
        <w:rPr>
          <w:rFonts w:ascii="Times New Roman" w:eastAsia="Times New Roman" w:hAnsi="Times New Roman"/>
          <w:sz w:val="24"/>
          <w:szCs w:val="24"/>
        </w:rPr>
        <w:t>nterpretimi i ligjit dhe zbatimi i tij në çështjet konkrete, si dhe vlerësimi i fakteve dhe rrethanave janë çështje që ndajnë juridiksionin e gjykatave të zakonshme nga juridiksioni kushtetues (</w:t>
      </w:r>
      <w:r w:rsidR="009D1A9D" w:rsidRPr="00F70997">
        <w:rPr>
          <w:rFonts w:ascii="Times New Roman" w:eastAsia="Times New Roman" w:hAnsi="Times New Roman"/>
          <w:i/>
          <w:sz w:val="24"/>
          <w:szCs w:val="24"/>
        </w:rPr>
        <w:t xml:space="preserve">shih vendimet nr. 5, datë 01.03.2018; </w:t>
      </w:r>
      <w:r w:rsidR="009D1A9D" w:rsidRPr="00F70997">
        <w:rPr>
          <w:rFonts w:ascii="Times New Roman" w:eastAsia="Times New Roman" w:hAnsi="Times New Roman"/>
          <w:i/>
          <w:iCs/>
          <w:sz w:val="24"/>
          <w:szCs w:val="24"/>
        </w:rPr>
        <w:t xml:space="preserve">nr. 23, datë 20.04.2016; </w:t>
      </w:r>
      <w:r w:rsidR="009D1A9D" w:rsidRPr="00F70997">
        <w:rPr>
          <w:rFonts w:ascii="Times New Roman" w:eastAsia="Times New Roman" w:hAnsi="Times New Roman"/>
          <w:i/>
          <w:sz w:val="24"/>
          <w:szCs w:val="24"/>
        </w:rPr>
        <w:t>nr. 62, datë 23.09.2015 të Gjykatës Kushtetuese</w:t>
      </w:r>
      <w:r w:rsidR="009D1A9D" w:rsidRPr="00F70997">
        <w:rPr>
          <w:rFonts w:ascii="Times New Roman" w:eastAsia="Times New Roman" w:hAnsi="Times New Roman"/>
          <w:sz w:val="24"/>
          <w:szCs w:val="24"/>
        </w:rPr>
        <w:t xml:space="preserve">). </w:t>
      </w:r>
      <w:r w:rsidR="008D4025">
        <w:rPr>
          <w:rFonts w:ascii="Times New Roman" w:eastAsia="Times New Roman" w:hAnsi="Times New Roman"/>
          <w:sz w:val="24"/>
          <w:szCs w:val="24"/>
          <w:lang w:val="en-US"/>
        </w:rPr>
        <w:t>G</w:t>
      </w:r>
      <w:r w:rsidR="009D1A9D" w:rsidRPr="00F70997">
        <w:rPr>
          <w:rFonts w:ascii="Times New Roman" w:eastAsia="Times New Roman" w:hAnsi="Times New Roman"/>
          <w:sz w:val="24"/>
          <w:szCs w:val="24"/>
          <w:lang w:val="en-US"/>
        </w:rPr>
        <w:t>jykata nd</w:t>
      </w:r>
      <w:r w:rsidR="009D1A9D" w:rsidRPr="00F70997">
        <w:rPr>
          <w:rFonts w:ascii="Times New Roman" w:eastAsia="Times New Roman" w:hAnsi="Times New Roman"/>
          <w:sz w:val="24"/>
          <w:szCs w:val="24"/>
        </w:rPr>
        <w:t xml:space="preserve">ërhyn </w:t>
      </w:r>
      <w:r w:rsidR="008D4025">
        <w:rPr>
          <w:rFonts w:ascii="Times New Roman" w:eastAsia="Times New Roman" w:hAnsi="Times New Roman"/>
          <w:sz w:val="24"/>
          <w:szCs w:val="24"/>
          <w:lang w:val="en-US"/>
        </w:rPr>
        <w:t>vet</w:t>
      </w:r>
      <w:r w:rsidR="0090293D">
        <w:rPr>
          <w:rFonts w:ascii="Times New Roman" w:eastAsia="Times New Roman" w:hAnsi="Times New Roman"/>
          <w:sz w:val="24"/>
          <w:szCs w:val="24"/>
          <w:lang w:val="en-US"/>
        </w:rPr>
        <w:t>ë</w:t>
      </w:r>
      <w:r w:rsidR="008D4025">
        <w:rPr>
          <w:rFonts w:ascii="Times New Roman" w:eastAsia="Times New Roman" w:hAnsi="Times New Roman"/>
          <w:sz w:val="24"/>
          <w:szCs w:val="24"/>
          <w:lang w:val="en-US"/>
        </w:rPr>
        <w:t xml:space="preserve">m </w:t>
      </w:r>
      <w:r w:rsidR="009D1A9D" w:rsidRPr="00F70997">
        <w:rPr>
          <w:rFonts w:ascii="Times New Roman" w:eastAsia="Times New Roman" w:hAnsi="Times New Roman"/>
          <w:sz w:val="24"/>
          <w:szCs w:val="24"/>
        </w:rPr>
        <w:t>kur gjykatat e juridiksionit të zakonshëm, përmes interpretimit dhe zbatimit të ligjit në një çështje konkrete</w:t>
      </w:r>
      <w:r w:rsidR="00E70572">
        <w:rPr>
          <w:rFonts w:ascii="Times New Roman" w:eastAsia="Times New Roman" w:hAnsi="Times New Roman"/>
          <w:sz w:val="24"/>
          <w:szCs w:val="24"/>
          <w:lang w:val="en-US"/>
        </w:rPr>
        <w:t>,</w:t>
      </w:r>
      <w:r w:rsidR="009D1A9D" w:rsidRPr="00F70997">
        <w:rPr>
          <w:rFonts w:ascii="Times New Roman" w:eastAsia="Times New Roman" w:hAnsi="Times New Roman"/>
          <w:sz w:val="24"/>
          <w:szCs w:val="24"/>
        </w:rPr>
        <w:t xml:space="preserve"> kanë cenuar të drejtat kushtetuese të palëve. Në këto raste, </w:t>
      </w:r>
      <w:r w:rsidR="009D1A9D" w:rsidRPr="00F70997">
        <w:rPr>
          <w:rFonts w:ascii="Times New Roman" w:eastAsia="Times New Roman" w:hAnsi="Times New Roman"/>
          <w:sz w:val="24"/>
          <w:szCs w:val="24"/>
          <w:lang w:val="en-US"/>
        </w:rPr>
        <w:t>ajo</w:t>
      </w:r>
      <w:r w:rsidR="009D1A9D" w:rsidRPr="00F70997">
        <w:rPr>
          <w:rFonts w:ascii="Times New Roman" w:eastAsia="Times New Roman" w:hAnsi="Times New Roman"/>
          <w:sz w:val="24"/>
          <w:szCs w:val="24"/>
        </w:rPr>
        <w:t xml:space="preserve"> nuk bën rivlerësimin e fakteve e të rrethanave, por një vlerësim të natyrës kushtetuese, të dallueshëm nga ai i gjykatave të juridiksionit të zakonshëm (</w:t>
      </w:r>
      <w:r w:rsidR="009D1A9D" w:rsidRPr="00F70997">
        <w:rPr>
          <w:rFonts w:ascii="Times New Roman" w:eastAsia="Times New Roman" w:hAnsi="Times New Roman"/>
          <w:i/>
          <w:sz w:val="24"/>
          <w:szCs w:val="24"/>
        </w:rPr>
        <w:t xml:space="preserve">shih vendimet nr. </w:t>
      </w:r>
      <w:r w:rsidR="009D1A9D" w:rsidRPr="00F70997">
        <w:rPr>
          <w:rFonts w:ascii="Times New Roman" w:eastAsia="Times New Roman" w:hAnsi="Times New Roman"/>
          <w:i/>
          <w:sz w:val="24"/>
          <w:szCs w:val="24"/>
          <w:lang w:val="en-US"/>
        </w:rPr>
        <w:t>4</w:t>
      </w:r>
      <w:r w:rsidR="009D1A9D" w:rsidRPr="00F70997">
        <w:rPr>
          <w:rFonts w:ascii="Times New Roman" w:eastAsia="Times New Roman" w:hAnsi="Times New Roman"/>
          <w:i/>
          <w:sz w:val="24"/>
          <w:szCs w:val="24"/>
        </w:rPr>
        <w:t xml:space="preserve">, datë </w:t>
      </w:r>
      <w:r w:rsidR="009D1A9D" w:rsidRPr="00F70997">
        <w:rPr>
          <w:rFonts w:ascii="Times New Roman" w:eastAsia="Times New Roman" w:hAnsi="Times New Roman"/>
          <w:i/>
          <w:sz w:val="24"/>
          <w:szCs w:val="24"/>
          <w:lang w:val="en-US"/>
        </w:rPr>
        <w:t>21.02.2022</w:t>
      </w:r>
      <w:r w:rsidR="009D1A9D" w:rsidRPr="00F70997">
        <w:rPr>
          <w:rFonts w:ascii="Times New Roman" w:eastAsia="Times New Roman" w:hAnsi="Times New Roman"/>
          <w:i/>
          <w:sz w:val="24"/>
          <w:szCs w:val="24"/>
        </w:rPr>
        <w:t>; nr. 3, datë 23.02.2016; nr. 62, datë 23.09.2015 të Gjykatës Kushtetuese</w:t>
      </w:r>
      <w:r w:rsidR="009D1A9D" w:rsidRPr="00F70997">
        <w:rPr>
          <w:rFonts w:ascii="Times New Roman" w:eastAsia="Times New Roman" w:hAnsi="Times New Roman"/>
          <w:sz w:val="24"/>
          <w:szCs w:val="24"/>
        </w:rPr>
        <w:t>).</w:t>
      </w:r>
    </w:p>
    <w:p w:rsidR="00D94143" w:rsidRPr="00D94143" w:rsidRDefault="000F2E64"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Pr>
          <w:rFonts w:ascii="Times New Roman" w:eastAsia="Times New Roman" w:hAnsi="Times New Roman"/>
          <w:sz w:val="24"/>
          <w:szCs w:val="24"/>
          <w:lang w:val="en-US"/>
        </w:rPr>
        <w:t>P</w:t>
      </w:r>
      <w:r w:rsidR="002329EC">
        <w:rPr>
          <w:rFonts w:ascii="Times New Roman" w:eastAsia="Times New Roman" w:hAnsi="Times New Roman"/>
          <w:sz w:val="24"/>
          <w:szCs w:val="24"/>
          <w:lang w:val="en-US"/>
        </w:rPr>
        <w:t>ë</w:t>
      </w:r>
      <w:r>
        <w:rPr>
          <w:rFonts w:ascii="Times New Roman" w:eastAsia="Times New Roman" w:hAnsi="Times New Roman"/>
          <w:sz w:val="24"/>
          <w:szCs w:val="24"/>
          <w:lang w:val="en-US"/>
        </w:rPr>
        <w:t>r s</w:t>
      </w:r>
      <w:r w:rsidR="00D94143">
        <w:rPr>
          <w:rFonts w:ascii="Times New Roman" w:eastAsia="Times New Roman" w:hAnsi="Times New Roman"/>
          <w:sz w:val="24"/>
          <w:szCs w:val="24"/>
          <w:lang w:val="en-US"/>
        </w:rPr>
        <w:t>a i takon pretendim</w:t>
      </w:r>
      <w:r>
        <w:rPr>
          <w:rFonts w:ascii="Times New Roman" w:eastAsia="Times New Roman" w:hAnsi="Times New Roman"/>
          <w:sz w:val="24"/>
          <w:szCs w:val="24"/>
          <w:lang w:val="en-US"/>
        </w:rPr>
        <w:t>i</w:t>
      </w:r>
      <w:r w:rsidR="00D94143">
        <w:rPr>
          <w:rFonts w:ascii="Times New Roman" w:eastAsia="Times New Roman" w:hAnsi="Times New Roman"/>
          <w:sz w:val="24"/>
          <w:szCs w:val="24"/>
          <w:lang w:val="en-US"/>
        </w:rPr>
        <w:t>t tjet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r 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k</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rkuesi</w:t>
      </w:r>
      <w:r w:rsidR="00F8268F">
        <w:rPr>
          <w:rFonts w:ascii="Times New Roman" w:eastAsia="Times New Roman" w:hAnsi="Times New Roman"/>
          <w:sz w:val="24"/>
          <w:szCs w:val="24"/>
          <w:lang w:val="en-US"/>
        </w:rPr>
        <w:t>t</w:t>
      </w:r>
      <w:r w:rsidR="00D94143">
        <w:rPr>
          <w:rFonts w:ascii="Times New Roman" w:eastAsia="Times New Roman" w:hAnsi="Times New Roman"/>
          <w:sz w:val="24"/>
          <w:szCs w:val="24"/>
          <w:lang w:val="en-US"/>
        </w:rPr>
        <w:t>, q</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ka 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b</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j</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me c</w:t>
      </w:r>
      <w:r w:rsidR="00E70572">
        <w:rPr>
          <w:rFonts w:ascii="Times New Roman" w:eastAsia="Times New Roman" w:hAnsi="Times New Roman"/>
          <w:sz w:val="24"/>
          <w:szCs w:val="24"/>
          <w:lang w:val="en-US"/>
        </w:rPr>
        <w:t>e</w:t>
      </w:r>
      <w:r w:rsidR="00D94143">
        <w:rPr>
          <w:rFonts w:ascii="Times New Roman" w:eastAsia="Times New Roman" w:hAnsi="Times New Roman"/>
          <w:sz w:val="24"/>
          <w:szCs w:val="24"/>
          <w:lang w:val="en-US"/>
        </w:rPr>
        <w:t xml:space="preserve">nimin e </w:t>
      </w:r>
      <w:r w:rsidR="00E70572">
        <w:rPr>
          <w:rFonts w:ascii="Times New Roman" w:eastAsia="Times New Roman" w:hAnsi="Times New Roman"/>
          <w:sz w:val="24"/>
          <w:szCs w:val="24"/>
          <w:lang w:val="en-US"/>
        </w:rPr>
        <w:t>s</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drejt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s </w:t>
      </w:r>
      <w:r w:rsidR="00027A86">
        <w:rPr>
          <w:rFonts w:ascii="Times New Roman" w:eastAsia="Times New Roman" w:hAnsi="Times New Roman"/>
          <w:sz w:val="24"/>
          <w:szCs w:val="24"/>
          <w:lang w:val="en-US"/>
        </w:rPr>
        <w:t>p</w:t>
      </w:r>
      <w:r w:rsidR="00552901">
        <w:rPr>
          <w:rFonts w:ascii="Times New Roman" w:eastAsia="Times New Roman" w:hAnsi="Times New Roman"/>
          <w:sz w:val="24"/>
          <w:szCs w:val="24"/>
          <w:lang w:val="en-US"/>
        </w:rPr>
        <w:t>ë</w:t>
      </w:r>
      <w:r w:rsidR="00027A86">
        <w:rPr>
          <w:rFonts w:ascii="Times New Roman" w:eastAsia="Times New Roman" w:hAnsi="Times New Roman"/>
          <w:sz w:val="24"/>
          <w:szCs w:val="24"/>
          <w:lang w:val="en-US"/>
        </w:rPr>
        <w:t xml:space="preserve">r </w:t>
      </w:r>
      <w:r w:rsidR="00D94143">
        <w:rPr>
          <w:rFonts w:ascii="Times New Roman" w:eastAsia="Times New Roman" w:hAnsi="Times New Roman"/>
          <w:sz w:val="24"/>
          <w:szCs w:val="24"/>
          <w:lang w:val="en-US"/>
        </w:rPr>
        <w:t>proces 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rregullt ligjor</w:t>
      </w:r>
      <w:r>
        <w:rPr>
          <w:rFonts w:ascii="Times New Roman" w:eastAsia="Times New Roman" w:hAnsi="Times New Roman"/>
          <w:sz w:val="24"/>
          <w:szCs w:val="24"/>
          <w:lang w:val="en-US"/>
        </w:rPr>
        <w:t>,</w:t>
      </w:r>
      <w:r w:rsidR="00D94143">
        <w:rPr>
          <w:rFonts w:ascii="Times New Roman" w:eastAsia="Times New Roman" w:hAnsi="Times New Roman"/>
          <w:sz w:val="24"/>
          <w:szCs w:val="24"/>
          <w:lang w:val="en-US"/>
        </w:rPr>
        <w:t xml:space="preserve"> n</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aspektin e </w:t>
      </w:r>
      <w:r w:rsidR="00027A86">
        <w:rPr>
          <w:rFonts w:ascii="Times New Roman" w:eastAsia="Times New Roman" w:hAnsi="Times New Roman"/>
          <w:sz w:val="24"/>
          <w:szCs w:val="24"/>
          <w:lang w:val="en-US"/>
        </w:rPr>
        <w:t>s</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drejt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s s</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mbrojtjes, 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garantuar nga nenet 31 dhe 42 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Kushtetut</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s, ai b</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n pjes</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n</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juridiksionin kushtetues, ndaj Gjykata n</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vijim </w:t>
      </w:r>
      <w:r w:rsidR="009D1A9D" w:rsidRPr="00F70997">
        <w:rPr>
          <w:rFonts w:ascii="Times New Roman" w:eastAsia="Times New Roman" w:hAnsi="Times New Roman"/>
          <w:sz w:val="24"/>
          <w:szCs w:val="24"/>
          <w:lang w:val="en-US"/>
        </w:rPr>
        <w:t>do t</w:t>
      </w:r>
      <w:r w:rsidR="00F70997">
        <w:rPr>
          <w:rFonts w:ascii="Times New Roman" w:eastAsia="Times New Roman" w:hAnsi="Times New Roman"/>
          <w:sz w:val="24"/>
          <w:szCs w:val="24"/>
          <w:lang w:val="en-US"/>
        </w:rPr>
        <w:t>ë</w:t>
      </w:r>
      <w:r w:rsidR="009D1A9D" w:rsidRPr="00F70997">
        <w:rPr>
          <w:rFonts w:ascii="Times New Roman" w:eastAsia="Times New Roman" w:hAnsi="Times New Roman"/>
          <w:sz w:val="24"/>
          <w:szCs w:val="24"/>
          <w:lang w:val="en-US"/>
        </w:rPr>
        <w:t xml:space="preserve"> analizoj</w:t>
      </w:r>
      <w:r w:rsidR="00F70997">
        <w:rPr>
          <w:rFonts w:ascii="Times New Roman" w:eastAsia="Times New Roman" w:hAnsi="Times New Roman"/>
          <w:sz w:val="24"/>
          <w:szCs w:val="24"/>
          <w:lang w:val="en-US"/>
        </w:rPr>
        <w:t>ë</w:t>
      </w:r>
      <w:r w:rsidR="009D1A9D" w:rsidRPr="00F70997">
        <w:rPr>
          <w:rFonts w:ascii="Times New Roman" w:eastAsia="Times New Roman" w:hAnsi="Times New Roman"/>
          <w:sz w:val="24"/>
          <w:szCs w:val="24"/>
          <w:lang w:val="en-US"/>
        </w:rPr>
        <w:t xml:space="preserve"> </w:t>
      </w:r>
      <w:r w:rsidR="00D94143">
        <w:rPr>
          <w:rFonts w:ascii="Times New Roman" w:eastAsia="Times New Roman" w:hAnsi="Times New Roman"/>
          <w:sz w:val="24"/>
          <w:szCs w:val="24"/>
          <w:lang w:val="en-US"/>
        </w:rPr>
        <w:t>bazueshm</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rin</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e tij n</w:t>
      </w:r>
      <w:r w:rsidR="0090293D">
        <w:rPr>
          <w:rFonts w:ascii="Times New Roman" w:eastAsia="Times New Roman" w:hAnsi="Times New Roman"/>
          <w:sz w:val="24"/>
          <w:szCs w:val="24"/>
          <w:lang w:val="en-US"/>
        </w:rPr>
        <w:t>ë</w:t>
      </w:r>
      <w:r w:rsidR="00D94143">
        <w:rPr>
          <w:rFonts w:ascii="Times New Roman" w:eastAsia="Times New Roman" w:hAnsi="Times New Roman"/>
          <w:sz w:val="24"/>
          <w:szCs w:val="24"/>
          <w:lang w:val="en-US"/>
        </w:rPr>
        <w:t xml:space="preserve"> themel</w:t>
      </w:r>
      <w:r>
        <w:rPr>
          <w:rFonts w:ascii="Times New Roman" w:eastAsia="Times New Roman" w:hAnsi="Times New Roman"/>
          <w:sz w:val="24"/>
          <w:szCs w:val="24"/>
          <w:lang w:val="en-US"/>
        </w:rPr>
        <w:t>.</w:t>
      </w:r>
    </w:p>
    <w:p w:rsidR="00D94143" w:rsidRPr="00D94143" w:rsidRDefault="009D1A9D" w:rsidP="00D94143">
      <w:pPr>
        <w:pStyle w:val="Paragrafiilists"/>
        <w:tabs>
          <w:tab w:val="left" w:pos="720"/>
          <w:tab w:val="left" w:pos="1080"/>
        </w:tabs>
        <w:spacing w:after="0" w:line="360" w:lineRule="auto"/>
        <w:jc w:val="both"/>
        <w:rPr>
          <w:rFonts w:ascii="Times New Roman" w:hAnsi="Times New Roman"/>
          <w:sz w:val="24"/>
          <w:szCs w:val="24"/>
          <w:lang w:val="sq-AL"/>
        </w:rPr>
      </w:pPr>
      <w:r w:rsidRPr="00D94143">
        <w:rPr>
          <w:rFonts w:ascii="Times New Roman" w:hAnsi="Times New Roman"/>
          <w:sz w:val="24"/>
          <w:szCs w:val="24"/>
        </w:rPr>
        <w:t xml:space="preserve"> </w:t>
      </w:r>
    </w:p>
    <w:p w:rsidR="00712CB2" w:rsidRPr="008B4879" w:rsidRDefault="00712CB2" w:rsidP="008B4879">
      <w:pPr>
        <w:pStyle w:val="Paragrafiilists"/>
        <w:numPr>
          <w:ilvl w:val="0"/>
          <w:numId w:val="25"/>
        </w:numPr>
        <w:tabs>
          <w:tab w:val="left" w:pos="1080"/>
        </w:tabs>
        <w:spacing w:after="0" w:line="360" w:lineRule="auto"/>
        <w:jc w:val="both"/>
        <w:rPr>
          <w:rFonts w:ascii="Times New Roman" w:hAnsi="Times New Roman"/>
          <w:i/>
          <w:sz w:val="24"/>
          <w:szCs w:val="24"/>
          <w:lang w:val="sq-AL"/>
        </w:rPr>
      </w:pPr>
      <w:r w:rsidRPr="008B4879">
        <w:rPr>
          <w:rFonts w:ascii="Times New Roman" w:hAnsi="Times New Roman"/>
          <w:i/>
          <w:sz w:val="24"/>
          <w:szCs w:val="24"/>
          <w:lang w:val="sq-AL"/>
        </w:rPr>
        <w:t>Për themelin e pretendimeve</w:t>
      </w:r>
    </w:p>
    <w:p w:rsidR="006D0809" w:rsidRPr="006A5774" w:rsidRDefault="008B4879" w:rsidP="006A5774">
      <w:pPr>
        <w:tabs>
          <w:tab w:val="left" w:pos="1080"/>
        </w:tabs>
        <w:spacing w:after="0" w:line="360" w:lineRule="auto"/>
        <w:ind w:firstLine="720"/>
        <w:contextualSpacing/>
        <w:jc w:val="both"/>
        <w:rPr>
          <w:rFonts w:ascii="Times New Roman" w:hAnsi="Times New Roman"/>
          <w:i/>
          <w:sz w:val="24"/>
          <w:szCs w:val="24"/>
          <w:lang w:val="sq-AL"/>
        </w:rPr>
      </w:pPr>
      <w:r>
        <w:rPr>
          <w:rFonts w:ascii="Times New Roman" w:hAnsi="Times New Roman"/>
          <w:i/>
          <w:sz w:val="24"/>
          <w:szCs w:val="24"/>
          <w:lang w:val="sq-AL"/>
        </w:rPr>
        <w:t>B</w:t>
      </w:r>
      <w:r w:rsidR="00712CB2" w:rsidRPr="006A5774">
        <w:rPr>
          <w:rFonts w:ascii="Times New Roman" w:hAnsi="Times New Roman"/>
          <w:i/>
          <w:sz w:val="24"/>
          <w:szCs w:val="24"/>
          <w:lang w:val="sq-AL"/>
        </w:rPr>
        <w:t xml:space="preserve">.1. </w:t>
      </w:r>
      <w:r w:rsidR="00712CB2" w:rsidRPr="006A5774">
        <w:rPr>
          <w:rFonts w:ascii="Times New Roman" w:eastAsia="Times New Roman" w:hAnsi="Times New Roman"/>
          <w:bCs/>
          <w:i/>
          <w:sz w:val="24"/>
          <w:szCs w:val="24"/>
          <w:lang w:val="sq-AL"/>
        </w:rPr>
        <w:t>Për cenimi</w:t>
      </w:r>
      <w:r w:rsidR="00C82DB1">
        <w:rPr>
          <w:rFonts w:ascii="Times New Roman" w:eastAsia="Times New Roman" w:hAnsi="Times New Roman"/>
          <w:bCs/>
          <w:i/>
          <w:sz w:val="24"/>
          <w:szCs w:val="24"/>
          <w:lang w:val="sq-AL"/>
        </w:rPr>
        <w:t>n</w:t>
      </w:r>
      <w:r w:rsidR="00712CB2" w:rsidRPr="006A5774">
        <w:rPr>
          <w:rFonts w:ascii="Times New Roman" w:eastAsia="Times New Roman" w:hAnsi="Times New Roman"/>
          <w:bCs/>
          <w:i/>
          <w:sz w:val="24"/>
          <w:szCs w:val="24"/>
          <w:lang w:val="sq-AL"/>
        </w:rPr>
        <w:t xml:space="preserve"> </w:t>
      </w:r>
      <w:r w:rsidR="00C82DB1">
        <w:rPr>
          <w:rFonts w:ascii="Times New Roman" w:eastAsia="Times New Roman" w:hAnsi="Times New Roman"/>
          <w:bCs/>
          <w:i/>
          <w:sz w:val="24"/>
          <w:szCs w:val="24"/>
          <w:lang w:val="sq-AL"/>
        </w:rPr>
        <w:t xml:space="preserve">e </w:t>
      </w:r>
      <w:r w:rsidR="00027A86">
        <w:rPr>
          <w:rFonts w:ascii="Times New Roman" w:eastAsia="Times New Roman" w:hAnsi="Times New Roman"/>
          <w:bCs/>
          <w:i/>
          <w:sz w:val="24"/>
          <w:szCs w:val="24"/>
          <w:lang w:val="sq-AL"/>
        </w:rPr>
        <w:t>s</w:t>
      </w:r>
      <w:r w:rsidR="00E018A2" w:rsidRPr="006A5774">
        <w:rPr>
          <w:rFonts w:ascii="Times New Roman" w:eastAsia="Times New Roman" w:hAnsi="Times New Roman"/>
          <w:bCs/>
          <w:i/>
          <w:sz w:val="24"/>
          <w:szCs w:val="24"/>
          <w:lang w:val="sq-AL"/>
        </w:rPr>
        <w:t>ë</w:t>
      </w:r>
      <w:r w:rsidR="00712CB2" w:rsidRPr="006A5774">
        <w:rPr>
          <w:rFonts w:ascii="Times New Roman" w:eastAsia="Times New Roman" w:hAnsi="Times New Roman"/>
          <w:bCs/>
          <w:i/>
          <w:sz w:val="24"/>
          <w:szCs w:val="24"/>
          <w:lang w:val="sq-AL"/>
        </w:rPr>
        <w:t xml:space="preserve"> </w:t>
      </w:r>
      <w:r w:rsidR="006D0809" w:rsidRPr="006A5774">
        <w:rPr>
          <w:rFonts w:ascii="Times New Roman" w:hAnsi="Times New Roman"/>
          <w:i/>
          <w:sz w:val="24"/>
          <w:szCs w:val="24"/>
          <w:lang w:val="sq-AL"/>
        </w:rPr>
        <w:t>drejtës së mbrojtjes</w:t>
      </w:r>
    </w:p>
    <w:p w:rsidR="00D76C07" w:rsidRPr="006A5774" w:rsidRDefault="006D0809"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lang w:val="sq-AL"/>
        </w:rPr>
        <w:t xml:space="preserve">Kërkuesi ka pretenduar se Gjykata e Lartë nuk e ka njoftuar për të </w:t>
      </w:r>
      <w:r w:rsidR="00FD07E5" w:rsidRPr="006A5774">
        <w:rPr>
          <w:rFonts w:ascii="Times New Roman" w:hAnsi="Times New Roman"/>
          <w:sz w:val="24"/>
          <w:szCs w:val="24"/>
          <w:lang w:val="sq-AL"/>
        </w:rPr>
        <w:t xml:space="preserve">zgjedhur </w:t>
      </w:r>
      <w:r w:rsidRPr="006A5774">
        <w:rPr>
          <w:rFonts w:ascii="Times New Roman" w:hAnsi="Times New Roman"/>
          <w:sz w:val="24"/>
          <w:szCs w:val="24"/>
          <w:lang w:val="sq-AL"/>
        </w:rPr>
        <w:t>një avokat për ta përfaqësuar n</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gjykim</w:t>
      </w:r>
      <w:r w:rsidR="006A70FC">
        <w:rPr>
          <w:rFonts w:ascii="Times New Roman" w:hAnsi="Times New Roman"/>
          <w:sz w:val="24"/>
          <w:szCs w:val="24"/>
          <w:lang w:val="sq-AL"/>
        </w:rPr>
        <w:t xml:space="preserve"> dhe </w:t>
      </w:r>
      <w:r w:rsidRPr="006A5774">
        <w:rPr>
          <w:rFonts w:ascii="Times New Roman" w:hAnsi="Times New Roman"/>
          <w:sz w:val="24"/>
          <w:szCs w:val="24"/>
          <w:lang w:val="sq-AL"/>
        </w:rPr>
        <w:t xml:space="preserve">se ai ka marrë dijeni </w:t>
      </w:r>
      <w:r w:rsidR="00E16B2D">
        <w:rPr>
          <w:rFonts w:ascii="Times New Roman" w:hAnsi="Times New Roman"/>
          <w:sz w:val="24"/>
          <w:szCs w:val="24"/>
          <w:lang w:val="sq-AL"/>
        </w:rPr>
        <w:t>pas dh</w:t>
      </w:r>
      <w:r w:rsidR="001533B4">
        <w:rPr>
          <w:rFonts w:ascii="Times New Roman" w:hAnsi="Times New Roman"/>
          <w:sz w:val="24"/>
          <w:szCs w:val="24"/>
          <w:lang w:val="sq-AL"/>
        </w:rPr>
        <w:t>ë</w:t>
      </w:r>
      <w:r w:rsidR="00E16B2D">
        <w:rPr>
          <w:rFonts w:ascii="Times New Roman" w:hAnsi="Times New Roman"/>
          <w:sz w:val="24"/>
          <w:szCs w:val="24"/>
          <w:lang w:val="sq-AL"/>
        </w:rPr>
        <w:t>nies s</w:t>
      </w:r>
      <w:r w:rsidR="001533B4">
        <w:rPr>
          <w:rFonts w:ascii="Times New Roman" w:hAnsi="Times New Roman"/>
          <w:sz w:val="24"/>
          <w:szCs w:val="24"/>
          <w:lang w:val="sq-AL"/>
        </w:rPr>
        <w:t>ë</w:t>
      </w:r>
      <w:r w:rsidR="00E16B2D">
        <w:rPr>
          <w:rFonts w:ascii="Times New Roman" w:hAnsi="Times New Roman"/>
          <w:sz w:val="24"/>
          <w:szCs w:val="24"/>
          <w:lang w:val="sq-AL"/>
        </w:rPr>
        <w:t xml:space="preserve"> vendimit,</w:t>
      </w:r>
      <w:r w:rsidRPr="006A5774">
        <w:rPr>
          <w:rFonts w:ascii="Times New Roman" w:hAnsi="Times New Roman"/>
          <w:sz w:val="24"/>
          <w:szCs w:val="24"/>
          <w:lang w:val="sq-AL"/>
        </w:rPr>
        <w:t xml:space="preserve"> në momentin e arrestimit në datën 12.04.2022. </w:t>
      </w:r>
      <w:r w:rsidR="00027A86">
        <w:rPr>
          <w:rFonts w:ascii="Times New Roman" w:hAnsi="Times New Roman"/>
          <w:sz w:val="24"/>
          <w:szCs w:val="24"/>
          <w:lang w:val="sq-AL"/>
        </w:rPr>
        <w:t>P</w:t>
      </w:r>
      <w:r w:rsidR="00531613" w:rsidRPr="006A5774">
        <w:rPr>
          <w:rFonts w:ascii="Times New Roman" w:hAnsi="Times New Roman"/>
          <w:sz w:val="24"/>
          <w:szCs w:val="24"/>
          <w:lang w:val="sq-AL"/>
        </w:rPr>
        <w:t>rokuroria ka ushtruar rekurs vet</w:t>
      </w:r>
      <w:r w:rsidR="00910736" w:rsidRPr="006A5774">
        <w:rPr>
          <w:rFonts w:ascii="Times New Roman" w:hAnsi="Times New Roman"/>
          <w:sz w:val="24"/>
          <w:szCs w:val="24"/>
          <w:lang w:val="sq-AL"/>
        </w:rPr>
        <w:t>ë</w:t>
      </w:r>
      <w:r w:rsidR="00531613" w:rsidRPr="006A5774">
        <w:rPr>
          <w:rFonts w:ascii="Times New Roman" w:hAnsi="Times New Roman"/>
          <w:sz w:val="24"/>
          <w:szCs w:val="24"/>
          <w:lang w:val="sq-AL"/>
        </w:rPr>
        <w:t xml:space="preserve">m </w:t>
      </w:r>
      <w:r w:rsidR="00E944C6" w:rsidRPr="006A5774">
        <w:rPr>
          <w:rFonts w:ascii="Times New Roman" w:hAnsi="Times New Roman"/>
          <w:sz w:val="24"/>
          <w:szCs w:val="24"/>
          <w:lang w:val="sq-AL"/>
        </w:rPr>
        <w:t>kund</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 xml:space="preserve">r vendimit </w:t>
      </w:r>
      <w:r w:rsidR="00027A86">
        <w:rPr>
          <w:rFonts w:ascii="Times New Roman" w:hAnsi="Times New Roman"/>
          <w:sz w:val="24"/>
          <w:szCs w:val="24"/>
          <w:lang w:val="sq-AL"/>
        </w:rPr>
        <w:t>t</w:t>
      </w:r>
      <w:r w:rsidR="00552901">
        <w:rPr>
          <w:rFonts w:ascii="Times New Roman" w:hAnsi="Times New Roman"/>
          <w:sz w:val="24"/>
          <w:szCs w:val="24"/>
          <w:lang w:val="sq-AL"/>
        </w:rPr>
        <w:t>ë</w:t>
      </w:r>
      <w:r w:rsidR="00E944C6" w:rsidRPr="006A5774">
        <w:rPr>
          <w:rFonts w:ascii="Times New Roman" w:hAnsi="Times New Roman"/>
          <w:sz w:val="24"/>
          <w:szCs w:val="24"/>
          <w:lang w:val="sq-AL"/>
        </w:rPr>
        <w:t xml:space="preserve"> tij, nd</w:t>
      </w:r>
      <w:r w:rsidR="00C513B5" w:rsidRPr="006A5774">
        <w:rPr>
          <w:rFonts w:ascii="Times New Roman" w:hAnsi="Times New Roman"/>
          <w:sz w:val="24"/>
          <w:szCs w:val="24"/>
          <w:lang w:val="sq-AL"/>
        </w:rPr>
        <w:t>ë</w:t>
      </w:r>
      <w:r w:rsidR="00027A86">
        <w:rPr>
          <w:rFonts w:ascii="Times New Roman" w:hAnsi="Times New Roman"/>
          <w:sz w:val="24"/>
          <w:szCs w:val="24"/>
          <w:lang w:val="sq-AL"/>
        </w:rPr>
        <w:t>rkoh</w:t>
      </w:r>
      <w:r w:rsidR="00552901">
        <w:rPr>
          <w:rFonts w:ascii="Times New Roman" w:hAnsi="Times New Roman"/>
          <w:sz w:val="24"/>
          <w:szCs w:val="24"/>
          <w:lang w:val="sq-AL"/>
        </w:rPr>
        <w:t>ë</w:t>
      </w:r>
      <w:r w:rsidR="00027A86">
        <w:rPr>
          <w:rFonts w:ascii="Times New Roman" w:hAnsi="Times New Roman"/>
          <w:sz w:val="24"/>
          <w:szCs w:val="24"/>
          <w:lang w:val="sq-AL"/>
        </w:rPr>
        <w:t xml:space="preserve"> q</w:t>
      </w:r>
      <w:r w:rsidR="00552901">
        <w:rPr>
          <w:rFonts w:ascii="Times New Roman" w:hAnsi="Times New Roman"/>
          <w:sz w:val="24"/>
          <w:szCs w:val="24"/>
          <w:lang w:val="sq-AL"/>
        </w:rPr>
        <w:t>ë</w:t>
      </w:r>
      <w:r w:rsidR="00E944C6" w:rsidRPr="006A5774">
        <w:rPr>
          <w:rFonts w:ascii="Times New Roman" w:hAnsi="Times New Roman"/>
          <w:sz w:val="24"/>
          <w:szCs w:val="24"/>
          <w:lang w:val="sq-AL"/>
        </w:rPr>
        <w:t xml:space="preserve"> nuk ka </w:t>
      </w:r>
      <w:r w:rsidR="00F8268F">
        <w:rPr>
          <w:rFonts w:ascii="Times New Roman" w:hAnsi="Times New Roman"/>
          <w:sz w:val="24"/>
          <w:szCs w:val="24"/>
          <w:lang w:val="sq-AL"/>
        </w:rPr>
        <w:t>b</w:t>
      </w:r>
      <w:r w:rsidR="006C5412">
        <w:rPr>
          <w:rFonts w:ascii="Times New Roman" w:hAnsi="Times New Roman"/>
          <w:sz w:val="24"/>
          <w:szCs w:val="24"/>
          <w:lang w:val="sq-AL"/>
        </w:rPr>
        <w:t>ë</w:t>
      </w:r>
      <w:r w:rsidR="00F8268F">
        <w:rPr>
          <w:rFonts w:ascii="Times New Roman" w:hAnsi="Times New Roman"/>
          <w:sz w:val="24"/>
          <w:szCs w:val="24"/>
          <w:lang w:val="sq-AL"/>
        </w:rPr>
        <w:t>r</w:t>
      </w:r>
      <w:r w:rsidR="006C5412">
        <w:rPr>
          <w:rFonts w:ascii="Times New Roman" w:hAnsi="Times New Roman"/>
          <w:sz w:val="24"/>
          <w:szCs w:val="24"/>
          <w:lang w:val="sq-AL"/>
        </w:rPr>
        <w:t>ë</w:t>
      </w:r>
      <w:r w:rsidR="00F8268F">
        <w:rPr>
          <w:rFonts w:ascii="Times New Roman" w:hAnsi="Times New Roman"/>
          <w:sz w:val="24"/>
          <w:szCs w:val="24"/>
          <w:lang w:val="sq-AL"/>
        </w:rPr>
        <w:t xml:space="preserve"> t</w:t>
      </w:r>
      <w:r w:rsidR="006C5412">
        <w:rPr>
          <w:rFonts w:ascii="Times New Roman" w:hAnsi="Times New Roman"/>
          <w:sz w:val="24"/>
          <w:szCs w:val="24"/>
          <w:lang w:val="sq-AL"/>
        </w:rPr>
        <w:t>ë</w:t>
      </w:r>
      <w:r w:rsidR="00F8268F">
        <w:rPr>
          <w:rFonts w:ascii="Times New Roman" w:hAnsi="Times New Roman"/>
          <w:sz w:val="24"/>
          <w:szCs w:val="24"/>
          <w:lang w:val="sq-AL"/>
        </w:rPr>
        <w:t xml:space="preserve"> nj</w:t>
      </w:r>
      <w:r w:rsidR="006C5412">
        <w:rPr>
          <w:rFonts w:ascii="Times New Roman" w:hAnsi="Times New Roman"/>
          <w:sz w:val="24"/>
          <w:szCs w:val="24"/>
          <w:lang w:val="sq-AL"/>
        </w:rPr>
        <w:t>ë</w:t>
      </w:r>
      <w:r w:rsidR="00F8268F">
        <w:rPr>
          <w:rFonts w:ascii="Times New Roman" w:hAnsi="Times New Roman"/>
          <w:sz w:val="24"/>
          <w:szCs w:val="24"/>
          <w:lang w:val="sq-AL"/>
        </w:rPr>
        <w:t>jt</w:t>
      </w:r>
      <w:r w:rsidR="006C5412">
        <w:rPr>
          <w:rFonts w:ascii="Times New Roman" w:hAnsi="Times New Roman"/>
          <w:sz w:val="24"/>
          <w:szCs w:val="24"/>
          <w:lang w:val="sq-AL"/>
        </w:rPr>
        <w:t>ë</w:t>
      </w:r>
      <w:r w:rsidR="00F8268F">
        <w:rPr>
          <w:rFonts w:ascii="Times New Roman" w:hAnsi="Times New Roman"/>
          <w:sz w:val="24"/>
          <w:szCs w:val="24"/>
          <w:lang w:val="sq-AL"/>
        </w:rPr>
        <w:t>n gj</w:t>
      </w:r>
      <w:r w:rsidR="006C5412">
        <w:rPr>
          <w:rFonts w:ascii="Times New Roman" w:hAnsi="Times New Roman"/>
          <w:sz w:val="24"/>
          <w:szCs w:val="24"/>
          <w:lang w:val="sq-AL"/>
        </w:rPr>
        <w:t>ë</w:t>
      </w:r>
      <w:r w:rsidR="00F8268F">
        <w:rPr>
          <w:rFonts w:ascii="Times New Roman" w:hAnsi="Times New Roman"/>
          <w:sz w:val="24"/>
          <w:szCs w:val="24"/>
          <w:lang w:val="sq-AL"/>
        </w:rPr>
        <w:t xml:space="preserve"> </w:t>
      </w:r>
      <w:r w:rsidR="00E944C6" w:rsidRPr="006A5774">
        <w:rPr>
          <w:rFonts w:ascii="Times New Roman" w:hAnsi="Times New Roman"/>
          <w:sz w:val="24"/>
          <w:szCs w:val="24"/>
          <w:lang w:val="sq-AL"/>
        </w:rPr>
        <w:t>ndaj vendimit gjyq</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sor</w:t>
      </w:r>
      <w:r w:rsidR="00531613" w:rsidRPr="006A5774">
        <w:rPr>
          <w:rFonts w:ascii="Times New Roman" w:hAnsi="Times New Roman"/>
          <w:sz w:val="24"/>
          <w:szCs w:val="24"/>
          <w:lang w:val="sq-AL"/>
        </w:rPr>
        <w:t xml:space="preserve"> p</w:t>
      </w:r>
      <w:r w:rsidR="00910736" w:rsidRPr="006A5774">
        <w:rPr>
          <w:rFonts w:ascii="Times New Roman" w:hAnsi="Times New Roman"/>
          <w:sz w:val="24"/>
          <w:szCs w:val="24"/>
          <w:lang w:val="sq-AL"/>
        </w:rPr>
        <w:t>ë</w:t>
      </w:r>
      <w:r w:rsidR="00531613" w:rsidRPr="006A5774">
        <w:rPr>
          <w:rFonts w:ascii="Times New Roman" w:hAnsi="Times New Roman"/>
          <w:sz w:val="24"/>
          <w:szCs w:val="24"/>
          <w:lang w:val="sq-AL"/>
        </w:rPr>
        <w:t xml:space="preserve">r </w:t>
      </w:r>
      <w:r w:rsidR="00E33681" w:rsidRPr="006A5774">
        <w:rPr>
          <w:rFonts w:ascii="Times New Roman" w:hAnsi="Times New Roman"/>
          <w:sz w:val="24"/>
          <w:szCs w:val="24"/>
          <w:lang w:val="sq-AL"/>
        </w:rPr>
        <w:t>babain</w:t>
      </w:r>
      <w:r w:rsidR="00531613" w:rsidRPr="006A5774">
        <w:rPr>
          <w:rFonts w:ascii="Times New Roman" w:hAnsi="Times New Roman"/>
          <w:sz w:val="24"/>
          <w:szCs w:val="24"/>
          <w:lang w:val="sq-AL"/>
        </w:rPr>
        <w:t xml:space="preserve"> e tij</w:t>
      </w:r>
      <w:r w:rsidR="00E944C6" w:rsidRPr="006A5774">
        <w:rPr>
          <w:rFonts w:ascii="Times New Roman" w:hAnsi="Times New Roman"/>
          <w:sz w:val="24"/>
          <w:szCs w:val="24"/>
          <w:lang w:val="sq-AL"/>
        </w:rPr>
        <w:t>, i cili kishte p</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rfituar n</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 xml:space="preserve"> t</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 xml:space="preserve"> nj</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jt</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n m</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nyr</w:t>
      </w:r>
      <w:r w:rsidR="00C513B5" w:rsidRPr="006A5774">
        <w:rPr>
          <w:rFonts w:ascii="Times New Roman" w:hAnsi="Times New Roman"/>
          <w:sz w:val="24"/>
          <w:szCs w:val="24"/>
          <w:lang w:val="sq-AL"/>
        </w:rPr>
        <w:t>ë</w:t>
      </w:r>
      <w:r w:rsidR="00E944C6" w:rsidRPr="006A5774">
        <w:rPr>
          <w:rFonts w:ascii="Times New Roman" w:hAnsi="Times New Roman"/>
          <w:sz w:val="24"/>
          <w:szCs w:val="24"/>
          <w:lang w:val="sq-AL"/>
        </w:rPr>
        <w:t xml:space="preserve"> nga amnistia</w:t>
      </w:r>
      <w:r w:rsidR="00A3023E" w:rsidRPr="006A5774">
        <w:rPr>
          <w:rFonts w:ascii="Times New Roman" w:hAnsi="Times New Roman"/>
          <w:sz w:val="24"/>
          <w:szCs w:val="24"/>
          <w:lang w:val="sq-AL"/>
        </w:rPr>
        <w:t>.</w:t>
      </w:r>
    </w:p>
    <w:p w:rsidR="00D76C07" w:rsidRPr="006A5774" w:rsidRDefault="006D0809"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lang w:val="sq-AL"/>
        </w:rPr>
        <w:t>Subjekti i interesuar, Prokuroria e Përgjithshme</w:t>
      </w:r>
      <w:r w:rsidR="00027A86">
        <w:rPr>
          <w:rFonts w:ascii="Times New Roman" w:hAnsi="Times New Roman"/>
          <w:sz w:val="24"/>
          <w:szCs w:val="24"/>
          <w:lang w:val="sq-AL"/>
        </w:rPr>
        <w:t>,</w:t>
      </w:r>
      <w:r w:rsidRPr="006A5774">
        <w:rPr>
          <w:rFonts w:ascii="Times New Roman" w:hAnsi="Times New Roman"/>
          <w:sz w:val="24"/>
          <w:szCs w:val="24"/>
          <w:lang w:val="sq-AL"/>
        </w:rPr>
        <w:t xml:space="preserve"> ka prapësuar se</w:t>
      </w:r>
      <w:r w:rsidR="00D76C07" w:rsidRPr="006A5774">
        <w:rPr>
          <w:rFonts w:ascii="Times New Roman" w:hAnsi="Times New Roman"/>
          <w:sz w:val="24"/>
          <w:szCs w:val="24"/>
          <w:lang w:val="sq-AL"/>
        </w:rPr>
        <w:t xml:space="preserve"> pre</w:t>
      </w:r>
      <w:r w:rsidR="005253F7" w:rsidRPr="006A5774">
        <w:rPr>
          <w:rFonts w:ascii="Times New Roman" w:hAnsi="Times New Roman"/>
          <w:sz w:val="24"/>
          <w:szCs w:val="24"/>
          <w:lang w:val="sq-AL"/>
        </w:rPr>
        <w:t>tendim</w:t>
      </w:r>
      <w:r w:rsidR="00027A86">
        <w:rPr>
          <w:rFonts w:ascii="Times New Roman" w:hAnsi="Times New Roman"/>
          <w:sz w:val="24"/>
          <w:szCs w:val="24"/>
          <w:lang w:val="sq-AL"/>
        </w:rPr>
        <w:t>i</w:t>
      </w:r>
      <w:r w:rsidR="005253F7" w:rsidRPr="006A5774">
        <w:rPr>
          <w:rFonts w:ascii="Times New Roman" w:hAnsi="Times New Roman"/>
          <w:sz w:val="24"/>
          <w:szCs w:val="24"/>
          <w:lang w:val="sq-AL"/>
        </w:rPr>
        <w:t xml:space="preserve"> i k</w:t>
      </w:r>
      <w:r w:rsidR="00E018A2" w:rsidRPr="006A5774">
        <w:rPr>
          <w:rFonts w:ascii="Times New Roman" w:hAnsi="Times New Roman"/>
          <w:sz w:val="24"/>
          <w:szCs w:val="24"/>
          <w:lang w:val="sq-AL"/>
        </w:rPr>
        <w:t>ë</w:t>
      </w:r>
      <w:r w:rsidR="005253F7" w:rsidRPr="006A5774">
        <w:rPr>
          <w:rFonts w:ascii="Times New Roman" w:hAnsi="Times New Roman"/>
          <w:sz w:val="24"/>
          <w:szCs w:val="24"/>
          <w:lang w:val="sq-AL"/>
        </w:rPr>
        <w:t>rkuesit</w:t>
      </w:r>
      <w:r w:rsidR="00D76C07" w:rsidRPr="006A5774">
        <w:rPr>
          <w:rFonts w:ascii="Times New Roman" w:hAnsi="Times New Roman"/>
          <w:sz w:val="24"/>
          <w:szCs w:val="24"/>
          <w:lang w:val="sq-AL"/>
        </w:rPr>
        <w:t xml:space="preserve"> nuk q</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ndron</w:t>
      </w:r>
      <w:r w:rsidR="005253F7" w:rsidRPr="006A5774">
        <w:rPr>
          <w:rFonts w:ascii="Times New Roman" w:hAnsi="Times New Roman"/>
          <w:sz w:val="24"/>
          <w:szCs w:val="24"/>
          <w:lang w:val="sq-AL"/>
        </w:rPr>
        <w:t xml:space="preserve">. Sipas saj, </w:t>
      </w:r>
      <w:r w:rsidR="00D76C07" w:rsidRPr="006A5774">
        <w:rPr>
          <w:rFonts w:ascii="Times New Roman" w:hAnsi="Times New Roman"/>
          <w:sz w:val="24"/>
          <w:szCs w:val="24"/>
          <w:lang w:val="sq-AL"/>
        </w:rPr>
        <w:t>Kolegji Penal i Gjykat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s s</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Lart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w:t>
      </w:r>
      <w:r w:rsidR="00F8268F">
        <w:rPr>
          <w:rFonts w:ascii="Times New Roman" w:hAnsi="Times New Roman"/>
          <w:sz w:val="24"/>
          <w:szCs w:val="24"/>
          <w:lang w:val="sq-AL"/>
        </w:rPr>
        <w:t xml:space="preserve">ka konstatuar se </w:t>
      </w:r>
      <w:r w:rsidR="00D76C07" w:rsidRPr="006A5774">
        <w:rPr>
          <w:rFonts w:ascii="Times New Roman" w:hAnsi="Times New Roman"/>
          <w:sz w:val="24"/>
          <w:szCs w:val="24"/>
          <w:lang w:val="sq-AL"/>
        </w:rPr>
        <w:t>nga k</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rkuesi nuk </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sht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autorizuar nj</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mbrojt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s</w:t>
      </w:r>
      <w:r w:rsidR="00F8268F">
        <w:rPr>
          <w:rFonts w:ascii="Times New Roman" w:hAnsi="Times New Roman"/>
          <w:sz w:val="24"/>
          <w:szCs w:val="24"/>
          <w:lang w:val="sq-AL"/>
        </w:rPr>
        <w:t xml:space="preserve"> dhe</w:t>
      </w:r>
      <w:r w:rsidR="00D76C07" w:rsidRPr="006A5774">
        <w:rPr>
          <w:rFonts w:ascii="Times New Roman" w:hAnsi="Times New Roman"/>
          <w:sz w:val="24"/>
          <w:szCs w:val="24"/>
          <w:lang w:val="sq-AL"/>
        </w:rPr>
        <w:t xml:space="preserve"> n</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zbatim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nenit 437, pika 3</w:t>
      </w:r>
      <w:r w:rsidR="00027A86">
        <w:rPr>
          <w:rFonts w:ascii="Times New Roman" w:hAnsi="Times New Roman"/>
          <w:sz w:val="24"/>
          <w:szCs w:val="24"/>
          <w:lang w:val="sq-AL"/>
        </w:rPr>
        <w:t>,</w:t>
      </w:r>
      <w:r w:rsidR="00D76C07" w:rsidRPr="006A5774">
        <w:rPr>
          <w:rFonts w:ascii="Times New Roman" w:hAnsi="Times New Roman"/>
          <w:sz w:val="24"/>
          <w:szCs w:val="24"/>
          <w:lang w:val="sq-AL"/>
        </w:rPr>
        <w:t xml:space="preserve">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KPP-s</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i lidhur me nenin 49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tij, </w:t>
      </w:r>
      <w:r w:rsidR="00F8268F">
        <w:rPr>
          <w:rFonts w:ascii="Times New Roman" w:hAnsi="Times New Roman"/>
          <w:sz w:val="24"/>
          <w:szCs w:val="24"/>
          <w:lang w:val="sq-AL"/>
        </w:rPr>
        <w:t>i</w:t>
      </w:r>
      <w:r w:rsidR="00D76C07" w:rsidRPr="006A5774">
        <w:rPr>
          <w:rFonts w:ascii="Times New Roman" w:hAnsi="Times New Roman"/>
          <w:sz w:val="24"/>
          <w:szCs w:val="24"/>
          <w:lang w:val="sq-AL"/>
        </w:rPr>
        <w:t xml:space="preserve"> ka </w:t>
      </w:r>
      <w:r w:rsidR="006A70FC">
        <w:rPr>
          <w:rFonts w:ascii="Times New Roman" w:hAnsi="Times New Roman"/>
          <w:sz w:val="24"/>
          <w:szCs w:val="24"/>
          <w:lang w:val="sq-AL"/>
        </w:rPr>
        <w:t xml:space="preserve">caktuar </w:t>
      </w:r>
      <w:r w:rsidR="00D76C07" w:rsidRPr="006A5774">
        <w:rPr>
          <w:rFonts w:ascii="Times New Roman" w:hAnsi="Times New Roman"/>
          <w:sz w:val="24"/>
          <w:szCs w:val="24"/>
          <w:lang w:val="sq-AL"/>
        </w:rPr>
        <w:t xml:space="preserve">kryesisht </w:t>
      </w:r>
      <w:r w:rsidR="00F8268F">
        <w:rPr>
          <w:rFonts w:ascii="Times New Roman" w:hAnsi="Times New Roman"/>
          <w:sz w:val="24"/>
          <w:szCs w:val="24"/>
          <w:lang w:val="sq-AL"/>
        </w:rPr>
        <w:t>nj</w:t>
      </w:r>
      <w:r w:rsidR="006C5412">
        <w:rPr>
          <w:rFonts w:ascii="Times New Roman" w:hAnsi="Times New Roman"/>
          <w:sz w:val="24"/>
          <w:szCs w:val="24"/>
          <w:lang w:val="sq-AL"/>
        </w:rPr>
        <w:t>ë</w:t>
      </w:r>
      <w:r w:rsidR="00F8268F">
        <w:rPr>
          <w:rFonts w:ascii="Times New Roman" w:hAnsi="Times New Roman"/>
          <w:sz w:val="24"/>
          <w:szCs w:val="24"/>
          <w:lang w:val="sq-AL"/>
        </w:rPr>
        <w:t xml:space="preserve"> t</w:t>
      </w:r>
      <w:r w:rsidR="006C5412">
        <w:rPr>
          <w:rFonts w:ascii="Times New Roman" w:hAnsi="Times New Roman"/>
          <w:sz w:val="24"/>
          <w:szCs w:val="24"/>
          <w:lang w:val="sq-AL"/>
        </w:rPr>
        <w:t>ë</w:t>
      </w:r>
      <w:r w:rsidR="00F8268F">
        <w:rPr>
          <w:rFonts w:ascii="Times New Roman" w:hAnsi="Times New Roman"/>
          <w:sz w:val="24"/>
          <w:szCs w:val="24"/>
          <w:lang w:val="sq-AL"/>
        </w:rPr>
        <w:t xml:space="preserve"> till</w:t>
      </w:r>
      <w:r w:rsidR="006C5412">
        <w:rPr>
          <w:rFonts w:ascii="Times New Roman" w:hAnsi="Times New Roman"/>
          <w:sz w:val="24"/>
          <w:szCs w:val="24"/>
          <w:lang w:val="sq-AL"/>
        </w:rPr>
        <w:t>ë</w:t>
      </w:r>
      <w:r w:rsidR="006A70FC">
        <w:rPr>
          <w:rFonts w:ascii="Times New Roman" w:hAnsi="Times New Roman"/>
          <w:sz w:val="24"/>
          <w:szCs w:val="24"/>
          <w:lang w:val="sq-AL"/>
        </w:rPr>
        <w:t xml:space="preserve">. </w:t>
      </w:r>
      <w:r w:rsidR="00F8268F">
        <w:rPr>
          <w:rFonts w:ascii="Times New Roman" w:hAnsi="Times New Roman"/>
          <w:sz w:val="24"/>
          <w:szCs w:val="24"/>
          <w:lang w:val="sq-AL"/>
        </w:rPr>
        <w:t>Mbrojt</w:t>
      </w:r>
      <w:r w:rsidR="006C5412">
        <w:rPr>
          <w:rFonts w:ascii="Times New Roman" w:hAnsi="Times New Roman"/>
          <w:sz w:val="24"/>
          <w:szCs w:val="24"/>
          <w:lang w:val="sq-AL"/>
        </w:rPr>
        <w:t>ë</w:t>
      </w:r>
      <w:r w:rsidR="00F8268F">
        <w:rPr>
          <w:rFonts w:ascii="Times New Roman" w:hAnsi="Times New Roman"/>
          <w:sz w:val="24"/>
          <w:szCs w:val="24"/>
          <w:lang w:val="sq-AL"/>
        </w:rPr>
        <w:t>si i caktuar</w:t>
      </w:r>
      <w:r w:rsidR="006A70FC">
        <w:rPr>
          <w:rFonts w:ascii="Times New Roman" w:hAnsi="Times New Roman"/>
          <w:sz w:val="24"/>
          <w:szCs w:val="24"/>
          <w:lang w:val="sq-AL"/>
        </w:rPr>
        <w:t xml:space="preserve">, </w:t>
      </w:r>
      <w:r w:rsidR="00D76C07" w:rsidRPr="006A5774">
        <w:rPr>
          <w:rFonts w:ascii="Times New Roman" w:hAnsi="Times New Roman"/>
          <w:sz w:val="24"/>
          <w:szCs w:val="24"/>
          <w:lang w:val="sq-AL"/>
        </w:rPr>
        <w:t>n</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ushtrim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drejtave t</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k</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rkuesit, ka paraqitur prap</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simet n</w:t>
      </w:r>
      <w:r w:rsidR="00E018A2" w:rsidRPr="006A5774">
        <w:rPr>
          <w:rFonts w:ascii="Times New Roman" w:hAnsi="Times New Roman"/>
          <w:sz w:val="24"/>
          <w:szCs w:val="24"/>
          <w:lang w:val="sq-AL"/>
        </w:rPr>
        <w:t>ë</w:t>
      </w:r>
      <w:r w:rsidR="00D76C07" w:rsidRPr="006A5774">
        <w:rPr>
          <w:rFonts w:ascii="Times New Roman" w:hAnsi="Times New Roman"/>
          <w:sz w:val="24"/>
          <w:szCs w:val="24"/>
          <w:lang w:val="sq-AL"/>
        </w:rPr>
        <w:t xml:space="preserve"> lidhje me rekursin objekt shqyrtimi.</w:t>
      </w:r>
    </w:p>
    <w:p w:rsidR="00BC7EF1" w:rsidRPr="006A5774" w:rsidRDefault="006D0809"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bCs/>
          <w:sz w:val="24"/>
          <w:szCs w:val="24"/>
          <w:lang w:val="sq-AL"/>
        </w:rPr>
      </w:pPr>
      <w:r w:rsidRPr="006A5774">
        <w:rPr>
          <w:rFonts w:ascii="Times New Roman" w:hAnsi="Times New Roman"/>
          <w:sz w:val="24"/>
          <w:szCs w:val="24"/>
          <w:lang w:val="sq-AL"/>
        </w:rPr>
        <w:t>Neni 42 i Kushtetutës parashikon</w:t>
      </w:r>
      <w:r w:rsidRPr="006A5774">
        <w:rPr>
          <w:rFonts w:ascii="Times New Roman" w:eastAsia="Times New Roman" w:hAnsi="Times New Roman"/>
          <w:sz w:val="24"/>
          <w:szCs w:val="24"/>
          <w:lang w:val="sq-AL"/>
        </w:rPr>
        <w:t xml:space="preserve"> se kushdo, në rastin e akuzave të ngritura kundër tij, ka të drejtën e një gjykimi të drejtë dhe publik brenda një afati të arsyeshëm nga një gjykatë e </w:t>
      </w:r>
      <w:r w:rsidRPr="006A5774">
        <w:rPr>
          <w:rFonts w:ascii="Times New Roman" w:eastAsia="Times New Roman" w:hAnsi="Times New Roman"/>
          <w:sz w:val="24"/>
          <w:szCs w:val="24"/>
          <w:lang w:val="sq-AL"/>
        </w:rPr>
        <w:lastRenderedPageBreak/>
        <w:t xml:space="preserve">pavarur dhe e paanshme e caktuar me ligj. Në veçanti për procesin penal, </w:t>
      </w:r>
      <w:r w:rsidRPr="006A5774">
        <w:rPr>
          <w:rFonts w:ascii="Times New Roman" w:hAnsi="Times New Roman"/>
          <w:sz w:val="24"/>
          <w:szCs w:val="24"/>
          <w:lang w:val="sq-AL"/>
        </w:rPr>
        <w:t>shkronja “ç” e nenit 31 të Kushtetutës parashikon se kushdo ka të drejtë të mbrohet vetë ose me ndihmën e një mbrojtësi ligjor të zgjedhur prej tij, të komunikojë lirisht dhe privatisht me të, si dhe t’i sigurohet mbrojtje falas kur nuk ka mjete të mjaftueshme.</w:t>
      </w:r>
      <w:r w:rsidR="00BC7EF1" w:rsidRPr="006A5774">
        <w:rPr>
          <w:rFonts w:ascii="Times New Roman" w:hAnsi="Times New Roman"/>
          <w:sz w:val="24"/>
          <w:szCs w:val="24"/>
          <w:lang w:val="en-US"/>
        </w:rPr>
        <w:t xml:space="preserve"> </w:t>
      </w:r>
    </w:p>
    <w:p w:rsidR="00E16B2D" w:rsidRPr="00E16B2D" w:rsidRDefault="006D0809"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E16B2D">
        <w:rPr>
          <w:rFonts w:ascii="Times New Roman" w:hAnsi="Times New Roman"/>
          <w:sz w:val="24"/>
          <w:szCs w:val="24"/>
          <w:lang w:val="sq-AL"/>
        </w:rPr>
        <w:t xml:space="preserve">Gjykata </w:t>
      </w:r>
      <w:r w:rsidRPr="00E16B2D">
        <w:rPr>
          <w:rFonts w:ascii="Times New Roman" w:hAnsi="Times New Roman"/>
          <w:sz w:val="24"/>
          <w:szCs w:val="24"/>
          <w:lang w:val="sq-AL" w:eastAsia="fr-FR"/>
        </w:rPr>
        <w:t xml:space="preserve">ka </w:t>
      </w:r>
      <w:r w:rsidR="007B5F28">
        <w:rPr>
          <w:rFonts w:ascii="Times New Roman" w:hAnsi="Times New Roman"/>
          <w:sz w:val="24"/>
          <w:szCs w:val="24"/>
          <w:lang w:val="sq-AL" w:eastAsia="fr-FR"/>
        </w:rPr>
        <w:t xml:space="preserve">pranuar se </w:t>
      </w:r>
      <w:r w:rsidR="00027877" w:rsidRPr="00E16B2D">
        <w:rPr>
          <w:rFonts w:ascii="Times New Roman" w:hAnsi="Times New Roman"/>
          <w:sz w:val="24"/>
          <w:szCs w:val="24"/>
          <w:lang w:val="sq-AL" w:eastAsia="fr-FR"/>
        </w:rPr>
        <w:t>e drejta e mbrojtjes n</w:t>
      </w:r>
      <w:r w:rsidR="0035473F" w:rsidRPr="00E16B2D">
        <w:rPr>
          <w:rFonts w:ascii="Times New Roman" w:hAnsi="Times New Roman"/>
          <w:sz w:val="24"/>
          <w:szCs w:val="24"/>
          <w:lang w:val="sq-AL" w:eastAsia="fr-FR"/>
        </w:rPr>
        <w:t>ë</w:t>
      </w:r>
      <w:r w:rsidR="00027877" w:rsidRPr="00E16B2D">
        <w:rPr>
          <w:rFonts w:ascii="Times New Roman" w:hAnsi="Times New Roman"/>
          <w:sz w:val="24"/>
          <w:szCs w:val="24"/>
          <w:lang w:val="sq-AL" w:eastAsia="fr-FR"/>
        </w:rPr>
        <w:t xml:space="preserve"> procesin penal </w:t>
      </w:r>
      <w:r w:rsidR="007B5F28">
        <w:rPr>
          <w:rFonts w:ascii="Times New Roman" w:hAnsi="Times New Roman"/>
          <w:sz w:val="24"/>
          <w:szCs w:val="24"/>
          <w:lang w:val="sq-AL" w:eastAsia="fr-FR"/>
        </w:rPr>
        <w:t>ka p</w:t>
      </w:r>
      <w:r w:rsidR="00E66276">
        <w:rPr>
          <w:rFonts w:ascii="Times New Roman" w:hAnsi="Times New Roman"/>
          <w:sz w:val="24"/>
          <w:szCs w:val="24"/>
          <w:lang w:val="sq-AL" w:eastAsia="fr-FR"/>
        </w:rPr>
        <w:t>ë</w:t>
      </w:r>
      <w:r w:rsidR="007B5F28">
        <w:rPr>
          <w:rFonts w:ascii="Times New Roman" w:hAnsi="Times New Roman"/>
          <w:sz w:val="24"/>
          <w:szCs w:val="24"/>
          <w:lang w:val="sq-AL" w:eastAsia="fr-FR"/>
        </w:rPr>
        <w:t xml:space="preserve">rmbajtje substanciale, ajo </w:t>
      </w:r>
      <w:r w:rsidRPr="00E16B2D">
        <w:rPr>
          <w:rFonts w:ascii="Times New Roman" w:hAnsi="Times New Roman"/>
          <w:sz w:val="24"/>
          <w:szCs w:val="24"/>
          <w:lang w:val="sq-AL"/>
        </w:rPr>
        <w:t>duhet të jetë reale dhe efektive e jo vetëm teorike, dhe se ushtrimi i saj nuk duhet të pengohet, por, përkundrazi, gjykatat e juridiksionit t</w:t>
      </w:r>
      <w:r w:rsidRPr="00E16B2D">
        <w:rPr>
          <w:rFonts w:ascii="Times New Roman" w:hAnsi="Times New Roman"/>
          <w:color w:val="000000"/>
          <w:sz w:val="24"/>
          <w:szCs w:val="24"/>
          <w:lang w:val="sq-AL" w:eastAsia="sq-AL"/>
        </w:rPr>
        <w:t>ë zakonshëm</w:t>
      </w:r>
      <w:r w:rsidRPr="00E16B2D">
        <w:rPr>
          <w:rFonts w:ascii="Times New Roman" w:hAnsi="Times New Roman"/>
          <w:sz w:val="24"/>
          <w:szCs w:val="24"/>
          <w:lang w:val="sq-AL"/>
        </w:rPr>
        <w:t xml:space="preserve"> duhet të marrin të gjitha masat ligjore që në funksion të procesit të rregullt ligjor t’i japin mundësinë individit të bëjë mbrojtje reale, duke respektuar parimin e barazisë së armëve </w:t>
      </w:r>
      <w:r w:rsidRPr="00E16B2D">
        <w:rPr>
          <w:rFonts w:ascii="Times New Roman" w:hAnsi="Times New Roman"/>
          <w:i/>
          <w:iCs/>
          <w:sz w:val="24"/>
          <w:szCs w:val="24"/>
          <w:lang w:val="sq-AL"/>
        </w:rPr>
        <w:t>(shih vendimin nr. 35, datë 01.06.2015 të Gjykatës Kushtetuese)</w:t>
      </w:r>
      <w:r w:rsidRPr="00E16B2D">
        <w:rPr>
          <w:rFonts w:ascii="Times New Roman" w:hAnsi="Times New Roman"/>
          <w:sz w:val="24"/>
          <w:szCs w:val="24"/>
          <w:lang w:val="sq-AL"/>
        </w:rPr>
        <w:t>. V</w:t>
      </w:r>
      <w:r w:rsidRPr="00E16B2D">
        <w:rPr>
          <w:rFonts w:ascii="Times New Roman" w:hAnsi="Times New Roman"/>
          <w:bCs/>
          <w:sz w:val="24"/>
          <w:szCs w:val="24"/>
          <w:lang w:val="sq-AL"/>
        </w:rPr>
        <w:t>eçanërisht në procesin penal, mbrojtja e të pandehurit lidhet ngushtë me barazinë e armëve dhe kontradiktoritetin, të cilat së bashku përbëjnë në vetvete elementet më të qenësishme e thelbësore të procesit të rregullt ligjor në kuptimin kushtetues. Prandaj, për respektimin e tyre, gjykata duhet të përmbushë me rigorozitet një sërë detyrimesh, me synimin kryesor realizimin e një debati real ndërmjet akuzës dhe mbrojtjes, gjë që ndikon pozitivisht dhe në mënyrë të drejtpërdrejtë në zbulimin e së vërtetës dhe dhënien e drejtësisë nga gjykata me objektivitet e paanësi. Këto kërkesa kushtetuese e ligjore janë në funksion të mbrojtjes sa më efektive të të pandehurit, pasi përballë tij qëndron vetë shteti, i përfaqësuar në procesin penal nga prokurori që paraqet dhe mbron akuzën kundër tij (</w:t>
      </w:r>
      <w:r w:rsidRPr="00E16B2D">
        <w:rPr>
          <w:rFonts w:ascii="Times New Roman" w:hAnsi="Times New Roman"/>
          <w:bCs/>
          <w:i/>
          <w:sz w:val="24"/>
          <w:szCs w:val="24"/>
          <w:lang w:val="sq-AL"/>
        </w:rPr>
        <w:t>shih vendimin nr. 71, datë 30.11.2016 të Gjykatës Kushtetuese</w:t>
      </w:r>
      <w:r w:rsidRPr="00E16B2D">
        <w:rPr>
          <w:rFonts w:ascii="Times New Roman" w:hAnsi="Times New Roman"/>
          <w:bCs/>
          <w:sz w:val="24"/>
          <w:szCs w:val="24"/>
          <w:lang w:val="sq-AL"/>
        </w:rPr>
        <w:t xml:space="preserve">). </w:t>
      </w:r>
    </w:p>
    <w:p w:rsidR="00D60DEB" w:rsidRPr="00E16B2D" w:rsidRDefault="00BC7EF1"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E16B2D">
        <w:rPr>
          <w:rFonts w:ascii="Times New Roman" w:hAnsi="Times New Roman"/>
          <w:bCs/>
          <w:sz w:val="24"/>
          <w:szCs w:val="24"/>
          <w:lang w:val="sq-AL"/>
        </w:rPr>
        <w:t>Gjykata Evropiane p</w:t>
      </w:r>
      <w:r w:rsidR="006A5774" w:rsidRPr="00E16B2D">
        <w:rPr>
          <w:rFonts w:ascii="Times New Roman" w:hAnsi="Times New Roman"/>
          <w:bCs/>
          <w:sz w:val="24"/>
          <w:szCs w:val="24"/>
          <w:lang w:val="sq-AL"/>
        </w:rPr>
        <w:t>ë</w:t>
      </w:r>
      <w:r w:rsidRPr="00E16B2D">
        <w:rPr>
          <w:rFonts w:ascii="Times New Roman" w:hAnsi="Times New Roman"/>
          <w:bCs/>
          <w:sz w:val="24"/>
          <w:szCs w:val="24"/>
          <w:lang w:val="sq-AL"/>
        </w:rPr>
        <w:t>r t</w:t>
      </w:r>
      <w:r w:rsidR="006A5774" w:rsidRPr="00E16B2D">
        <w:rPr>
          <w:rFonts w:ascii="Times New Roman" w:hAnsi="Times New Roman"/>
          <w:bCs/>
          <w:sz w:val="24"/>
          <w:szCs w:val="24"/>
          <w:lang w:val="sq-AL"/>
        </w:rPr>
        <w:t>ë</w:t>
      </w:r>
      <w:r w:rsidRPr="00E16B2D">
        <w:rPr>
          <w:rFonts w:ascii="Times New Roman" w:hAnsi="Times New Roman"/>
          <w:bCs/>
          <w:sz w:val="24"/>
          <w:szCs w:val="24"/>
          <w:lang w:val="sq-AL"/>
        </w:rPr>
        <w:t xml:space="preserve"> Drejtat e Njeriut (</w:t>
      </w:r>
      <w:r w:rsidRPr="00E16B2D">
        <w:rPr>
          <w:rFonts w:ascii="Times New Roman" w:hAnsi="Times New Roman"/>
          <w:bCs/>
          <w:i/>
          <w:sz w:val="24"/>
          <w:szCs w:val="24"/>
          <w:lang w:val="sq-AL"/>
        </w:rPr>
        <w:t>GJEDNJ</w:t>
      </w:r>
      <w:r w:rsidRPr="00E16B2D">
        <w:rPr>
          <w:rFonts w:ascii="Times New Roman" w:hAnsi="Times New Roman"/>
          <w:bCs/>
          <w:sz w:val="24"/>
          <w:szCs w:val="24"/>
          <w:lang w:val="sq-AL"/>
        </w:rPr>
        <w:t xml:space="preserve">) </w:t>
      </w:r>
      <w:r w:rsidR="005E4560" w:rsidRPr="007B5F28">
        <w:rPr>
          <w:rFonts w:ascii="Times New Roman" w:hAnsi="Times New Roman"/>
          <w:bCs/>
          <w:sz w:val="24"/>
          <w:szCs w:val="24"/>
          <w:lang w:val="sq-AL"/>
        </w:rPr>
        <w:t xml:space="preserve">ka </w:t>
      </w:r>
      <w:r w:rsidR="00E16B2D" w:rsidRPr="007B5F28">
        <w:rPr>
          <w:rFonts w:ascii="Times New Roman" w:hAnsi="Times New Roman"/>
          <w:bCs/>
          <w:sz w:val="24"/>
          <w:szCs w:val="24"/>
          <w:lang w:val="sq-AL"/>
        </w:rPr>
        <w:t xml:space="preserve">pohuar </w:t>
      </w:r>
      <w:r w:rsidR="00440845" w:rsidRPr="007B5F28">
        <w:rPr>
          <w:rFonts w:ascii="Times New Roman" w:hAnsi="Times New Roman"/>
          <w:bCs/>
          <w:sz w:val="24"/>
          <w:szCs w:val="24"/>
          <w:lang w:val="sq-AL"/>
        </w:rPr>
        <w:t>se n</w:t>
      </w:r>
      <w:r w:rsidR="00E66276">
        <w:rPr>
          <w:rFonts w:ascii="Times New Roman" w:hAnsi="Times New Roman"/>
          <w:bCs/>
          <w:sz w:val="24"/>
          <w:szCs w:val="24"/>
          <w:lang w:val="sq-AL"/>
        </w:rPr>
        <w:t>ë</w:t>
      </w:r>
      <w:r w:rsidR="00440845" w:rsidRPr="007B5F28">
        <w:rPr>
          <w:rFonts w:ascii="Times New Roman" w:hAnsi="Times New Roman"/>
          <w:bCs/>
          <w:sz w:val="24"/>
          <w:szCs w:val="24"/>
          <w:lang w:val="sq-AL"/>
        </w:rPr>
        <w:t xml:space="preserve"> </w:t>
      </w:r>
      <w:r w:rsidR="007B5F28" w:rsidRPr="007B5F28">
        <w:rPr>
          <w:rFonts w:ascii="Times New Roman" w:hAnsi="Times New Roman"/>
          <w:bCs/>
          <w:sz w:val="24"/>
          <w:szCs w:val="24"/>
          <w:lang w:val="sq-AL"/>
        </w:rPr>
        <w:t>kuptim t</w:t>
      </w:r>
      <w:r w:rsidR="00E66276">
        <w:rPr>
          <w:rFonts w:ascii="Times New Roman" w:hAnsi="Times New Roman"/>
          <w:bCs/>
          <w:sz w:val="24"/>
          <w:szCs w:val="24"/>
          <w:lang w:val="sq-AL"/>
        </w:rPr>
        <w:t>ë</w:t>
      </w:r>
      <w:r w:rsidR="007B5F28" w:rsidRPr="007B5F28">
        <w:rPr>
          <w:rFonts w:ascii="Times New Roman" w:hAnsi="Times New Roman"/>
          <w:bCs/>
          <w:sz w:val="24"/>
          <w:szCs w:val="24"/>
          <w:lang w:val="sq-AL"/>
        </w:rPr>
        <w:t xml:space="preserve"> nenit </w:t>
      </w:r>
      <w:r w:rsidRPr="007B5F28">
        <w:rPr>
          <w:rFonts w:ascii="Times New Roman" w:hAnsi="Times New Roman"/>
          <w:sz w:val="24"/>
          <w:szCs w:val="24"/>
        </w:rPr>
        <w:t xml:space="preserve">6 § 3 (c) </w:t>
      </w:r>
      <w:r w:rsidR="007B5F28" w:rsidRPr="007B5F28">
        <w:rPr>
          <w:rFonts w:ascii="Times New Roman" w:hAnsi="Times New Roman"/>
          <w:sz w:val="24"/>
          <w:szCs w:val="24"/>
          <w:lang w:val="en-US"/>
        </w:rPr>
        <w:t>t</w:t>
      </w:r>
      <w:r w:rsidR="00E66276">
        <w:rPr>
          <w:rFonts w:ascii="Times New Roman" w:hAnsi="Times New Roman"/>
          <w:sz w:val="24"/>
          <w:szCs w:val="24"/>
          <w:lang w:val="en-US"/>
        </w:rPr>
        <w:t>ë</w:t>
      </w:r>
      <w:r w:rsidR="007B5F28" w:rsidRPr="007B5F28">
        <w:rPr>
          <w:rFonts w:ascii="Times New Roman" w:hAnsi="Times New Roman"/>
          <w:sz w:val="24"/>
          <w:szCs w:val="24"/>
          <w:lang w:val="en-US"/>
        </w:rPr>
        <w:t xml:space="preserve"> Konvent</w:t>
      </w:r>
      <w:r w:rsidR="00E66276">
        <w:rPr>
          <w:rFonts w:ascii="Times New Roman" w:hAnsi="Times New Roman"/>
          <w:sz w:val="24"/>
          <w:szCs w:val="24"/>
          <w:lang w:val="en-US"/>
        </w:rPr>
        <w:t>ë</w:t>
      </w:r>
      <w:r w:rsidR="007B5F28" w:rsidRPr="007B5F28">
        <w:rPr>
          <w:rFonts w:ascii="Times New Roman" w:hAnsi="Times New Roman"/>
          <w:sz w:val="24"/>
          <w:szCs w:val="24"/>
          <w:lang w:val="en-US"/>
        </w:rPr>
        <w:t>s, q</w:t>
      </w:r>
      <w:r w:rsidR="00E66276">
        <w:rPr>
          <w:rFonts w:ascii="Times New Roman" w:hAnsi="Times New Roman"/>
          <w:sz w:val="24"/>
          <w:szCs w:val="24"/>
          <w:lang w:val="en-US"/>
        </w:rPr>
        <w:t>ë</w:t>
      </w:r>
      <w:r w:rsidR="007B5F28" w:rsidRPr="007B5F28">
        <w:rPr>
          <w:rFonts w:ascii="Times New Roman" w:hAnsi="Times New Roman"/>
          <w:sz w:val="24"/>
          <w:szCs w:val="24"/>
          <w:lang w:val="en-US"/>
        </w:rPr>
        <w:t xml:space="preserve"> </w:t>
      </w:r>
      <w:r w:rsidRPr="007B5F28">
        <w:rPr>
          <w:rFonts w:ascii="Times New Roman" w:hAnsi="Times New Roman"/>
          <w:sz w:val="24"/>
          <w:szCs w:val="24"/>
        </w:rPr>
        <w:t>parashikon të drejtën për ndihmë ligjore “praktike dhe efektive”</w:t>
      </w:r>
      <w:r w:rsidR="007B5F28" w:rsidRPr="007B5F28">
        <w:rPr>
          <w:rFonts w:ascii="Times New Roman" w:hAnsi="Times New Roman"/>
          <w:sz w:val="24"/>
          <w:szCs w:val="24"/>
          <w:lang w:val="en-US"/>
        </w:rPr>
        <w:t xml:space="preserve">, </w:t>
      </w:r>
      <w:bookmarkStart w:id="1" w:name="_Hlk119337875"/>
      <w:bookmarkStart w:id="2" w:name="_Hlk119337760"/>
      <w:r w:rsidR="007B5F28" w:rsidRPr="007B5F28">
        <w:rPr>
          <w:rFonts w:ascii="Times New Roman" w:eastAsia="Times New Roman" w:hAnsi="Times New Roman"/>
          <w:sz w:val="24"/>
          <w:szCs w:val="24"/>
          <w:lang w:val="en-GB" w:eastAsia="fr-FR"/>
        </w:rPr>
        <w:t xml:space="preserve">thjesht “caktimi” i një avokati nuk siguron ndihmë efektive dhe se autoritetet kanë detyrimin të sigurohen që ai të përmbushë detyrat e tij </w:t>
      </w:r>
      <w:bookmarkStart w:id="3" w:name="_Toc119407175"/>
      <w:bookmarkEnd w:id="1"/>
      <w:r w:rsidR="007B5F28" w:rsidRPr="007B5F28">
        <w:rPr>
          <w:rFonts w:ascii="Times New Roman" w:eastAsia="Times New Roman" w:hAnsi="Times New Roman"/>
          <w:sz w:val="24"/>
          <w:szCs w:val="24"/>
          <w:lang w:val="en-GB" w:eastAsia="fr-FR"/>
        </w:rPr>
        <w:t>(</w:t>
      </w:r>
      <w:r w:rsidR="007B5F28" w:rsidRPr="007B5F28">
        <w:rPr>
          <w:rFonts w:ascii="Times New Roman" w:eastAsia="Times New Roman" w:hAnsi="Times New Roman"/>
          <w:i/>
          <w:sz w:val="24"/>
          <w:szCs w:val="24"/>
          <w:lang w:val="en-GB" w:eastAsia="fr-FR"/>
        </w:rPr>
        <w:t>shih</w:t>
      </w:r>
      <w:r w:rsidR="007B5F28" w:rsidRPr="007B5F28">
        <w:rPr>
          <w:rStyle w:val="Kokzimi1Karakter"/>
          <w:rFonts w:ascii="Times New Roman" w:hAnsi="Times New Roman" w:cs="Times New Roman"/>
          <w:i/>
          <w:color w:val="auto"/>
          <w:sz w:val="24"/>
          <w:szCs w:val="24"/>
        </w:rPr>
        <w:t xml:space="preserve"> </w:t>
      </w:r>
      <w:bookmarkEnd w:id="3"/>
      <w:r w:rsidR="007B5F28" w:rsidRPr="007B5F28">
        <w:rPr>
          <w:rFonts w:ascii="Times New Roman" w:eastAsia="Times New Roman" w:hAnsi="Times New Roman"/>
          <w:i/>
          <w:sz w:val="24"/>
          <w:szCs w:val="24"/>
          <w:lang w:eastAsia="en-GB"/>
        </w:rPr>
        <w:t>Falcao dos Santos kundër Portugalisë</w:t>
      </w:r>
      <w:r w:rsidR="007B5F28" w:rsidRPr="007B5F28">
        <w:rPr>
          <w:rFonts w:ascii="Times New Roman" w:eastAsia="Times New Roman" w:hAnsi="Times New Roman"/>
          <w:i/>
          <w:sz w:val="24"/>
          <w:szCs w:val="24"/>
          <w:lang w:val="en-US" w:eastAsia="en-GB"/>
        </w:rPr>
        <w:t xml:space="preserve">, </w:t>
      </w:r>
      <w:r w:rsidR="00027A86">
        <w:rPr>
          <w:rFonts w:ascii="Times New Roman" w:eastAsia="Times New Roman" w:hAnsi="Times New Roman"/>
          <w:i/>
          <w:sz w:val="24"/>
          <w:szCs w:val="24"/>
          <w:lang w:val="en-US" w:eastAsia="en-GB"/>
        </w:rPr>
        <w:t>viti</w:t>
      </w:r>
      <w:r w:rsidR="007B5F28" w:rsidRPr="007B5F28">
        <w:rPr>
          <w:rFonts w:ascii="Times New Roman" w:eastAsia="Times New Roman" w:hAnsi="Times New Roman"/>
          <w:i/>
          <w:sz w:val="24"/>
          <w:szCs w:val="24"/>
          <w:lang w:eastAsia="en-GB"/>
        </w:rPr>
        <w:t xml:space="preserve"> 2012</w:t>
      </w:r>
      <w:r w:rsidR="007B5F28" w:rsidRPr="007B5F28">
        <w:rPr>
          <w:rStyle w:val="Kokzimi1Karakter"/>
          <w:rFonts w:ascii="Times New Roman" w:hAnsi="Times New Roman" w:cs="Times New Roman"/>
          <w:i/>
          <w:color w:val="auto"/>
          <w:sz w:val="24"/>
          <w:szCs w:val="24"/>
        </w:rPr>
        <w:t>)</w:t>
      </w:r>
      <w:bookmarkStart w:id="4" w:name="_Hlk119337790"/>
      <w:bookmarkEnd w:id="2"/>
      <w:r w:rsidR="007B5F28" w:rsidRPr="007B5F28">
        <w:rPr>
          <w:rStyle w:val="Kokzimi1Karakter"/>
          <w:rFonts w:ascii="Times New Roman" w:hAnsi="Times New Roman" w:cs="Times New Roman"/>
          <w:sz w:val="24"/>
          <w:szCs w:val="24"/>
        </w:rPr>
        <w:t xml:space="preserve">. </w:t>
      </w:r>
      <w:r w:rsidRPr="007B5F28">
        <w:rPr>
          <w:rFonts w:ascii="Times New Roman" w:hAnsi="Times New Roman"/>
          <w:sz w:val="24"/>
          <w:szCs w:val="24"/>
        </w:rPr>
        <w:t>Për shkak të pavarësisë së profesionit të avokatit, sjellja e mbrojtësit</w:t>
      </w:r>
      <w:r w:rsidRPr="00E16B2D">
        <w:rPr>
          <w:rFonts w:ascii="Times New Roman" w:hAnsi="Times New Roman"/>
          <w:sz w:val="24"/>
          <w:szCs w:val="24"/>
        </w:rPr>
        <w:t xml:space="preserve"> është në thelb një çështje midis të pandehurit dhe përfaqësuesit të tij</w:t>
      </w:r>
      <w:r w:rsidR="008F545C" w:rsidRPr="00E16B2D">
        <w:rPr>
          <w:rFonts w:ascii="Times New Roman" w:hAnsi="Times New Roman"/>
          <w:sz w:val="24"/>
          <w:szCs w:val="24"/>
          <w:lang w:val="en-US"/>
        </w:rPr>
        <w:t>.</w:t>
      </w:r>
      <w:r w:rsidRPr="00E16B2D">
        <w:rPr>
          <w:rFonts w:ascii="Times New Roman" w:hAnsi="Times New Roman"/>
          <w:sz w:val="24"/>
          <w:szCs w:val="24"/>
        </w:rPr>
        <w:t xml:space="preserve"> Shteteve </w:t>
      </w:r>
      <w:r w:rsidR="00027A86">
        <w:rPr>
          <w:rFonts w:ascii="Times New Roman" w:hAnsi="Times New Roman"/>
          <w:sz w:val="24"/>
          <w:szCs w:val="24"/>
          <w:lang w:val="en-US"/>
        </w:rPr>
        <w:t>k</w:t>
      </w:r>
      <w:r w:rsidRPr="00E16B2D">
        <w:rPr>
          <w:rFonts w:ascii="Times New Roman" w:hAnsi="Times New Roman"/>
          <w:sz w:val="24"/>
          <w:szCs w:val="24"/>
        </w:rPr>
        <w:t xml:space="preserve">ontraktuese u kërkohet të ndërhyjnë vetëm nëse një dështim nga avokati për të ofruar përfaqësim efektiv është i dukshëm ose u vihet mjaftueshëm në vëmendje </w:t>
      </w:r>
      <w:r w:rsidR="007B5F28" w:rsidRPr="006A5774">
        <w:rPr>
          <w:rFonts w:ascii="Times New Roman" w:eastAsia="Times New Roman" w:hAnsi="Times New Roman"/>
          <w:sz w:val="24"/>
          <w:szCs w:val="24"/>
          <w:lang w:eastAsia="en-GB"/>
        </w:rPr>
        <w:t>në ndonjë mënyrë tjetër</w:t>
      </w:r>
      <w:bookmarkStart w:id="5" w:name="_Hlk119337961"/>
      <w:r w:rsidR="007B5F28" w:rsidRPr="006A5774">
        <w:rPr>
          <w:rFonts w:ascii="Times New Roman" w:eastAsia="Times New Roman" w:hAnsi="Times New Roman"/>
          <w:sz w:val="24"/>
          <w:szCs w:val="24"/>
          <w:lang w:eastAsia="en-GB"/>
        </w:rPr>
        <w:t xml:space="preserve"> </w:t>
      </w:r>
      <w:bookmarkEnd w:id="5"/>
      <w:r w:rsidRPr="00E16B2D">
        <w:rPr>
          <w:rFonts w:ascii="Times New Roman" w:hAnsi="Times New Roman"/>
          <w:sz w:val="24"/>
          <w:szCs w:val="24"/>
        </w:rPr>
        <w:t>(</w:t>
      </w:r>
      <w:r w:rsidR="00E45322" w:rsidRPr="00E45322">
        <w:rPr>
          <w:rFonts w:ascii="Times New Roman" w:hAnsi="Times New Roman"/>
          <w:i/>
          <w:sz w:val="24"/>
          <w:szCs w:val="24"/>
          <w:lang w:val="en-US"/>
        </w:rPr>
        <w:t xml:space="preserve">shih </w:t>
      </w:r>
      <w:r w:rsidRPr="00E45322">
        <w:rPr>
          <w:rFonts w:ascii="Times New Roman" w:hAnsi="Times New Roman"/>
          <w:i/>
          <w:sz w:val="24"/>
          <w:szCs w:val="24"/>
        </w:rPr>
        <w:t>D</w:t>
      </w:r>
      <w:r w:rsidRPr="00E16B2D">
        <w:rPr>
          <w:rFonts w:ascii="Times New Roman" w:hAnsi="Times New Roman"/>
          <w:i/>
          <w:sz w:val="24"/>
          <w:szCs w:val="24"/>
        </w:rPr>
        <w:t xml:space="preserve">aud kundër Portugalisë, </w:t>
      </w:r>
      <w:r w:rsidR="00027A86">
        <w:rPr>
          <w:rFonts w:ascii="Times New Roman" w:hAnsi="Times New Roman"/>
          <w:i/>
          <w:sz w:val="24"/>
          <w:szCs w:val="24"/>
          <w:lang w:val="en-US"/>
        </w:rPr>
        <w:t xml:space="preserve">viti </w:t>
      </w:r>
      <w:r w:rsidRPr="00E16B2D">
        <w:rPr>
          <w:rFonts w:ascii="Times New Roman" w:hAnsi="Times New Roman"/>
          <w:i/>
          <w:sz w:val="24"/>
          <w:szCs w:val="24"/>
        </w:rPr>
        <w:t>1998, § 38</w:t>
      </w:r>
      <w:r w:rsidRPr="00E16B2D">
        <w:rPr>
          <w:rFonts w:ascii="Times New Roman" w:hAnsi="Times New Roman"/>
          <w:sz w:val="24"/>
          <w:szCs w:val="24"/>
        </w:rPr>
        <w:t>). Përgjegjësia e shtetit mund të lindë kur një avokat thjesht nuk vepron në favor të të akuzuarit (</w:t>
      </w:r>
      <w:r w:rsidR="00E45322" w:rsidRPr="00E45322">
        <w:rPr>
          <w:rFonts w:ascii="Times New Roman" w:hAnsi="Times New Roman"/>
          <w:i/>
          <w:sz w:val="24"/>
          <w:szCs w:val="24"/>
          <w:lang w:val="en-US"/>
        </w:rPr>
        <w:t xml:space="preserve">shih </w:t>
      </w:r>
      <w:r w:rsidRPr="00E45322">
        <w:rPr>
          <w:rFonts w:ascii="Times New Roman" w:hAnsi="Times New Roman"/>
          <w:i/>
          <w:sz w:val="24"/>
          <w:szCs w:val="24"/>
        </w:rPr>
        <w:t>Artico</w:t>
      </w:r>
      <w:r w:rsidRPr="00E16B2D">
        <w:rPr>
          <w:rFonts w:ascii="Times New Roman" w:hAnsi="Times New Roman"/>
          <w:i/>
          <w:sz w:val="24"/>
          <w:szCs w:val="24"/>
        </w:rPr>
        <w:t xml:space="preserve"> kundër Italisë, </w:t>
      </w:r>
      <w:r w:rsidR="00027A86">
        <w:rPr>
          <w:rFonts w:ascii="Times New Roman" w:hAnsi="Times New Roman"/>
          <w:i/>
          <w:sz w:val="24"/>
          <w:szCs w:val="24"/>
          <w:lang w:val="en-US"/>
        </w:rPr>
        <w:t xml:space="preserve">viti </w:t>
      </w:r>
      <w:r w:rsidRPr="00E16B2D">
        <w:rPr>
          <w:rFonts w:ascii="Times New Roman" w:hAnsi="Times New Roman"/>
          <w:i/>
          <w:sz w:val="24"/>
          <w:szCs w:val="24"/>
        </w:rPr>
        <w:t>1980, §§ 33 dhe 36</w:t>
      </w:r>
      <w:r w:rsidRPr="00E16B2D">
        <w:rPr>
          <w:rFonts w:ascii="Times New Roman" w:hAnsi="Times New Roman"/>
          <w:sz w:val="24"/>
          <w:szCs w:val="24"/>
        </w:rPr>
        <w:t xml:space="preserve">) ose kur ai nuk përmbush një kërkesë thelbësore procedurale që </w:t>
      </w:r>
      <w:r w:rsidRPr="00E16B2D">
        <w:rPr>
          <w:rFonts w:ascii="Times New Roman" w:hAnsi="Times New Roman"/>
          <w:sz w:val="24"/>
          <w:szCs w:val="24"/>
        </w:rPr>
        <w:lastRenderedPageBreak/>
        <w:t xml:space="preserve">nuk mund të barazohet thjesht me një linjë të padrejtë mbrojtjeje ose një defekt të thjeshtë argumentimi </w:t>
      </w:r>
      <w:bookmarkEnd w:id="4"/>
      <w:r w:rsidRPr="00E16B2D">
        <w:rPr>
          <w:rFonts w:ascii="Times New Roman" w:hAnsi="Times New Roman"/>
          <w:sz w:val="24"/>
          <w:szCs w:val="24"/>
        </w:rPr>
        <w:t>(</w:t>
      </w:r>
      <w:r w:rsidR="00E45322" w:rsidRPr="00E45322">
        <w:rPr>
          <w:rFonts w:ascii="Times New Roman" w:hAnsi="Times New Roman"/>
          <w:i/>
          <w:sz w:val="24"/>
          <w:szCs w:val="24"/>
          <w:lang w:val="en-US"/>
        </w:rPr>
        <w:t xml:space="preserve">shih </w:t>
      </w:r>
      <w:r w:rsidRPr="00E45322">
        <w:rPr>
          <w:rFonts w:ascii="Times New Roman" w:hAnsi="Times New Roman"/>
          <w:i/>
          <w:sz w:val="24"/>
          <w:szCs w:val="24"/>
        </w:rPr>
        <w:t>C</w:t>
      </w:r>
      <w:r w:rsidRPr="00E16B2D">
        <w:rPr>
          <w:rFonts w:ascii="Times New Roman" w:hAnsi="Times New Roman"/>
          <w:i/>
          <w:sz w:val="24"/>
          <w:szCs w:val="24"/>
        </w:rPr>
        <w:t xml:space="preserve">zekalla kundër Portugalisë, </w:t>
      </w:r>
      <w:r w:rsidR="00027A86">
        <w:rPr>
          <w:rFonts w:ascii="Times New Roman" w:hAnsi="Times New Roman"/>
          <w:i/>
          <w:sz w:val="24"/>
          <w:szCs w:val="24"/>
          <w:lang w:val="en-US"/>
        </w:rPr>
        <w:t xml:space="preserve">viti </w:t>
      </w:r>
      <w:r w:rsidRPr="00E16B2D">
        <w:rPr>
          <w:rFonts w:ascii="Times New Roman" w:hAnsi="Times New Roman"/>
          <w:i/>
          <w:sz w:val="24"/>
          <w:szCs w:val="24"/>
        </w:rPr>
        <w:t>2002, §§ 65 dhe 71</w:t>
      </w:r>
      <w:r w:rsidRPr="00E16B2D">
        <w:rPr>
          <w:rFonts w:ascii="Times New Roman" w:hAnsi="Times New Roman"/>
          <w:sz w:val="24"/>
          <w:szCs w:val="24"/>
        </w:rPr>
        <w:t xml:space="preserve">). </w:t>
      </w:r>
    </w:p>
    <w:p w:rsidR="00E31328" w:rsidRPr="006A5774" w:rsidRDefault="00E31328"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rPr>
        <w:t xml:space="preserve">Gjykata </w:t>
      </w:r>
      <w:r>
        <w:rPr>
          <w:rFonts w:ascii="Times New Roman" w:hAnsi="Times New Roman"/>
          <w:sz w:val="24"/>
          <w:szCs w:val="24"/>
          <w:lang w:val="en-US"/>
        </w:rPr>
        <w:t xml:space="preserve">evidenton </w:t>
      </w:r>
      <w:r w:rsidRPr="006A5774">
        <w:rPr>
          <w:rFonts w:ascii="Times New Roman" w:hAnsi="Times New Roman"/>
          <w:sz w:val="24"/>
          <w:szCs w:val="24"/>
          <w:lang w:val="en-US"/>
        </w:rPr>
        <w:t xml:space="preserve">se </w:t>
      </w:r>
      <w:r w:rsidRPr="006A5774">
        <w:rPr>
          <w:rFonts w:ascii="Times New Roman" w:hAnsi="Times New Roman"/>
          <w:sz w:val="24"/>
          <w:szCs w:val="24"/>
        </w:rPr>
        <w:t xml:space="preserve">neni 141 i Kushtetutës i ka dhënë Gjykatës së Lartë kompetencën e shqyrtimit të çështjeve lidhur me kuptimin dhe zbatimin e ligjit për të siguruar njësimin ose zhvillimin e praktikës gjyqësore sipas ligjit. Roli i Gjykatës së Lartë, si gjykatë e ligjit, është i një natyre të pazëvendësueshme. </w:t>
      </w:r>
      <w:r w:rsidRPr="006A5774">
        <w:rPr>
          <w:rFonts w:ascii="Times New Roman" w:hAnsi="Times New Roman"/>
          <w:sz w:val="24"/>
          <w:szCs w:val="24"/>
          <w:lang w:val="en-US"/>
        </w:rPr>
        <w:t xml:space="preserve">Gjykata e Lartë, </w:t>
      </w:r>
      <w:r w:rsidRPr="006A5774">
        <w:rPr>
          <w:rFonts w:ascii="Times New Roman" w:hAnsi="Times New Roman"/>
          <w:sz w:val="24"/>
          <w:szCs w:val="24"/>
        </w:rPr>
        <w:t xml:space="preserve">për shkak të pozicionit dhe rolit të saj si gjykatë ligji, ka për detyrë të kontrollojë mënyrën e zbatimit të ligjit material dhe procedural nga ana e gjykatave më të ulëta </w:t>
      </w:r>
      <w:r w:rsidRPr="006A5774">
        <w:rPr>
          <w:rFonts w:ascii="Times New Roman" w:hAnsi="Times New Roman"/>
          <w:sz w:val="24"/>
          <w:szCs w:val="24"/>
          <w:lang w:val="en-US"/>
        </w:rPr>
        <w:t>(</w:t>
      </w:r>
      <w:r w:rsidRPr="006A5774">
        <w:rPr>
          <w:rFonts w:ascii="Times New Roman" w:hAnsi="Times New Roman"/>
          <w:i/>
          <w:sz w:val="24"/>
          <w:szCs w:val="24"/>
          <w:lang w:val="en-US"/>
        </w:rPr>
        <w:t>shih vendimin nr. 6, datë 16.02.2021 të Gjykatës Kushtetuese</w:t>
      </w:r>
      <w:r w:rsidRPr="006A5774">
        <w:rPr>
          <w:rFonts w:ascii="Times New Roman" w:hAnsi="Times New Roman"/>
          <w:sz w:val="24"/>
          <w:szCs w:val="24"/>
          <w:lang w:val="en-US"/>
        </w:rPr>
        <w:t>)</w:t>
      </w:r>
      <w:r w:rsidRPr="006A5774">
        <w:rPr>
          <w:rFonts w:ascii="Times New Roman" w:hAnsi="Times New Roman"/>
          <w:sz w:val="24"/>
          <w:szCs w:val="24"/>
        </w:rPr>
        <w:t xml:space="preserve">. </w:t>
      </w:r>
    </w:p>
    <w:p w:rsidR="00E31328" w:rsidRPr="009720CC" w:rsidRDefault="00E31328"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9720CC">
        <w:rPr>
          <w:rFonts w:ascii="Times New Roman" w:hAnsi="Times New Roman"/>
          <w:sz w:val="24"/>
          <w:szCs w:val="24"/>
          <w:lang w:val="en-US"/>
        </w:rPr>
        <w:t>Për shkak të k</w:t>
      </w:r>
      <w:r>
        <w:rPr>
          <w:rFonts w:ascii="Times New Roman" w:hAnsi="Times New Roman"/>
          <w:sz w:val="24"/>
          <w:szCs w:val="24"/>
          <w:lang w:val="en-US"/>
        </w:rPr>
        <w:t>ë</w:t>
      </w:r>
      <w:r w:rsidRPr="009720CC">
        <w:rPr>
          <w:rFonts w:ascii="Times New Roman" w:hAnsi="Times New Roman"/>
          <w:sz w:val="24"/>
          <w:szCs w:val="24"/>
          <w:lang w:val="en-US"/>
        </w:rPr>
        <w:t>tij roli kushtetues t</w:t>
      </w:r>
      <w:r>
        <w:rPr>
          <w:rFonts w:ascii="Times New Roman" w:hAnsi="Times New Roman"/>
          <w:sz w:val="24"/>
          <w:szCs w:val="24"/>
          <w:lang w:val="en-US"/>
        </w:rPr>
        <w:t>ë</w:t>
      </w:r>
      <w:r w:rsidRPr="009720CC">
        <w:rPr>
          <w:rFonts w:ascii="Times New Roman" w:hAnsi="Times New Roman"/>
          <w:sz w:val="24"/>
          <w:szCs w:val="24"/>
          <w:lang w:val="en-US"/>
        </w:rPr>
        <w:t xml:space="preserve"> Gjykatës s</w:t>
      </w:r>
      <w:r>
        <w:rPr>
          <w:rFonts w:ascii="Times New Roman" w:hAnsi="Times New Roman"/>
          <w:sz w:val="24"/>
          <w:szCs w:val="24"/>
          <w:lang w:val="en-US"/>
        </w:rPr>
        <w:t>ë</w:t>
      </w:r>
      <w:r w:rsidRPr="009720CC">
        <w:rPr>
          <w:rFonts w:ascii="Times New Roman" w:hAnsi="Times New Roman"/>
          <w:sz w:val="24"/>
          <w:szCs w:val="24"/>
          <w:lang w:val="en-US"/>
        </w:rPr>
        <w:t xml:space="preserve"> Lartë, KPP-ja përmban rregulla të posaçme që garantojnë gjykimin e drejtë p</w:t>
      </w:r>
      <w:r>
        <w:rPr>
          <w:rFonts w:ascii="Times New Roman" w:hAnsi="Times New Roman"/>
          <w:sz w:val="24"/>
          <w:szCs w:val="24"/>
          <w:lang w:val="en-US"/>
        </w:rPr>
        <w:t>ë</w:t>
      </w:r>
      <w:r w:rsidRPr="009720CC">
        <w:rPr>
          <w:rFonts w:ascii="Times New Roman" w:hAnsi="Times New Roman"/>
          <w:sz w:val="24"/>
          <w:szCs w:val="24"/>
          <w:lang w:val="en-US"/>
        </w:rPr>
        <w:t>r t’iu p</w:t>
      </w:r>
      <w:r>
        <w:rPr>
          <w:rFonts w:ascii="Times New Roman" w:hAnsi="Times New Roman"/>
          <w:sz w:val="24"/>
          <w:szCs w:val="24"/>
          <w:lang w:val="en-US"/>
        </w:rPr>
        <w:t>ë</w:t>
      </w:r>
      <w:r w:rsidRPr="009720CC">
        <w:rPr>
          <w:rFonts w:ascii="Times New Roman" w:hAnsi="Times New Roman"/>
          <w:sz w:val="24"/>
          <w:szCs w:val="24"/>
          <w:lang w:val="en-US"/>
        </w:rPr>
        <w:t>rgjigjur nevoj</w:t>
      </w:r>
      <w:r>
        <w:rPr>
          <w:rFonts w:ascii="Times New Roman" w:hAnsi="Times New Roman"/>
          <w:sz w:val="24"/>
          <w:szCs w:val="24"/>
          <w:lang w:val="en-US"/>
        </w:rPr>
        <w:t>ë</w:t>
      </w:r>
      <w:r w:rsidRPr="009720CC">
        <w:rPr>
          <w:rFonts w:ascii="Times New Roman" w:hAnsi="Times New Roman"/>
          <w:sz w:val="24"/>
          <w:szCs w:val="24"/>
          <w:lang w:val="en-US"/>
        </w:rPr>
        <w:t>s s</w:t>
      </w:r>
      <w:r>
        <w:rPr>
          <w:rFonts w:ascii="Times New Roman" w:hAnsi="Times New Roman"/>
          <w:sz w:val="24"/>
          <w:szCs w:val="24"/>
          <w:lang w:val="en-US"/>
        </w:rPr>
        <w:t>ë</w:t>
      </w:r>
      <w:r w:rsidRPr="009720CC">
        <w:rPr>
          <w:rFonts w:ascii="Times New Roman" w:hAnsi="Times New Roman"/>
          <w:sz w:val="24"/>
          <w:szCs w:val="24"/>
          <w:lang w:val="en-US"/>
        </w:rPr>
        <w:t xml:space="preserve"> mbrojtjes profesionale efektive t</w:t>
      </w:r>
      <w:r>
        <w:rPr>
          <w:rFonts w:ascii="Times New Roman" w:hAnsi="Times New Roman"/>
          <w:sz w:val="24"/>
          <w:szCs w:val="24"/>
          <w:lang w:val="en-US"/>
        </w:rPr>
        <w:t>ë</w:t>
      </w:r>
      <w:r w:rsidRPr="009720CC">
        <w:rPr>
          <w:rFonts w:ascii="Times New Roman" w:hAnsi="Times New Roman"/>
          <w:sz w:val="24"/>
          <w:szCs w:val="24"/>
          <w:lang w:val="en-US"/>
        </w:rPr>
        <w:t xml:space="preserve"> individit</w:t>
      </w:r>
      <w:r w:rsidR="00027A86">
        <w:rPr>
          <w:rFonts w:ascii="Times New Roman" w:hAnsi="Times New Roman"/>
          <w:sz w:val="24"/>
          <w:szCs w:val="24"/>
          <w:lang w:val="en-US"/>
        </w:rPr>
        <w:t>,</w:t>
      </w:r>
      <w:r w:rsidRPr="009720CC">
        <w:rPr>
          <w:rFonts w:ascii="Times New Roman" w:hAnsi="Times New Roman"/>
          <w:sz w:val="24"/>
          <w:szCs w:val="24"/>
          <w:lang w:val="en-US"/>
        </w:rPr>
        <w:t xml:space="preserve"> n</w:t>
      </w:r>
      <w:r>
        <w:rPr>
          <w:rFonts w:ascii="Times New Roman" w:hAnsi="Times New Roman"/>
          <w:sz w:val="24"/>
          <w:szCs w:val="24"/>
          <w:lang w:val="en-US"/>
        </w:rPr>
        <w:t>ë</w:t>
      </w:r>
      <w:r w:rsidRPr="009720CC">
        <w:rPr>
          <w:rFonts w:ascii="Times New Roman" w:hAnsi="Times New Roman"/>
          <w:sz w:val="24"/>
          <w:szCs w:val="24"/>
          <w:lang w:val="en-US"/>
        </w:rPr>
        <w:t xml:space="preserve"> kuptim t</w:t>
      </w:r>
      <w:r>
        <w:rPr>
          <w:rFonts w:ascii="Times New Roman" w:hAnsi="Times New Roman"/>
          <w:sz w:val="24"/>
          <w:szCs w:val="24"/>
          <w:lang w:val="en-US"/>
        </w:rPr>
        <w:t>ë</w:t>
      </w:r>
      <w:r w:rsidRPr="009720CC">
        <w:rPr>
          <w:rFonts w:ascii="Times New Roman" w:hAnsi="Times New Roman"/>
          <w:sz w:val="24"/>
          <w:szCs w:val="24"/>
          <w:lang w:val="en-US"/>
        </w:rPr>
        <w:t xml:space="preserve"> aft</w:t>
      </w:r>
      <w:r>
        <w:rPr>
          <w:rFonts w:ascii="Times New Roman" w:hAnsi="Times New Roman"/>
          <w:sz w:val="24"/>
          <w:szCs w:val="24"/>
          <w:lang w:val="en-US"/>
        </w:rPr>
        <w:t>ë</w:t>
      </w:r>
      <w:r w:rsidRPr="009720CC">
        <w:rPr>
          <w:rFonts w:ascii="Times New Roman" w:hAnsi="Times New Roman"/>
          <w:sz w:val="24"/>
          <w:szCs w:val="24"/>
          <w:lang w:val="en-US"/>
        </w:rPr>
        <w:t>sive t</w:t>
      </w:r>
      <w:r>
        <w:rPr>
          <w:rFonts w:ascii="Times New Roman" w:hAnsi="Times New Roman"/>
          <w:sz w:val="24"/>
          <w:szCs w:val="24"/>
          <w:lang w:val="en-US"/>
        </w:rPr>
        <w:t>ë</w:t>
      </w:r>
      <w:r w:rsidRPr="009720CC">
        <w:rPr>
          <w:rFonts w:ascii="Times New Roman" w:hAnsi="Times New Roman"/>
          <w:sz w:val="24"/>
          <w:szCs w:val="24"/>
          <w:lang w:val="en-US"/>
        </w:rPr>
        <w:t xml:space="preserve"> p</w:t>
      </w:r>
      <w:r>
        <w:rPr>
          <w:rFonts w:ascii="Times New Roman" w:hAnsi="Times New Roman"/>
          <w:sz w:val="24"/>
          <w:szCs w:val="24"/>
          <w:lang w:val="en-US"/>
        </w:rPr>
        <w:t>ë</w:t>
      </w:r>
      <w:r w:rsidRPr="009720CC">
        <w:rPr>
          <w:rFonts w:ascii="Times New Roman" w:hAnsi="Times New Roman"/>
          <w:sz w:val="24"/>
          <w:szCs w:val="24"/>
          <w:lang w:val="en-US"/>
        </w:rPr>
        <w:t>rshtatshme p</w:t>
      </w:r>
      <w:r>
        <w:rPr>
          <w:rFonts w:ascii="Times New Roman" w:hAnsi="Times New Roman"/>
          <w:sz w:val="24"/>
          <w:szCs w:val="24"/>
          <w:lang w:val="en-US"/>
        </w:rPr>
        <w:t>ë</w:t>
      </w:r>
      <w:r w:rsidRPr="009720CC">
        <w:rPr>
          <w:rFonts w:ascii="Times New Roman" w:hAnsi="Times New Roman"/>
          <w:sz w:val="24"/>
          <w:szCs w:val="24"/>
          <w:lang w:val="en-US"/>
        </w:rPr>
        <w:t>r t</w:t>
      </w:r>
      <w:r>
        <w:rPr>
          <w:rFonts w:ascii="Times New Roman" w:hAnsi="Times New Roman"/>
          <w:sz w:val="24"/>
          <w:szCs w:val="24"/>
          <w:lang w:val="en-US"/>
        </w:rPr>
        <w:t>ë</w:t>
      </w:r>
      <w:r w:rsidRPr="009720CC">
        <w:rPr>
          <w:rFonts w:ascii="Times New Roman" w:hAnsi="Times New Roman"/>
          <w:sz w:val="24"/>
          <w:szCs w:val="24"/>
          <w:lang w:val="en-US"/>
        </w:rPr>
        <w:t xml:space="preserve"> debatuar realisht mbi kuptimin dhe zbatimin e ligjit sipas rrethanave t</w:t>
      </w:r>
      <w:r>
        <w:rPr>
          <w:rFonts w:ascii="Times New Roman" w:hAnsi="Times New Roman"/>
          <w:sz w:val="24"/>
          <w:szCs w:val="24"/>
          <w:lang w:val="en-US"/>
        </w:rPr>
        <w:t>ë</w:t>
      </w:r>
      <w:r w:rsidRPr="009720CC">
        <w:rPr>
          <w:rFonts w:ascii="Times New Roman" w:hAnsi="Times New Roman"/>
          <w:sz w:val="24"/>
          <w:szCs w:val="24"/>
          <w:lang w:val="en-US"/>
        </w:rPr>
        <w:t xml:space="preserve"> veçanta t</w:t>
      </w:r>
      <w:r>
        <w:rPr>
          <w:rFonts w:ascii="Times New Roman" w:hAnsi="Times New Roman"/>
          <w:sz w:val="24"/>
          <w:szCs w:val="24"/>
          <w:lang w:val="en-US"/>
        </w:rPr>
        <w:t>ë</w:t>
      </w:r>
      <w:r w:rsidRPr="009720CC">
        <w:rPr>
          <w:rFonts w:ascii="Times New Roman" w:hAnsi="Times New Roman"/>
          <w:sz w:val="24"/>
          <w:szCs w:val="24"/>
          <w:lang w:val="en-US"/>
        </w:rPr>
        <w:t xml:space="preserve"> rekursit. Kështu, neni 435, pika 2</w:t>
      </w:r>
      <w:r w:rsidR="00027A86">
        <w:rPr>
          <w:rFonts w:ascii="Times New Roman" w:hAnsi="Times New Roman"/>
          <w:sz w:val="24"/>
          <w:szCs w:val="24"/>
          <w:lang w:val="en-US"/>
        </w:rPr>
        <w:t>,</w:t>
      </w:r>
      <w:r w:rsidRPr="009720CC">
        <w:rPr>
          <w:rFonts w:ascii="Times New Roman" w:hAnsi="Times New Roman"/>
          <w:sz w:val="24"/>
          <w:szCs w:val="24"/>
          <w:lang w:val="en-US"/>
        </w:rPr>
        <w:t xml:space="preserve"> i KPP-së parashikon se a</w:t>
      </w:r>
      <w:r w:rsidRPr="009720CC">
        <w:rPr>
          <w:rFonts w:ascii="Times New Roman" w:hAnsi="Times New Roman"/>
          <w:sz w:val="24"/>
          <w:szCs w:val="24"/>
        </w:rPr>
        <w:t xml:space="preserve">kti i rekursit </w:t>
      </w:r>
      <w:r>
        <w:rPr>
          <w:rFonts w:ascii="Times New Roman" w:hAnsi="Times New Roman"/>
          <w:sz w:val="24"/>
          <w:szCs w:val="24"/>
          <w:lang w:val="en-US"/>
        </w:rPr>
        <w:t xml:space="preserve">të individit </w:t>
      </w:r>
      <w:r w:rsidRPr="009720CC">
        <w:rPr>
          <w:rFonts w:ascii="Times New Roman" w:hAnsi="Times New Roman"/>
          <w:sz w:val="24"/>
          <w:szCs w:val="24"/>
        </w:rPr>
        <w:t>duhet të nënshkruhe</w:t>
      </w:r>
      <w:r w:rsidRPr="009720CC">
        <w:rPr>
          <w:rFonts w:ascii="Times New Roman" w:hAnsi="Times New Roman"/>
          <w:sz w:val="24"/>
          <w:szCs w:val="24"/>
          <w:lang w:val="en-US"/>
        </w:rPr>
        <w:t>t</w:t>
      </w:r>
      <w:r w:rsidRPr="009720CC">
        <w:rPr>
          <w:rFonts w:ascii="Times New Roman" w:hAnsi="Times New Roman"/>
          <w:sz w:val="24"/>
          <w:szCs w:val="24"/>
        </w:rPr>
        <w:t>, me pasojë mospranimi, nga mbrojtësi</w:t>
      </w:r>
      <w:r w:rsidRPr="009720CC">
        <w:rPr>
          <w:rFonts w:ascii="Times New Roman" w:hAnsi="Times New Roman"/>
          <w:sz w:val="24"/>
          <w:szCs w:val="24"/>
          <w:lang w:val="en-US"/>
        </w:rPr>
        <w:t xml:space="preserve">, ndërsa sipas nenit 437, pika 3, në shqyrtimin e çështjes </w:t>
      </w:r>
      <w:r>
        <w:rPr>
          <w:rFonts w:ascii="Times New Roman" w:hAnsi="Times New Roman"/>
          <w:sz w:val="24"/>
          <w:szCs w:val="24"/>
          <w:lang w:val="en-US"/>
        </w:rPr>
        <w:t xml:space="preserve">në seancë </w:t>
      </w:r>
      <w:r w:rsidRPr="009720CC">
        <w:rPr>
          <w:rFonts w:ascii="Times New Roman" w:hAnsi="Times New Roman"/>
          <w:sz w:val="24"/>
          <w:szCs w:val="24"/>
          <w:lang w:val="en-US"/>
        </w:rPr>
        <w:t>me praninë e palëve, i</w:t>
      </w:r>
      <w:r w:rsidRPr="009720CC">
        <w:rPr>
          <w:rFonts w:ascii="Times New Roman" w:hAnsi="Times New Roman"/>
          <w:sz w:val="24"/>
          <w:szCs w:val="24"/>
        </w:rPr>
        <w:t xml:space="preserve"> pandehuri përfaqësohe</w:t>
      </w:r>
      <w:r w:rsidRPr="009720CC">
        <w:rPr>
          <w:rFonts w:ascii="Times New Roman" w:hAnsi="Times New Roman"/>
          <w:sz w:val="24"/>
          <w:szCs w:val="24"/>
          <w:lang w:val="en-US"/>
        </w:rPr>
        <w:t>t</w:t>
      </w:r>
      <w:r w:rsidRPr="009720CC">
        <w:rPr>
          <w:rFonts w:ascii="Times New Roman" w:hAnsi="Times New Roman"/>
          <w:sz w:val="24"/>
          <w:szCs w:val="24"/>
        </w:rPr>
        <w:t xml:space="preserve"> nga mbrojtësi</w:t>
      </w:r>
      <w:r w:rsidRPr="009720CC">
        <w:rPr>
          <w:rFonts w:ascii="Times New Roman" w:hAnsi="Times New Roman"/>
          <w:sz w:val="24"/>
          <w:szCs w:val="24"/>
          <w:lang w:val="en-US"/>
        </w:rPr>
        <w:t>.</w:t>
      </w:r>
      <w:r w:rsidRPr="009720CC">
        <w:rPr>
          <w:rFonts w:ascii="Times New Roman" w:hAnsi="Times New Roman"/>
          <w:sz w:val="24"/>
          <w:szCs w:val="24"/>
        </w:rPr>
        <w:t xml:space="preserve"> Kur i pandehuri nuk ka mbrojtës të zgjedhur, kryetari i kolegjit cakton një mbrojtës kryesisht dhe në këtë rast lajmërimet i bëhen edhe të pandehurit</w:t>
      </w:r>
      <w:r w:rsidRPr="009720CC">
        <w:rPr>
          <w:rFonts w:ascii="Times New Roman" w:hAnsi="Times New Roman"/>
          <w:sz w:val="24"/>
          <w:szCs w:val="24"/>
          <w:lang w:val="en-US"/>
        </w:rPr>
        <w:t xml:space="preserve"> (neni 435, pika 2, fjalia e dytë</w:t>
      </w:r>
      <w:r w:rsidR="00E45322">
        <w:rPr>
          <w:rFonts w:ascii="Times New Roman" w:hAnsi="Times New Roman"/>
          <w:sz w:val="24"/>
          <w:szCs w:val="24"/>
          <w:lang w:val="en-US"/>
        </w:rPr>
        <w:t>,</w:t>
      </w:r>
      <w:r w:rsidRPr="009720CC">
        <w:rPr>
          <w:rFonts w:ascii="Times New Roman" w:hAnsi="Times New Roman"/>
          <w:sz w:val="24"/>
          <w:szCs w:val="24"/>
          <w:lang w:val="en-US"/>
        </w:rPr>
        <w:t xml:space="preserve"> </w:t>
      </w:r>
      <w:r w:rsidR="00E45322">
        <w:rPr>
          <w:rFonts w:ascii="Times New Roman" w:hAnsi="Times New Roman"/>
          <w:sz w:val="24"/>
          <w:szCs w:val="24"/>
          <w:lang w:val="en-US"/>
        </w:rPr>
        <w:t>i</w:t>
      </w:r>
      <w:r w:rsidRPr="009720CC">
        <w:rPr>
          <w:rFonts w:ascii="Times New Roman" w:hAnsi="Times New Roman"/>
          <w:sz w:val="24"/>
          <w:szCs w:val="24"/>
          <w:lang w:val="en-US"/>
        </w:rPr>
        <w:t xml:space="preserve"> KPP-së)</w:t>
      </w:r>
      <w:r w:rsidRPr="009720CC">
        <w:rPr>
          <w:rFonts w:ascii="Times New Roman" w:hAnsi="Times New Roman"/>
          <w:sz w:val="24"/>
          <w:szCs w:val="24"/>
          <w:lang w:val="sq-AL"/>
        </w:rPr>
        <w:t xml:space="preserve">. </w:t>
      </w:r>
      <w:r w:rsidRPr="009720CC">
        <w:rPr>
          <w:rFonts w:ascii="Times New Roman" w:hAnsi="Times New Roman"/>
          <w:sz w:val="24"/>
          <w:szCs w:val="24"/>
        </w:rPr>
        <w:t xml:space="preserve">Kjo do të thotë që në ndryshim nga dy shkallët e tjera të gjykimit, </w:t>
      </w:r>
      <w:r w:rsidRPr="009720CC">
        <w:rPr>
          <w:rFonts w:ascii="Times New Roman" w:hAnsi="Times New Roman"/>
          <w:sz w:val="24"/>
          <w:szCs w:val="24"/>
          <w:lang w:val="en-US"/>
        </w:rPr>
        <w:t xml:space="preserve">gjykimi </w:t>
      </w:r>
      <w:r w:rsidRPr="009720CC">
        <w:rPr>
          <w:rFonts w:ascii="Times New Roman" w:hAnsi="Times New Roman"/>
          <w:sz w:val="24"/>
          <w:szCs w:val="24"/>
        </w:rPr>
        <w:t>në Gjykatën e Lartë</w:t>
      </w:r>
      <w:r>
        <w:rPr>
          <w:rFonts w:ascii="Times New Roman" w:hAnsi="Times New Roman"/>
          <w:sz w:val="24"/>
          <w:szCs w:val="24"/>
          <w:lang w:val="en-US"/>
        </w:rPr>
        <w:t xml:space="preserve">, sidomos kur çështja shqyrtohet mbi bazën e rekursit që përmban shkaqe ligjore, </w:t>
      </w:r>
      <w:r w:rsidRPr="009720CC">
        <w:rPr>
          <w:rFonts w:ascii="Times New Roman" w:hAnsi="Times New Roman"/>
          <w:sz w:val="24"/>
          <w:szCs w:val="24"/>
          <w:lang w:val="en-US"/>
        </w:rPr>
        <w:t xml:space="preserve">është i orientuar në </w:t>
      </w:r>
      <w:r>
        <w:rPr>
          <w:rFonts w:ascii="Times New Roman" w:hAnsi="Times New Roman"/>
          <w:sz w:val="24"/>
          <w:szCs w:val="24"/>
          <w:lang w:val="en-US"/>
        </w:rPr>
        <w:t xml:space="preserve">debat profesional mbi </w:t>
      </w:r>
      <w:r w:rsidRPr="009720CC">
        <w:rPr>
          <w:rFonts w:ascii="Times New Roman" w:hAnsi="Times New Roman"/>
          <w:sz w:val="24"/>
          <w:szCs w:val="24"/>
          <w:lang w:val="en-US"/>
        </w:rPr>
        <w:t xml:space="preserve">kuptimin dhe zbatimin e drejtë të ligjit, prandaj </w:t>
      </w:r>
      <w:r>
        <w:rPr>
          <w:rFonts w:ascii="Times New Roman" w:hAnsi="Times New Roman"/>
          <w:sz w:val="24"/>
          <w:szCs w:val="24"/>
          <w:lang w:val="en-US"/>
        </w:rPr>
        <w:t xml:space="preserve">e drejta e mbrojtjes nevojitet të jetë substanciale, në kuptimin që gjykata dhe avokati duhet të ushtrojnë në mënyrë </w:t>
      </w:r>
      <w:r w:rsidRPr="009720CC">
        <w:rPr>
          <w:rFonts w:ascii="Times New Roman" w:hAnsi="Times New Roman"/>
          <w:sz w:val="24"/>
          <w:szCs w:val="24"/>
          <w:lang w:val="en-US"/>
        </w:rPr>
        <w:t xml:space="preserve">reale dhe efektive rolin dhe përgjegjësitë, që u ngarkon ligji. </w:t>
      </w:r>
    </w:p>
    <w:p w:rsidR="00FB0A98" w:rsidRPr="001E6DE8" w:rsidRDefault="00FB0A98"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8F5D43">
        <w:rPr>
          <w:rFonts w:ascii="Times New Roman" w:hAnsi="Times New Roman"/>
          <w:sz w:val="24"/>
          <w:szCs w:val="24"/>
          <w:lang w:val="sq-AL"/>
        </w:rPr>
        <w:t xml:space="preserve">Gjykata thekson se </w:t>
      </w:r>
      <w:r w:rsidRPr="008F5D43">
        <w:rPr>
          <w:rFonts w:ascii="Times New Roman" w:hAnsi="Times New Roman"/>
          <w:bCs/>
          <w:sz w:val="24"/>
          <w:szCs w:val="24"/>
        </w:rPr>
        <w:t>situata juridike</w:t>
      </w:r>
      <w:r w:rsidR="00E45322">
        <w:rPr>
          <w:rFonts w:ascii="Times New Roman" w:hAnsi="Times New Roman"/>
          <w:bCs/>
          <w:sz w:val="24"/>
          <w:szCs w:val="24"/>
          <w:lang w:val="en-US"/>
        </w:rPr>
        <w:t>,</w:t>
      </w:r>
      <w:r w:rsidRPr="008F5D43">
        <w:rPr>
          <w:rFonts w:ascii="Times New Roman" w:hAnsi="Times New Roman"/>
          <w:bCs/>
          <w:sz w:val="24"/>
          <w:szCs w:val="24"/>
        </w:rPr>
        <w:t xml:space="preserve"> kur rekursi paraqitet nga i</w:t>
      </w:r>
      <w:r w:rsidRPr="008F5D43">
        <w:rPr>
          <w:rFonts w:ascii="Times New Roman" w:hAnsi="Times New Roman"/>
          <w:bCs/>
          <w:sz w:val="24"/>
          <w:szCs w:val="24"/>
          <w:lang w:val="en-US"/>
        </w:rPr>
        <w:t>ndividi</w:t>
      </w:r>
      <w:r w:rsidRPr="008F5D43">
        <w:rPr>
          <w:rFonts w:ascii="Times New Roman" w:hAnsi="Times New Roman"/>
          <w:bCs/>
          <w:sz w:val="24"/>
          <w:szCs w:val="24"/>
        </w:rPr>
        <w:t xml:space="preserve">, nuk është e njëjtë me rastin kur rekursi paraqitet nga prokurori. </w:t>
      </w:r>
      <w:r w:rsidRPr="008F5D43">
        <w:rPr>
          <w:rFonts w:ascii="Times New Roman" w:hAnsi="Times New Roman"/>
          <w:bCs/>
          <w:sz w:val="24"/>
          <w:szCs w:val="24"/>
          <w:lang w:val="en-US"/>
        </w:rPr>
        <w:t xml:space="preserve">Rekursi i paraqitur nga prokurori </w:t>
      </w:r>
      <w:r w:rsidRPr="008F5D43">
        <w:rPr>
          <w:rFonts w:ascii="Times New Roman" w:hAnsi="Times New Roman"/>
          <w:bCs/>
          <w:sz w:val="24"/>
          <w:szCs w:val="24"/>
        </w:rPr>
        <w:t>mbart në vetvete mundësinë e përkeqësimit të pozitës së</w:t>
      </w:r>
      <w:r w:rsidRPr="008F5D43">
        <w:rPr>
          <w:rFonts w:ascii="Times New Roman" w:hAnsi="Times New Roman"/>
          <w:bCs/>
          <w:sz w:val="24"/>
          <w:szCs w:val="24"/>
          <w:lang w:val="en-US"/>
        </w:rPr>
        <w:t xml:space="preserve"> individi</w:t>
      </w:r>
      <w:r w:rsidRPr="008F5D43">
        <w:rPr>
          <w:rFonts w:ascii="Times New Roman" w:hAnsi="Times New Roman"/>
          <w:bCs/>
          <w:sz w:val="24"/>
          <w:szCs w:val="24"/>
        </w:rPr>
        <w:t xml:space="preserve">t, </w:t>
      </w:r>
      <w:r w:rsidRPr="008F5D43">
        <w:rPr>
          <w:rFonts w:ascii="Times New Roman" w:hAnsi="Times New Roman"/>
          <w:bCs/>
          <w:sz w:val="24"/>
          <w:szCs w:val="24"/>
          <w:lang w:val="en-US"/>
        </w:rPr>
        <w:t xml:space="preserve">ndaj </w:t>
      </w:r>
      <w:r w:rsidRPr="008F5D43">
        <w:rPr>
          <w:rFonts w:ascii="Times New Roman" w:hAnsi="Times New Roman"/>
          <w:bCs/>
          <w:sz w:val="24"/>
          <w:szCs w:val="24"/>
        </w:rPr>
        <w:t xml:space="preserve">gjykatat duhet të </w:t>
      </w:r>
      <w:r w:rsidRPr="008F5D43">
        <w:rPr>
          <w:rFonts w:ascii="Times New Roman" w:hAnsi="Times New Roman"/>
          <w:bCs/>
          <w:sz w:val="24"/>
          <w:szCs w:val="24"/>
          <w:lang w:val="en-US"/>
        </w:rPr>
        <w:t xml:space="preserve">tregojnë kujdes të shtuar për </w:t>
      </w:r>
      <w:r w:rsidRPr="008F5D43">
        <w:rPr>
          <w:rFonts w:ascii="Times New Roman" w:hAnsi="Times New Roman"/>
          <w:sz w:val="24"/>
          <w:szCs w:val="24"/>
        </w:rPr>
        <w:t xml:space="preserve">t’i siguruar </w:t>
      </w:r>
      <w:r w:rsidRPr="008F5D43">
        <w:rPr>
          <w:rFonts w:ascii="Times New Roman" w:hAnsi="Times New Roman"/>
          <w:sz w:val="24"/>
          <w:szCs w:val="24"/>
          <w:lang w:val="en-US"/>
        </w:rPr>
        <w:t xml:space="preserve">individit </w:t>
      </w:r>
      <w:r w:rsidRPr="008F5D43">
        <w:rPr>
          <w:rFonts w:ascii="Times New Roman" w:hAnsi="Times New Roman"/>
          <w:sz w:val="24"/>
          <w:szCs w:val="24"/>
        </w:rPr>
        <w:t xml:space="preserve">mbrojtje efektive </w:t>
      </w:r>
      <w:r w:rsidRPr="008F5D43">
        <w:rPr>
          <w:rFonts w:ascii="Times New Roman" w:hAnsi="Times New Roman"/>
          <w:sz w:val="24"/>
          <w:szCs w:val="24"/>
          <w:lang w:val="en-US"/>
        </w:rPr>
        <w:t xml:space="preserve">në funksion të gjykimit të drejtë. </w:t>
      </w:r>
      <w:r w:rsidR="00725CD6">
        <w:rPr>
          <w:rFonts w:ascii="Times New Roman" w:hAnsi="Times New Roman"/>
          <w:sz w:val="24"/>
          <w:szCs w:val="24"/>
          <w:lang w:val="en-US"/>
        </w:rPr>
        <w:t>Kur ekziston mund</w:t>
      </w:r>
      <w:r w:rsidR="006C5412">
        <w:rPr>
          <w:rFonts w:ascii="Times New Roman" w:hAnsi="Times New Roman"/>
          <w:sz w:val="24"/>
          <w:szCs w:val="24"/>
          <w:lang w:val="en-US"/>
        </w:rPr>
        <w:t>ë</w:t>
      </w:r>
      <w:r w:rsidR="00725CD6">
        <w:rPr>
          <w:rFonts w:ascii="Times New Roman" w:hAnsi="Times New Roman"/>
          <w:sz w:val="24"/>
          <w:szCs w:val="24"/>
          <w:lang w:val="en-US"/>
        </w:rPr>
        <w:t>sia e r</w:t>
      </w:r>
      <w:r w:rsidR="006C5412">
        <w:rPr>
          <w:rFonts w:ascii="Times New Roman" w:hAnsi="Times New Roman"/>
          <w:sz w:val="24"/>
          <w:szCs w:val="24"/>
          <w:lang w:val="en-US"/>
        </w:rPr>
        <w:t>ë</w:t>
      </w:r>
      <w:r w:rsidR="00725CD6">
        <w:rPr>
          <w:rFonts w:ascii="Times New Roman" w:hAnsi="Times New Roman"/>
          <w:sz w:val="24"/>
          <w:szCs w:val="24"/>
          <w:lang w:val="en-US"/>
        </w:rPr>
        <w:t>ndimit t</w:t>
      </w:r>
      <w:r w:rsidR="006C5412">
        <w:rPr>
          <w:rFonts w:ascii="Times New Roman" w:hAnsi="Times New Roman"/>
          <w:sz w:val="24"/>
          <w:szCs w:val="24"/>
          <w:lang w:val="en-US"/>
        </w:rPr>
        <w:t>ë</w:t>
      </w:r>
      <w:r w:rsidR="00725CD6">
        <w:rPr>
          <w:rFonts w:ascii="Times New Roman" w:hAnsi="Times New Roman"/>
          <w:sz w:val="24"/>
          <w:szCs w:val="24"/>
          <w:lang w:val="en-US"/>
        </w:rPr>
        <w:t xml:space="preserve"> pozit</w:t>
      </w:r>
      <w:r w:rsidR="006C5412">
        <w:rPr>
          <w:rFonts w:ascii="Times New Roman" w:hAnsi="Times New Roman"/>
          <w:sz w:val="24"/>
          <w:szCs w:val="24"/>
          <w:lang w:val="en-US"/>
        </w:rPr>
        <w:t>ë</w:t>
      </w:r>
      <w:r w:rsidR="00725CD6">
        <w:rPr>
          <w:rFonts w:ascii="Times New Roman" w:hAnsi="Times New Roman"/>
          <w:sz w:val="24"/>
          <w:szCs w:val="24"/>
          <w:lang w:val="en-US"/>
        </w:rPr>
        <w:t>s s</w:t>
      </w:r>
      <w:r w:rsidR="006C5412">
        <w:rPr>
          <w:rFonts w:ascii="Times New Roman" w:hAnsi="Times New Roman"/>
          <w:sz w:val="24"/>
          <w:szCs w:val="24"/>
          <w:lang w:val="en-US"/>
        </w:rPr>
        <w:t>ë</w:t>
      </w:r>
      <w:r w:rsidR="00725CD6">
        <w:rPr>
          <w:rFonts w:ascii="Times New Roman" w:hAnsi="Times New Roman"/>
          <w:sz w:val="24"/>
          <w:szCs w:val="24"/>
          <w:lang w:val="en-US"/>
        </w:rPr>
        <w:t xml:space="preserve"> individit</w:t>
      </w:r>
      <w:r w:rsidRPr="008F5D43">
        <w:rPr>
          <w:rFonts w:ascii="Times New Roman" w:hAnsi="Times New Roman"/>
          <w:sz w:val="24"/>
          <w:szCs w:val="24"/>
          <w:lang w:val="en-US"/>
        </w:rPr>
        <w:t xml:space="preserve">, </w:t>
      </w:r>
      <w:r w:rsidR="00725CD6">
        <w:rPr>
          <w:rFonts w:ascii="Times New Roman" w:hAnsi="Times New Roman"/>
          <w:bCs/>
          <w:sz w:val="24"/>
          <w:szCs w:val="24"/>
          <w:lang w:val="sq-AL"/>
        </w:rPr>
        <w:t>gjykatat e juridiksionit t</w:t>
      </w:r>
      <w:r w:rsidR="006C5412">
        <w:rPr>
          <w:rFonts w:ascii="Times New Roman" w:hAnsi="Times New Roman"/>
          <w:bCs/>
          <w:sz w:val="24"/>
          <w:szCs w:val="24"/>
          <w:lang w:val="sq-AL"/>
        </w:rPr>
        <w:t>ë</w:t>
      </w:r>
      <w:r w:rsidR="00725CD6">
        <w:rPr>
          <w:rFonts w:ascii="Times New Roman" w:hAnsi="Times New Roman"/>
          <w:bCs/>
          <w:sz w:val="24"/>
          <w:szCs w:val="24"/>
          <w:lang w:val="sq-AL"/>
        </w:rPr>
        <w:t xml:space="preserve"> zakonsh</w:t>
      </w:r>
      <w:r w:rsidR="006C5412">
        <w:rPr>
          <w:rFonts w:ascii="Times New Roman" w:hAnsi="Times New Roman"/>
          <w:bCs/>
          <w:sz w:val="24"/>
          <w:szCs w:val="24"/>
          <w:lang w:val="sq-AL"/>
        </w:rPr>
        <w:t>ë</w:t>
      </w:r>
      <w:r w:rsidR="00725CD6">
        <w:rPr>
          <w:rFonts w:ascii="Times New Roman" w:hAnsi="Times New Roman"/>
          <w:bCs/>
          <w:sz w:val="24"/>
          <w:szCs w:val="24"/>
          <w:lang w:val="sq-AL"/>
        </w:rPr>
        <w:t>m</w:t>
      </w:r>
      <w:r w:rsidRPr="008F5D43">
        <w:rPr>
          <w:rFonts w:ascii="Times New Roman" w:hAnsi="Times New Roman"/>
          <w:bCs/>
          <w:sz w:val="24"/>
          <w:szCs w:val="24"/>
          <w:lang w:val="sq-AL"/>
        </w:rPr>
        <w:t xml:space="preserve"> duhet t</w:t>
      </w:r>
      <w:r>
        <w:rPr>
          <w:rFonts w:ascii="Times New Roman" w:hAnsi="Times New Roman"/>
          <w:bCs/>
          <w:sz w:val="24"/>
          <w:szCs w:val="24"/>
          <w:lang w:val="sq-AL"/>
        </w:rPr>
        <w:t>ë</w:t>
      </w:r>
      <w:r w:rsidRPr="008F5D43">
        <w:rPr>
          <w:rFonts w:ascii="Times New Roman" w:hAnsi="Times New Roman"/>
          <w:bCs/>
          <w:sz w:val="24"/>
          <w:szCs w:val="24"/>
          <w:lang w:val="sq-AL"/>
        </w:rPr>
        <w:t xml:space="preserve"> mbaj</w:t>
      </w:r>
      <w:r w:rsidR="00725CD6">
        <w:rPr>
          <w:rFonts w:ascii="Times New Roman" w:hAnsi="Times New Roman"/>
          <w:bCs/>
          <w:sz w:val="24"/>
          <w:szCs w:val="24"/>
          <w:lang w:val="sq-AL"/>
        </w:rPr>
        <w:t>n</w:t>
      </w:r>
      <w:r w:rsidRPr="008F5D43">
        <w:rPr>
          <w:rFonts w:ascii="Times New Roman" w:hAnsi="Times New Roman"/>
          <w:bCs/>
          <w:sz w:val="24"/>
          <w:szCs w:val="24"/>
          <w:lang w:val="sq-AL"/>
        </w:rPr>
        <w:t>ë në konsideratë</w:t>
      </w:r>
      <w:r w:rsidRPr="008F5D43">
        <w:rPr>
          <w:rFonts w:ascii="Times New Roman" w:hAnsi="Times New Roman"/>
          <w:sz w:val="24"/>
          <w:szCs w:val="24"/>
          <w:lang w:val="sq-AL"/>
        </w:rPr>
        <w:t xml:space="preserve"> disa standarde minimale,</w:t>
      </w:r>
      <w:r>
        <w:rPr>
          <w:rFonts w:ascii="Times New Roman" w:hAnsi="Times New Roman"/>
          <w:sz w:val="24"/>
          <w:szCs w:val="24"/>
          <w:lang w:val="sq-AL"/>
        </w:rPr>
        <w:t xml:space="preserve"> </w:t>
      </w:r>
      <w:r w:rsidRPr="008F5D43">
        <w:rPr>
          <w:rFonts w:ascii="Times New Roman" w:hAnsi="Times New Roman"/>
          <w:sz w:val="24"/>
          <w:szCs w:val="24"/>
          <w:lang w:val="sq-AL"/>
        </w:rPr>
        <w:t>t</w:t>
      </w:r>
      <w:r>
        <w:rPr>
          <w:rFonts w:ascii="Times New Roman" w:hAnsi="Times New Roman"/>
          <w:sz w:val="24"/>
          <w:szCs w:val="24"/>
          <w:lang w:val="sq-AL"/>
        </w:rPr>
        <w:t>ë</w:t>
      </w:r>
      <w:r w:rsidRPr="008F5D43">
        <w:rPr>
          <w:rFonts w:ascii="Times New Roman" w:hAnsi="Times New Roman"/>
          <w:sz w:val="24"/>
          <w:szCs w:val="24"/>
          <w:lang w:val="sq-AL"/>
        </w:rPr>
        <w:t xml:space="preserve"> cilat p</w:t>
      </w:r>
      <w:r>
        <w:rPr>
          <w:rFonts w:ascii="Times New Roman" w:hAnsi="Times New Roman"/>
          <w:sz w:val="24"/>
          <w:szCs w:val="24"/>
          <w:lang w:val="sq-AL"/>
        </w:rPr>
        <w:t>ë</w:t>
      </w:r>
      <w:r w:rsidRPr="008F5D43">
        <w:rPr>
          <w:rFonts w:ascii="Times New Roman" w:hAnsi="Times New Roman"/>
          <w:sz w:val="24"/>
          <w:szCs w:val="24"/>
          <w:lang w:val="sq-AL"/>
        </w:rPr>
        <w:t>rfshijn</w:t>
      </w:r>
      <w:r>
        <w:rPr>
          <w:rFonts w:ascii="Times New Roman" w:hAnsi="Times New Roman"/>
          <w:sz w:val="24"/>
          <w:szCs w:val="24"/>
          <w:lang w:val="sq-AL"/>
        </w:rPr>
        <w:t>ë, por pa u kufizuar n</w:t>
      </w:r>
      <w:r w:rsidR="006C5412">
        <w:rPr>
          <w:rFonts w:ascii="Times New Roman" w:hAnsi="Times New Roman"/>
          <w:sz w:val="24"/>
          <w:szCs w:val="24"/>
          <w:lang w:val="sq-AL"/>
        </w:rPr>
        <w:t>ë</w:t>
      </w:r>
      <w:r>
        <w:rPr>
          <w:rFonts w:ascii="Times New Roman" w:hAnsi="Times New Roman"/>
          <w:sz w:val="24"/>
          <w:szCs w:val="24"/>
          <w:lang w:val="sq-AL"/>
        </w:rPr>
        <w:t xml:space="preserve"> to</w:t>
      </w:r>
      <w:r w:rsidR="00027A86">
        <w:rPr>
          <w:rFonts w:ascii="Times New Roman" w:hAnsi="Times New Roman"/>
          <w:sz w:val="24"/>
          <w:szCs w:val="24"/>
          <w:lang w:val="sq-AL"/>
        </w:rPr>
        <w:t>:</w:t>
      </w:r>
      <w:r w:rsidRPr="008F5D43">
        <w:rPr>
          <w:rFonts w:ascii="Times New Roman" w:hAnsi="Times New Roman"/>
          <w:sz w:val="24"/>
          <w:szCs w:val="24"/>
          <w:lang w:val="sq-AL"/>
        </w:rPr>
        <w:t xml:space="preserve"> veprimet verifikuese nëse </w:t>
      </w:r>
      <w:r w:rsidR="00725CD6">
        <w:rPr>
          <w:rFonts w:ascii="Times New Roman" w:hAnsi="Times New Roman"/>
          <w:sz w:val="24"/>
          <w:szCs w:val="24"/>
          <w:lang w:val="sq-AL"/>
        </w:rPr>
        <w:t>ankimi/</w:t>
      </w:r>
      <w:r w:rsidRPr="008F5D43">
        <w:rPr>
          <w:rFonts w:ascii="Times New Roman" w:hAnsi="Times New Roman"/>
          <w:sz w:val="24"/>
          <w:szCs w:val="24"/>
          <w:lang w:val="sq-AL"/>
        </w:rPr>
        <w:t xml:space="preserve">rekursi i është komunikuar rregullisht </w:t>
      </w:r>
      <w:r w:rsidR="00725CD6">
        <w:rPr>
          <w:rFonts w:ascii="Times New Roman" w:hAnsi="Times New Roman"/>
          <w:sz w:val="24"/>
          <w:szCs w:val="24"/>
          <w:lang w:val="sq-AL"/>
        </w:rPr>
        <w:t>individit</w:t>
      </w:r>
      <w:r w:rsidRPr="008F5D43">
        <w:rPr>
          <w:rFonts w:ascii="Times New Roman" w:hAnsi="Times New Roman"/>
          <w:sz w:val="24"/>
          <w:szCs w:val="24"/>
          <w:lang w:val="sq-AL"/>
        </w:rPr>
        <w:t xml:space="preserve"> dhe mbrojtësit të tij p</w:t>
      </w:r>
      <w:r>
        <w:rPr>
          <w:rFonts w:ascii="Times New Roman" w:hAnsi="Times New Roman"/>
          <w:sz w:val="24"/>
          <w:szCs w:val="24"/>
          <w:lang w:val="sq-AL"/>
        </w:rPr>
        <w:t>ë</w:t>
      </w:r>
      <w:r w:rsidRPr="008F5D43">
        <w:rPr>
          <w:rFonts w:ascii="Times New Roman" w:hAnsi="Times New Roman"/>
          <w:sz w:val="24"/>
          <w:szCs w:val="24"/>
          <w:lang w:val="sq-AL"/>
        </w:rPr>
        <w:t>r t’u siguruar q</w:t>
      </w:r>
      <w:r>
        <w:rPr>
          <w:rFonts w:ascii="Times New Roman" w:hAnsi="Times New Roman"/>
          <w:sz w:val="24"/>
          <w:szCs w:val="24"/>
          <w:lang w:val="sq-AL"/>
        </w:rPr>
        <w:t>ë</w:t>
      </w:r>
      <w:r w:rsidRPr="008F5D43">
        <w:rPr>
          <w:rFonts w:ascii="Times New Roman" w:hAnsi="Times New Roman"/>
          <w:sz w:val="24"/>
          <w:szCs w:val="24"/>
          <w:lang w:val="sq-AL"/>
        </w:rPr>
        <w:t xml:space="preserve"> </w:t>
      </w:r>
      <w:r w:rsidR="00725CD6">
        <w:rPr>
          <w:rFonts w:ascii="Times New Roman" w:hAnsi="Times New Roman"/>
          <w:sz w:val="24"/>
          <w:szCs w:val="24"/>
          <w:lang w:val="sq-AL"/>
        </w:rPr>
        <w:t>ai</w:t>
      </w:r>
      <w:r w:rsidRPr="008F5D43">
        <w:rPr>
          <w:rFonts w:ascii="Times New Roman" w:hAnsi="Times New Roman"/>
          <w:sz w:val="24"/>
          <w:szCs w:val="24"/>
          <w:lang w:val="sq-AL"/>
        </w:rPr>
        <w:t xml:space="preserve"> ka hequr dorë me vullnetin e tij të lirë nga pjesëmarrja në gjykim dhe zgjedhja e nj</w:t>
      </w:r>
      <w:r>
        <w:rPr>
          <w:rFonts w:ascii="Times New Roman" w:hAnsi="Times New Roman"/>
          <w:sz w:val="24"/>
          <w:szCs w:val="24"/>
          <w:lang w:val="sq-AL"/>
        </w:rPr>
        <w:t>ë</w:t>
      </w:r>
      <w:r w:rsidRPr="008F5D43">
        <w:rPr>
          <w:rFonts w:ascii="Times New Roman" w:hAnsi="Times New Roman"/>
          <w:sz w:val="24"/>
          <w:szCs w:val="24"/>
          <w:lang w:val="sq-AL"/>
        </w:rPr>
        <w:t xml:space="preserve"> mbrojt</w:t>
      </w:r>
      <w:r>
        <w:rPr>
          <w:rFonts w:ascii="Times New Roman" w:hAnsi="Times New Roman"/>
          <w:sz w:val="24"/>
          <w:szCs w:val="24"/>
          <w:lang w:val="sq-AL"/>
        </w:rPr>
        <w:t>ë</w:t>
      </w:r>
      <w:r w:rsidRPr="008F5D43">
        <w:rPr>
          <w:rFonts w:ascii="Times New Roman" w:hAnsi="Times New Roman"/>
          <w:sz w:val="24"/>
          <w:szCs w:val="24"/>
          <w:lang w:val="sq-AL"/>
        </w:rPr>
        <w:t>si; zhvillimi</w:t>
      </w:r>
      <w:r>
        <w:rPr>
          <w:rFonts w:ascii="Times New Roman" w:hAnsi="Times New Roman"/>
          <w:sz w:val="24"/>
          <w:szCs w:val="24"/>
          <w:lang w:val="sq-AL"/>
        </w:rPr>
        <w:t>n</w:t>
      </w:r>
      <w:r w:rsidRPr="008F5D43">
        <w:rPr>
          <w:rFonts w:ascii="Times New Roman" w:hAnsi="Times New Roman"/>
          <w:sz w:val="24"/>
          <w:szCs w:val="24"/>
          <w:lang w:val="sq-AL"/>
        </w:rPr>
        <w:t xml:space="preserve"> </w:t>
      </w:r>
      <w:r>
        <w:rPr>
          <w:rFonts w:ascii="Times New Roman" w:hAnsi="Times New Roman"/>
          <w:sz w:val="24"/>
          <w:szCs w:val="24"/>
          <w:lang w:val="sq-AL"/>
        </w:rPr>
        <w:t>e</w:t>
      </w:r>
      <w:r w:rsidRPr="008F5D43">
        <w:rPr>
          <w:rFonts w:ascii="Times New Roman" w:hAnsi="Times New Roman"/>
          <w:sz w:val="24"/>
          <w:szCs w:val="24"/>
          <w:lang w:val="sq-AL"/>
        </w:rPr>
        <w:t xml:space="preserve"> nj</w:t>
      </w:r>
      <w:r>
        <w:rPr>
          <w:rFonts w:ascii="Times New Roman" w:hAnsi="Times New Roman"/>
          <w:sz w:val="24"/>
          <w:szCs w:val="24"/>
          <w:lang w:val="sq-AL"/>
        </w:rPr>
        <w:t>ë</w:t>
      </w:r>
      <w:r w:rsidRPr="008F5D43">
        <w:rPr>
          <w:rFonts w:ascii="Times New Roman" w:hAnsi="Times New Roman"/>
          <w:sz w:val="24"/>
          <w:szCs w:val="24"/>
          <w:lang w:val="sq-AL"/>
        </w:rPr>
        <w:t xml:space="preserve"> debati t</w:t>
      </w:r>
      <w:r>
        <w:rPr>
          <w:rFonts w:ascii="Times New Roman" w:hAnsi="Times New Roman"/>
          <w:sz w:val="24"/>
          <w:szCs w:val="24"/>
          <w:lang w:val="sq-AL"/>
        </w:rPr>
        <w:t>ë</w:t>
      </w:r>
      <w:r w:rsidRPr="008F5D43">
        <w:rPr>
          <w:rFonts w:ascii="Times New Roman" w:hAnsi="Times New Roman"/>
          <w:sz w:val="24"/>
          <w:szCs w:val="24"/>
          <w:lang w:val="sq-AL"/>
        </w:rPr>
        <w:t xml:space="preserve"> v</w:t>
      </w:r>
      <w:r>
        <w:rPr>
          <w:rFonts w:ascii="Times New Roman" w:hAnsi="Times New Roman"/>
          <w:sz w:val="24"/>
          <w:szCs w:val="24"/>
          <w:lang w:val="sq-AL"/>
        </w:rPr>
        <w:t>ë</w:t>
      </w:r>
      <w:r w:rsidRPr="008F5D43">
        <w:rPr>
          <w:rFonts w:ascii="Times New Roman" w:hAnsi="Times New Roman"/>
          <w:sz w:val="24"/>
          <w:szCs w:val="24"/>
          <w:lang w:val="sq-AL"/>
        </w:rPr>
        <w:t>rtet</w:t>
      </w:r>
      <w:r>
        <w:rPr>
          <w:rFonts w:ascii="Times New Roman" w:hAnsi="Times New Roman"/>
          <w:sz w:val="24"/>
          <w:szCs w:val="24"/>
          <w:lang w:val="sq-AL"/>
        </w:rPr>
        <w:t>ë</w:t>
      </w:r>
      <w:r w:rsidRPr="008F5D43">
        <w:rPr>
          <w:rFonts w:ascii="Times New Roman" w:hAnsi="Times New Roman"/>
          <w:sz w:val="24"/>
          <w:szCs w:val="24"/>
          <w:lang w:val="sq-AL"/>
        </w:rPr>
        <w:t xml:space="preserve"> nd</w:t>
      </w:r>
      <w:r>
        <w:rPr>
          <w:rFonts w:ascii="Times New Roman" w:hAnsi="Times New Roman"/>
          <w:sz w:val="24"/>
          <w:szCs w:val="24"/>
          <w:lang w:val="sq-AL"/>
        </w:rPr>
        <w:t>ë</w:t>
      </w:r>
      <w:r w:rsidRPr="008F5D43">
        <w:rPr>
          <w:rFonts w:ascii="Times New Roman" w:hAnsi="Times New Roman"/>
          <w:sz w:val="24"/>
          <w:szCs w:val="24"/>
          <w:lang w:val="sq-AL"/>
        </w:rPr>
        <w:t>rmjet pal</w:t>
      </w:r>
      <w:r>
        <w:rPr>
          <w:rFonts w:ascii="Times New Roman" w:hAnsi="Times New Roman"/>
          <w:sz w:val="24"/>
          <w:szCs w:val="24"/>
          <w:lang w:val="sq-AL"/>
        </w:rPr>
        <w:t>ë</w:t>
      </w:r>
      <w:r w:rsidRPr="008F5D43">
        <w:rPr>
          <w:rFonts w:ascii="Times New Roman" w:hAnsi="Times New Roman"/>
          <w:sz w:val="24"/>
          <w:szCs w:val="24"/>
          <w:lang w:val="sq-AL"/>
        </w:rPr>
        <w:t>ve nd</w:t>
      </w:r>
      <w:r>
        <w:rPr>
          <w:rFonts w:ascii="Times New Roman" w:hAnsi="Times New Roman"/>
          <w:sz w:val="24"/>
          <w:szCs w:val="24"/>
          <w:lang w:val="sq-AL"/>
        </w:rPr>
        <w:t>ë</w:t>
      </w:r>
      <w:r w:rsidRPr="008F5D43">
        <w:rPr>
          <w:rFonts w:ascii="Times New Roman" w:hAnsi="Times New Roman"/>
          <w:sz w:val="24"/>
          <w:szCs w:val="24"/>
          <w:lang w:val="sq-AL"/>
        </w:rPr>
        <w:t>rgjyq</w:t>
      </w:r>
      <w:r>
        <w:rPr>
          <w:rFonts w:ascii="Times New Roman" w:hAnsi="Times New Roman"/>
          <w:sz w:val="24"/>
          <w:szCs w:val="24"/>
          <w:lang w:val="sq-AL"/>
        </w:rPr>
        <w:t>ë</w:t>
      </w:r>
      <w:r w:rsidRPr="008F5D43">
        <w:rPr>
          <w:rFonts w:ascii="Times New Roman" w:hAnsi="Times New Roman"/>
          <w:sz w:val="24"/>
          <w:szCs w:val="24"/>
          <w:lang w:val="sq-AL"/>
        </w:rPr>
        <w:t>se; sigurimi</w:t>
      </w:r>
      <w:r>
        <w:rPr>
          <w:rFonts w:ascii="Times New Roman" w:hAnsi="Times New Roman"/>
          <w:sz w:val="24"/>
          <w:szCs w:val="24"/>
          <w:lang w:val="sq-AL"/>
        </w:rPr>
        <w:t>n</w:t>
      </w:r>
      <w:r w:rsidRPr="008F5D43">
        <w:rPr>
          <w:rFonts w:ascii="Times New Roman" w:hAnsi="Times New Roman"/>
          <w:sz w:val="24"/>
          <w:szCs w:val="24"/>
          <w:lang w:val="sq-AL"/>
        </w:rPr>
        <w:t xml:space="preserve"> q</w:t>
      </w:r>
      <w:r>
        <w:rPr>
          <w:rFonts w:ascii="Times New Roman" w:hAnsi="Times New Roman"/>
          <w:sz w:val="24"/>
          <w:szCs w:val="24"/>
          <w:lang w:val="sq-AL"/>
        </w:rPr>
        <w:t>ë</w:t>
      </w:r>
      <w:r w:rsidRPr="008F5D43">
        <w:rPr>
          <w:rFonts w:ascii="Times New Roman" w:hAnsi="Times New Roman"/>
          <w:sz w:val="24"/>
          <w:szCs w:val="24"/>
          <w:lang w:val="sq-AL"/>
        </w:rPr>
        <w:t xml:space="preserve"> mbrojt</w:t>
      </w:r>
      <w:r>
        <w:rPr>
          <w:rFonts w:ascii="Times New Roman" w:hAnsi="Times New Roman"/>
          <w:sz w:val="24"/>
          <w:szCs w:val="24"/>
          <w:lang w:val="sq-AL"/>
        </w:rPr>
        <w:t>ë</w:t>
      </w:r>
      <w:r w:rsidRPr="008F5D43">
        <w:rPr>
          <w:rFonts w:ascii="Times New Roman" w:hAnsi="Times New Roman"/>
          <w:sz w:val="24"/>
          <w:szCs w:val="24"/>
          <w:lang w:val="sq-AL"/>
        </w:rPr>
        <w:t xml:space="preserve">si i </w:t>
      </w:r>
      <w:r w:rsidRPr="008F5D43">
        <w:rPr>
          <w:rFonts w:ascii="Times New Roman" w:hAnsi="Times New Roman"/>
          <w:sz w:val="24"/>
          <w:szCs w:val="24"/>
          <w:lang w:val="sq-AL"/>
        </w:rPr>
        <w:lastRenderedPageBreak/>
        <w:t>caktuar është njohës i çështjes dhe ka shprehur interes për gjendjen dhe situatën e individit nëpërmjet aksesit në dosjen gjyqësore dhe marrjes së informacionit të plotë dhe të saktë për ç</w:t>
      </w:r>
      <w:r>
        <w:rPr>
          <w:rFonts w:ascii="Times New Roman" w:hAnsi="Times New Roman"/>
          <w:sz w:val="24"/>
          <w:szCs w:val="24"/>
          <w:lang w:val="sq-AL"/>
        </w:rPr>
        <w:t>ë</w:t>
      </w:r>
      <w:r w:rsidRPr="008F5D43">
        <w:rPr>
          <w:rFonts w:ascii="Times New Roman" w:hAnsi="Times New Roman"/>
          <w:sz w:val="24"/>
          <w:szCs w:val="24"/>
          <w:lang w:val="sq-AL"/>
        </w:rPr>
        <w:t>shtjen e tij; rolin aktiv t</w:t>
      </w:r>
      <w:r>
        <w:rPr>
          <w:rFonts w:ascii="Times New Roman" w:hAnsi="Times New Roman"/>
          <w:sz w:val="24"/>
          <w:szCs w:val="24"/>
          <w:lang w:val="sq-AL"/>
        </w:rPr>
        <w:t>ë</w:t>
      </w:r>
      <w:r w:rsidRPr="008F5D43">
        <w:rPr>
          <w:rFonts w:ascii="Times New Roman" w:hAnsi="Times New Roman"/>
          <w:sz w:val="24"/>
          <w:szCs w:val="24"/>
          <w:lang w:val="sq-AL"/>
        </w:rPr>
        <w:t xml:space="preserve"> mbrojt</w:t>
      </w:r>
      <w:r>
        <w:rPr>
          <w:rFonts w:ascii="Times New Roman" w:hAnsi="Times New Roman"/>
          <w:sz w:val="24"/>
          <w:szCs w:val="24"/>
          <w:lang w:val="sq-AL"/>
        </w:rPr>
        <w:t>ë</w:t>
      </w:r>
      <w:r w:rsidRPr="008F5D43">
        <w:rPr>
          <w:rFonts w:ascii="Times New Roman" w:hAnsi="Times New Roman"/>
          <w:sz w:val="24"/>
          <w:szCs w:val="24"/>
          <w:lang w:val="sq-AL"/>
        </w:rPr>
        <w:t>sit n</w:t>
      </w:r>
      <w:r>
        <w:rPr>
          <w:rFonts w:ascii="Times New Roman" w:hAnsi="Times New Roman"/>
          <w:sz w:val="24"/>
          <w:szCs w:val="24"/>
          <w:lang w:val="sq-AL"/>
        </w:rPr>
        <w:t>ë</w:t>
      </w:r>
      <w:r w:rsidRPr="008F5D43">
        <w:rPr>
          <w:rFonts w:ascii="Times New Roman" w:hAnsi="Times New Roman"/>
          <w:sz w:val="24"/>
          <w:szCs w:val="24"/>
          <w:lang w:val="sq-AL"/>
        </w:rPr>
        <w:t xml:space="preserve"> kryerjen e veprimeve </w:t>
      </w:r>
      <w:r>
        <w:rPr>
          <w:rFonts w:ascii="Times New Roman" w:hAnsi="Times New Roman"/>
          <w:sz w:val="24"/>
          <w:szCs w:val="24"/>
          <w:lang w:val="sq-AL"/>
        </w:rPr>
        <w:t xml:space="preserve">procedurale të parashikuara nga ligji </w:t>
      </w:r>
      <w:r w:rsidRPr="008F5D43">
        <w:rPr>
          <w:rFonts w:ascii="Times New Roman" w:hAnsi="Times New Roman"/>
          <w:sz w:val="24"/>
          <w:szCs w:val="24"/>
          <w:lang w:val="sq-AL"/>
        </w:rPr>
        <w:t>q</w:t>
      </w:r>
      <w:r>
        <w:rPr>
          <w:rFonts w:ascii="Times New Roman" w:hAnsi="Times New Roman"/>
          <w:sz w:val="24"/>
          <w:szCs w:val="24"/>
          <w:lang w:val="sq-AL"/>
        </w:rPr>
        <w:t>ë</w:t>
      </w:r>
      <w:r w:rsidRPr="008F5D43">
        <w:rPr>
          <w:rFonts w:ascii="Times New Roman" w:hAnsi="Times New Roman"/>
          <w:sz w:val="24"/>
          <w:szCs w:val="24"/>
          <w:lang w:val="sq-AL"/>
        </w:rPr>
        <w:t xml:space="preserve"> dëshmojnë realisht mbrojtjen e interesit të të gjykuarit</w:t>
      </w:r>
      <w:r>
        <w:rPr>
          <w:rFonts w:ascii="Times New Roman" w:hAnsi="Times New Roman"/>
          <w:sz w:val="24"/>
          <w:szCs w:val="24"/>
          <w:lang w:val="sq-AL"/>
        </w:rPr>
        <w:t>;</w:t>
      </w:r>
      <w:r w:rsidRPr="008F5D43">
        <w:rPr>
          <w:rFonts w:ascii="Times New Roman" w:hAnsi="Times New Roman"/>
          <w:sz w:val="24"/>
          <w:szCs w:val="24"/>
          <w:lang w:val="sq-AL"/>
        </w:rPr>
        <w:t xml:space="preserve"> </w:t>
      </w:r>
      <w:r w:rsidRPr="008F5D43">
        <w:rPr>
          <w:rFonts w:ascii="Times New Roman" w:eastAsia="Times New Roman" w:hAnsi="Times New Roman"/>
          <w:sz w:val="24"/>
          <w:szCs w:val="24"/>
          <w:lang w:val="sq-AL" w:eastAsia="en-GB"/>
        </w:rPr>
        <w:t>koh</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n e caktimit të mbrojtësit p</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r t’i mund</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suar atij kushtet e duhura, të mjaftueshme dhe të përshtatshme për të studiuar dosjen dhe për të përgat</w:t>
      </w:r>
      <w:r>
        <w:rPr>
          <w:rFonts w:ascii="Times New Roman" w:eastAsia="Times New Roman" w:hAnsi="Times New Roman"/>
          <w:sz w:val="24"/>
          <w:szCs w:val="24"/>
          <w:lang w:val="sq-AL" w:eastAsia="en-GB"/>
        </w:rPr>
        <w:t>it</w:t>
      </w:r>
      <w:r w:rsidRPr="008F5D43">
        <w:rPr>
          <w:rFonts w:ascii="Times New Roman" w:eastAsia="Times New Roman" w:hAnsi="Times New Roman"/>
          <w:sz w:val="24"/>
          <w:szCs w:val="24"/>
          <w:lang w:val="sq-AL" w:eastAsia="en-GB"/>
        </w:rPr>
        <w:t>ur mbrojtjen; m</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nyr</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n e paraqitjes dhe artikulimin e argumenteve 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 p</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rdorura nga mbrojtësi gjatë procesit, p</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r 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 treguar se ai nuk </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sht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 n</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 situat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n e “dështimit të dukshëm” në përmbushjen e detyrave të tij; realizimi</w:t>
      </w:r>
      <w:r>
        <w:rPr>
          <w:rFonts w:ascii="Times New Roman" w:eastAsia="Times New Roman" w:hAnsi="Times New Roman"/>
          <w:sz w:val="24"/>
          <w:szCs w:val="24"/>
          <w:lang w:val="sq-AL" w:eastAsia="en-GB"/>
        </w:rPr>
        <w:t>n</w:t>
      </w:r>
      <w:r w:rsidRPr="008F5D43">
        <w:rPr>
          <w:rFonts w:ascii="Times New Roman" w:eastAsia="Times New Roman" w:hAnsi="Times New Roman"/>
          <w:sz w:val="24"/>
          <w:szCs w:val="24"/>
          <w:lang w:val="sq-AL" w:eastAsia="en-GB"/>
        </w:rPr>
        <w:t xml:space="preserve"> </w:t>
      </w:r>
      <w:r>
        <w:rPr>
          <w:rFonts w:ascii="Times New Roman" w:eastAsia="Times New Roman" w:hAnsi="Times New Roman"/>
          <w:sz w:val="24"/>
          <w:szCs w:val="24"/>
          <w:lang w:val="sq-AL" w:eastAsia="en-GB"/>
        </w:rPr>
        <w:t>e</w:t>
      </w:r>
      <w:r w:rsidRPr="008F5D43">
        <w:rPr>
          <w:rFonts w:ascii="Times New Roman" w:eastAsia="Times New Roman" w:hAnsi="Times New Roman"/>
          <w:sz w:val="24"/>
          <w:szCs w:val="24"/>
          <w:lang w:val="sq-AL" w:eastAsia="en-GB"/>
        </w:rPr>
        <w:t xml:space="preserve"> kontakteve 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 mbrojt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sit me individin p</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r t’i siguruar atij ndihmë juridike efektive; nd</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rhyrjen e gjykat</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s kur ajo vler</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son se përfaqësimi nga ana e avokatit mbrojtës është </w:t>
      </w:r>
      <w:r>
        <w:rPr>
          <w:rFonts w:ascii="Times New Roman" w:eastAsia="Times New Roman" w:hAnsi="Times New Roman"/>
          <w:sz w:val="24"/>
          <w:szCs w:val="24"/>
          <w:lang w:val="sq-AL" w:eastAsia="en-GB"/>
        </w:rPr>
        <w:t>duksh</w:t>
      </w:r>
      <w:r w:rsidR="006C5412">
        <w:rPr>
          <w:rFonts w:ascii="Times New Roman" w:eastAsia="Times New Roman" w:hAnsi="Times New Roman"/>
          <w:sz w:val="24"/>
          <w:szCs w:val="24"/>
          <w:lang w:val="sq-AL" w:eastAsia="en-GB"/>
        </w:rPr>
        <w:t>ë</w:t>
      </w:r>
      <w:r>
        <w:rPr>
          <w:rFonts w:ascii="Times New Roman" w:eastAsia="Times New Roman" w:hAnsi="Times New Roman"/>
          <w:sz w:val="24"/>
          <w:szCs w:val="24"/>
          <w:lang w:val="sq-AL" w:eastAsia="en-GB"/>
        </w:rPr>
        <w:t xml:space="preserve">m </w:t>
      </w:r>
      <w:r w:rsidRPr="008F5D43">
        <w:rPr>
          <w:rFonts w:ascii="Times New Roman" w:eastAsia="Times New Roman" w:hAnsi="Times New Roman"/>
          <w:sz w:val="24"/>
          <w:szCs w:val="24"/>
          <w:lang w:val="sq-AL" w:eastAsia="en-GB"/>
        </w:rPr>
        <w:t xml:space="preserve">joefektiv </w:t>
      </w:r>
      <w:r w:rsidR="00027A86">
        <w:rPr>
          <w:rFonts w:ascii="Times New Roman" w:eastAsia="Times New Roman" w:hAnsi="Times New Roman"/>
          <w:sz w:val="24"/>
          <w:szCs w:val="24"/>
          <w:lang w:val="sq-AL" w:eastAsia="en-GB"/>
        </w:rPr>
        <w:t>ose</w:t>
      </w:r>
      <w:r w:rsidRPr="008F5D43">
        <w:rPr>
          <w:rFonts w:ascii="Times New Roman" w:eastAsia="Times New Roman" w:hAnsi="Times New Roman"/>
          <w:sz w:val="24"/>
          <w:szCs w:val="24"/>
          <w:lang w:val="sq-AL" w:eastAsia="en-GB"/>
        </w:rPr>
        <w:t xml:space="preserve"> tep</w:t>
      </w:r>
      <w:r>
        <w:rPr>
          <w:rFonts w:ascii="Times New Roman" w:eastAsia="Times New Roman" w:hAnsi="Times New Roman"/>
          <w:sz w:val="24"/>
          <w:szCs w:val="24"/>
          <w:lang w:val="sq-AL" w:eastAsia="en-GB"/>
        </w:rPr>
        <w:t>ë</w:t>
      </w:r>
      <w:r w:rsidRPr="008F5D43">
        <w:rPr>
          <w:rFonts w:ascii="Times New Roman" w:eastAsia="Times New Roman" w:hAnsi="Times New Roman"/>
          <w:sz w:val="24"/>
          <w:szCs w:val="24"/>
          <w:lang w:val="sq-AL" w:eastAsia="en-GB"/>
        </w:rPr>
        <w:t xml:space="preserve">r </w:t>
      </w:r>
      <w:r>
        <w:rPr>
          <w:rFonts w:ascii="Times New Roman" w:eastAsia="Times New Roman" w:hAnsi="Times New Roman"/>
          <w:sz w:val="24"/>
          <w:szCs w:val="24"/>
          <w:lang w:val="sq-AL" w:eastAsia="en-GB"/>
        </w:rPr>
        <w:t>i</w:t>
      </w:r>
      <w:r w:rsidRPr="008F5D43">
        <w:rPr>
          <w:rFonts w:ascii="Times New Roman" w:eastAsia="Times New Roman" w:hAnsi="Times New Roman"/>
          <w:sz w:val="24"/>
          <w:szCs w:val="24"/>
          <w:lang w:val="sq-AL" w:eastAsia="en-GB"/>
        </w:rPr>
        <w:t xml:space="preserve"> dobët. </w:t>
      </w:r>
    </w:p>
    <w:p w:rsidR="00725CD6" w:rsidRPr="000F5A6A" w:rsidRDefault="00725CD6"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6A5774">
        <w:rPr>
          <w:rFonts w:ascii="Times New Roman" w:hAnsi="Times New Roman"/>
          <w:sz w:val="24"/>
          <w:szCs w:val="24"/>
        </w:rPr>
        <w:t xml:space="preserve">Gjykata vëren se mbrojtja </w:t>
      </w:r>
      <w:r>
        <w:rPr>
          <w:rFonts w:ascii="Times New Roman" w:hAnsi="Times New Roman"/>
          <w:sz w:val="24"/>
          <w:szCs w:val="24"/>
          <w:lang w:val="en-US"/>
        </w:rPr>
        <w:t>nga nj</w:t>
      </w:r>
      <w:r w:rsidRPr="006A5774">
        <w:rPr>
          <w:rFonts w:ascii="Times New Roman" w:hAnsi="Times New Roman"/>
          <w:sz w:val="24"/>
          <w:szCs w:val="24"/>
        </w:rPr>
        <w:t>ë avokat i caktuar kryesisht</w:t>
      </w:r>
      <w:r>
        <w:rPr>
          <w:rFonts w:ascii="Times New Roman" w:hAnsi="Times New Roman"/>
          <w:sz w:val="24"/>
          <w:szCs w:val="24"/>
          <w:lang w:val="en-US"/>
        </w:rPr>
        <w:t>, që i ofrohet individit n</w:t>
      </w:r>
      <w:r w:rsidR="006C5412">
        <w:rPr>
          <w:rFonts w:ascii="Times New Roman" w:hAnsi="Times New Roman"/>
          <w:sz w:val="24"/>
          <w:szCs w:val="24"/>
          <w:lang w:val="en-US"/>
        </w:rPr>
        <w:t>ë</w:t>
      </w:r>
      <w:r>
        <w:rPr>
          <w:rFonts w:ascii="Times New Roman" w:hAnsi="Times New Roman"/>
          <w:sz w:val="24"/>
          <w:szCs w:val="24"/>
          <w:lang w:val="en-US"/>
        </w:rPr>
        <w:t xml:space="preserve"> procesin penal, </w:t>
      </w:r>
      <w:r w:rsidRPr="006A5774">
        <w:rPr>
          <w:rFonts w:ascii="Times New Roman" w:hAnsi="Times New Roman"/>
          <w:sz w:val="24"/>
          <w:szCs w:val="24"/>
        </w:rPr>
        <w:t xml:space="preserve">është pjesë e skemës së </w:t>
      </w:r>
      <w:r>
        <w:rPr>
          <w:rFonts w:ascii="Times New Roman" w:hAnsi="Times New Roman"/>
          <w:sz w:val="24"/>
          <w:szCs w:val="24"/>
          <w:lang w:val="en-US"/>
        </w:rPr>
        <w:t>mbrojtjes s</w:t>
      </w:r>
      <w:r w:rsidR="006C5412">
        <w:rPr>
          <w:rFonts w:ascii="Times New Roman" w:hAnsi="Times New Roman"/>
          <w:sz w:val="24"/>
          <w:szCs w:val="24"/>
          <w:lang w:val="en-US"/>
        </w:rPr>
        <w:t>ë</w:t>
      </w:r>
      <w:r>
        <w:rPr>
          <w:rFonts w:ascii="Times New Roman" w:hAnsi="Times New Roman"/>
          <w:sz w:val="24"/>
          <w:szCs w:val="24"/>
          <w:lang w:val="en-US"/>
        </w:rPr>
        <w:t xml:space="preserve"> detyrueshme q</w:t>
      </w:r>
      <w:r w:rsidR="006C5412">
        <w:rPr>
          <w:rFonts w:ascii="Times New Roman" w:hAnsi="Times New Roman"/>
          <w:sz w:val="24"/>
          <w:szCs w:val="24"/>
          <w:lang w:val="en-US"/>
        </w:rPr>
        <w:t>ë</w:t>
      </w:r>
      <w:r>
        <w:rPr>
          <w:rFonts w:ascii="Times New Roman" w:hAnsi="Times New Roman"/>
          <w:sz w:val="24"/>
          <w:szCs w:val="24"/>
          <w:lang w:val="en-US"/>
        </w:rPr>
        <w:t xml:space="preserve"> ofrohet nga shteti konform nenit 49 të KPP-së. Kjo skem</w:t>
      </w:r>
      <w:r w:rsidR="006C5412">
        <w:rPr>
          <w:rFonts w:ascii="Times New Roman" w:hAnsi="Times New Roman"/>
          <w:sz w:val="24"/>
          <w:szCs w:val="24"/>
          <w:lang w:val="en-US"/>
        </w:rPr>
        <w:t>ë</w:t>
      </w:r>
      <w:r>
        <w:rPr>
          <w:rFonts w:ascii="Times New Roman" w:hAnsi="Times New Roman"/>
          <w:sz w:val="24"/>
          <w:szCs w:val="24"/>
          <w:lang w:val="en-US"/>
        </w:rPr>
        <w:t xml:space="preserve"> mbrojtje</w:t>
      </w:r>
      <w:r w:rsidR="00E45322">
        <w:rPr>
          <w:rFonts w:ascii="Times New Roman" w:hAnsi="Times New Roman"/>
          <w:sz w:val="24"/>
          <w:szCs w:val="24"/>
          <w:lang w:val="en-US"/>
        </w:rPr>
        <w:t>je</w:t>
      </w:r>
      <w:r>
        <w:rPr>
          <w:rFonts w:ascii="Times New Roman" w:hAnsi="Times New Roman"/>
          <w:sz w:val="24"/>
          <w:szCs w:val="24"/>
          <w:lang w:val="en-US"/>
        </w:rPr>
        <w:t xml:space="preserve"> ndjek q</w:t>
      </w:r>
      <w:r w:rsidR="006C5412">
        <w:rPr>
          <w:rFonts w:ascii="Times New Roman" w:hAnsi="Times New Roman"/>
          <w:sz w:val="24"/>
          <w:szCs w:val="24"/>
          <w:lang w:val="en-US"/>
        </w:rPr>
        <w:t>ë</w:t>
      </w:r>
      <w:r>
        <w:rPr>
          <w:rFonts w:ascii="Times New Roman" w:hAnsi="Times New Roman"/>
          <w:sz w:val="24"/>
          <w:szCs w:val="24"/>
          <w:lang w:val="en-US"/>
        </w:rPr>
        <w:t>llim t</w:t>
      </w:r>
      <w:r w:rsidR="006C5412">
        <w:rPr>
          <w:rFonts w:ascii="Times New Roman" w:hAnsi="Times New Roman"/>
          <w:sz w:val="24"/>
          <w:szCs w:val="24"/>
          <w:lang w:val="en-US"/>
        </w:rPr>
        <w:t>ë</w:t>
      </w:r>
      <w:r>
        <w:rPr>
          <w:rFonts w:ascii="Times New Roman" w:hAnsi="Times New Roman"/>
          <w:sz w:val="24"/>
          <w:szCs w:val="24"/>
          <w:lang w:val="en-US"/>
        </w:rPr>
        <w:t xml:space="preserve"> ngjash</w:t>
      </w:r>
      <w:r w:rsidR="006C5412">
        <w:rPr>
          <w:rFonts w:ascii="Times New Roman" w:hAnsi="Times New Roman"/>
          <w:sz w:val="24"/>
          <w:szCs w:val="24"/>
          <w:lang w:val="en-US"/>
        </w:rPr>
        <w:t>ë</w:t>
      </w:r>
      <w:r>
        <w:rPr>
          <w:rFonts w:ascii="Times New Roman" w:hAnsi="Times New Roman"/>
          <w:sz w:val="24"/>
          <w:szCs w:val="24"/>
          <w:lang w:val="en-US"/>
        </w:rPr>
        <w:t>m me at</w:t>
      </w:r>
      <w:r w:rsidR="006C5412">
        <w:rPr>
          <w:rFonts w:ascii="Times New Roman" w:hAnsi="Times New Roman"/>
          <w:sz w:val="24"/>
          <w:szCs w:val="24"/>
          <w:lang w:val="en-US"/>
        </w:rPr>
        <w:t>ë</w:t>
      </w:r>
      <w:r>
        <w:rPr>
          <w:rFonts w:ascii="Times New Roman" w:hAnsi="Times New Roman"/>
          <w:sz w:val="24"/>
          <w:szCs w:val="24"/>
          <w:lang w:val="en-US"/>
        </w:rPr>
        <w:t xml:space="preserve"> t</w:t>
      </w:r>
      <w:r w:rsidR="006C5412">
        <w:rPr>
          <w:rFonts w:ascii="Times New Roman" w:hAnsi="Times New Roman"/>
          <w:sz w:val="24"/>
          <w:szCs w:val="24"/>
          <w:lang w:val="en-US"/>
        </w:rPr>
        <w:t>ë</w:t>
      </w:r>
      <w:r>
        <w:rPr>
          <w:rFonts w:ascii="Times New Roman" w:hAnsi="Times New Roman"/>
          <w:sz w:val="24"/>
          <w:szCs w:val="24"/>
          <w:lang w:val="en-US"/>
        </w:rPr>
        <w:t xml:space="preserve"> ndi</w:t>
      </w:r>
      <w:r w:rsidRPr="006A5774">
        <w:rPr>
          <w:rFonts w:ascii="Times New Roman" w:hAnsi="Times New Roman"/>
          <w:sz w:val="24"/>
          <w:szCs w:val="24"/>
        </w:rPr>
        <w:t>hmës juridike të ofruar nga shteti bazuar në ligjin nr. 111/2017, datë 14.12.2017 “Për ndihmën juridike të garantuar nga shteti”</w:t>
      </w:r>
      <w:r>
        <w:rPr>
          <w:rFonts w:ascii="Times New Roman" w:hAnsi="Times New Roman"/>
          <w:sz w:val="24"/>
          <w:szCs w:val="24"/>
          <w:lang w:val="en-US"/>
        </w:rPr>
        <w:t>. N</w:t>
      </w:r>
      <w:r w:rsidR="006C5412">
        <w:rPr>
          <w:rFonts w:ascii="Times New Roman" w:hAnsi="Times New Roman"/>
          <w:sz w:val="24"/>
          <w:szCs w:val="24"/>
          <w:lang w:val="en-US"/>
        </w:rPr>
        <w:t>ë</w:t>
      </w:r>
      <w:r>
        <w:rPr>
          <w:rFonts w:ascii="Times New Roman" w:hAnsi="Times New Roman"/>
          <w:sz w:val="24"/>
          <w:szCs w:val="24"/>
          <w:lang w:val="en-US"/>
        </w:rPr>
        <w:t xml:space="preserve"> thelbin e tyre, skemat e ndihm</w:t>
      </w:r>
      <w:r w:rsidR="006C5412">
        <w:rPr>
          <w:rFonts w:ascii="Times New Roman" w:hAnsi="Times New Roman"/>
          <w:sz w:val="24"/>
          <w:szCs w:val="24"/>
          <w:lang w:val="en-US"/>
        </w:rPr>
        <w:t>ë</w:t>
      </w:r>
      <w:r>
        <w:rPr>
          <w:rFonts w:ascii="Times New Roman" w:hAnsi="Times New Roman"/>
          <w:sz w:val="24"/>
          <w:szCs w:val="24"/>
          <w:lang w:val="en-US"/>
        </w:rPr>
        <w:t>s juridike q</w:t>
      </w:r>
      <w:r w:rsidR="006C5412">
        <w:rPr>
          <w:rFonts w:ascii="Times New Roman" w:hAnsi="Times New Roman"/>
          <w:sz w:val="24"/>
          <w:szCs w:val="24"/>
          <w:lang w:val="en-US"/>
        </w:rPr>
        <w:t>ë</w:t>
      </w:r>
      <w:r>
        <w:rPr>
          <w:rFonts w:ascii="Times New Roman" w:hAnsi="Times New Roman"/>
          <w:sz w:val="24"/>
          <w:szCs w:val="24"/>
          <w:lang w:val="en-US"/>
        </w:rPr>
        <w:t xml:space="preserve"> ofrohen nga shteti synojn</w:t>
      </w:r>
      <w:r w:rsidR="006C5412">
        <w:rPr>
          <w:rFonts w:ascii="Times New Roman" w:hAnsi="Times New Roman"/>
          <w:sz w:val="24"/>
          <w:szCs w:val="24"/>
          <w:lang w:val="en-US"/>
        </w:rPr>
        <w:t>ë</w:t>
      </w:r>
      <w:r>
        <w:rPr>
          <w:rFonts w:ascii="Times New Roman" w:hAnsi="Times New Roman"/>
          <w:sz w:val="24"/>
          <w:szCs w:val="24"/>
          <w:lang w:val="en-US"/>
        </w:rPr>
        <w:t xml:space="preserve"> t</w:t>
      </w:r>
      <w:r w:rsidR="006C5412">
        <w:rPr>
          <w:rFonts w:ascii="Times New Roman" w:hAnsi="Times New Roman"/>
          <w:sz w:val="24"/>
          <w:szCs w:val="24"/>
          <w:lang w:val="en-US"/>
        </w:rPr>
        <w:t>ë</w:t>
      </w:r>
      <w:r>
        <w:rPr>
          <w:rFonts w:ascii="Times New Roman" w:hAnsi="Times New Roman"/>
          <w:sz w:val="24"/>
          <w:szCs w:val="24"/>
          <w:lang w:val="en-US"/>
        </w:rPr>
        <w:t xml:space="preserve"> sigurojn</w:t>
      </w:r>
      <w:r w:rsidR="006C5412">
        <w:rPr>
          <w:rFonts w:ascii="Times New Roman" w:hAnsi="Times New Roman"/>
          <w:sz w:val="24"/>
          <w:szCs w:val="24"/>
          <w:lang w:val="en-US"/>
        </w:rPr>
        <w:t>ë</w:t>
      </w:r>
      <w:r>
        <w:rPr>
          <w:rFonts w:ascii="Times New Roman" w:hAnsi="Times New Roman"/>
          <w:sz w:val="24"/>
          <w:szCs w:val="24"/>
          <w:lang w:val="en-US"/>
        </w:rPr>
        <w:t xml:space="preserve"> </w:t>
      </w:r>
      <w:r w:rsidRPr="006A5774">
        <w:rPr>
          <w:rFonts w:ascii="Times New Roman" w:hAnsi="Times New Roman"/>
          <w:sz w:val="24"/>
          <w:szCs w:val="24"/>
        </w:rPr>
        <w:t>aksesi</w:t>
      </w:r>
      <w:r>
        <w:rPr>
          <w:rFonts w:ascii="Times New Roman" w:hAnsi="Times New Roman"/>
          <w:sz w:val="24"/>
          <w:szCs w:val="24"/>
          <w:lang w:val="en-US"/>
        </w:rPr>
        <w:t>n n</w:t>
      </w:r>
      <w:r w:rsidRPr="006A5774">
        <w:rPr>
          <w:rFonts w:ascii="Times New Roman" w:hAnsi="Times New Roman"/>
          <w:sz w:val="24"/>
          <w:szCs w:val="24"/>
        </w:rPr>
        <w:t xml:space="preserve">ë drejtësi, </w:t>
      </w:r>
      <w:r w:rsidRPr="006A5774">
        <w:rPr>
          <w:rFonts w:ascii="Times New Roman" w:eastAsia="Times New Roman" w:hAnsi="Times New Roman"/>
          <w:sz w:val="24"/>
          <w:szCs w:val="24"/>
        </w:rPr>
        <w:t>mosdiskriminimi</w:t>
      </w:r>
      <w:r>
        <w:rPr>
          <w:rFonts w:ascii="Times New Roman" w:eastAsia="Times New Roman" w:hAnsi="Times New Roman"/>
          <w:sz w:val="24"/>
          <w:szCs w:val="24"/>
          <w:lang w:val="en-US"/>
        </w:rPr>
        <w:t>n dhe c</w:t>
      </w:r>
      <w:r w:rsidRPr="006A5774">
        <w:rPr>
          <w:rFonts w:ascii="Times New Roman" w:eastAsia="Times New Roman" w:hAnsi="Times New Roman"/>
          <w:sz w:val="24"/>
          <w:szCs w:val="24"/>
        </w:rPr>
        <w:t>ilësi</w:t>
      </w:r>
      <w:r>
        <w:rPr>
          <w:rFonts w:ascii="Times New Roman" w:eastAsia="Times New Roman" w:hAnsi="Times New Roman"/>
          <w:sz w:val="24"/>
          <w:szCs w:val="24"/>
          <w:lang w:val="en-US"/>
        </w:rPr>
        <w:t>n</w:t>
      </w:r>
      <w:r w:rsidRPr="006A5774">
        <w:rPr>
          <w:rFonts w:ascii="Times New Roman" w:eastAsia="Times New Roman" w:hAnsi="Times New Roman"/>
          <w:sz w:val="24"/>
          <w:szCs w:val="24"/>
        </w:rPr>
        <w:t>ë</w:t>
      </w:r>
      <w:r>
        <w:rPr>
          <w:rFonts w:ascii="Times New Roman" w:eastAsia="Times New Roman" w:hAnsi="Times New Roman"/>
          <w:sz w:val="24"/>
          <w:szCs w:val="24"/>
          <w:lang w:val="en-US"/>
        </w:rPr>
        <w:t xml:space="preserve"> e sh</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rbimit t</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mbrojtjes n</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funksion t</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procesit t</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rregullt, q</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n</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rastin e procesit penal materializohet n</w:t>
      </w:r>
      <w:r w:rsidR="006C5412">
        <w:rPr>
          <w:rFonts w:ascii="Times New Roman" w:eastAsia="Times New Roman" w:hAnsi="Times New Roman"/>
          <w:sz w:val="24"/>
          <w:szCs w:val="24"/>
          <w:lang w:val="en-US"/>
        </w:rPr>
        <w:t>ë</w:t>
      </w:r>
      <w:r>
        <w:rPr>
          <w:rFonts w:ascii="Times New Roman" w:eastAsia="Times New Roman" w:hAnsi="Times New Roman"/>
          <w:sz w:val="24"/>
          <w:szCs w:val="24"/>
          <w:lang w:val="en-US"/>
        </w:rPr>
        <w:t xml:space="preserve"> gjykimin e drejt</w:t>
      </w:r>
      <w:r w:rsidR="006C5412">
        <w:rPr>
          <w:rFonts w:ascii="Times New Roman" w:eastAsia="Times New Roman" w:hAnsi="Times New Roman"/>
          <w:sz w:val="24"/>
          <w:szCs w:val="24"/>
          <w:lang w:val="en-US"/>
        </w:rPr>
        <w:t>ë</w:t>
      </w:r>
      <w:r w:rsidRPr="006A5774">
        <w:rPr>
          <w:rFonts w:ascii="Times New Roman" w:eastAsia="Times New Roman" w:hAnsi="Times New Roman"/>
          <w:sz w:val="24"/>
          <w:szCs w:val="24"/>
        </w:rPr>
        <w:t xml:space="preserve">. Veprimtaria e mbrojtësit në kuadër të </w:t>
      </w:r>
      <w:r>
        <w:rPr>
          <w:rFonts w:ascii="Times New Roman" w:eastAsia="Times New Roman" w:hAnsi="Times New Roman"/>
          <w:sz w:val="24"/>
          <w:szCs w:val="24"/>
          <w:lang w:val="en-US"/>
        </w:rPr>
        <w:t xml:space="preserve">skemave të ofruara nga shteti </w:t>
      </w:r>
      <w:r w:rsidRPr="006A5774">
        <w:rPr>
          <w:rFonts w:ascii="Times New Roman" w:eastAsia="Times New Roman" w:hAnsi="Times New Roman"/>
          <w:sz w:val="24"/>
          <w:szCs w:val="24"/>
        </w:rPr>
        <w:t xml:space="preserve">ushtrohet duke përmbushur njëkohësisht edhe detyrimet që ai ka në bazë të ligjit nr. </w:t>
      </w:r>
      <w:r w:rsidRPr="006A5774">
        <w:rPr>
          <w:rFonts w:ascii="Times New Roman" w:hAnsi="Times New Roman"/>
          <w:sz w:val="24"/>
          <w:szCs w:val="24"/>
        </w:rPr>
        <w:t>55/2018 “Për profesionin e avok</w:t>
      </w:r>
      <w:r w:rsidRPr="006A5774">
        <w:rPr>
          <w:rFonts w:ascii="Times New Roman" w:hAnsi="Times New Roman"/>
          <w:sz w:val="24"/>
          <w:szCs w:val="24"/>
          <w:lang w:val="en-US"/>
        </w:rPr>
        <w:t>a</w:t>
      </w:r>
      <w:r w:rsidRPr="006A5774">
        <w:rPr>
          <w:rFonts w:ascii="Times New Roman" w:hAnsi="Times New Roman"/>
          <w:sz w:val="24"/>
          <w:szCs w:val="24"/>
        </w:rPr>
        <w:t>tit në Republikën e Shqipërisë”. Sipas këtij të fundit, avokati ka detyrimi</w:t>
      </w:r>
      <w:r>
        <w:rPr>
          <w:rFonts w:ascii="Times New Roman" w:hAnsi="Times New Roman"/>
          <w:sz w:val="24"/>
          <w:szCs w:val="24"/>
          <w:lang w:val="en-US"/>
        </w:rPr>
        <w:t>n</w:t>
      </w:r>
      <w:r w:rsidRPr="006A5774">
        <w:rPr>
          <w:rFonts w:ascii="Times New Roman" w:hAnsi="Times New Roman"/>
          <w:sz w:val="24"/>
          <w:szCs w:val="24"/>
        </w:rPr>
        <w:t xml:space="preserve"> t’i sigurojë çdo klienti që përfaqëson mbrojtje profesionale, të drejtë dhe efektive në funksion të realizimit me besnikëri të interesave të tij, të veprojë me profesionalizëm, besnikëri, ndershmëri dhe dinjitet, </w:t>
      </w:r>
      <w:r>
        <w:rPr>
          <w:rFonts w:ascii="Times New Roman" w:hAnsi="Times New Roman"/>
          <w:sz w:val="24"/>
          <w:szCs w:val="24"/>
          <w:lang w:val="en-US"/>
        </w:rPr>
        <w:t xml:space="preserve">të </w:t>
      </w:r>
      <w:r w:rsidRPr="006A5774">
        <w:rPr>
          <w:rFonts w:ascii="Times New Roman" w:hAnsi="Times New Roman"/>
          <w:sz w:val="24"/>
          <w:szCs w:val="24"/>
        </w:rPr>
        <w:t xml:space="preserve">udhëhiqet nga interesat e klientit, si dhe të garantojë mbrojtje ose përfaqësim transparent në interesin më të mirë të klientit që përfaqëson. </w:t>
      </w:r>
      <w:r w:rsidRPr="006A5774">
        <w:rPr>
          <w:rFonts w:ascii="Times New Roman" w:hAnsi="Times New Roman"/>
          <w:sz w:val="24"/>
          <w:szCs w:val="24"/>
          <w:lang w:val="en-US"/>
        </w:rPr>
        <w:t xml:space="preserve">Veprimtaria e avokatit mbikëqyret nga </w:t>
      </w:r>
      <w:r w:rsidRPr="00860A56">
        <w:rPr>
          <w:rFonts w:ascii="Times New Roman" w:hAnsi="Times New Roman"/>
          <w:sz w:val="24"/>
          <w:szCs w:val="24"/>
        </w:rPr>
        <w:t xml:space="preserve">Dhoma e Avokatisë </w:t>
      </w:r>
      <w:r w:rsidRPr="00860A56">
        <w:rPr>
          <w:rFonts w:ascii="Times New Roman" w:hAnsi="Times New Roman"/>
          <w:sz w:val="24"/>
          <w:szCs w:val="24"/>
          <w:lang w:val="en-US"/>
        </w:rPr>
        <w:t>e</w:t>
      </w:r>
      <w:r w:rsidRPr="00860A56">
        <w:rPr>
          <w:rFonts w:ascii="Times New Roman" w:hAnsi="Times New Roman"/>
          <w:sz w:val="24"/>
          <w:szCs w:val="24"/>
        </w:rPr>
        <w:t xml:space="preserve"> Shqipërisë</w:t>
      </w:r>
      <w:r w:rsidRPr="006A5774">
        <w:rPr>
          <w:rFonts w:ascii="Times New Roman" w:hAnsi="Times New Roman"/>
          <w:sz w:val="24"/>
          <w:szCs w:val="24"/>
          <w:lang w:val="en-US"/>
        </w:rPr>
        <w:t>, e cila</w:t>
      </w:r>
      <w:r w:rsidRPr="006A5774">
        <w:rPr>
          <w:rFonts w:ascii="Times New Roman" w:hAnsi="Times New Roman"/>
          <w:sz w:val="24"/>
          <w:szCs w:val="24"/>
        </w:rPr>
        <w:t xml:space="preserve"> përgjigjet për kontrollin e ushtrimit të profesionit të avokatit</w:t>
      </w:r>
      <w:r w:rsidRPr="006A5774">
        <w:rPr>
          <w:rFonts w:ascii="Times New Roman" w:hAnsi="Times New Roman"/>
          <w:sz w:val="24"/>
          <w:szCs w:val="24"/>
          <w:lang w:val="en-US"/>
        </w:rPr>
        <w:t xml:space="preserve">. </w:t>
      </w:r>
      <w:r>
        <w:rPr>
          <w:rFonts w:ascii="Times New Roman" w:hAnsi="Times New Roman"/>
          <w:sz w:val="24"/>
          <w:szCs w:val="24"/>
          <w:lang w:val="en-US"/>
        </w:rPr>
        <w:t xml:space="preserve">Në këtë pikëpamje është përgjegjësi e të gjithë aktorëve të përfshirë në skemat e ndihmës juridike të garantojnë zbatimin efektiv të legjislacionit në fuqi, me të cilin synohet që edhe individit, në situata pamundësie për të zgjedhur mbrojtës ose kur mbrojtja </w:t>
      </w:r>
      <w:r w:rsidR="006C5412">
        <w:rPr>
          <w:rFonts w:ascii="Times New Roman" w:hAnsi="Times New Roman"/>
          <w:sz w:val="24"/>
          <w:szCs w:val="24"/>
          <w:lang w:val="en-US"/>
        </w:rPr>
        <w:t>ë</w:t>
      </w:r>
      <w:r>
        <w:rPr>
          <w:rFonts w:ascii="Times New Roman" w:hAnsi="Times New Roman"/>
          <w:sz w:val="24"/>
          <w:szCs w:val="24"/>
          <w:lang w:val="en-US"/>
        </w:rPr>
        <w:t>sht</w:t>
      </w:r>
      <w:r w:rsidR="006C5412">
        <w:rPr>
          <w:rFonts w:ascii="Times New Roman" w:hAnsi="Times New Roman"/>
          <w:sz w:val="24"/>
          <w:szCs w:val="24"/>
          <w:lang w:val="en-US"/>
        </w:rPr>
        <w:t>ë</w:t>
      </w:r>
      <w:r>
        <w:rPr>
          <w:rFonts w:ascii="Times New Roman" w:hAnsi="Times New Roman"/>
          <w:sz w:val="24"/>
          <w:szCs w:val="24"/>
          <w:lang w:val="en-US"/>
        </w:rPr>
        <w:t xml:space="preserve"> e detyrueshme, t’i respektohen të drejtat kushtetuese dhe dinjiteti njerëzor. </w:t>
      </w:r>
    </w:p>
    <w:p w:rsidR="001E6DE8" w:rsidRPr="001E6DE8" w:rsidRDefault="001E6DE8"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FC6AB1">
        <w:rPr>
          <w:rFonts w:ascii="Times New Roman" w:eastAsia="Times New Roman" w:hAnsi="Times New Roman"/>
          <w:sz w:val="24"/>
          <w:szCs w:val="24"/>
          <w:lang w:val="en-US" w:eastAsia="en-GB"/>
        </w:rPr>
        <w:lastRenderedPageBreak/>
        <w:t xml:space="preserve">Në këtë pikëpamje, realizimi substancial i mbrojtjes së individit </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sht</w:t>
      </w:r>
      <w:r w:rsidR="006C5412">
        <w:rPr>
          <w:rFonts w:ascii="Times New Roman" w:eastAsia="Times New Roman" w:hAnsi="Times New Roman"/>
          <w:sz w:val="24"/>
          <w:szCs w:val="24"/>
          <w:lang w:val="en-US" w:eastAsia="en-GB"/>
        </w:rPr>
        <w:t>ë</w:t>
      </w:r>
      <w:r w:rsidRPr="00FC6AB1">
        <w:rPr>
          <w:rFonts w:ascii="Times New Roman" w:eastAsia="Times New Roman" w:hAnsi="Times New Roman"/>
          <w:sz w:val="24"/>
          <w:szCs w:val="24"/>
          <w:lang w:val="en-US" w:eastAsia="en-GB"/>
        </w:rPr>
        <w:t xml:space="preserve"> në radhë të parë përgjegjësi e mbrojtësit, që prano</w:t>
      </w:r>
      <w:r>
        <w:rPr>
          <w:rFonts w:ascii="Times New Roman" w:eastAsia="Times New Roman" w:hAnsi="Times New Roman"/>
          <w:sz w:val="24"/>
          <w:szCs w:val="24"/>
          <w:lang w:val="en-US" w:eastAsia="en-GB"/>
        </w:rPr>
        <w:t>n</w:t>
      </w:r>
      <w:r w:rsidRPr="00FC6AB1">
        <w:rPr>
          <w:rFonts w:ascii="Times New Roman" w:eastAsia="Times New Roman" w:hAnsi="Times New Roman"/>
          <w:sz w:val="24"/>
          <w:szCs w:val="24"/>
          <w:lang w:val="en-US" w:eastAsia="en-GB"/>
        </w:rPr>
        <w:t xml:space="preserve"> detyrën e caktuar, duke vijuar më tej me përgjegjësinë që ka Dhoma e Avokatisë e Shqipërisë, e cila</w:t>
      </w:r>
      <w:r w:rsidR="00A47AE7">
        <w:rPr>
          <w:rFonts w:ascii="Times New Roman" w:eastAsia="Times New Roman" w:hAnsi="Times New Roman"/>
          <w:sz w:val="24"/>
          <w:szCs w:val="24"/>
          <w:lang w:val="en-US" w:eastAsia="en-GB"/>
        </w:rPr>
        <w:t>,</w:t>
      </w:r>
      <w:r w:rsidRPr="00FC6AB1">
        <w:rPr>
          <w:rFonts w:ascii="Times New Roman" w:eastAsia="Times New Roman" w:hAnsi="Times New Roman"/>
          <w:sz w:val="24"/>
          <w:szCs w:val="24"/>
          <w:lang w:val="en-US" w:eastAsia="en-GB"/>
        </w:rPr>
        <w:t xml:space="preserve"> në kuadër të vetërregullimit</w:t>
      </w:r>
      <w:r w:rsidR="00A47AE7">
        <w:rPr>
          <w:rFonts w:ascii="Times New Roman" w:eastAsia="Times New Roman" w:hAnsi="Times New Roman"/>
          <w:sz w:val="24"/>
          <w:szCs w:val="24"/>
          <w:lang w:val="en-US" w:eastAsia="en-GB"/>
        </w:rPr>
        <w:t>,</w:t>
      </w:r>
      <w:r w:rsidRPr="00FC6AB1">
        <w:rPr>
          <w:rFonts w:ascii="Times New Roman" w:eastAsia="Times New Roman" w:hAnsi="Times New Roman"/>
          <w:sz w:val="24"/>
          <w:szCs w:val="24"/>
          <w:lang w:val="en-US" w:eastAsia="en-GB"/>
        </w:rPr>
        <w:t xml:space="preserve"> ka për detyrë të mbikëqyrë dhe të kujdeset për veprimtarinë profesionale që ushtron mbrojtësi, duke e përmbyllur me rolin që duhet të </w:t>
      </w:r>
      <w:r>
        <w:rPr>
          <w:rFonts w:ascii="Times New Roman" w:eastAsia="Times New Roman" w:hAnsi="Times New Roman"/>
          <w:sz w:val="24"/>
          <w:szCs w:val="24"/>
          <w:lang w:val="en-US" w:eastAsia="en-GB"/>
        </w:rPr>
        <w:t>luajn</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gjykatat e juridiksionit t</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zakonsh</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m, p</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rfshi</w:t>
      </w:r>
      <w:r w:rsidR="00E45322">
        <w:rPr>
          <w:rFonts w:ascii="Times New Roman" w:eastAsia="Times New Roman" w:hAnsi="Times New Roman"/>
          <w:sz w:val="24"/>
          <w:szCs w:val="24"/>
          <w:lang w:val="en-US" w:eastAsia="en-GB"/>
        </w:rPr>
        <w:t>r</w:t>
      </w:r>
      <w:r w:rsidR="006A3D1C">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Gjykat</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n e Lart</w:t>
      </w:r>
      <w:r w:rsidR="006C5412">
        <w:rPr>
          <w:rFonts w:ascii="Times New Roman" w:eastAsia="Times New Roman" w:hAnsi="Times New Roman"/>
          <w:sz w:val="24"/>
          <w:szCs w:val="24"/>
          <w:lang w:val="en-US" w:eastAsia="en-GB"/>
        </w:rPr>
        <w:t>ë</w:t>
      </w:r>
      <w:r w:rsidRPr="00FC6AB1">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val="en-US" w:eastAsia="en-GB"/>
        </w:rPr>
        <w:t>t</w:t>
      </w:r>
      <w:r w:rsidR="006C5412">
        <w:rPr>
          <w:rFonts w:ascii="Times New Roman" w:eastAsia="Times New Roman" w:hAnsi="Times New Roman"/>
          <w:sz w:val="24"/>
          <w:szCs w:val="24"/>
          <w:lang w:val="en-US" w:eastAsia="en-GB"/>
        </w:rPr>
        <w:t>ë</w:t>
      </w:r>
      <w:r w:rsidRPr="00FC6AB1">
        <w:rPr>
          <w:rFonts w:ascii="Times New Roman" w:eastAsia="Times New Roman" w:hAnsi="Times New Roman"/>
          <w:sz w:val="24"/>
          <w:szCs w:val="24"/>
          <w:lang w:val="en-US" w:eastAsia="en-GB"/>
        </w:rPr>
        <w:t xml:space="preserve"> cila</w:t>
      </w:r>
      <w:r>
        <w:rPr>
          <w:rFonts w:ascii="Times New Roman" w:eastAsia="Times New Roman" w:hAnsi="Times New Roman"/>
          <w:sz w:val="24"/>
          <w:szCs w:val="24"/>
          <w:lang w:val="en-US" w:eastAsia="en-GB"/>
        </w:rPr>
        <w:t>t</w:t>
      </w:r>
      <w:r w:rsidRPr="00FC6AB1">
        <w:rPr>
          <w:rFonts w:ascii="Times New Roman" w:eastAsia="Times New Roman" w:hAnsi="Times New Roman"/>
          <w:sz w:val="24"/>
          <w:szCs w:val="24"/>
          <w:lang w:val="en-US" w:eastAsia="en-GB"/>
        </w:rPr>
        <w:t xml:space="preserve"> duhet të siguro</w:t>
      </w:r>
      <w:r>
        <w:rPr>
          <w:rFonts w:ascii="Times New Roman" w:eastAsia="Times New Roman" w:hAnsi="Times New Roman"/>
          <w:sz w:val="24"/>
          <w:szCs w:val="24"/>
          <w:lang w:val="en-US" w:eastAsia="en-GB"/>
        </w:rPr>
        <w:t>jn</w:t>
      </w:r>
      <w:r w:rsidR="006C5412">
        <w:rPr>
          <w:rFonts w:ascii="Times New Roman" w:eastAsia="Times New Roman" w:hAnsi="Times New Roman"/>
          <w:sz w:val="24"/>
          <w:szCs w:val="24"/>
          <w:lang w:val="en-US" w:eastAsia="en-GB"/>
        </w:rPr>
        <w:t>ë</w:t>
      </w:r>
      <w:r w:rsidRPr="00FC6AB1">
        <w:rPr>
          <w:rFonts w:ascii="Times New Roman" w:eastAsia="Times New Roman" w:hAnsi="Times New Roman"/>
          <w:sz w:val="24"/>
          <w:szCs w:val="24"/>
          <w:lang w:val="en-US" w:eastAsia="en-GB"/>
        </w:rPr>
        <w:t xml:space="preserve"> realisht të drejtën kushtetuese të mbrojtjes së individit. Për më tepër, kur gjykata</w:t>
      </w:r>
      <w:r>
        <w:rPr>
          <w:rFonts w:ascii="Times New Roman" w:eastAsia="Times New Roman" w:hAnsi="Times New Roman"/>
          <w:sz w:val="24"/>
          <w:szCs w:val="24"/>
          <w:lang w:val="en-US" w:eastAsia="en-GB"/>
        </w:rPr>
        <w:t xml:space="preserve"> e juridiksionit t</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zakonsh</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m, p</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rfshi</w:t>
      </w:r>
      <w:r w:rsidR="00E45322">
        <w:rPr>
          <w:rFonts w:ascii="Times New Roman" w:eastAsia="Times New Roman" w:hAnsi="Times New Roman"/>
          <w:sz w:val="24"/>
          <w:szCs w:val="24"/>
          <w:lang w:val="en-US" w:eastAsia="en-GB"/>
        </w:rPr>
        <w:t>r</w:t>
      </w:r>
      <w:r w:rsidR="006A3D1C">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Gjykat</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n e Lart</w:t>
      </w:r>
      <w:r w:rsidR="006C5412">
        <w:rPr>
          <w:rFonts w:ascii="Times New Roman" w:eastAsia="Times New Roman" w:hAnsi="Times New Roman"/>
          <w:sz w:val="24"/>
          <w:szCs w:val="24"/>
          <w:lang w:val="en-US" w:eastAsia="en-GB"/>
        </w:rPr>
        <w:t>ë</w:t>
      </w:r>
      <w:r>
        <w:rPr>
          <w:rFonts w:ascii="Times New Roman" w:eastAsia="Times New Roman" w:hAnsi="Times New Roman"/>
          <w:sz w:val="24"/>
          <w:szCs w:val="24"/>
          <w:lang w:val="en-US" w:eastAsia="en-GB"/>
        </w:rPr>
        <w:t xml:space="preserve">, </w:t>
      </w:r>
      <w:r w:rsidRPr="00FC6AB1">
        <w:rPr>
          <w:rFonts w:ascii="Times New Roman" w:eastAsia="Times New Roman" w:hAnsi="Times New Roman"/>
          <w:sz w:val="24"/>
          <w:szCs w:val="24"/>
          <w:lang w:val="en-US" w:eastAsia="en-GB"/>
        </w:rPr>
        <w:t>konstaton se përgjegjësitë qartazi nuk përmbushen, a</w:t>
      </w:r>
      <w:r>
        <w:rPr>
          <w:rFonts w:ascii="Times New Roman" w:eastAsia="Times New Roman" w:hAnsi="Times New Roman"/>
          <w:sz w:val="24"/>
          <w:szCs w:val="24"/>
          <w:lang w:val="en-US" w:eastAsia="en-GB"/>
        </w:rPr>
        <w:t>to</w:t>
      </w:r>
      <w:r w:rsidRPr="00FC6AB1">
        <w:rPr>
          <w:rFonts w:ascii="Times New Roman" w:eastAsia="Times New Roman" w:hAnsi="Times New Roman"/>
          <w:sz w:val="24"/>
          <w:szCs w:val="24"/>
          <w:lang w:val="en-US" w:eastAsia="en-GB"/>
        </w:rPr>
        <w:t xml:space="preserve"> ka përgjegjësinë që ta raportoj</w:t>
      </w:r>
      <w:r>
        <w:rPr>
          <w:rFonts w:ascii="Times New Roman" w:eastAsia="Times New Roman" w:hAnsi="Times New Roman"/>
          <w:sz w:val="24"/>
          <w:szCs w:val="24"/>
          <w:lang w:val="en-US" w:eastAsia="en-GB"/>
        </w:rPr>
        <w:t>n</w:t>
      </w:r>
      <w:r w:rsidRPr="00FC6AB1">
        <w:rPr>
          <w:rFonts w:ascii="Times New Roman" w:eastAsia="Times New Roman" w:hAnsi="Times New Roman"/>
          <w:sz w:val="24"/>
          <w:szCs w:val="24"/>
          <w:lang w:val="en-US" w:eastAsia="en-GB"/>
        </w:rPr>
        <w:t xml:space="preserve">ë rastin për verifikim dhe kontroll pranë organit kompetent.    </w:t>
      </w:r>
    </w:p>
    <w:p w:rsidR="00D60DEB" w:rsidRPr="006A5774" w:rsidRDefault="00D60DEB"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lang w:val="sq-AL"/>
        </w:rPr>
        <w:t>Duke iu kthyer rastit në shqyrtim, Gjykata konstaton se kërkuesi ka marrë njoftim rregullisht nga Gjykata e Rrethit Gjyqësor Fier për rekursin e ushtruar nga prokurori (</w:t>
      </w:r>
      <w:r w:rsidRPr="006A5774">
        <w:rPr>
          <w:rFonts w:ascii="Times New Roman" w:hAnsi="Times New Roman"/>
          <w:i/>
          <w:sz w:val="24"/>
          <w:szCs w:val="24"/>
          <w:lang w:val="sq-AL"/>
        </w:rPr>
        <w:t>shih paragrafët 5, 7 dhe 8 të këtij vendimi</w:t>
      </w:r>
      <w:r w:rsidRPr="006A5774">
        <w:rPr>
          <w:rFonts w:ascii="Times New Roman" w:hAnsi="Times New Roman"/>
          <w:sz w:val="24"/>
          <w:szCs w:val="24"/>
          <w:lang w:val="sq-AL"/>
        </w:rPr>
        <w:t xml:space="preserve">). Pas regjistrimit </w:t>
      </w:r>
      <w:r w:rsidR="00A47AE7">
        <w:rPr>
          <w:rFonts w:ascii="Times New Roman" w:hAnsi="Times New Roman"/>
          <w:sz w:val="24"/>
          <w:szCs w:val="24"/>
          <w:lang w:val="sq-AL"/>
        </w:rPr>
        <w:t>t</w:t>
      </w:r>
      <w:r w:rsidR="00552901">
        <w:rPr>
          <w:rFonts w:ascii="Times New Roman" w:hAnsi="Times New Roman"/>
          <w:sz w:val="24"/>
          <w:szCs w:val="24"/>
          <w:lang w:val="sq-AL"/>
        </w:rPr>
        <w:t>ë</w:t>
      </w:r>
      <w:r w:rsidR="00A47AE7">
        <w:rPr>
          <w:rFonts w:ascii="Times New Roman" w:hAnsi="Times New Roman"/>
          <w:sz w:val="24"/>
          <w:szCs w:val="24"/>
          <w:lang w:val="sq-AL"/>
        </w:rPr>
        <w:t xml:space="preserve"> rekursit </w:t>
      </w:r>
      <w:r w:rsidRPr="006A5774">
        <w:rPr>
          <w:rFonts w:ascii="Times New Roman" w:hAnsi="Times New Roman"/>
          <w:sz w:val="24"/>
          <w:szCs w:val="24"/>
          <w:lang w:val="sq-AL"/>
        </w:rPr>
        <w:t xml:space="preserve">në datën 07.07.2017, Gjykata e Lartë me aktin pa datë </w:t>
      </w:r>
      <w:r w:rsidR="00A47AE7">
        <w:rPr>
          <w:rFonts w:ascii="Times New Roman" w:hAnsi="Times New Roman"/>
          <w:sz w:val="24"/>
          <w:szCs w:val="24"/>
          <w:lang w:val="sq-AL"/>
        </w:rPr>
        <w:t>“</w:t>
      </w:r>
      <w:r w:rsidRPr="006A5774">
        <w:rPr>
          <w:rFonts w:ascii="Times New Roman" w:hAnsi="Times New Roman"/>
          <w:i/>
          <w:sz w:val="24"/>
          <w:szCs w:val="24"/>
          <w:lang w:val="sq-AL"/>
        </w:rPr>
        <w:t>për kalimin e çështjes gjyqësore gjyqtarit të caktuar</w:t>
      </w:r>
      <w:r w:rsidR="00A47AE7">
        <w:rPr>
          <w:rFonts w:ascii="Times New Roman" w:hAnsi="Times New Roman"/>
          <w:i/>
          <w:sz w:val="24"/>
          <w:szCs w:val="24"/>
          <w:lang w:val="sq-AL"/>
        </w:rPr>
        <w:t>”</w:t>
      </w:r>
      <w:r w:rsidRPr="006A5774">
        <w:rPr>
          <w:rFonts w:ascii="Times New Roman" w:hAnsi="Times New Roman"/>
          <w:sz w:val="24"/>
          <w:szCs w:val="24"/>
          <w:lang w:val="sq-AL"/>
        </w:rPr>
        <w:t xml:space="preserve"> ka caktuar trupin gjykues dhe relatorin e çështjes, duke e kategorizuar në çështje penale – seancë gjyqësore. Me vendimin e datës 22.01.2021 Kolegji Penal, pasi ka shqyrtuar në dhomë këshillimi rekursin e prokurorit, ka vendosur kalimin për gjykim të çështjes penale, </w:t>
      </w:r>
      <w:r w:rsidR="00F8268F">
        <w:rPr>
          <w:rFonts w:ascii="Times New Roman" w:hAnsi="Times New Roman"/>
          <w:sz w:val="24"/>
          <w:szCs w:val="24"/>
          <w:lang w:val="sq-AL"/>
        </w:rPr>
        <w:t xml:space="preserve">duke </w:t>
      </w:r>
      <w:r w:rsidRPr="006A5774">
        <w:rPr>
          <w:rFonts w:ascii="Times New Roman" w:hAnsi="Times New Roman"/>
          <w:sz w:val="24"/>
          <w:szCs w:val="24"/>
          <w:lang w:val="sq-AL"/>
        </w:rPr>
        <w:t xml:space="preserve">vlerësuar se ai </w:t>
      </w:r>
      <w:r w:rsidR="00F8268F">
        <w:rPr>
          <w:rFonts w:ascii="Times New Roman" w:hAnsi="Times New Roman"/>
          <w:sz w:val="24"/>
          <w:szCs w:val="24"/>
          <w:lang w:val="sq-AL"/>
        </w:rPr>
        <w:t>ishte</w:t>
      </w:r>
      <w:r w:rsidRPr="006A5774">
        <w:rPr>
          <w:rFonts w:ascii="Times New Roman" w:hAnsi="Times New Roman"/>
          <w:sz w:val="24"/>
          <w:szCs w:val="24"/>
          <w:lang w:val="sq-AL"/>
        </w:rPr>
        <w:t xml:space="preserve"> paraqitur brenda afatit </w:t>
      </w:r>
      <w:r w:rsidR="00F8268F">
        <w:rPr>
          <w:rFonts w:ascii="Times New Roman" w:hAnsi="Times New Roman"/>
          <w:sz w:val="24"/>
          <w:szCs w:val="24"/>
          <w:lang w:val="sq-AL"/>
        </w:rPr>
        <w:t>t</w:t>
      </w:r>
      <w:r w:rsidRPr="006A5774">
        <w:rPr>
          <w:rFonts w:ascii="Times New Roman" w:hAnsi="Times New Roman"/>
          <w:sz w:val="24"/>
          <w:szCs w:val="24"/>
          <w:lang w:val="sq-AL"/>
        </w:rPr>
        <w:t xml:space="preserve">ë parashikuar nga neni 435 </w:t>
      </w:r>
      <w:r w:rsidR="00D44B55">
        <w:rPr>
          <w:rFonts w:ascii="Times New Roman" w:hAnsi="Times New Roman"/>
          <w:sz w:val="24"/>
          <w:szCs w:val="24"/>
          <w:lang w:val="sq-AL"/>
        </w:rPr>
        <w:t>i</w:t>
      </w:r>
      <w:r w:rsidRPr="006A5774">
        <w:rPr>
          <w:rFonts w:ascii="Times New Roman" w:hAnsi="Times New Roman"/>
          <w:sz w:val="24"/>
          <w:szCs w:val="24"/>
          <w:lang w:val="sq-AL"/>
        </w:rPr>
        <w:t xml:space="preserve"> KPP-së, se kërkuesi Roland Karaxha </w:t>
      </w:r>
      <w:r w:rsidR="00F8268F">
        <w:rPr>
          <w:rFonts w:ascii="Times New Roman" w:hAnsi="Times New Roman"/>
          <w:sz w:val="24"/>
          <w:szCs w:val="24"/>
          <w:lang w:val="sq-AL"/>
        </w:rPr>
        <w:t>ishte</w:t>
      </w:r>
      <w:r w:rsidRPr="006A5774">
        <w:rPr>
          <w:rFonts w:ascii="Times New Roman" w:hAnsi="Times New Roman"/>
          <w:sz w:val="24"/>
          <w:szCs w:val="24"/>
          <w:lang w:val="sq-AL"/>
        </w:rPr>
        <w:t xml:space="preserve"> njoftuar dhe se përmban</w:t>
      </w:r>
      <w:r w:rsidR="00F8268F">
        <w:rPr>
          <w:rFonts w:ascii="Times New Roman" w:hAnsi="Times New Roman"/>
          <w:sz w:val="24"/>
          <w:szCs w:val="24"/>
          <w:lang w:val="sq-AL"/>
        </w:rPr>
        <w:t>te</w:t>
      </w:r>
      <w:r w:rsidRPr="006A5774">
        <w:rPr>
          <w:rFonts w:ascii="Times New Roman" w:hAnsi="Times New Roman"/>
          <w:sz w:val="24"/>
          <w:szCs w:val="24"/>
          <w:lang w:val="sq-AL"/>
        </w:rPr>
        <w:t xml:space="preserve"> shkaqe</w:t>
      </w:r>
      <w:r w:rsidR="00F8268F">
        <w:rPr>
          <w:rFonts w:ascii="Times New Roman" w:hAnsi="Times New Roman"/>
          <w:sz w:val="24"/>
          <w:szCs w:val="24"/>
          <w:lang w:val="sq-AL"/>
        </w:rPr>
        <w:t xml:space="preserve">t e parashikuara nga </w:t>
      </w:r>
      <w:r w:rsidRPr="006A5774">
        <w:rPr>
          <w:rFonts w:ascii="Times New Roman" w:hAnsi="Times New Roman"/>
          <w:sz w:val="24"/>
          <w:szCs w:val="24"/>
          <w:lang w:val="sq-AL"/>
        </w:rPr>
        <w:t xml:space="preserve">neni 432 </w:t>
      </w:r>
      <w:r w:rsidR="00E45322">
        <w:rPr>
          <w:rFonts w:ascii="Times New Roman" w:hAnsi="Times New Roman"/>
          <w:sz w:val="24"/>
          <w:szCs w:val="24"/>
          <w:lang w:val="sq-AL"/>
        </w:rPr>
        <w:t>t</w:t>
      </w:r>
      <w:r w:rsidR="006A3D1C">
        <w:rPr>
          <w:rFonts w:ascii="Times New Roman" w:hAnsi="Times New Roman"/>
          <w:sz w:val="24"/>
          <w:szCs w:val="24"/>
          <w:lang w:val="sq-AL"/>
        </w:rPr>
        <w:t>ë</w:t>
      </w:r>
      <w:r w:rsidR="00E45322">
        <w:rPr>
          <w:rFonts w:ascii="Times New Roman" w:hAnsi="Times New Roman"/>
          <w:sz w:val="24"/>
          <w:szCs w:val="24"/>
          <w:lang w:val="sq-AL"/>
        </w:rPr>
        <w:t xml:space="preserve"> po k</w:t>
      </w:r>
      <w:r w:rsidR="006A3D1C">
        <w:rPr>
          <w:rFonts w:ascii="Times New Roman" w:hAnsi="Times New Roman"/>
          <w:sz w:val="24"/>
          <w:szCs w:val="24"/>
          <w:lang w:val="sq-AL"/>
        </w:rPr>
        <w:t>ë</w:t>
      </w:r>
      <w:r w:rsidR="00E45322">
        <w:rPr>
          <w:rFonts w:ascii="Times New Roman" w:hAnsi="Times New Roman"/>
          <w:sz w:val="24"/>
          <w:szCs w:val="24"/>
          <w:lang w:val="sq-AL"/>
        </w:rPr>
        <w:t>tij Kodi</w:t>
      </w:r>
      <w:r w:rsidRPr="006A5774">
        <w:rPr>
          <w:rFonts w:ascii="Times New Roman" w:hAnsi="Times New Roman"/>
          <w:sz w:val="24"/>
          <w:szCs w:val="24"/>
          <w:lang w:val="sq-AL"/>
        </w:rPr>
        <w:t xml:space="preserve">.  </w:t>
      </w:r>
    </w:p>
    <w:p w:rsidR="00D60DEB" w:rsidRPr="008F5D43" w:rsidRDefault="00383C42"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8F5D43">
        <w:rPr>
          <w:rFonts w:ascii="Times New Roman" w:hAnsi="Times New Roman"/>
          <w:sz w:val="24"/>
          <w:szCs w:val="24"/>
          <w:lang w:val="sq-AL"/>
        </w:rPr>
        <w:t>Gjykata v</w:t>
      </w:r>
      <w:r w:rsidR="000F5A6A" w:rsidRPr="008F5D43">
        <w:rPr>
          <w:rFonts w:ascii="Times New Roman" w:hAnsi="Times New Roman"/>
          <w:sz w:val="24"/>
          <w:szCs w:val="24"/>
          <w:lang w:val="sq-AL"/>
        </w:rPr>
        <w:t>ë</w:t>
      </w:r>
      <w:r w:rsidRPr="008F5D43">
        <w:rPr>
          <w:rFonts w:ascii="Times New Roman" w:hAnsi="Times New Roman"/>
          <w:sz w:val="24"/>
          <w:szCs w:val="24"/>
          <w:lang w:val="sq-AL"/>
        </w:rPr>
        <w:t>ren se p</w:t>
      </w:r>
      <w:r w:rsidR="00D60DEB" w:rsidRPr="008F5D43">
        <w:rPr>
          <w:rFonts w:ascii="Times New Roman" w:hAnsi="Times New Roman"/>
          <w:sz w:val="24"/>
          <w:szCs w:val="24"/>
          <w:lang w:val="sq-AL"/>
        </w:rPr>
        <w:t xml:space="preserve">as </w:t>
      </w:r>
      <w:r w:rsidR="00D44B55">
        <w:rPr>
          <w:rFonts w:ascii="Times New Roman" w:hAnsi="Times New Roman"/>
          <w:sz w:val="24"/>
          <w:szCs w:val="24"/>
          <w:lang w:val="sq-AL"/>
        </w:rPr>
        <w:t>m</w:t>
      </w:r>
      <w:r w:rsidR="00C5570A">
        <w:rPr>
          <w:rFonts w:ascii="Times New Roman" w:hAnsi="Times New Roman"/>
          <w:sz w:val="24"/>
          <w:szCs w:val="24"/>
          <w:lang w:val="sq-AL"/>
        </w:rPr>
        <w:t>ë</w:t>
      </w:r>
      <w:r w:rsidR="00D44B55">
        <w:rPr>
          <w:rFonts w:ascii="Times New Roman" w:hAnsi="Times New Roman"/>
          <w:sz w:val="24"/>
          <w:szCs w:val="24"/>
          <w:lang w:val="sq-AL"/>
        </w:rPr>
        <w:t xml:space="preserve"> shum</w:t>
      </w:r>
      <w:r w:rsidR="00C5570A">
        <w:rPr>
          <w:rFonts w:ascii="Times New Roman" w:hAnsi="Times New Roman"/>
          <w:sz w:val="24"/>
          <w:szCs w:val="24"/>
          <w:lang w:val="sq-AL"/>
        </w:rPr>
        <w:t>ë</w:t>
      </w:r>
      <w:r w:rsidR="00D44B55">
        <w:rPr>
          <w:rFonts w:ascii="Times New Roman" w:hAnsi="Times New Roman"/>
          <w:sz w:val="24"/>
          <w:szCs w:val="24"/>
          <w:lang w:val="sq-AL"/>
        </w:rPr>
        <w:t xml:space="preserve"> se 10</w:t>
      </w:r>
      <w:r w:rsidR="00734C7A">
        <w:rPr>
          <w:rFonts w:ascii="Times New Roman" w:hAnsi="Times New Roman"/>
          <w:sz w:val="24"/>
          <w:szCs w:val="24"/>
          <w:lang w:val="sq-AL"/>
        </w:rPr>
        <w:t xml:space="preserve"> muajve nga </w:t>
      </w:r>
      <w:r w:rsidR="006053F9">
        <w:rPr>
          <w:rFonts w:ascii="Times New Roman" w:hAnsi="Times New Roman"/>
          <w:sz w:val="24"/>
          <w:szCs w:val="24"/>
          <w:lang w:val="sq-AL"/>
        </w:rPr>
        <w:t>dh</w:t>
      </w:r>
      <w:r w:rsidR="002329EC">
        <w:rPr>
          <w:rFonts w:ascii="Times New Roman" w:hAnsi="Times New Roman"/>
          <w:sz w:val="24"/>
          <w:szCs w:val="24"/>
          <w:lang w:val="sq-AL"/>
        </w:rPr>
        <w:t>ë</w:t>
      </w:r>
      <w:r w:rsidR="006053F9">
        <w:rPr>
          <w:rFonts w:ascii="Times New Roman" w:hAnsi="Times New Roman"/>
          <w:sz w:val="24"/>
          <w:szCs w:val="24"/>
          <w:lang w:val="sq-AL"/>
        </w:rPr>
        <w:t>ni</w:t>
      </w:r>
      <w:r w:rsidR="00734C7A">
        <w:rPr>
          <w:rFonts w:ascii="Times New Roman" w:hAnsi="Times New Roman"/>
          <w:sz w:val="24"/>
          <w:szCs w:val="24"/>
          <w:lang w:val="sq-AL"/>
        </w:rPr>
        <w:t>a</w:t>
      </w:r>
      <w:r w:rsidR="006053F9">
        <w:rPr>
          <w:rFonts w:ascii="Times New Roman" w:hAnsi="Times New Roman"/>
          <w:sz w:val="24"/>
          <w:szCs w:val="24"/>
          <w:lang w:val="sq-AL"/>
        </w:rPr>
        <w:t xml:space="preserve"> </w:t>
      </w:r>
      <w:r w:rsidR="00734C7A">
        <w:rPr>
          <w:rFonts w:ascii="Times New Roman" w:hAnsi="Times New Roman"/>
          <w:sz w:val="24"/>
          <w:szCs w:val="24"/>
          <w:lang w:val="sq-AL"/>
        </w:rPr>
        <w:t>e</w:t>
      </w:r>
      <w:r w:rsidR="006053F9">
        <w:rPr>
          <w:rFonts w:ascii="Times New Roman" w:hAnsi="Times New Roman"/>
          <w:sz w:val="24"/>
          <w:szCs w:val="24"/>
          <w:lang w:val="sq-AL"/>
        </w:rPr>
        <w:t xml:space="preserve"> vendimit p</w:t>
      </w:r>
      <w:r w:rsidR="002329EC">
        <w:rPr>
          <w:rFonts w:ascii="Times New Roman" w:hAnsi="Times New Roman"/>
          <w:sz w:val="24"/>
          <w:szCs w:val="24"/>
          <w:lang w:val="sq-AL"/>
        </w:rPr>
        <w:t>ë</w:t>
      </w:r>
      <w:r w:rsidR="006053F9">
        <w:rPr>
          <w:rFonts w:ascii="Times New Roman" w:hAnsi="Times New Roman"/>
          <w:sz w:val="24"/>
          <w:szCs w:val="24"/>
          <w:lang w:val="sq-AL"/>
        </w:rPr>
        <w:t xml:space="preserve">r kalimin </w:t>
      </w:r>
      <w:r w:rsidR="00734C7A">
        <w:rPr>
          <w:rFonts w:ascii="Times New Roman" w:hAnsi="Times New Roman"/>
          <w:sz w:val="24"/>
          <w:szCs w:val="24"/>
          <w:lang w:val="sq-AL"/>
        </w:rPr>
        <w:t>p</w:t>
      </w:r>
      <w:r w:rsidR="002329EC">
        <w:rPr>
          <w:rFonts w:ascii="Times New Roman" w:hAnsi="Times New Roman"/>
          <w:sz w:val="24"/>
          <w:szCs w:val="24"/>
          <w:lang w:val="sq-AL"/>
        </w:rPr>
        <w:t>ë</w:t>
      </w:r>
      <w:r w:rsidR="00734C7A">
        <w:rPr>
          <w:rFonts w:ascii="Times New Roman" w:hAnsi="Times New Roman"/>
          <w:sz w:val="24"/>
          <w:szCs w:val="24"/>
          <w:lang w:val="sq-AL"/>
        </w:rPr>
        <w:t>r gjykim t</w:t>
      </w:r>
      <w:r w:rsidR="002329EC">
        <w:rPr>
          <w:rFonts w:ascii="Times New Roman" w:hAnsi="Times New Roman"/>
          <w:sz w:val="24"/>
          <w:szCs w:val="24"/>
          <w:lang w:val="sq-AL"/>
        </w:rPr>
        <w:t>ë</w:t>
      </w:r>
      <w:r w:rsidR="006053F9">
        <w:rPr>
          <w:rFonts w:ascii="Times New Roman" w:hAnsi="Times New Roman"/>
          <w:sz w:val="24"/>
          <w:szCs w:val="24"/>
          <w:lang w:val="sq-AL"/>
        </w:rPr>
        <w:t xml:space="preserve"> ç</w:t>
      </w:r>
      <w:r w:rsidR="002329EC">
        <w:rPr>
          <w:rFonts w:ascii="Times New Roman" w:hAnsi="Times New Roman"/>
          <w:sz w:val="24"/>
          <w:szCs w:val="24"/>
          <w:lang w:val="sq-AL"/>
        </w:rPr>
        <w:t>ë</w:t>
      </w:r>
      <w:r w:rsidR="006053F9">
        <w:rPr>
          <w:rFonts w:ascii="Times New Roman" w:hAnsi="Times New Roman"/>
          <w:sz w:val="24"/>
          <w:szCs w:val="24"/>
          <w:lang w:val="sq-AL"/>
        </w:rPr>
        <w:t>shtjes</w:t>
      </w:r>
      <w:r w:rsidR="00855D94">
        <w:rPr>
          <w:rFonts w:ascii="Times New Roman" w:hAnsi="Times New Roman"/>
          <w:sz w:val="24"/>
          <w:szCs w:val="24"/>
          <w:lang w:val="sq-AL"/>
        </w:rPr>
        <w:t xml:space="preserve"> (22.01.2021)</w:t>
      </w:r>
      <w:r w:rsidR="00FB0A98">
        <w:rPr>
          <w:rFonts w:ascii="Times New Roman" w:hAnsi="Times New Roman"/>
          <w:sz w:val="24"/>
          <w:szCs w:val="24"/>
          <w:lang w:val="sq-AL"/>
        </w:rPr>
        <w:t xml:space="preserve"> dhe pas </w:t>
      </w:r>
      <w:r w:rsidR="00E45322">
        <w:rPr>
          <w:rFonts w:ascii="Times New Roman" w:hAnsi="Times New Roman"/>
          <w:sz w:val="24"/>
          <w:szCs w:val="24"/>
          <w:lang w:val="sq-AL"/>
        </w:rPr>
        <w:t>m</w:t>
      </w:r>
      <w:r w:rsidR="006A3D1C">
        <w:rPr>
          <w:rFonts w:ascii="Times New Roman" w:hAnsi="Times New Roman"/>
          <w:sz w:val="24"/>
          <w:szCs w:val="24"/>
          <w:lang w:val="sq-AL"/>
        </w:rPr>
        <w:t>ë</w:t>
      </w:r>
      <w:r w:rsidR="00E45322">
        <w:rPr>
          <w:rFonts w:ascii="Times New Roman" w:hAnsi="Times New Roman"/>
          <w:sz w:val="24"/>
          <w:szCs w:val="24"/>
          <w:lang w:val="sq-AL"/>
        </w:rPr>
        <w:t xml:space="preserve"> shum</w:t>
      </w:r>
      <w:r w:rsidR="006A3D1C">
        <w:rPr>
          <w:rFonts w:ascii="Times New Roman" w:hAnsi="Times New Roman"/>
          <w:sz w:val="24"/>
          <w:szCs w:val="24"/>
          <w:lang w:val="sq-AL"/>
        </w:rPr>
        <w:t>ë</w:t>
      </w:r>
      <w:r w:rsidR="00E45322">
        <w:rPr>
          <w:rFonts w:ascii="Times New Roman" w:hAnsi="Times New Roman"/>
          <w:sz w:val="24"/>
          <w:szCs w:val="24"/>
          <w:lang w:val="sq-AL"/>
        </w:rPr>
        <w:t xml:space="preserve"> se </w:t>
      </w:r>
      <w:r w:rsidR="00FB0A98">
        <w:rPr>
          <w:rFonts w:ascii="Times New Roman" w:hAnsi="Times New Roman"/>
          <w:sz w:val="24"/>
          <w:szCs w:val="24"/>
          <w:lang w:val="sq-AL"/>
        </w:rPr>
        <w:t>4 vjet</w:t>
      </w:r>
      <w:r w:rsidR="006C5412">
        <w:rPr>
          <w:rFonts w:ascii="Times New Roman" w:hAnsi="Times New Roman"/>
          <w:sz w:val="24"/>
          <w:szCs w:val="24"/>
          <w:lang w:val="sq-AL"/>
        </w:rPr>
        <w:t>ë</w:t>
      </w:r>
      <w:r w:rsidR="00FB0A98">
        <w:rPr>
          <w:rFonts w:ascii="Times New Roman" w:hAnsi="Times New Roman"/>
          <w:sz w:val="24"/>
          <w:szCs w:val="24"/>
          <w:lang w:val="sq-AL"/>
        </w:rPr>
        <w:t>ve nga regjistrimi i ç</w:t>
      </w:r>
      <w:r w:rsidR="006C5412">
        <w:rPr>
          <w:rFonts w:ascii="Times New Roman" w:hAnsi="Times New Roman"/>
          <w:sz w:val="24"/>
          <w:szCs w:val="24"/>
          <w:lang w:val="sq-AL"/>
        </w:rPr>
        <w:t>ë</w:t>
      </w:r>
      <w:r w:rsidR="00FB0A98">
        <w:rPr>
          <w:rFonts w:ascii="Times New Roman" w:hAnsi="Times New Roman"/>
          <w:sz w:val="24"/>
          <w:szCs w:val="24"/>
          <w:lang w:val="sq-AL"/>
        </w:rPr>
        <w:t>shtjes (07.07.2017)</w:t>
      </w:r>
      <w:r w:rsidR="006053F9">
        <w:rPr>
          <w:rFonts w:ascii="Times New Roman" w:hAnsi="Times New Roman"/>
          <w:sz w:val="24"/>
          <w:szCs w:val="24"/>
          <w:lang w:val="sq-AL"/>
        </w:rPr>
        <w:t xml:space="preserve">, </w:t>
      </w:r>
      <w:r w:rsidR="00D60DEB" w:rsidRPr="008F5D43">
        <w:rPr>
          <w:rFonts w:ascii="Times New Roman" w:hAnsi="Times New Roman"/>
          <w:sz w:val="24"/>
          <w:szCs w:val="24"/>
          <w:lang w:val="sq-AL"/>
        </w:rPr>
        <w:t>Gjykata e Lartë</w:t>
      </w:r>
      <w:r w:rsidR="00A47AE7">
        <w:rPr>
          <w:rFonts w:ascii="Times New Roman" w:hAnsi="Times New Roman"/>
          <w:sz w:val="24"/>
          <w:szCs w:val="24"/>
          <w:lang w:val="sq-AL"/>
        </w:rPr>
        <w:t>,</w:t>
      </w:r>
      <w:r w:rsidR="00D60DEB" w:rsidRPr="008F5D43">
        <w:rPr>
          <w:rFonts w:ascii="Times New Roman" w:hAnsi="Times New Roman"/>
          <w:sz w:val="24"/>
          <w:szCs w:val="24"/>
          <w:lang w:val="sq-AL"/>
        </w:rPr>
        <w:t xml:space="preserve"> me shkresën nr. 1070/17 prot., datë 13.12.2021, </w:t>
      </w:r>
      <w:r w:rsidR="00E66276">
        <w:rPr>
          <w:rFonts w:ascii="Times New Roman" w:hAnsi="Times New Roman"/>
          <w:sz w:val="24"/>
          <w:szCs w:val="24"/>
          <w:lang w:val="sq-AL"/>
        </w:rPr>
        <w:t xml:space="preserve">i është drejtuar </w:t>
      </w:r>
      <w:r w:rsidR="00D60DEB" w:rsidRPr="008F5D43">
        <w:rPr>
          <w:rFonts w:ascii="Times New Roman" w:hAnsi="Times New Roman"/>
          <w:sz w:val="24"/>
          <w:szCs w:val="24"/>
          <w:lang w:val="sq-AL"/>
        </w:rPr>
        <w:t>avokati</w:t>
      </w:r>
      <w:r w:rsidR="00E66276">
        <w:rPr>
          <w:rFonts w:ascii="Times New Roman" w:hAnsi="Times New Roman"/>
          <w:sz w:val="24"/>
          <w:szCs w:val="24"/>
          <w:lang w:val="sq-AL"/>
        </w:rPr>
        <w:t>t</w:t>
      </w:r>
      <w:r w:rsidR="00D60DEB" w:rsidRPr="008F5D43">
        <w:rPr>
          <w:rFonts w:ascii="Times New Roman" w:hAnsi="Times New Roman"/>
          <w:sz w:val="24"/>
          <w:szCs w:val="24"/>
          <w:lang w:val="sq-AL"/>
        </w:rPr>
        <w:t xml:space="preserve"> </w:t>
      </w:r>
      <w:r w:rsidR="006053F9">
        <w:rPr>
          <w:rFonts w:ascii="Times New Roman" w:hAnsi="Times New Roman"/>
          <w:sz w:val="24"/>
          <w:szCs w:val="24"/>
          <w:lang w:val="sq-AL"/>
        </w:rPr>
        <w:t>t</w:t>
      </w:r>
      <w:r w:rsidR="002329EC">
        <w:rPr>
          <w:rFonts w:ascii="Times New Roman" w:hAnsi="Times New Roman"/>
          <w:sz w:val="24"/>
          <w:szCs w:val="24"/>
          <w:lang w:val="sq-AL"/>
        </w:rPr>
        <w:t>ë</w:t>
      </w:r>
      <w:r w:rsidR="00744413" w:rsidRPr="008F5D43">
        <w:rPr>
          <w:rFonts w:ascii="Times New Roman" w:hAnsi="Times New Roman"/>
          <w:sz w:val="24"/>
          <w:szCs w:val="24"/>
          <w:lang w:val="sq-AL"/>
        </w:rPr>
        <w:t xml:space="preserve"> zgjedhur </w:t>
      </w:r>
      <w:r w:rsidR="006053F9">
        <w:rPr>
          <w:rFonts w:ascii="Times New Roman" w:hAnsi="Times New Roman"/>
          <w:sz w:val="24"/>
          <w:szCs w:val="24"/>
          <w:lang w:val="sq-AL"/>
        </w:rPr>
        <w:t xml:space="preserve">nga </w:t>
      </w:r>
      <w:r w:rsidR="00744413" w:rsidRPr="008F5D43">
        <w:rPr>
          <w:rFonts w:ascii="Times New Roman" w:hAnsi="Times New Roman"/>
          <w:sz w:val="24"/>
          <w:szCs w:val="24"/>
          <w:lang w:val="sq-AL"/>
        </w:rPr>
        <w:t>k</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rkuesi, q</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 xml:space="preserve"> e kishte p</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rfaq</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suar at</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 xml:space="preserve"> n</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 xml:space="preserve"> gjykim n</w:t>
      </w:r>
      <w:r w:rsidR="001533B4" w:rsidRPr="008F5D43">
        <w:rPr>
          <w:rFonts w:ascii="Times New Roman" w:hAnsi="Times New Roman"/>
          <w:sz w:val="24"/>
          <w:szCs w:val="24"/>
          <w:lang w:val="sq-AL"/>
        </w:rPr>
        <w:t>ë</w:t>
      </w:r>
      <w:r w:rsidR="00744413" w:rsidRPr="008F5D43">
        <w:rPr>
          <w:rFonts w:ascii="Times New Roman" w:hAnsi="Times New Roman"/>
          <w:sz w:val="24"/>
          <w:szCs w:val="24"/>
          <w:lang w:val="sq-AL"/>
        </w:rPr>
        <w:t xml:space="preserve"> sh</w:t>
      </w:r>
      <w:r w:rsidR="00A9277A" w:rsidRPr="008F5D43">
        <w:rPr>
          <w:rFonts w:ascii="Times New Roman" w:hAnsi="Times New Roman"/>
          <w:sz w:val="24"/>
          <w:szCs w:val="24"/>
          <w:lang w:val="sq-AL"/>
        </w:rPr>
        <w:t>kall</w:t>
      </w:r>
      <w:r w:rsidR="001533B4" w:rsidRPr="008F5D43">
        <w:rPr>
          <w:rFonts w:ascii="Times New Roman" w:hAnsi="Times New Roman"/>
          <w:sz w:val="24"/>
          <w:szCs w:val="24"/>
          <w:lang w:val="sq-AL"/>
        </w:rPr>
        <w:t>ë</w:t>
      </w:r>
      <w:r w:rsidR="00A9277A" w:rsidRPr="008F5D43">
        <w:rPr>
          <w:rFonts w:ascii="Times New Roman" w:hAnsi="Times New Roman"/>
          <w:sz w:val="24"/>
          <w:szCs w:val="24"/>
          <w:lang w:val="sq-AL"/>
        </w:rPr>
        <w:t xml:space="preserve"> t</w:t>
      </w:r>
      <w:r w:rsidR="001533B4" w:rsidRPr="008F5D43">
        <w:rPr>
          <w:rFonts w:ascii="Times New Roman" w:hAnsi="Times New Roman"/>
          <w:sz w:val="24"/>
          <w:szCs w:val="24"/>
          <w:lang w:val="sq-AL"/>
        </w:rPr>
        <w:t>ë</w:t>
      </w:r>
      <w:r w:rsidR="00A9277A" w:rsidRPr="008F5D43">
        <w:rPr>
          <w:rFonts w:ascii="Times New Roman" w:hAnsi="Times New Roman"/>
          <w:sz w:val="24"/>
          <w:szCs w:val="24"/>
          <w:lang w:val="sq-AL"/>
        </w:rPr>
        <w:t xml:space="preserve"> dyt</w:t>
      </w:r>
      <w:r w:rsidR="001533B4" w:rsidRPr="008F5D43">
        <w:rPr>
          <w:rFonts w:ascii="Times New Roman" w:hAnsi="Times New Roman"/>
          <w:sz w:val="24"/>
          <w:szCs w:val="24"/>
          <w:lang w:val="sq-AL"/>
        </w:rPr>
        <w:t>ë</w:t>
      </w:r>
      <w:r w:rsidR="00A9277A" w:rsidRPr="008F5D43">
        <w:rPr>
          <w:rFonts w:ascii="Times New Roman" w:hAnsi="Times New Roman"/>
          <w:sz w:val="24"/>
          <w:szCs w:val="24"/>
          <w:lang w:val="sq-AL"/>
        </w:rPr>
        <w:t xml:space="preserve">, </w:t>
      </w:r>
      <w:r w:rsidR="00E66276">
        <w:rPr>
          <w:rFonts w:ascii="Times New Roman" w:hAnsi="Times New Roman"/>
          <w:sz w:val="24"/>
          <w:szCs w:val="24"/>
          <w:lang w:val="sq-AL"/>
        </w:rPr>
        <w:t xml:space="preserve">me njoftimin </w:t>
      </w:r>
      <w:r w:rsidR="00D60DEB" w:rsidRPr="008F5D43">
        <w:rPr>
          <w:rFonts w:ascii="Times New Roman" w:hAnsi="Times New Roman"/>
          <w:sz w:val="24"/>
          <w:szCs w:val="24"/>
          <w:lang w:val="sq-AL"/>
        </w:rPr>
        <w:t xml:space="preserve">se ka caktuar seancë gjyqësore në datën 14.01.2022, duke i bërë me dije edhe përbërjen e Kolegjit Penal. Akti i njoftimit drejtuar avokatit është kthyer nga shërbimi postar me shënimin “larguar – ndodhet jashtë shtetit”, pra njoftimi nuk rezulton t’i jetë dorëzuar </w:t>
      </w:r>
      <w:r w:rsidR="00E66276">
        <w:rPr>
          <w:rFonts w:ascii="Times New Roman" w:hAnsi="Times New Roman"/>
          <w:sz w:val="24"/>
          <w:szCs w:val="24"/>
          <w:lang w:val="sq-AL"/>
        </w:rPr>
        <w:t>mbrojtësit</w:t>
      </w:r>
      <w:r w:rsidR="00D60DEB" w:rsidRPr="008F5D43">
        <w:rPr>
          <w:rFonts w:ascii="Times New Roman" w:hAnsi="Times New Roman"/>
          <w:sz w:val="24"/>
          <w:szCs w:val="24"/>
          <w:lang w:val="sq-AL"/>
        </w:rPr>
        <w:t xml:space="preserve">. </w:t>
      </w:r>
      <w:r w:rsidR="003042C8" w:rsidRPr="008F5D43">
        <w:rPr>
          <w:rFonts w:ascii="Times New Roman" w:hAnsi="Times New Roman"/>
          <w:sz w:val="24"/>
          <w:szCs w:val="24"/>
          <w:lang w:val="sq-AL"/>
        </w:rPr>
        <w:t>Nga aktet n</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dosje rezulton se p</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r k</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rkuesin sekretaria e Gjykat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 s</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Lart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sht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mjaftuar me afishimin n</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faqen zyrtare 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dat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 s</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zhvillimit 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seanc</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 gjyq</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sore, m</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14.01.2022, duke mos kryer njoftim n</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vendbanimin e tij. Njoftimi me </w:t>
      </w:r>
      <w:r w:rsidR="00C82DB1" w:rsidRPr="008F5D43">
        <w:rPr>
          <w:rFonts w:ascii="Times New Roman" w:hAnsi="Times New Roman"/>
          <w:sz w:val="24"/>
          <w:szCs w:val="24"/>
          <w:lang w:val="sq-AL"/>
        </w:rPr>
        <w:t>afishim</w:t>
      </w:r>
      <w:r w:rsidR="003042C8" w:rsidRPr="008F5D43">
        <w:rPr>
          <w:rFonts w:ascii="Times New Roman" w:hAnsi="Times New Roman"/>
          <w:sz w:val="24"/>
          <w:szCs w:val="24"/>
          <w:lang w:val="sq-AL"/>
        </w:rPr>
        <w:t xml:space="preserve"> </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sht</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realizuar n</w:t>
      </w:r>
      <w:r w:rsidR="000F5A6A" w:rsidRPr="008F5D43">
        <w:rPr>
          <w:rFonts w:ascii="Times New Roman" w:hAnsi="Times New Roman"/>
          <w:sz w:val="24"/>
          <w:szCs w:val="24"/>
          <w:lang w:val="sq-AL"/>
        </w:rPr>
        <w:t>ë</w:t>
      </w:r>
      <w:r w:rsidR="003042C8" w:rsidRPr="008F5D43">
        <w:rPr>
          <w:rFonts w:ascii="Times New Roman" w:hAnsi="Times New Roman"/>
          <w:sz w:val="24"/>
          <w:szCs w:val="24"/>
          <w:lang w:val="sq-AL"/>
        </w:rPr>
        <w:t xml:space="preserve"> dat</w:t>
      </w:r>
      <w:r w:rsidR="000F5A6A" w:rsidRPr="008F5D43">
        <w:rPr>
          <w:rFonts w:ascii="Times New Roman" w:hAnsi="Times New Roman"/>
          <w:sz w:val="24"/>
          <w:szCs w:val="24"/>
          <w:lang w:val="sq-AL"/>
        </w:rPr>
        <w:t>ë</w:t>
      </w:r>
      <w:r w:rsidR="00FB0A98">
        <w:rPr>
          <w:rFonts w:ascii="Times New Roman" w:hAnsi="Times New Roman"/>
          <w:sz w:val="24"/>
          <w:szCs w:val="24"/>
          <w:lang w:val="sq-AL"/>
        </w:rPr>
        <w:t>n</w:t>
      </w:r>
      <w:r w:rsidR="003042C8" w:rsidRPr="008F5D43">
        <w:rPr>
          <w:rFonts w:ascii="Times New Roman" w:hAnsi="Times New Roman"/>
          <w:sz w:val="24"/>
          <w:szCs w:val="24"/>
          <w:lang w:val="sq-AL"/>
        </w:rPr>
        <w:t xml:space="preserve"> </w:t>
      </w:r>
      <w:r w:rsidR="00D60DEB" w:rsidRPr="008F5D43">
        <w:rPr>
          <w:rFonts w:ascii="Times New Roman" w:hAnsi="Times New Roman"/>
          <w:sz w:val="24"/>
          <w:szCs w:val="24"/>
          <w:lang w:val="sq-AL"/>
        </w:rPr>
        <w:t>13.12.2021</w:t>
      </w:r>
      <w:r w:rsidR="003042C8" w:rsidRPr="008F5D43">
        <w:rPr>
          <w:rFonts w:ascii="Times New Roman" w:hAnsi="Times New Roman"/>
          <w:sz w:val="24"/>
          <w:szCs w:val="24"/>
          <w:lang w:val="sq-AL"/>
        </w:rPr>
        <w:t>.</w:t>
      </w:r>
    </w:p>
    <w:p w:rsidR="00D60DEB" w:rsidRPr="006A5774" w:rsidRDefault="00D60DEB"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6A5774">
        <w:rPr>
          <w:rFonts w:ascii="Times New Roman" w:hAnsi="Times New Roman"/>
          <w:sz w:val="24"/>
          <w:szCs w:val="24"/>
          <w:lang w:val="sq-AL"/>
        </w:rPr>
        <w:t>Në datën 14.01.2022 Kolegji Penal i Gjykatës së Lartë ka zhvilluar seancën e parë gjyqësore, në të cilën as kërkuesi</w:t>
      </w:r>
      <w:r w:rsidR="00A47AE7">
        <w:rPr>
          <w:rFonts w:ascii="Times New Roman" w:hAnsi="Times New Roman"/>
          <w:sz w:val="24"/>
          <w:szCs w:val="24"/>
          <w:lang w:val="sq-AL"/>
        </w:rPr>
        <w:t xml:space="preserve">, </w:t>
      </w:r>
      <w:r w:rsidRPr="006A5774">
        <w:rPr>
          <w:rFonts w:ascii="Times New Roman" w:hAnsi="Times New Roman"/>
          <w:sz w:val="24"/>
          <w:szCs w:val="24"/>
          <w:lang w:val="sq-AL"/>
        </w:rPr>
        <w:t xml:space="preserve">as avokati i </w:t>
      </w:r>
      <w:r w:rsidR="00FB0A98">
        <w:rPr>
          <w:rFonts w:ascii="Times New Roman" w:hAnsi="Times New Roman"/>
          <w:sz w:val="24"/>
          <w:szCs w:val="24"/>
          <w:lang w:val="sq-AL"/>
        </w:rPr>
        <w:t>zgjedhur</w:t>
      </w:r>
      <w:r w:rsidRPr="006A5774">
        <w:rPr>
          <w:rFonts w:ascii="Times New Roman" w:hAnsi="Times New Roman"/>
          <w:sz w:val="24"/>
          <w:szCs w:val="24"/>
          <w:lang w:val="sq-AL"/>
        </w:rPr>
        <w:t xml:space="preserve"> nuk janë paraqitur. Në procesverbal është </w:t>
      </w:r>
      <w:r w:rsidRPr="006A5774">
        <w:rPr>
          <w:rFonts w:ascii="Times New Roman" w:hAnsi="Times New Roman"/>
          <w:sz w:val="24"/>
          <w:szCs w:val="24"/>
          <w:lang w:val="sq-AL"/>
        </w:rPr>
        <w:lastRenderedPageBreak/>
        <w:t xml:space="preserve">evidentuar fakti se </w:t>
      </w:r>
      <w:r w:rsidRPr="006A5774">
        <w:rPr>
          <w:rFonts w:ascii="Times New Roman" w:hAnsi="Times New Roman"/>
          <w:sz w:val="24"/>
          <w:szCs w:val="24"/>
          <w:lang w:val="en-US"/>
        </w:rPr>
        <w:t>i gjykuari “</w:t>
      </w:r>
      <w:r w:rsidRPr="006A5774">
        <w:rPr>
          <w:rFonts w:ascii="Times New Roman" w:hAnsi="Times New Roman"/>
          <w:i/>
          <w:sz w:val="24"/>
          <w:szCs w:val="24"/>
          <w:lang w:val="en-US"/>
        </w:rPr>
        <w:t>u thirr dhe nuk është paraqitur”</w:t>
      </w:r>
      <w:r w:rsidRPr="006A5774">
        <w:rPr>
          <w:rFonts w:ascii="Times New Roman" w:hAnsi="Times New Roman"/>
          <w:sz w:val="24"/>
          <w:szCs w:val="24"/>
          <w:lang w:val="en-US"/>
        </w:rPr>
        <w:t xml:space="preserve">. </w:t>
      </w:r>
      <w:r w:rsidRPr="006A5774">
        <w:rPr>
          <w:rFonts w:ascii="Times New Roman" w:hAnsi="Times New Roman"/>
          <w:sz w:val="24"/>
          <w:szCs w:val="24"/>
          <w:lang w:val="sq-AL"/>
        </w:rPr>
        <w:t>Prokurori ka kërkuar caktimin e një mbrojtësi kryesisht për kërkuesin, duke vënë në dukje se prania e tij ishte e domosdoshme sipas ligjit. Kolegji Penal ka vendosur shtyrjen e seancës gjyqësore</w:t>
      </w:r>
      <w:r w:rsidR="00FB0A98">
        <w:rPr>
          <w:rFonts w:ascii="Times New Roman" w:hAnsi="Times New Roman"/>
          <w:sz w:val="24"/>
          <w:szCs w:val="24"/>
          <w:lang w:val="sq-AL"/>
        </w:rPr>
        <w:t>, pas nj</w:t>
      </w:r>
      <w:r w:rsidR="006C5412">
        <w:rPr>
          <w:rFonts w:ascii="Times New Roman" w:hAnsi="Times New Roman"/>
          <w:sz w:val="24"/>
          <w:szCs w:val="24"/>
          <w:lang w:val="sq-AL"/>
        </w:rPr>
        <w:t>ë</w:t>
      </w:r>
      <w:r w:rsidR="00FB0A98">
        <w:rPr>
          <w:rFonts w:ascii="Times New Roman" w:hAnsi="Times New Roman"/>
          <w:sz w:val="24"/>
          <w:szCs w:val="24"/>
          <w:lang w:val="sq-AL"/>
        </w:rPr>
        <w:t xml:space="preserve"> jave,</w:t>
      </w:r>
      <w:r w:rsidRPr="006A5774">
        <w:rPr>
          <w:rFonts w:ascii="Times New Roman" w:hAnsi="Times New Roman"/>
          <w:sz w:val="24"/>
          <w:szCs w:val="24"/>
          <w:lang w:val="sq-AL"/>
        </w:rPr>
        <w:t xml:space="preserve"> në datën 21.01.2022 dhe caktimin e një avokati kryesisht për kërkuesin, por pa shënuar në procesverbal emrin </w:t>
      </w:r>
      <w:r w:rsidR="00FB0A98">
        <w:rPr>
          <w:rFonts w:ascii="Times New Roman" w:hAnsi="Times New Roman"/>
          <w:sz w:val="24"/>
          <w:szCs w:val="24"/>
          <w:lang w:val="sq-AL"/>
        </w:rPr>
        <w:t>konkret t</w:t>
      </w:r>
      <w:r w:rsidR="006C5412">
        <w:rPr>
          <w:rFonts w:ascii="Times New Roman" w:hAnsi="Times New Roman"/>
          <w:sz w:val="24"/>
          <w:szCs w:val="24"/>
          <w:lang w:val="sq-AL"/>
        </w:rPr>
        <w:t>ë</w:t>
      </w:r>
      <w:r w:rsidRPr="006A5774">
        <w:rPr>
          <w:rFonts w:ascii="Times New Roman" w:hAnsi="Times New Roman"/>
          <w:sz w:val="24"/>
          <w:szCs w:val="24"/>
          <w:lang w:val="sq-AL"/>
        </w:rPr>
        <w:t xml:space="preserve"> avokatit. Gjykata e Lartë</w:t>
      </w:r>
      <w:r w:rsidR="007B5F28">
        <w:rPr>
          <w:rFonts w:ascii="Times New Roman" w:hAnsi="Times New Roman"/>
          <w:sz w:val="24"/>
          <w:szCs w:val="24"/>
          <w:lang w:val="sq-AL"/>
        </w:rPr>
        <w:t>, brenda dit</w:t>
      </w:r>
      <w:r w:rsidR="00E66276">
        <w:rPr>
          <w:rFonts w:ascii="Times New Roman" w:hAnsi="Times New Roman"/>
          <w:sz w:val="24"/>
          <w:szCs w:val="24"/>
          <w:lang w:val="sq-AL"/>
        </w:rPr>
        <w:t>ë</w:t>
      </w:r>
      <w:r w:rsidR="007B5F28">
        <w:rPr>
          <w:rFonts w:ascii="Times New Roman" w:hAnsi="Times New Roman"/>
          <w:sz w:val="24"/>
          <w:szCs w:val="24"/>
          <w:lang w:val="sq-AL"/>
        </w:rPr>
        <w:t>s,</w:t>
      </w:r>
      <w:r w:rsidRPr="006A5774">
        <w:rPr>
          <w:rFonts w:ascii="Times New Roman" w:hAnsi="Times New Roman"/>
          <w:sz w:val="24"/>
          <w:szCs w:val="24"/>
          <w:lang w:val="sq-AL"/>
        </w:rPr>
        <w:t xml:space="preserve"> ka </w:t>
      </w:r>
      <w:r w:rsidR="00C82DB1">
        <w:rPr>
          <w:rFonts w:ascii="Times New Roman" w:hAnsi="Times New Roman"/>
          <w:sz w:val="24"/>
          <w:szCs w:val="24"/>
          <w:lang w:val="sq-AL"/>
        </w:rPr>
        <w:t>afishuar</w:t>
      </w:r>
      <w:r w:rsidR="009D1A9D">
        <w:rPr>
          <w:rFonts w:ascii="Times New Roman" w:hAnsi="Times New Roman"/>
          <w:sz w:val="24"/>
          <w:szCs w:val="24"/>
          <w:lang w:val="sq-AL"/>
        </w:rPr>
        <w:t xml:space="preserve"> </w:t>
      </w:r>
      <w:r w:rsidR="00FB3A1D">
        <w:rPr>
          <w:rFonts w:ascii="Times New Roman" w:hAnsi="Times New Roman"/>
          <w:sz w:val="24"/>
          <w:szCs w:val="24"/>
          <w:lang w:val="sq-AL"/>
        </w:rPr>
        <w:t>n</w:t>
      </w:r>
      <w:r w:rsidR="00863A03">
        <w:rPr>
          <w:rFonts w:ascii="Times New Roman" w:hAnsi="Times New Roman"/>
          <w:sz w:val="24"/>
          <w:szCs w:val="24"/>
          <w:lang w:val="sq-AL"/>
        </w:rPr>
        <w:t>ë</w:t>
      </w:r>
      <w:r w:rsidR="00FB3A1D">
        <w:rPr>
          <w:rFonts w:ascii="Times New Roman" w:hAnsi="Times New Roman"/>
          <w:sz w:val="24"/>
          <w:szCs w:val="24"/>
          <w:lang w:val="sq-AL"/>
        </w:rPr>
        <w:t xml:space="preserve"> faqen zyrtare elektronike </w:t>
      </w:r>
      <w:r w:rsidRPr="006A5774">
        <w:rPr>
          <w:rFonts w:ascii="Times New Roman" w:hAnsi="Times New Roman"/>
          <w:sz w:val="24"/>
          <w:szCs w:val="24"/>
          <w:lang w:val="sq-AL"/>
        </w:rPr>
        <w:t>listë</w:t>
      </w:r>
      <w:r w:rsidR="003042C8">
        <w:rPr>
          <w:rFonts w:ascii="Times New Roman" w:hAnsi="Times New Roman"/>
          <w:sz w:val="24"/>
          <w:szCs w:val="24"/>
          <w:lang w:val="sq-AL"/>
        </w:rPr>
        <w:t>n</w:t>
      </w:r>
      <w:r w:rsidRPr="006A5774">
        <w:rPr>
          <w:rFonts w:ascii="Times New Roman" w:hAnsi="Times New Roman"/>
          <w:sz w:val="24"/>
          <w:szCs w:val="24"/>
          <w:lang w:val="sq-AL"/>
        </w:rPr>
        <w:t xml:space="preserve"> </w:t>
      </w:r>
      <w:r w:rsidR="003042C8">
        <w:rPr>
          <w:rFonts w:ascii="Times New Roman" w:hAnsi="Times New Roman"/>
          <w:sz w:val="24"/>
          <w:szCs w:val="24"/>
          <w:lang w:val="sq-AL"/>
        </w:rPr>
        <w:t>e</w:t>
      </w:r>
      <w:r w:rsidRPr="006A5774">
        <w:rPr>
          <w:rFonts w:ascii="Times New Roman" w:hAnsi="Times New Roman"/>
          <w:sz w:val="24"/>
          <w:szCs w:val="24"/>
          <w:lang w:val="sq-AL"/>
        </w:rPr>
        <w:t xml:space="preserve"> çështjeve penale për shqyrtim në </w:t>
      </w:r>
      <w:r w:rsidR="003042C8">
        <w:rPr>
          <w:rFonts w:ascii="Times New Roman" w:hAnsi="Times New Roman"/>
          <w:sz w:val="24"/>
          <w:szCs w:val="24"/>
          <w:lang w:val="sq-AL"/>
        </w:rPr>
        <w:t>dat</w:t>
      </w:r>
      <w:r w:rsidR="000F5A6A">
        <w:rPr>
          <w:rFonts w:ascii="Times New Roman" w:hAnsi="Times New Roman"/>
          <w:sz w:val="24"/>
          <w:szCs w:val="24"/>
          <w:lang w:val="sq-AL"/>
        </w:rPr>
        <w:t>ë</w:t>
      </w:r>
      <w:r w:rsidR="003042C8">
        <w:rPr>
          <w:rFonts w:ascii="Times New Roman" w:hAnsi="Times New Roman"/>
          <w:sz w:val="24"/>
          <w:szCs w:val="24"/>
          <w:lang w:val="sq-AL"/>
        </w:rPr>
        <w:t>n 21.01.2022, ku p</w:t>
      </w:r>
      <w:r w:rsidR="000F5A6A">
        <w:rPr>
          <w:rFonts w:ascii="Times New Roman" w:hAnsi="Times New Roman"/>
          <w:sz w:val="24"/>
          <w:szCs w:val="24"/>
          <w:lang w:val="sq-AL"/>
        </w:rPr>
        <w:t>ë</w:t>
      </w:r>
      <w:r w:rsidR="003042C8">
        <w:rPr>
          <w:rFonts w:ascii="Times New Roman" w:hAnsi="Times New Roman"/>
          <w:sz w:val="24"/>
          <w:szCs w:val="24"/>
          <w:lang w:val="sq-AL"/>
        </w:rPr>
        <w:t>rfshihej edhe ç</w:t>
      </w:r>
      <w:r w:rsidR="000F5A6A">
        <w:rPr>
          <w:rFonts w:ascii="Times New Roman" w:hAnsi="Times New Roman"/>
          <w:sz w:val="24"/>
          <w:szCs w:val="24"/>
          <w:lang w:val="sq-AL"/>
        </w:rPr>
        <w:t>ë</w:t>
      </w:r>
      <w:r w:rsidR="003042C8">
        <w:rPr>
          <w:rFonts w:ascii="Times New Roman" w:hAnsi="Times New Roman"/>
          <w:sz w:val="24"/>
          <w:szCs w:val="24"/>
          <w:lang w:val="sq-AL"/>
        </w:rPr>
        <w:t>shtja e k</w:t>
      </w:r>
      <w:r w:rsidR="000F5A6A">
        <w:rPr>
          <w:rFonts w:ascii="Times New Roman" w:hAnsi="Times New Roman"/>
          <w:sz w:val="24"/>
          <w:szCs w:val="24"/>
          <w:lang w:val="sq-AL"/>
        </w:rPr>
        <w:t>ë</w:t>
      </w:r>
      <w:r w:rsidR="003042C8">
        <w:rPr>
          <w:rFonts w:ascii="Times New Roman" w:hAnsi="Times New Roman"/>
          <w:sz w:val="24"/>
          <w:szCs w:val="24"/>
          <w:lang w:val="sq-AL"/>
        </w:rPr>
        <w:t>rkuesit</w:t>
      </w:r>
      <w:r w:rsidRPr="006A5774">
        <w:rPr>
          <w:rFonts w:ascii="Times New Roman" w:hAnsi="Times New Roman"/>
          <w:sz w:val="24"/>
          <w:szCs w:val="24"/>
          <w:lang w:val="sq-AL"/>
        </w:rPr>
        <w:t xml:space="preserve">. </w:t>
      </w:r>
    </w:p>
    <w:p w:rsidR="007064D6" w:rsidRPr="00097420" w:rsidRDefault="00A9277A"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sq-AL"/>
        </w:rPr>
        <w:t>Kolegji Penal ka njoftuar me shkrim p</w:t>
      </w:r>
      <w:r w:rsidR="001533B4">
        <w:rPr>
          <w:rFonts w:ascii="Times New Roman" w:hAnsi="Times New Roman"/>
          <w:sz w:val="24"/>
          <w:szCs w:val="24"/>
          <w:lang w:val="sq-AL"/>
        </w:rPr>
        <w:t>ë</w:t>
      </w:r>
      <w:r>
        <w:rPr>
          <w:rFonts w:ascii="Times New Roman" w:hAnsi="Times New Roman"/>
          <w:sz w:val="24"/>
          <w:szCs w:val="24"/>
          <w:lang w:val="sq-AL"/>
        </w:rPr>
        <w:t>r seanc</w:t>
      </w:r>
      <w:r w:rsidR="001533B4">
        <w:rPr>
          <w:rFonts w:ascii="Times New Roman" w:hAnsi="Times New Roman"/>
          <w:sz w:val="24"/>
          <w:szCs w:val="24"/>
          <w:lang w:val="sq-AL"/>
        </w:rPr>
        <w:t>ë</w:t>
      </w:r>
      <w:r>
        <w:rPr>
          <w:rFonts w:ascii="Times New Roman" w:hAnsi="Times New Roman"/>
          <w:sz w:val="24"/>
          <w:szCs w:val="24"/>
          <w:lang w:val="sq-AL"/>
        </w:rPr>
        <w:t>n gjyq</w:t>
      </w:r>
      <w:r w:rsidR="001533B4">
        <w:rPr>
          <w:rFonts w:ascii="Times New Roman" w:hAnsi="Times New Roman"/>
          <w:sz w:val="24"/>
          <w:szCs w:val="24"/>
          <w:lang w:val="sq-AL"/>
        </w:rPr>
        <w:t>ë</w:t>
      </w:r>
      <w:r>
        <w:rPr>
          <w:rFonts w:ascii="Times New Roman" w:hAnsi="Times New Roman"/>
          <w:sz w:val="24"/>
          <w:szCs w:val="24"/>
          <w:lang w:val="sq-AL"/>
        </w:rPr>
        <w:t>sore avokat</w:t>
      </w:r>
      <w:r w:rsidR="007B5F28">
        <w:rPr>
          <w:rFonts w:ascii="Times New Roman" w:hAnsi="Times New Roman"/>
          <w:sz w:val="24"/>
          <w:szCs w:val="24"/>
          <w:lang w:val="sq-AL"/>
        </w:rPr>
        <w:t>in</w:t>
      </w:r>
      <w:r>
        <w:rPr>
          <w:rFonts w:ascii="Times New Roman" w:hAnsi="Times New Roman"/>
          <w:sz w:val="24"/>
          <w:szCs w:val="24"/>
          <w:lang w:val="sq-AL"/>
        </w:rPr>
        <w:t xml:space="preserve"> J</w:t>
      </w:r>
      <w:r w:rsidR="007B5F28">
        <w:rPr>
          <w:rFonts w:ascii="Times New Roman" w:hAnsi="Times New Roman"/>
          <w:sz w:val="24"/>
          <w:szCs w:val="24"/>
          <w:lang w:val="sq-AL"/>
        </w:rPr>
        <w:t>.</w:t>
      </w:r>
      <w:r>
        <w:rPr>
          <w:rFonts w:ascii="Times New Roman" w:hAnsi="Times New Roman"/>
          <w:sz w:val="24"/>
          <w:szCs w:val="24"/>
          <w:lang w:val="sq-AL"/>
        </w:rPr>
        <w:t>K</w:t>
      </w:r>
      <w:r w:rsidR="007B5F28">
        <w:rPr>
          <w:rFonts w:ascii="Times New Roman" w:hAnsi="Times New Roman"/>
          <w:sz w:val="24"/>
          <w:szCs w:val="24"/>
          <w:lang w:val="sq-AL"/>
        </w:rPr>
        <w:t>.</w:t>
      </w:r>
      <w:r>
        <w:rPr>
          <w:rFonts w:ascii="Times New Roman" w:hAnsi="Times New Roman"/>
          <w:sz w:val="24"/>
          <w:szCs w:val="24"/>
          <w:lang w:val="sq-AL"/>
        </w:rPr>
        <w:t xml:space="preserve">, </w:t>
      </w:r>
      <w:r w:rsidR="007F0F7B">
        <w:rPr>
          <w:rFonts w:ascii="Times New Roman" w:hAnsi="Times New Roman"/>
          <w:sz w:val="24"/>
          <w:szCs w:val="24"/>
          <w:lang w:val="sq-AL"/>
        </w:rPr>
        <w:t>n</w:t>
      </w:r>
      <w:r w:rsidR="000F5A6A">
        <w:rPr>
          <w:rFonts w:ascii="Times New Roman" w:hAnsi="Times New Roman"/>
          <w:sz w:val="24"/>
          <w:szCs w:val="24"/>
          <w:lang w:val="sq-AL"/>
        </w:rPr>
        <w:t>ë</w:t>
      </w:r>
      <w:r w:rsidR="007F0F7B">
        <w:rPr>
          <w:rFonts w:ascii="Times New Roman" w:hAnsi="Times New Roman"/>
          <w:sz w:val="24"/>
          <w:szCs w:val="24"/>
          <w:lang w:val="sq-AL"/>
        </w:rPr>
        <w:t xml:space="preserve"> cil</w:t>
      </w:r>
      <w:r w:rsidR="000F5A6A">
        <w:rPr>
          <w:rFonts w:ascii="Times New Roman" w:hAnsi="Times New Roman"/>
          <w:sz w:val="24"/>
          <w:szCs w:val="24"/>
          <w:lang w:val="sq-AL"/>
        </w:rPr>
        <w:t>ë</w:t>
      </w:r>
      <w:r w:rsidR="007F0F7B">
        <w:rPr>
          <w:rFonts w:ascii="Times New Roman" w:hAnsi="Times New Roman"/>
          <w:sz w:val="24"/>
          <w:szCs w:val="24"/>
          <w:lang w:val="sq-AL"/>
        </w:rPr>
        <w:t>sin</w:t>
      </w:r>
      <w:r w:rsidR="000F5A6A">
        <w:rPr>
          <w:rFonts w:ascii="Times New Roman" w:hAnsi="Times New Roman"/>
          <w:sz w:val="24"/>
          <w:szCs w:val="24"/>
          <w:lang w:val="sq-AL"/>
        </w:rPr>
        <w:t>ë</w:t>
      </w:r>
      <w:r w:rsidR="007F0F7B">
        <w:rPr>
          <w:rFonts w:ascii="Times New Roman" w:hAnsi="Times New Roman"/>
          <w:sz w:val="24"/>
          <w:szCs w:val="24"/>
          <w:lang w:val="sq-AL"/>
        </w:rPr>
        <w:t xml:space="preserve"> e</w:t>
      </w:r>
      <w:r>
        <w:rPr>
          <w:rFonts w:ascii="Times New Roman" w:hAnsi="Times New Roman"/>
          <w:sz w:val="24"/>
          <w:szCs w:val="24"/>
          <w:lang w:val="sq-AL"/>
        </w:rPr>
        <w:t xml:space="preserve"> mbrojt</w:t>
      </w:r>
      <w:r w:rsidR="001533B4">
        <w:rPr>
          <w:rFonts w:ascii="Times New Roman" w:hAnsi="Times New Roman"/>
          <w:sz w:val="24"/>
          <w:szCs w:val="24"/>
          <w:lang w:val="sq-AL"/>
        </w:rPr>
        <w:t>ë</w:t>
      </w:r>
      <w:r>
        <w:rPr>
          <w:rFonts w:ascii="Times New Roman" w:hAnsi="Times New Roman"/>
          <w:sz w:val="24"/>
          <w:szCs w:val="24"/>
          <w:lang w:val="sq-AL"/>
        </w:rPr>
        <w:t>s</w:t>
      </w:r>
      <w:r w:rsidR="00734C7A">
        <w:rPr>
          <w:rFonts w:ascii="Times New Roman" w:hAnsi="Times New Roman"/>
          <w:sz w:val="24"/>
          <w:szCs w:val="24"/>
          <w:lang w:val="sq-AL"/>
        </w:rPr>
        <w:t>it</w:t>
      </w:r>
      <w:r>
        <w:rPr>
          <w:rFonts w:ascii="Times New Roman" w:hAnsi="Times New Roman"/>
          <w:sz w:val="24"/>
          <w:szCs w:val="24"/>
          <w:lang w:val="sq-AL"/>
        </w:rPr>
        <w:t xml:space="preserve"> </w:t>
      </w:r>
      <w:r w:rsidR="00734C7A">
        <w:rPr>
          <w:rFonts w:ascii="Times New Roman" w:hAnsi="Times New Roman"/>
          <w:sz w:val="24"/>
          <w:szCs w:val="24"/>
          <w:lang w:val="sq-AL"/>
        </w:rPr>
        <w:t>t</w:t>
      </w:r>
      <w:r w:rsidR="000F5A6A">
        <w:rPr>
          <w:rFonts w:ascii="Times New Roman" w:hAnsi="Times New Roman"/>
          <w:sz w:val="24"/>
          <w:szCs w:val="24"/>
          <w:lang w:val="sq-AL"/>
        </w:rPr>
        <w:t>ë</w:t>
      </w:r>
      <w:r>
        <w:rPr>
          <w:rFonts w:ascii="Times New Roman" w:hAnsi="Times New Roman"/>
          <w:sz w:val="24"/>
          <w:szCs w:val="24"/>
          <w:lang w:val="sq-AL"/>
        </w:rPr>
        <w:t xml:space="preserve"> caktuar kryesisht. Akti i njoftimit, jo vet</w:t>
      </w:r>
      <w:r w:rsidR="001533B4">
        <w:rPr>
          <w:rFonts w:ascii="Times New Roman" w:hAnsi="Times New Roman"/>
          <w:sz w:val="24"/>
          <w:szCs w:val="24"/>
          <w:lang w:val="sq-AL"/>
        </w:rPr>
        <w:t>ë</w:t>
      </w:r>
      <w:r>
        <w:rPr>
          <w:rFonts w:ascii="Times New Roman" w:hAnsi="Times New Roman"/>
          <w:sz w:val="24"/>
          <w:szCs w:val="24"/>
          <w:lang w:val="sq-AL"/>
        </w:rPr>
        <w:t>m q</w:t>
      </w:r>
      <w:r w:rsidR="001533B4">
        <w:rPr>
          <w:rFonts w:ascii="Times New Roman" w:hAnsi="Times New Roman"/>
          <w:sz w:val="24"/>
          <w:szCs w:val="24"/>
          <w:lang w:val="sq-AL"/>
        </w:rPr>
        <w:t>ë</w:t>
      </w:r>
      <w:r>
        <w:rPr>
          <w:rFonts w:ascii="Times New Roman" w:hAnsi="Times New Roman"/>
          <w:sz w:val="24"/>
          <w:szCs w:val="24"/>
          <w:lang w:val="sq-AL"/>
        </w:rPr>
        <w:t xml:space="preserve"> nuk p</w:t>
      </w:r>
      <w:r w:rsidR="001533B4">
        <w:rPr>
          <w:rFonts w:ascii="Times New Roman" w:hAnsi="Times New Roman"/>
          <w:sz w:val="24"/>
          <w:szCs w:val="24"/>
          <w:lang w:val="sq-AL"/>
        </w:rPr>
        <w:t>ë</w:t>
      </w:r>
      <w:r>
        <w:rPr>
          <w:rFonts w:ascii="Times New Roman" w:hAnsi="Times New Roman"/>
          <w:sz w:val="24"/>
          <w:szCs w:val="24"/>
          <w:lang w:val="sq-AL"/>
        </w:rPr>
        <w:t>rmban num</w:t>
      </w:r>
      <w:r w:rsidR="001533B4">
        <w:rPr>
          <w:rFonts w:ascii="Times New Roman" w:hAnsi="Times New Roman"/>
          <w:sz w:val="24"/>
          <w:szCs w:val="24"/>
          <w:lang w:val="sq-AL"/>
        </w:rPr>
        <w:t>ë</w:t>
      </w:r>
      <w:r>
        <w:rPr>
          <w:rFonts w:ascii="Times New Roman" w:hAnsi="Times New Roman"/>
          <w:sz w:val="24"/>
          <w:szCs w:val="24"/>
          <w:lang w:val="sq-AL"/>
        </w:rPr>
        <w:t>r dhe dat</w:t>
      </w:r>
      <w:r w:rsidR="001533B4">
        <w:rPr>
          <w:rFonts w:ascii="Times New Roman" w:hAnsi="Times New Roman"/>
          <w:sz w:val="24"/>
          <w:szCs w:val="24"/>
          <w:lang w:val="sq-AL"/>
        </w:rPr>
        <w:t>ë</w:t>
      </w:r>
      <w:r>
        <w:rPr>
          <w:rFonts w:ascii="Times New Roman" w:hAnsi="Times New Roman"/>
          <w:sz w:val="24"/>
          <w:szCs w:val="24"/>
          <w:lang w:val="sq-AL"/>
        </w:rPr>
        <w:t>, por n</w:t>
      </w:r>
      <w:r w:rsidR="001533B4">
        <w:rPr>
          <w:rFonts w:ascii="Times New Roman" w:hAnsi="Times New Roman"/>
          <w:sz w:val="24"/>
          <w:szCs w:val="24"/>
          <w:lang w:val="sq-AL"/>
        </w:rPr>
        <w:t>ë</w:t>
      </w:r>
      <w:r>
        <w:rPr>
          <w:rFonts w:ascii="Times New Roman" w:hAnsi="Times New Roman"/>
          <w:sz w:val="24"/>
          <w:szCs w:val="24"/>
          <w:lang w:val="sq-AL"/>
        </w:rPr>
        <w:t xml:space="preserve"> p</w:t>
      </w:r>
      <w:r w:rsidR="001533B4">
        <w:rPr>
          <w:rFonts w:ascii="Times New Roman" w:hAnsi="Times New Roman"/>
          <w:sz w:val="24"/>
          <w:szCs w:val="24"/>
          <w:lang w:val="sq-AL"/>
        </w:rPr>
        <w:t>ë</w:t>
      </w:r>
      <w:r>
        <w:rPr>
          <w:rFonts w:ascii="Times New Roman" w:hAnsi="Times New Roman"/>
          <w:sz w:val="24"/>
          <w:szCs w:val="24"/>
          <w:lang w:val="sq-AL"/>
        </w:rPr>
        <w:t>rmbajtje ka edhe pasakt</w:t>
      </w:r>
      <w:r w:rsidR="001533B4">
        <w:rPr>
          <w:rFonts w:ascii="Times New Roman" w:hAnsi="Times New Roman"/>
          <w:sz w:val="24"/>
          <w:szCs w:val="24"/>
          <w:lang w:val="sq-AL"/>
        </w:rPr>
        <w:t>ë</w:t>
      </w:r>
      <w:r>
        <w:rPr>
          <w:rFonts w:ascii="Times New Roman" w:hAnsi="Times New Roman"/>
          <w:sz w:val="24"/>
          <w:szCs w:val="24"/>
          <w:lang w:val="sq-AL"/>
        </w:rPr>
        <w:t>si t</w:t>
      </w:r>
      <w:r w:rsidR="001533B4">
        <w:rPr>
          <w:rFonts w:ascii="Times New Roman" w:hAnsi="Times New Roman"/>
          <w:sz w:val="24"/>
          <w:szCs w:val="24"/>
          <w:lang w:val="sq-AL"/>
        </w:rPr>
        <w:t>ë</w:t>
      </w:r>
      <w:r>
        <w:rPr>
          <w:rFonts w:ascii="Times New Roman" w:hAnsi="Times New Roman"/>
          <w:sz w:val="24"/>
          <w:szCs w:val="24"/>
          <w:lang w:val="sq-AL"/>
        </w:rPr>
        <w:t xml:space="preserve"> dukshme</w:t>
      </w:r>
      <w:r w:rsidR="00D60DEB" w:rsidRPr="006A5774">
        <w:rPr>
          <w:rFonts w:ascii="Times New Roman" w:hAnsi="Times New Roman"/>
          <w:sz w:val="24"/>
          <w:szCs w:val="24"/>
          <w:lang w:val="sq-AL"/>
        </w:rPr>
        <w:t xml:space="preserve">. </w:t>
      </w:r>
      <w:r>
        <w:rPr>
          <w:rFonts w:ascii="Times New Roman" w:hAnsi="Times New Roman"/>
          <w:sz w:val="24"/>
          <w:szCs w:val="24"/>
          <w:lang w:val="sq-AL"/>
        </w:rPr>
        <w:t xml:space="preserve">Aty </w:t>
      </w:r>
      <w:r w:rsidR="00D60DEB" w:rsidRPr="006A5774">
        <w:rPr>
          <w:rFonts w:ascii="Times New Roman" w:hAnsi="Times New Roman"/>
          <w:sz w:val="24"/>
          <w:szCs w:val="24"/>
          <w:lang w:val="sq-AL"/>
        </w:rPr>
        <w:t>pasqyrohet se Gjykata e Lartë ka zhvilluar seancë gjyqësore në datën 07.01.2022, në të cilën është caktuar të marrë pjesë avokat</w:t>
      </w:r>
      <w:r w:rsidR="007B5F28">
        <w:rPr>
          <w:rFonts w:ascii="Times New Roman" w:hAnsi="Times New Roman"/>
          <w:sz w:val="24"/>
          <w:szCs w:val="24"/>
          <w:lang w:val="sq-AL"/>
        </w:rPr>
        <w:t>i i</w:t>
      </w:r>
      <w:r w:rsidR="00D60DEB" w:rsidRPr="006A5774">
        <w:rPr>
          <w:rFonts w:ascii="Times New Roman" w:hAnsi="Times New Roman"/>
          <w:sz w:val="24"/>
          <w:szCs w:val="24"/>
          <w:lang w:val="sq-AL"/>
        </w:rPr>
        <w:t xml:space="preserve"> caktuar kryesisht si përfaqësues </w:t>
      </w:r>
      <w:r w:rsidR="007B5F28">
        <w:rPr>
          <w:rFonts w:ascii="Times New Roman" w:hAnsi="Times New Roman"/>
          <w:sz w:val="24"/>
          <w:szCs w:val="24"/>
          <w:lang w:val="sq-AL"/>
        </w:rPr>
        <w:t>i</w:t>
      </w:r>
      <w:r w:rsidR="00D60DEB" w:rsidRPr="006A5774">
        <w:rPr>
          <w:rFonts w:ascii="Times New Roman" w:hAnsi="Times New Roman"/>
          <w:sz w:val="24"/>
          <w:szCs w:val="24"/>
          <w:lang w:val="sq-AL"/>
        </w:rPr>
        <w:t xml:space="preserve"> </w:t>
      </w:r>
      <w:r>
        <w:rPr>
          <w:rFonts w:ascii="Times New Roman" w:hAnsi="Times New Roman"/>
          <w:sz w:val="24"/>
          <w:szCs w:val="24"/>
          <w:lang w:val="sq-AL"/>
        </w:rPr>
        <w:t>s</w:t>
      </w:r>
      <w:r w:rsidR="00D60DEB" w:rsidRPr="006A5774">
        <w:rPr>
          <w:rFonts w:ascii="Times New Roman" w:hAnsi="Times New Roman"/>
          <w:sz w:val="24"/>
          <w:szCs w:val="24"/>
          <w:lang w:val="sq-AL"/>
        </w:rPr>
        <w:t xml:space="preserve">hoqërisë </w:t>
      </w:r>
      <w:r w:rsidR="007B5F28">
        <w:rPr>
          <w:rFonts w:ascii="Times New Roman" w:hAnsi="Times New Roman"/>
          <w:sz w:val="24"/>
          <w:szCs w:val="24"/>
          <w:lang w:val="sq-AL"/>
        </w:rPr>
        <w:t>“P.”</w:t>
      </w:r>
      <w:r w:rsidR="00D60DEB" w:rsidRPr="006A5774">
        <w:rPr>
          <w:rFonts w:ascii="Times New Roman" w:hAnsi="Times New Roman"/>
          <w:sz w:val="24"/>
          <w:szCs w:val="24"/>
          <w:lang w:val="sq-AL"/>
        </w:rPr>
        <w:t xml:space="preserve"> sh.p.k</w:t>
      </w:r>
      <w:r w:rsidR="00FB3A1D">
        <w:rPr>
          <w:rFonts w:ascii="Times New Roman" w:hAnsi="Times New Roman"/>
          <w:sz w:val="24"/>
          <w:szCs w:val="24"/>
          <w:lang w:val="sq-AL"/>
        </w:rPr>
        <w:t>. Kjo e fundit</w:t>
      </w:r>
      <w:r w:rsidR="00A47AE7">
        <w:rPr>
          <w:rFonts w:ascii="Times New Roman" w:hAnsi="Times New Roman"/>
          <w:sz w:val="24"/>
          <w:szCs w:val="24"/>
          <w:lang w:val="sq-AL"/>
        </w:rPr>
        <w:t xml:space="preserve"> </w:t>
      </w:r>
      <w:r w:rsidR="00FB3A1D">
        <w:rPr>
          <w:rFonts w:ascii="Times New Roman" w:hAnsi="Times New Roman"/>
          <w:sz w:val="24"/>
          <w:szCs w:val="24"/>
          <w:lang w:val="sq-AL"/>
        </w:rPr>
        <w:t>nuk rezulton t</w:t>
      </w:r>
      <w:r w:rsidR="00863A03">
        <w:rPr>
          <w:rFonts w:ascii="Times New Roman" w:hAnsi="Times New Roman"/>
          <w:sz w:val="24"/>
          <w:szCs w:val="24"/>
          <w:lang w:val="sq-AL"/>
        </w:rPr>
        <w:t>ë</w:t>
      </w:r>
      <w:r w:rsidR="00FB3A1D">
        <w:rPr>
          <w:rFonts w:ascii="Times New Roman" w:hAnsi="Times New Roman"/>
          <w:sz w:val="24"/>
          <w:szCs w:val="24"/>
          <w:lang w:val="sq-AL"/>
        </w:rPr>
        <w:t xml:space="preserve"> ket</w:t>
      </w:r>
      <w:r w:rsidR="00863A03">
        <w:rPr>
          <w:rFonts w:ascii="Times New Roman" w:hAnsi="Times New Roman"/>
          <w:sz w:val="24"/>
          <w:szCs w:val="24"/>
          <w:lang w:val="sq-AL"/>
        </w:rPr>
        <w:t>ë</w:t>
      </w:r>
      <w:r w:rsidR="00FB3A1D">
        <w:rPr>
          <w:rFonts w:ascii="Times New Roman" w:hAnsi="Times New Roman"/>
          <w:sz w:val="24"/>
          <w:szCs w:val="24"/>
          <w:lang w:val="sq-AL"/>
        </w:rPr>
        <w:t xml:space="preserve"> ndonj</w:t>
      </w:r>
      <w:r w:rsidR="00863A03">
        <w:rPr>
          <w:rFonts w:ascii="Times New Roman" w:hAnsi="Times New Roman"/>
          <w:sz w:val="24"/>
          <w:szCs w:val="24"/>
          <w:lang w:val="sq-AL"/>
        </w:rPr>
        <w:t>ë</w:t>
      </w:r>
      <w:r w:rsidR="00FB3A1D">
        <w:rPr>
          <w:rFonts w:ascii="Times New Roman" w:hAnsi="Times New Roman"/>
          <w:sz w:val="24"/>
          <w:szCs w:val="24"/>
          <w:lang w:val="sq-AL"/>
        </w:rPr>
        <w:t xml:space="preserve"> lidhje me k</w:t>
      </w:r>
      <w:r w:rsidR="00863A03">
        <w:rPr>
          <w:rFonts w:ascii="Times New Roman" w:hAnsi="Times New Roman"/>
          <w:sz w:val="24"/>
          <w:szCs w:val="24"/>
          <w:lang w:val="sq-AL"/>
        </w:rPr>
        <w:t>ë</w:t>
      </w:r>
      <w:r w:rsidR="00FB3A1D">
        <w:rPr>
          <w:rFonts w:ascii="Times New Roman" w:hAnsi="Times New Roman"/>
          <w:sz w:val="24"/>
          <w:szCs w:val="24"/>
          <w:lang w:val="sq-AL"/>
        </w:rPr>
        <w:t xml:space="preserve">rkuesin </w:t>
      </w:r>
      <w:r w:rsidR="00A47AE7">
        <w:rPr>
          <w:rFonts w:ascii="Times New Roman" w:hAnsi="Times New Roman"/>
          <w:sz w:val="24"/>
          <w:szCs w:val="24"/>
          <w:lang w:val="sq-AL"/>
        </w:rPr>
        <w:t>ose</w:t>
      </w:r>
      <w:r w:rsidR="00FB3A1D">
        <w:rPr>
          <w:rFonts w:ascii="Times New Roman" w:hAnsi="Times New Roman"/>
          <w:sz w:val="24"/>
          <w:szCs w:val="24"/>
          <w:lang w:val="sq-AL"/>
        </w:rPr>
        <w:t xml:space="preserve"> ç</w:t>
      </w:r>
      <w:r w:rsidR="00863A03">
        <w:rPr>
          <w:rFonts w:ascii="Times New Roman" w:hAnsi="Times New Roman"/>
          <w:sz w:val="24"/>
          <w:szCs w:val="24"/>
          <w:lang w:val="sq-AL"/>
        </w:rPr>
        <w:t>ë</w:t>
      </w:r>
      <w:r w:rsidR="00FB3A1D">
        <w:rPr>
          <w:rFonts w:ascii="Times New Roman" w:hAnsi="Times New Roman"/>
          <w:sz w:val="24"/>
          <w:szCs w:val="24"/>
          <w:lang w:val="sq-AL"/>
        </w:rPr>
        <w:t>shtjen e tij</w:t>
      </w:r>
      <w:r w:rsidR="00D60DEB" w:rsidRPr="006A5774">
        <w:rPr>
          <w:rFonts w:ascii="Times New Roman" w:hAnsi="Times New Roman"/>
          <w:sz w:val="24"/>
          <w:szCs w:val="24"/>
          <w:lang w:val="sq-AL"/>
        </w:rPr>
        <w:t xml:space="preserve">. Ndërkohë që seanca e parë që i përket çështjes së kërkuesit nuk është zhvilluar në datën 07.01.2022, por në datën 14.01.2022, gjatë </w:t>
      </w:r>
      <w:r w:rsidR="00A47AE7">
        <w:rPr>
          <w:rFonts w:ascii="Times New Roman" w:hAnsi="Times New Roman"/>
          <w:sz w:val="24"/>
          <w:szCs w:val="24"/>
          <w:lang w:val="sq-AL"/>
        </w:rPr>
        <w:t>s</w:t>
      </w:r>
      <w:r w:rsidR="00D60DEB" w:rsidRPr="006A5774">
        <w:rPr>
          <w:rFonts w:ascii="Times New Roman" w:hAnsi="Times New Roman"/>
          <w:sz w:val="24"/>
          <w:szCs w:val="24"/>
          <w:lang w:val="sq-AL"/>
        </w:rPr>
        <w:t xml:space="preserve">ë cilës Kolegji Penal ka marrë vendim </w:t>
      </w:r>
      <w:r w:rsidR="007B5F28">
        <w:rPr>
          <w:rFonts w:ascii="Times New Roman" w:hAnsi="Times New Roman"/>
          <w:sz w:val="24"/>
          <w:szCs w:val="24"/>
          <w:lang w:val="sq-AL"/>
        </w:rPr>
        <w:t>t</w:t>
      </w:r>
      <w:r w:rsidR="00E66276">
        <w:rPr>
          <w:rFonts w:ascii="Times New Roman" w:hAnsi="Times New Roman"/>
          <w:sz w:val="24"/>
          <w:szCs w:val="24"/>
          <w:lang w:val="sq-AL"/>
        </w:rPr>
        <w:t>ë</w:t>
      </w:r>
      <w:r w:rsidR="00D60DEB" w:rsidRPr="006A5774">
        <w:rPr>
          <w:rFonts w:ascii="Times New Roman" w:hAnsi="Times New Roman"/>
          <w:sz w:val="24"/>
          <w:szCs w:val="24"/>
          <w:lang w:val="sq-AL"/>
        </w:rPr>
        <w:t xml:space="preserve"> ndërmjetëm për </w:t>
      </w:r>
      <w:r w:rsidR="007B5F28">
        <w:rPr>
          <w:rFonts w:ascii="Times New Roman" w:hAnsi="Times New Roman"/>
          <w:sz w:val="24"/>
          <w:szCs w:val="24"/>
          <w:lang w:val="sq-AL"/>
        </w:rPr>
        <w:t>shtyrjen e seanc</w:t>
      </w:r>
      <w:r w:rsidR="00E66276">
        <w:rPr>
          <w:rFonts w:ascii="Times New Roman" w:hAnsi="Times New Roman"/>
          <w:sz w:val="24"/>
          <w:szCs w:val="24"/>
          <w:lang w:val="sq-AL"/>
        </w:rPr>
        <w:t>ë</w:t>
      </w:r>
      <w:r w:rsidR="007B5F28">
        <w:rPr>
          <w:rFonts w:ascii="Times New Roman" w:hAnsi="Times New Roman"/>
          <w:sz w:val="24"/>
          <w:szCs w:val="24"/>
          <w:lang w:val="sq-AL"/>
        </w:rPr>
        <w:t>s p</w:t>
      </w:r>
      <w:r w:rsidR="00E66276">
        <w:rPr>
          <w:rFonts w:ascii="Times New Roman" w:hAnsi="Times New Roman"/>
          <w:sz w:val="24"/>
          <w:szCs w:val="24"/>
          <w:lang w:val="sq-AL"/>
        </w:rPr>
        <w:t>ë</w:t>
      </w:r>
      <w:r w:rsidR="007B5F28">
        <w:rPr>
          <w:rFonts w:ascii="Times New Roman" w:hAnsi="Times New Roman"/>
          <w:sz w:val="24"/>
          <w:szCs w:val="24"/>
          <w:lang w:val="sq-AL"/>
        </w:rPr>
        <w:t>r t</w:t>
      </w:r>
      <w:r w:rsidR="00E66276">
        <w:rPr>
          <w:rFonts w:ascii="Times New Roman" w:hAnsi="Times New Roman"/>
          <w:sz w:val="24"/>
          <w:szCs w:val="24"/>
          <w:lang w:val="sq-AL"/>
        </w:rPr>
        <w:t>ë</w:t>
      </w:r>
      <w:r w:rsidR="007B5F28">
        <w:rPr>
          <w:rFonts w:ascii="Times New Roman" w:hAnsi="Times New Roman"/>
          <w:sz w:val="24"/>
          <w:szCs w:val="24"/>
          <w:lang w:val="sq-AL"/>
        </w:rPr>
        <w:t xml:space="preserve"> siguruar pjes</w:t>
      </w:r>
      <w:r w:rsidR="00E66276">
        <w:rPr>
          <w:rFonts w:ascii="Times New Roman" w:hAnsi="Times New Roman"/>
          <w:sz w:val="24"/>
          <w:szCs w:val="24"/>
          <w:lang w:val="sq-AL"/>
        </w:rPr>
        <w:t>ë</w:t>
      </w:r>
      <w:r w:rsidR="007B5F28">
        <w:rPr>
          <w:rFonts w:ascii="Times New Roman" w:hAnsi="Times New Roman"/>
          <w:sz w:val="24"/>
          <w:szCs w:val="24"/>
          <w:lang w:val="sq-AL"/>
        </w:rPr>
        <w:t>marrjen e mbrojt</w:t>
      </w:r>
      <w:r w:rsidR="00E66276">
        <w:rPr>
          <w:rFonts w:ascii="Times New Roman" w:hAnsi="Times New Roman"/>
          <w:sz w:val="24"/>
          <w:szCs w:val="24"/>
          <w:lang w:val="sq-AL"/>
        </w:rPr>
        <w:t>ë</w:t>
      </w:r>
      <w:r w:rsidR="007B5F28">
        <w:rPr>
          <w:rFonts w:ascii="Times New Roman" w:hAnsi="Times New Roman"/>
          <w:sz w:val="24"/>
          <w:szCs w:val="24"/>
          <w:lang w:val="sq-AL"/>
        </w:rPr>
        <w:t xml:space="preserve">sit, por </w:t>
      </w:r>
      <w:r w:rsidR="00221A1F">
        <w:rPr>
          <w:rFonts w:ascii="Times New Roman" w:hAnsi="Times New Roman"/>
          <w:sz w:val="24"/>
          <w:szCs w:val="24"/>
          <w:lang w:val="sq-AL"/>
        </w:rPr>
        <w:t xml:space="preserve">pa caktuar </w:t>
      </w:r>
      <w:r w:rsidR="007B5F28">
        <w:rPr>
          <w:rFonts w:ascii="Times New Roman" w:hAnsi="Times New Roman"/>
          <w:sz w:val="24"/>
          <w:szCs w:val="24"/>
          <w:lang w:val="sq-AL"/>
        </w:rPr>
        <w:t>konkretisht nj</w:t>
      </w:r>
      <w:r w:rsidR="00E66276">
        <w:rPr>
          <w:rFonts w:ascii="Times New Roman" w:hAnsi="Times New Roman"/>
          <w:sz w:val="24"/>
          <w:szCs w:val="24"/>
          <w:lang w:val="sq-AL"/>
        </w:rPr>
        <w:t>ë</w:t>
      </w:r>
      <w:r w:rsidR="007B5F28">
        <w:rPr>
          <w:rFonts w:ascii="Times New Roman" w:hAnsi="Times New Roman"/>
          <w:sz w:val="24"/>
          <w:szCs w:val="24"/>
          <w:lang w:val="sq-AL"/>
        </w:rPr>
        <w:t xml:space="preserve"> t</w:t>
      </w:r>
      <w:r w:rsidR="00E66276">
        <w:rPr>
          <w:rFonts w:ascii="Times New Roman" w:hAnsi="Times New Roman"/>
          <w:sz w:val="24"/>
          <w:szCs w:val="24"/>
          <w:lang w:val="sq-AL"/>
        </w:rPr>
        <w:t>ë</w:t>
      </w:r>
      <w:r w:rsidR="007B5F28">
        <w:rPr>
          <w:rFonts w:ascii="Times New Roman" w:hAnsi="Times New Roman"/>
          <w:sz w:val="24"/>
          <w:szCs w:val="24"/>
          <w:lang w:val="sq-AL"/>
        </w:rPr>
        <w:t xml:space="preserve"> till</w:t>
      </w:r>
      <w:r w:rsidR="00E66276">
        <w:rPr>
          <w:rFonts w:ascii="Times New Roman" w:hAnsi="Times New Roman"/>
          <w:sz w:val="24"/>
          <w:szCs w:val="24"/>
          <w:lang w:val="sq-AL"/>
        </w:rPr>
        <w:t>ë</w:t>
      </w:r>
      <w:r>
        <w:rPr>
          <w:rFonts w:ascii="Times New Roman" w:hAnsi="Times New Roman"/>
          <w:sz w:val="24"/>
          <w:szCs w:val="24"/>
          <w:lang w:val="sq-AL"/>
        </w:rPr>
        <w:t>.</w:t>
      </w:r>
      <w:r w:rsidR="00C4344A">
        <w:rPr>
          <w:rFonts w:ascii="Times New Roman" w:hAnsi="Times New Roman"/>
          <w:sz w:val="24"/>
          <w:szCs w:val="24"/>
          <w:lang w:val="sq-AL"/>
        </w:rPr>
        <w:t xml:space="preserve"> </w:t>
      </w:r>
      <w:r w:rsidR="00097420">
        <w:rPr>
          <w:rFonts w:ascii="Times New Roman" w:hAnsi="Times New Roman"/>
          <w:sz w:val="24"/>
          <w:szCs w:val="24"/>
          <w:lang w:val="sq-AL"/>
        </w:rPr>
        <w:t>N</w:t>
      </w:r>
      <w:r w:rsidR="00E66276">
        <w:rPr>
          <w:rFonts w:ascii="Times New Roman" w:hAnsi="Times New Roman"/>
          <w:sz w:val="24"/>
          <w:szCs w:val="24"/>
          <w:lang w:val="sq-AL"/>
        </w:rPr>
        <w:t>ë</w:t>
      </w:r>
      <w:r w:rsidR="00097420">
        <w:rPr>
          <w:rFonts w:ascii="Times New Roman" w:hAnsi="Times New Roman"/>
          <w:sz w:val="24"/>
          <w:szCs w:val="24"/>
          <w:lang w:val="sq-AL"/>
        </w:rPr>
        <w:t xml:space="preserve"> k</w:t>
      </w:r>
      <w:r w:rsidR="00E66276">
        <w:rPr>
          <w:rFonts w:ascii="Times New Roman" w:hAnsi="Times New Roman"/>
          <w:sz w:val="24"/>
          <w:szCs w:val="24"/>
          <w:lang w:val="sq-AL"/>
        </w:rPr>
        <w:t>ë</w:t>
      </w:r>
      <w:r w:rsidR="00097420">
        <w:rPr>
          <w:rFonts w:ascii="Times New Roman" w:hAnsi="Times New Roman"/>
          <w:sz w:val="24"/>
          <w:szCs w:val="24"/>
          <w:lang w:val="sq-AL"/>
        </w:rPr>
        <w:t>t</w:t>
      </w:r>
      <w:r w:rsidR="00E66276">
        <w:rPr>
          <w:rFonts w:ascii="Times New Roman" w:hAnsi="Times New Roman"/>
          <w:sz w:val="24"/>
          <w:szCs w:val="24"/>
          <w:lang w:val="sq-AL"/>
        </w:rPr>
        <w:t>ë</w:t>
      </w:r>
      <w:r w:rsidR="00097420">
        <w:rPr>
          <w:rFonts w:ascii="Times New Roman" w:hAnsi="Times New Roman"/>
          <w:sz w:val="24"/>
          <w:szCs w:val="24"/>
          <w:lang w:val="sq-AL"/>
        </w:rPr>
        <w:t xml:space="preserve"> m</w:t>
      </w:r>
      <w:r w:rsidR="00E66276">
        <w:rPr>
          <w:rFonts w:ascii="Times New Roman" w:hAnsi="Times New Roman"/>
          <w:sz w:val="24"/>
          <w:szCs w:val="24"/>
          <w:lang w:val="sq-AL"/>
        </w:rPr>
        <w:t>ë</w:t>
      </w:r>
      <w:r w:rsidR="00097420">
        <w:rPr>
          <w:rFonts w:ascii="Times New Roman" w:hAnsi="Times New Roman"/>
          <w:sz w:val="24"/>
          <w:szCs w:val="24"/>
          <w:lang w:val="sq-AL"/>
        </w:rPr>
        <w:t>nyr</w:t>
      </w:r>
      <w:r w:rsidR="00E66276">
        <w:rPr>
          <w:rFonts w:ascii="Times New Roman" w:hAnsi="Times New Roman"/>
          <w:sz w:val="24"/>
          <w:szCs w:val="24"/>
          <w:lang w:val="sq-AL"/>
        </w:rPr>
        <w:t>ë</w:t>
      </w:r>
      <w:r w:rsidR="00097420">
        <w:rPr>
          <w:rFonts w:ascii="Times New Roman" w:hAnsi="Times New Roman"/>
          <w:sz w:val="24"/>
          <w:szCs w:val="24"/>
          <w:lang w:val="sq-AL"/>
        </w:rPr>
        <w:t>, caktimi kryesisht i mbrojt</w:t>
      </w:r>
      <w:r w:rsidR="00E66276">
        <w:rPr>
          <w:rFonts w:ascii="Times New Roman" w:hAnsi="Times New Roman"/>
          <w:sz w:val="24"/>
          <w:szCs w:val="24"/>
          <w:lang w:val="sq-AL"/>
        </w:rPr>
        <w:t>ë</w:t>
      </w:r>
      <w:r w:rsidR="00097420">
        <w:rPr>
          <w:rFonts w:ascii="Times New Roman" w:hAnsi="Times New Roman"/>
          <w:sz w:val="24"/>
          <w:szCs w:val="24"/>
          <w:lang w:val="sq-AL"/>
        </w:rPr>
        <w:t>sit nga Gjykata e Lart</w:t>
      </w:r>
      <w:r w:rsidR="00E66276">
        <w:rPr>
          <w:rFonts w:ascii="Times New Roman" w:hAnsi="Times New Roman"/>
          <w:sz w:val="24"/>
          <w:szCs w:val="24"/>
          <w:lang w:val="sq-AL"/>
        </w:rPr>
        <w:t>ë</w:t>
      </w:r>
      <w:r w:rsidR="00097420">
        <w:rPr>
          <w:rFonts w:ascii="Times New Roman" w:hAnsi="Times New Roman"/>
          <w:sz w:val="24"/>
          <w:szCs w:val="24"/>
          <w:lang w:val="sq-AL"/>
        </w:rPr>
        <w:t xml:space="preserve"> </w:t>
      </w:r>
      <w:r w:rsidR="00E66276">
        <w:rPr>
          <w:rFonts w:ascii="Times New Roman" w:hAnsi="Times New Roman"/>
          <w:sz w:val="24"/>
          <w:szCs w:val="24"/>
          <w:lang w:val="sq-AL"/>
        </w:rPr>
        <w:t>ë</w:t>
      </w:r>
      <w:r w:rsidR="00097420">
        <w:rPr>
          <w:rFonts w:ascii="Times New Roman" w:hAnsi="Times New Roman"/>
          <w:sz w:val="24"/>
          <w:szCs w:val="24"/>
          <w:lang w:val="sq-AL"/>
        </w:rPr>
        <w:t>sht</w:t>
      </w:r>
      <w:r w:rsidR="00E66276">
        <w:rPr>
          <w:rFonts w:ascii="Times New Roman" w:hAnsi="Times New Roman"/>
          <w:sz w:val="24"/>
          <w:szCs w:val="24"/>
          <w:lang w:val="sq-AL"/>
        </w:rPr>
        <w:t>ë</w:t>
      </w:r>
      <w:r w:rsidR="00097420">
        <w:rPr>
          <w:rFonts w:ascii="Times New Roman" w:hAnsi="Times New Roman"/>
          <w:sz w:val="24"/>
          <w:szCs w:val="24"/>
          <w:lang w:val="sq-AL"/>
        </w:rPr>
        <w:t xml:space="preserve"> karakterizuar nga formalizmi, duke mos iu p</w:t>
      </w:r>
      <w:r w:rsidR="00E66276">
        <w:rPr>
          <w:rFonts w:ascii="Times New Roman" w:hAnsi="Times New Roman"/>
          <w:sz w:val="24"/>
          <w:szCs w:val="24"/>
          <w:lang w:val="sq-AL"/>
        </w:rPr>
        <w:t>ë</w:t>
      </w:r>
      <w:r w:rsidR="00097420">
        <w:rPr>
          <w:rFonts w:ascii="Times New Roman" w:hAnsi="Times New Roman"/>
          <w:sz w:val="24"/>
          <w:szCs w:val="24"/>
          <w:lang w:val="sq-AL"/>
        </w:rPr>
        <w:t xml:space="preserve">rgjigjur efektivitetit </w:t>
      </w:r>
      <w:r w:rsidR="00221A1F">
        <w:rPr>
          <w:rFonts w:ascii="Times New Roman" w:hAnsi="Times New Roman"/>
          <w:sz w:val="24"/>
          <w:szCs w:val="24"/>
          <w:lang w:val="sq-AL"/>
        </w:rPr>
        <w:t xml:space="preserve">dhe profesionalizmit </w:t>
      </w:r>
      <w:r w:rsidR="00097420">
        <w:rPr>
          <w:rFonts w:ascii="Times New Roman" w:hAnsi="Times New Roman"/>
          <w:sz w:val="24"/>
          <w:szCs w:val="24"/>
          <w:lang w:val="sq-AL"/>
        </w:rPr>
        <w:t>t</w:t>
      </w:r>
      <w:r w:rsidR="00E66276">
        <w:rPr>
          <w:rFonts w:ascii="Times New Roman" w:hAnsi="Times New Roman"/>
          <w:sz w:val="24"/>
          <w:szCs w:val="24"/>
          <w:lang w:val="sq-AL"/>
        </w:rPr>
        <w:t>ë</w:t>
      </w:r>
      <w:r w:rsidR="00097420">
        <w:rPr>
          <w:rFonts w:ascii="Times New Roman" w:hAnsi="Times New Roman"/>
          <w:sz w:val="24"/>
          <w:szCs w:val="24"/>
          <w:lang w:val="sq-AL"/>
        </w:rPr>
        <w:t xml:space="preserve"> </w:t>
      </w:r>
      <w:r w:rsidR="003F7033" w:rsidRPr="00097420">
        <w:rPr>
          <w:rFonts w:ascii="Times New Roman" w:hAnsi="Times New Roman"/>
          <w:sz w:val="24"/>
          <w:szCs w:val="24"/>
          <w:lang w:val="sq-AL"/>
        </w:rPr>
        <w:t xml:space="preserve">mbrojtjes </w:t>
      </w:r>
      <w:r w:rsidR="00860A56" w:rsidRPr="00097420">
        <w:rPr>
          <w:rFonts w:ascii="Times New Roman" w:hAnsi="Times New Roman"/>
          <w:sz w:val="24"/>
          <w:szCs w:val="24"/>
          <w:lang w:val="sq-AL"/>
        </w:rPr>
        <w:t>q</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k</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rkon gjykimi 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seanc</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Gjykat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n e Lart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k</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pik</w:t>
      </w:r>
      <w:r w:rsidR="0090293D" w:rsidRPr="00097420">
        <w:rPr>
          <w:rFonts w:ascii="Times New Roman" w:hAnsi="Times New Roman"/>
          <w:sz w:val="24"/>
          <w:szCs w:val="24"/>
          <w:lang w:val="sq-AL"/>
        </w:rPr>
        <w:t>ë</w:t>
      </w:r>
      <w:r w:rsidR="00E45322">
        <w:rPr>
          <w:rFonts w:ascii="Times New Roman" w:hAnsi="Times New Roman"/>
          <w:sz w:val="24"/>
          <w:szCs w:val="24"/>
          <w:lang w:val="sq-AL"/>
        </w:rPr>
        <w:t>,</w:t>
      </w:r>
      <w:r w:rsidR="00860A56" w:rsidRPr="00097420">
        <w:rPr>
          <w:rFonts w:ascii="Times New Roman" w:hAnsi="Times New Roman"/>
          <w:sz w:val="24"/>
          <w:szCs w:val="24"/>
          <w:lang w:val="sq-AL"/>
        </w:rPr>
        <w:t xml:space="preserve"> </w:t>
      </w:r>
      <w:r w:rsidR="00E45322" w:rsidRPr="00097420">
        <w:rPr>
          <w:rFonts w:ascii="Times New Roman" w:hAnsi="Times New Roman"/>
          <w:sz w:val="24"/>
          <w:szCs w:val="24"/>
          <w:lang w:val="sq-AL"/>
        </w:rPr>
        <w:t>gjithashtu</w:t>
      </w:r>
      <w:r w:rsidR="00E45322">
        <w:rPr>
          <w:rFonts w:ascii="Times New Roman" w:hAnsi="Times New Roman"/>
          <w:sz w:val="24"/>
          <w:szCs w:val="24"/>
          <w:lang w:val="sq-AL"/>
        </w:rPr>
        <w:t>,</w:t>
      </w:r>
      <w:r w:rsidR="00E45322" w:rsidRPr="00097420">
        <w:rPr>
          <w:rFonts w:ascii="Times New Roman" w:hAnsi="Times New Roman"/>
          <w:sz w:val="24"/>
          <w:szCs w:val="24"/>
          <w:lang w:val="sq-AL"/>
        </w:rPr>
        <w:t xml:space="preserve"> </w:t>
      </w:r>
      <w:r w:rsidR="00860A56" w:rsidRPr="00097420">
        <w:rPr>
          <w:rFonts w:ascii="Times New Roman" w:hAnsi="Times New Roman"/>
          <w:sz w:val="24"/>
          <w:szCs w:val="24"/>
          <w:lang w:val="sq-AL"/>
        </w:rPr>
        <w:t>duhet evidentuar se 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ç</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shtjen konkrete dy gjykatat m</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ul</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ta kishin dh</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vendime 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ndryshme, duke interpretuar ligjin n</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m</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nyra diametralisht 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kund</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rta, fakt i cili k</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rkonte v</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mendje 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 shtuar profesionale nga ana e mbrojt</w:t>
      </w:r>
      <w:r w:rsidR="0090293D" w:rsidRPr="00097420">
        <w:rPr>
          <w:rFonts w:ascii="Times New Roman" w:hAnsi="Times New Roman"/>
          <w:sz w:val="24"/>
          <w:szCs w:val="24"/>
          <w:lang w:val="sq-AL"/>
        </w:rPr>
        <w:t>ë</w:t>
      </w:r>
      <w:r w:rsidR="00860A56" w:rsidRPr="00097420">
        <w:rPr>
          <w:rFonts w:ascii="Times New Roman" w:hAnsi="Times New Roman"/>
          <w:sz w:val="24"/>
          <w:szCs w:val="24"/>
          <w:lang w:val="sq-AL"/>
        </w:rPr>
        <w:t xml:space="preserve">sit. </w:t>
      </w:r>
    </w:p>
    <w:p w:rsidR="00097420" w:rsidRPr="00275AFF" w:rsidRDefault="00275AFF"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sq-AL"/>
        </w:rPr>
        <w:t>N</w:t>
      </w:r>
      <w:r w:rsidR="00E66276">
        <w:rPr>
          <w:rFonts w:ascii="Times New Roman" w:hAnsi="Times New Roman"/>
          <w:sz w:val="24"/>
          <w:szCs w:val="24"/>
          <w:lang w:val="sq-AL"/>
        </w:rPr>
        <w:t>ë</w:t>
      </w:r>
      <w:r>
        <w:rPr>
          <w:rFonts w:ascii="Times New Roman" w:hAnsi="Times New Roman"/>
          <w:sz w:val="24"/>
          <w:szCs w:val="24"/>
          <w:lang w:val="sq-AL"/>
        </w:rPr>
        <w:t xml:space="preserve"> seanc</w:t>
      </w:r>
      <w:r w:rsidR="00E66276">
        <w:rPr>
          <w:rFonts w:ascii="Times New Roman" w:hAnsi="Times New Roman"/>
          <w:sz w:val="24"/>
          <w:szCs w:val="24"/>
          <w:lang w:val="sq-AL"/>
        </w:rPr>
        <w:t>ë</w:t>
      </w:r>
      <w:r>
        <w:rPr>
          <w:rFonts w:ascii="Times New Roman" w:hAnsi="Times New Roman"/>
          <w:sz w:val="24"/>
          <w:szCs w:val="24"/>
          <w:lang w:val="sq-AL"/>
        </w:rPr>
        <w:t>n gjyq</w:t>
      </w:r>
      <w:r w:rsidR="00E66276">
        <w:rPr>
          <w:rFonts w:ascii="Times New Roman" w:hAnsi="Times New Roman"/>
          <w:sz w:val="24"/>
          <w:szCs w:val="24"/>
          <w:lang w:val="sq-AL"/>
        </w:rPr>
        <w:t>ë</w:t>
      </w:r>
      <w:r>
        <w:rPr>
          <w:rFonts w:ascii="Times New Roman" w:hAnsi="Times New Roman"/>
          <w:sz w:val="24"/>
          <w:szCs w:val="24"/>
          <w:lang w:val="sq-AL"/>
        </w:rPr>
        <w:t>sore t</w:t>
      </w:r>
      <w:r w:rsidR="00E66276">
        <w:rPr>
          <w:rFonts w:ascii="Times New Roman" w:hAnsi="Times New Roman"/>
          <w:sz w:val="24"/>
          <w:szCs w:val="24"/>
          <w:lang w:val="sq-AL"/>
        </w:rPr>
        <w:t>ë</w:t>
      </w:r>
      <w:r>
        <w:rPr>
          <w:rFonts w:ascii="Times New Roman" w:hAnsi="Times New Roman"/>
          <w:sz w:val="24"/>
          <w:szCs w:val="24"/>
          <w:lang w:val="sq-AL"/>
        </w:rPr>
        <w:t xml:space="preserve"> </w:t>
      </w:r>
      <w:r w:rsidR="00097420" w:rsidRPr="00275AFF">
        <w:rPr>
          <w:rFonts w:ascii="Times New Roman" w:hAnsi="Times New Roman"/>
          <w:sz w:val="24"/>
          <w:szCs w:val="24"/>
          <w:lang w:val="sq-AL"/>
        </w:rPr>
        <w:t xml:space="preserve">datës 21.01.2022, avokati i caktuar kryesisht ka paraqitur dhe lexuar mendimin me shkrim, dhe në përfundim ka kërkuar lënien në fuqi të vendimit të Gjykatës së Apelit Vlorë. Kolegji Penal nuk rezulton t’i ketë bërë ndonjë pyetje </w:t>
      </w:r>
      <w:r w:rsidR="00A47AE7">
        <w:rPr>
          <w:rFonts w:ascii="Times New Roman" w:hAnsi="Times New Roman"/>
          <w:sz w:val="24"/>
          <w:szCs w:val="24"/>
          <w:lang w:val="sq-AL"/>
        </w:rPr>
        <w:t>ose</w:t>
      </w:r>
      <w:r w:rsidR="00097420" w:rsidRPr="00275AFF">
        <w:rPr>
          <w:rFonts w:ascii="Times New Roman" w:hAnsi="Times New Roman"/>
          <w:sz w:val="24"/>
          <w:szCs w:val="24"/>
          <w:lang w:val="sq-AL"/>
        </w:rPr>
        <w:t xml:space="preserve"> vërejtje mbrojtës</w:t>
      </w:r>
      <w:r>
        <w:rPr>
          <w:rFonts w:ascii="Times New Roman" w:hAnsi="Times New Roman"/>
          <w:sz w:val="24"/>
          <w:szCs w:val="24"/>
          <w:lang w:val="sq-AL"/>
        </w:rPr>
        <w:t>it</w:t>
      </w:r>
      <w:r w:rsidR="00097420" w:rsidRPr="00275AFF">
        <w:rPr>
          <w:rFonts w:ascii="Times New Roman" w:hAnsi="Times New Roman"/>
          <w:sz w:val="24"/>
          <w:szCs w:val="24"/>
          <w:lang w:val="sq-AL"/>
        </w:rPr>
        <w:t>, por e ka konsideruar të realizuar mbrojtjen e individit dhe ka dhënë vendimin përfundimtar, duke pranuar rekursin e prokurori</w:t>
      </w:r>
      <w:r w:rsidR="00221A1F">
        <w:rPr>
          <w:rFonts w:ascii="Times New Roman" w:hAnsi="Times New Roman"/>
          <w:sz w:val="24"/>
          <w:szCs w:val="24"/>
          <w:lang w:val="sq-AL"/>
        </w:rPr>
        <w:t>t</w:t>
      </w:r>
      <w:r w:rsidR="00097420" w:rsidRPr="00275AFF">
        <w:rPr>
          <w:rFonts w:ascii="Times New Roman" w:hAnsi="Times New Roman"/>
          <w:sz w:val="24"/>
          <w:szCs w:val="24"/>
          <w:lang w:val="sq-AL"/>
        </w:rPr>
        <w:t xml:space="preserve"> dhe duke përmbysur </w:t>
      </w:r>
      <w:r w:rsidR="00097420" w:rsidRPr="00275AFF">
        <w:rPr>
          <w:rFonts w:ascii="Times New Roman" w:hAnsi="Times New Roman"/>
          <w:sz w:val="24"/>
          <w:szCs w:val="24"/>
          <w:lang w:val="en-US"/>
        </w:rPr>
        <w:t>në disfavor të kërkuesit</w:t>
      </w:r>
      <w:r w:rsidR="00097420" w:rsidRPr="00275AFF">
        <w:rPr>
          <w:rFonts w:ascii="Times New Roman" w:hAnsi="Times New Roman"/>
          <w:sz w:val="24"/>
          <w:szCs w:val="24"/>
        </w:rPr>
        <w:t xml:space="preserve"> rezultat</w:t>
      </w:r>
      <w:r w:rsidR="00097420" w:rsidRPr="00275AFF">
        <w:rPr>
          <w:rFonts w:ascii="Times New Roman" w:hAnsi="Times New Roman"/>
          <w:sz w:val="24"/>
          <w:szCs w:val="24"/>
          <w:lang w:val="en-US"/>
        </w:rPr>
        <w:t>in që ishte vendosur nga gjykata e apelit</w:t>
      </w:r>
      <w:r>
        <w:rPr>
          <w:rFonts w:ascii="Times New Roman" w:hAnsi="Times New Roman"/>
          <w:sz w:val="24"/>
          <w:szCs w:val="24"/>
          <w:lang w:val="en-US"/>
        </w:rPr>
        <w:t xml:space="preserve"> (</w:t>
      </w:r>
      <w:r w:rsidRPr="00E66276">
        <w:rPr>
          <w:rFonts w:ascii="Times New Roman" w:hAnsi="Times New Roman"/>
          <w:i/>
          <w:sz w:val="24"/>
          <w:szCs w:val="24"/>
          <w:lang w:val="en-US"/>
        </w:rPr>
        <w:t>shih procesverbalin gjyq</w:t>
      </w:r>
      <w:r w:rsidR="00E66276">
        <w:rPr>
          <w:rFonts w:ascii="Times New Roman" w:hAnsi="Times New Roman"/>
          <w:i/>
          <w:sz w:val="24"/>
          <w:szCs w:val="24"/>
          <w:lang w:val="en-US"/>
        </w:rPr>
        <w:t>ë</w:t>
      </w:r>
      <w:r w:rsidRPr="00E66276">
        <w:rPr>
          <w:rFonts w:ascii="Times New Roman" w:hAnsi="Times New Roman"/>
          <w:i/>
          <w:sz w:val="24"/>
          <w:szCs w:val="24"/>
          <w:lang w:val="en-US"/>
        </w:rPr>
        <w:t>sor t</w:t>
      </w:r>
      <w:r w:rsidR="00E66276">
        <w:rPr>
          <w:rFonts w:ascii="Times New Roman" w:hAnsi="Times New Roman"/>
          <w:i/>
          <w:sz w:val="24"/>
          <w:szCs w:val="24"/>
          <w:lang w:val="en-US"/>
        </w:rPr>
        <w:t>ë</w:t>
      </w:r>
      <w:r w:rsidRPr="00E66276">
        <w:rPr>
          <w:rFonts w:ascii="Times New Roman" w:hAnsi="Times New Roman"/>
          <w:i/>
          <w:sz w:val="24"/>
          <w:szCs w:val="24"/>
          <w:lang w:val="en-US"/>
        </w:rPr>
        <w:t xml:space="preserve"> dat</w:t>
      </w:r>
      <w:r w:rsidR="00E66276">
        <w:rPr>
          <w:rFonts w:ascii="Times New Roman" w:hAnsi="Times New Roman"/>
          <w:i/>
          <w:sz w:val="24"/>
          <w:szCs w:val="24"/>
          <w:lang w:val="en-US"/>
        </w:rPr>
        <w:t>ë</w:t>
      </w:r>
      <w:r w:rsidRPr="00E66276">
        <w:rPr>
          <w:rFonts w:ascii="Times New Roman" w:hAnsi="Times New Roman"/>
          <w:i/>
          <w:sz w:val="24"/>
          <w:szCs w:val="24"/>
          <w:lang w:val="en-US"/>
        </w:rPr>
        <w:t xml:space="preserve">s </w:t>
      </w:r>
      <w:r w:rsidR="00E66276" w:rsidRPr="00E66276">
        <w:rPr>
          <w:rFonts w:ascii="Times New Roman" w:hAnsi="Times New Roman"/>
          <w:i/>
          <w:sz w:val="24"/>
          <w:szCs w:val="24"/>
          <w:lang w:val="en-US"/>
        </w:rPr>
        <w:t>21.01.2022</w:t>
      </w:r>
      <w:r>
        <w:rPr>
          <w:rFonts w:ascii="Times New Roman" w:hAnsi="Times New Roman"/>
          <w:sz w:val="24"/>
          <w:szCs w:val="24"/>
          <w:lang w:val="en-US"/>
        </w:rPr>
        <w:t>)</w:t>
      </w:r>
      <w:r w:rsidR="00097420" w:rsidRPr="00275AFF">
        <w:rPr>
          <w:rFonts w:ascii="Times New Roman" w:hAnsi="Times New Roman"/>
          <w:sz w:val="24"/>
          <w:szCs w:val="24"/>
          <w:lang w:val="en-US"/>
        </w:rPr>
        <w:t>.</w:t>
      </w:r>
      <w:r w:rsidRPr="00275AFF">
        <w:rPr>
          <w:rFonts w:ascii="Times New Roman" w:hAnsi="Times New Roman"/>
          <w:sz w:val="24"/>
          <w:szCs w:val="24"/>
          <w:lang w:val="en-US"/>
        </w:rPr>
        <w:t xml:space="preserve"> </w:t>
      </w:r>
      <w:r w:rsidR="00097420" w:rsidRPr="00275AFF">
        <w:rPr>
          <w:rFonts w:ascii="Times New Roman" w:hAnsi="Times New Roman"/>
          <w:sz w:val="24"/>
          <w:szCs w:val="24"/>
          <w:lang w:val="sq-AL"/>
        </w:rPr>
        <w:t>Nga shqyrtimi i mendimit me shkrim, pa datë dhe gjithsej 2 fletë, të nënshkruar nga mbrojtës</w:t>
      </w:r>
      <w:r>
        <w:rPr>
          <w:rFonts w:ascii="Times New Roman" w:hAnsi="Times New Roman"/>
          <w:sz w:val="24"/>
          <w:szCs w:val="24"/>
          <w:lang w:val="sq-AL"/>
        </w:rPr>
        <w:t>i</w:t>
      </w:r>
      <w:r w:rsidR="00097420" w:rsidRPr="00275AFF">
        <w:rPr>
          <w:rFonts w:ascii="Times New Roman" w:hAnsi="Times New Roman"/>
          <w:sz w:val="24"/>
          <w:szCs w:val="24"/>
          <w:lang w:val="sq-AL"/>
        </w:rPr>
        <w:t xml:space="preserve"> dhe të administruar në dosjen gjyqësore, konstatohet munges</w:t>
      </w:r>
      <w:r w:rsidR="00A47AE7">
        <w:rPr>
          <w:rFonts w:ascii="Times New Roman" w:hAnsi="Times New Roman"/>
          <w:sz w:val="24"/>
          <w:szCs w:val="24"/>
          <w:lang w:val="sq-AL"/>
        </w:rPr>
        <w:t>a</w:t>
      </w:r>
      <w:r w:rsidR="00097420" w:rsidRPr="00275AFF">
        <w:rPr>
          <w:rFonts w:ascii="Times New Roman" w:hAnsi="Times New Roman"/>
          <w:sz w:val="24"/>
          <w:szCs w:val="24"/>
          <w:lang w:val="sq-AL"/>
        </w:rPr>
        <w:t xml:space="preserve"> e qartë </w:t>
      </w:r>
      <w:r w:rsidR="00E31328">
        <w:rPr>
          <w:rFonts w:ascii="Times New Roman" w:hAnsi="Times New Roman"/>
          <w:sz w:val="24"/>
          <w:szCs w:val="24"/>
          <w:lang w:val="sq-AL"/>
        </w:rPr>
        <w:t>jo vet</w:t>
      </w:r>
      <w:r w:rsidR="006C5412">
        <w:rPr>
          <w:rFonts w:ascii="Times New Roman" w:hAnsi="Times New Roman"/>
          <w:sz w:val="24"/>
          <w:szCs w:val="24"/>
          <w:lang w:val="sq-AL"/>
        </w:rPr>
        <w:t>ë</w:t>
      </w:r>
      <w:r w:rsidR="00E31328">
        <w:rPr>
          <w:rFonts w:ascii="Times New Roman" w:hAnsi="Times New Roman"/>
          <w:sz w:val="24"/>
          <w:szCs w:val="24"/>
          <w:lang w:val="sq-AL"/>
        </w:rPr>
        <w:t xml:space="preserve">m </w:t>
      </w:r>
      <w:r w:rsidR="00097420" w:rsidRPr="00275AFF">
        <w:rPr>
          <w:rFonts w:ascii="Times New Roman" w:hAnsi="Times New Roman"/>
          <w:sz w:val="24"/>
          <w:szCs w:val="24"/>
          <w:lang w:val="sq-AL"/>
        </w:rPr>
        <w:t>e argumentimit ligjor për çështjen</w:t>
      </w:r>
      <w:r w:rsidR="00A47AE7">
        <w:rPr>
          <w:rFonts w:ascii="Times New Roman" w:hAnsi="Times New Roman"/>
          <w:sz w:val="24"/>
          <w:szCs w:val="24"/>
          <w:lang w:val="sq-AL"/>
        </w:rPr>
        <w:t>,</w:t>
      </w:r>
      <w:r w:rsidR="00097420" w:rsidRPr="00275AFF">
        <w:rPr>
          <w:rFonts w:ascii="Times New Roman" w:hAnsi="Times New Roman"/>
          <w:sz w:val="24"/>
          <w:szCs w:val="24"/>
          <w:lang w:val="sq-AL"/>
        </w:rPr>
        <w:t xml:space="preserve"> në kuptim të interpretimit të ligjit sipas rrethanave të çështjes</w:t>
      </w:r>
      <w:r w:rsidR="00E31328">
        <w:rPr>
          <w:rFonts w:ascii="Times New Roman" w:hAnsi="Times New Roman"/>
          <w:sz w:val="24"/>
          <w:szCs w:val="24"/>
          <w:lang w:val="sq-AL"/>
        </w:rPr>
        <w:t xml:space="preserve">, por edhe e </w:t>
      </w:r>
      <w:r w:rsidR="00097420" w:rsidRPr="00275AFF">
        <w:rPr>
          <w:rFonts w:ascii="Times New Roman" w:hAnsi="Times New Roman"/>
          <w:sz w:val="24"/>
          <w:szCs w:val="24"/>
          <w:lang w:val="sq-AL"/>
        </w:rPr>
        <w:t>kërkimi</w:t>
      </w:r>
      <w:r w:rsidR="00E31328">
        <w:rPr>
          <w:rFonts w:ascii="Times New Roman" w:hAnsi="Times New Roman"/>
          <w:sz w:val="24"/>
          <w:szCs w:val="24"/>
          <w:lang w:val="sq-AL"/>
        </w:rPr>
        <w:t>t</w:t>
      </w:r>
      <w:r w:rsidR="00097420" w:rsidRPr="00275AFF">
        <w:rPr>
          <w:rFonts w:ascii="Times New Roman" w:hAnsi="Times New Roman"/>
          <w:sz w:val="24"/>
          <w:szCs w:val="24"/>
          <w:lang w:val="sq-AL"/>
        </w:rPr>
        <w:t>/qëndrimi</w:t>
      </w:r>
      <w:r w:rsidR="00E31328">
        <w:rPr>
          <w:rFonts w:ascii="Times New Roman" w:hAnsi="Times New Roman"/>
          <w:sz w:val="24"/>
          <w:szCs w:val="24"/>
          <w:lang w:val="sq-AL"/>
        </w:rPr>
        <w:t>t</w:t>
      </w:r>
      <w:r w:rsidR="00097420" w:rsidRPr="00275AFF">
        <w:rPr>
          <w:rFonts w:ascii="Times New Roman" w:hAnsi="Times New Roman"/>
          <w:sz w:val="24"/>
          <w:szCs w:val="24"/>
          <w:lang w:val="sq-AL"/>
        </w:rPr>
        <w:t xml:space="preserve"> përfundimtar mbi objektin e rekursit të prokurorit. Po </w:t>
      </w:r>
      <w:r w:rsidR="00734C7A">
        <w:rPr>
          <w:rFonts w:ascii="Times New Roman" w:hAnsi="Times New Roman"/>
          <w:sz w:val="24"/>
          <w:szCs w:val="24"/>
          <w:lang w:val="sq-AL"/>
        </w:rPr>
        <w:t>k</w:t>
      </w:r>
      <w:r w:rsidR="002329EC">
        <w:rPr>
          <w:rFonts w:ascii="Times New Roman" w:hAnsi="Times New Roman"/>
          <w:sz w:val="24"/>
          <w:szCs w:val="24"/>
          <w:lang w:val="sq-AL"/>
        </w:rPr>
        <w:t>ë</w:t>
      </w:r>
      <w:r w:rsidR="00097420" w:rsidRPr="00275AFF">
        <w:rPr>
          <w:rFonts w:ascii="Times New Roman" w:hAnsi="Times New Roman"/>
          <w:sz w:val="24"/>
          <w:szCs w:val="24"/>
          <w:lang w:val="sq-AL"/>
        </w:rPr>
        <w:t>shtu, në mendimin me shkrim</w:t>
      </w:r>
      <w:r w:rsidR="00E31328">
        <w:rPr>
          <w:rFonts w:ascii="Times New Roman" w:hAnsi="Times New Roman"/>
          <w:sz w:val="24"/>
          <w:szCs w:val="24"/>
          <w:lang w:val="sq-AL"/>
        </w:rPr>
        <w:t>, ndon</w:t>
      </w:r>
      <w:r w:rsidR="006C5412">
        <w:rPr>
          <w:rFonts w:ascii="Times New Roman" w:hAnsi="Times New Roman"/>
          <w:sz w:val="24"/>
          <w:szCs w:val="24"/>
          <w:lang w:val="sq-AL"/>
        </w:rPr>
        <w:t>ë</w:t>
      </w:r>
      <w:r w:rsidR="00E31328">
        <w:rPr>
          <w:rFonts w:ascii="Times New Roman" w:hAnsi="Times New Roman"/>
          <w:sz w:val="24"/>
          <w:szCs w:val="24"/>
          <w:lang w:val="sq-AL"/>
        </w:rPr>
        <w:t xml:space="preserve">se </w:t>
      </w:r>
      <w:r w:rsidR="00E31328">
        <w:rPr>
          <w:rFonts w:ascii="Times New Roman" w:hAnsi="Times New Roman"/>
          <w:sz w:val="24"/>
          <w:szCs w:val="24"/>
          <w:lang w:val="sq-AL"/>
        </w:rPr>
        <w:lastRenderedPageBreak/>
        <w:t>tep</w:t>
      </w:r>
      <w:r w:rsidR="006C5412">
        <w:rPr>
          <w:rFonts w:ascii="Times New Roman" w:hAnsi="Times New Roman"/>
          <w:sz w:val="24"/>
          <w:szCs w:val="24"/>
          <w:lang w:val="sq-AL"/>
        </w:rPr>
        <w:t>ë</w:t>
      </w:r>
      <w:r w:rsidR="00E31328">
        <w:rPr>
          <w:rFonts w:ascii="Times New Roman" w:hAnsi="Times New Roman"/>
          <w:sz w:val="24"/>
          <w:szCs w:val="24"/>
          <w:lang w:val="sq-AL"/>
        </w:rPr>
        <w:t>r i shkurt</w:t>
      </w:r>
      <w:r w:rsidR="006C5412">
        <w:rPr>
          <w:rFonts w:ascii="Times New Roman" w:hAnsi="Times New Roman"/>
          <w:sz w:val="24"/>
          <w:szCs w:val="24"/>
          <w:lang w:val="sq-AL"/>
        </w:rPr>
        <w:t>ë</w:t>
      </w:r>
      <w:r w:rsidR="00E31328">
        <w:rPr>
          <w:rFonts w:ascii="Times New Roman" w:hAnsi="Times New Roman"/>
          <w:sz w:val="24"/>
          <w:szCs w:val="24"/>
          <w:lang w:val="sq-AL"/>
        </w:rPr>
        <w:t>r,</w:t>
      </w:r>
      <w:r w:rsidR="00097420" w:rsidRPr="00275AFF">
        <w:rPr>
          <w:rFonts w:ascii="Times New Roman" w:hAnsi="Times New Roman"/>
          <w:sz w:val="24"/>
          <w:szCs w:val="24"/>
          <w:lang w:val="sq-AL"/>
        </w:rPr>
        <w:t xml:space="preserve"> vihen re mospërputhje të konsiderueshme të të dhënave dhe paqartësi në paraqitjen e rastit. Kështu, në paragrafët e tretë, të katërt</w:t>
      </w:r>
      <w:r w:rsidR="00FC6AB1">
        <w:rPr>
          <w:rFonts w:ascii="Times New Roman" w:hAnsi="Times New Roman"/>
          <w:sz w:val="24"/>
          <w:szCs w:val="24"/>
          <w:lang w:val="sq-AL"/>
        </w:rPr>
        <w:t xml:space="preserve"> dhe</w:t>
      </w:r>
      <w:r w:rsidR="002329EC">
        <w:rPr>
          <w:rFonts w:ascii="Times New Roman" w:hAnsi="Times New Roman"/>
          <w:sz w:val="24"/>
          <w:szCs w:val="24"/>
          <w:lang w:val="sq-AL"/>
        </w:rPr>
        <w:t xml:space="preserve"> të pestë </w:t>
      </w:r>
      <w:r w:rsidR="00097420" w:rsidRPr="00275AFF">
        <w:rPr>
          <w:rFonts w:ascii="Times New Roman" w:hAnsi="Times New Roman"/>
          <w:sz w:val="24"/>
          <w:szCs w:val="24"/>
          <w:lang w:val="sq-AL"/>
        </w:rPr>
        <w:t xml:space="preserve">të faqes 2 të këtij materiali të dhënat e referuara nuk përkojnë me rrethanat e rastit </w:t>
      </w:r>
      <w:r w:rsidR="00E31328">
        <w:rPr>
          <w:rFonts w:ascii="Times New Roman" w:hAnsi="Times New Roman"/>
          <w:sz w:val="24"/>
          <w:szCs w:val="24"/>
          <w:lang w:val="sq-AL"/>
        </w:rPr>
        <w:t>t</w:t>
      </w:r>
      <w:r w:rsidR="006C5412">
        <w:rPr>
          <w:rFonts w:ascii="Times New Roman" w:hAnsi="Times New Roman"/>
          <w:sz w:val="24"/>
          <w:szCs w:val="24"/>
          <w:lang w:val="sq-AL"/>
        </w:rPr>
        <w:t>ë</w:t>
      </w:r>
      <w:r w:rsidR="00E31328">
        <w:rPr>
          <w:rFonts w:ascii="Times New Roman" w:hAnsi="Times New Roman"/>
          <w:sz w:val="24"/>
          <w:szCs w:val="24"/>
          <w:lang w:val="sq-AL"/>
        </w:rPr>
        <w:t xml:space="preserve"> k</w:t>
      </w:r>
      <w:r w:rsidR="006C5412">
        <w:rPr>
          <w:rFonts w:ascii="Times New Roman" w:hAnsi="Times New Roman"/>
          <w:sz w:val="24"/>
          <w:szCs w:val="24"/>
          <w:lang w:val="sq-AL"/>
        </w:rPr>
        <w:t>ë</w:t>
      </w:r>
      <w:r w:rsidR="00E31328">
        <w:rPr>
          <w:rFonts w:ascii="Times New Roman" w:hAnsi="Times New Roman"/>
          <w:sz w:val="24"/>
          <w:szCs w:val="24"/>
          <w:lang w:val="sq-AL"/>
        </w:rPr>
        <w:t>rkuesit</w:t>
      </w:r>
      <w:r w:rsidR="00097420" w:rsidRPr="00275AFF">
        <w:rPr>
          <w:rFonts w:ascii="Times New Roman" w:hAnsi="Times New Roman"/>
          <w:sz w:val="24"/>
          <w:szCs w:val="24"/>
          <w:lang w:val="sq-AL"/>
        </w:rPr>
        <w:t xml:space="preserve">, për më tepër në përmbajtje (paragrafi i katërt) janë vendosur të dhënat e plota të një të dënuari tjetër (emër, mbiemër, atësi, amësi, datëlindje dhe vendlindje). </w:t>
      </w:r>
    </w:p>
    <w:p w:rsidR="00E358F1" w:rsidRPr="00E358F1" w:rsidRDefault="002F2DE1"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6A5774">
        <w:rPr>
          <w:rFonts w:ascii="Times New Roman" w:eastAsia="Times New Roman" w:hAnsi="Times New Roman"/>
          <w:sz w:val="24"/>
          <w:szCs w:val="24"/>
          <w:lang w:val="en-GB" w:eastAsia="fr-FR"/>
        </w:rPr>
        <w:t>Gjykata</w:t>
      </w:r>
      <w:r w:rsidR="00E31328">
        <w:rPr>
          <w:rFonts w:ascii="Times New Roman" w:eastAsia="Times New Roman" w:hAnsi="Times New Roman"/>
          <w:sz w:val="24"/>
          <w:szCs w:val="24"/>
          <w:lang w:val="en-GB" w:eastAsia="fr-FR"/>
        </w:rPr>
        <w:t xml:space="preserve"> v</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ren </w:t>
      </w:r>
      <w:r w:rsidRPr="006A5774">
        <w:rPr>
          <w:rFonts w:ascii="Times New Roman" w:eastAsia="Times New Roman" w:hAnsi="Times New Roman"/>
          <w:sz w:val="24"/>
          <w:szCs w:val="24"/>
          <w:lang w:val="en-GB" w:eastAsia="fr-FR"/>
        </w:rPr>
        <w:t>se</w:t>
      </w:r>
      <w:r w:rsidR="00E66276">
        <w:rPr>
          <w:rFonts w:ascii="Times New Roman" w:eastAsia="Times New Roman" w:hAnsi="Times New Roman"/>
          <w:sz w:val="24"/>
          <w:szCs w:val="24"/>
          <w:lang w:val="en-GB" w:eastAsia="fr-FR"/>
        </w:rPr>
        <w:t xml:space="preserve"> </w:t>
      </w:r>
      <w:r w:rsidR="00E31328">
        <w:rPr>
          <w:rFonts w:ascii="Times New Roman" w:eastAsia="Times New Roman" w:hAnsi="Times New Roman"/>
          <w:sz w:val="24"/>
          <w:szCs w:val="24"/>
          <w:lang w:val="en-GB" w:eastAsia="fr-FR"/>
        </w:rPr>
        <w:t>gjykimi i ç</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shtjes s</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k</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rkuesit n</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w:t>
      </w:r>
      <w:r w:rsidR="00E66276">
        <w:rPr>
          <w:rFonts w:ascii="Times New Roman" w:eastAsia="Times New Roman" w:hAnsi="Times New Roman"/>
          <w:sz w:val="24"/>
          <w:szCs w:val="24"/>
          <w:lang w:val="en-GB" w:eastAsia="fr-FR"/>
        </w:rPr>
        <w:t xml:space="preserve">Gjykatën e Lartë </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sht</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w:t>
      </w:r>
      <w:r w:rsidR="00E66276">
        <w:rPr>
          <w:rFonts w:ascii="Times New Roman" w:eastAsia="Times New Roman" w:hAnsi="Times New Roman"/>
          <w:sz w:val="24"/>
          <w:szCs w:val="24"/>
          <w:lang w:val="en-GB" w:eastAsia="fr-FR"/>
        </w:rPr>
        <w:t>vënë në lëvizje nga rekursi i prokurorit</w:t>
      </w:r>
      <w:r w:rsidR="006C5412">
        <w:rPr>
          <w:rFonts w:ascii="Times New Roman" w:eastAsia="Times New Roman" w:hAnsi="Times New Roman"/>
          <w:sz w:val="24"/>
          <w:szCs w:val="24"/>
          <w:lang w:val="en-GB" w:eastAsia="fr-FR"/>
        </w:rPr>
        <w:t xml:space="preserve"> dhe</w:t>
      </w:r>
      <w:r w:rsidR="00E45322">
        <w:rPr>
          <w:rFonts w:ascii="Times New Roman" w:eastAsia="Times New Roman" w:hAnsi="Times New Roman"/>
          <w:sz w:val="24"/>
          <w:szCs w:val="24"/>
          <w:lang w:val="en-GB" w:eastAsia="fr-FR"/>
        </w:rPr>
        <w:t>,</w:t>
      </w:r>
      <w:r w:rsidR="006C5412">
        <w:rPr>
          <w:rFonts w:ascii="Times New Roman" w:eastAsia="Times New Roman" w:hAnsi="Times New Roman"/>
          <w:sz w:val="24"/>
          <w:szCs w:val="24"/>
          <w:lang w:val="en-GB" w:eastAsia="fr-FR"/>
        </w:rPr>
        <w:t xml:space="preserve"> në përfundim, pozita e tij është rënduar</w:t>
      </w:r>
      <w:r w:rsidR="00E31328">
        <w:rPr>
          <w:rFonts w:ascii="Times New Roman" w:eastAsia="Times New Roman" w:hAnsi="Times New Roman"/>
          <w:sz w:val="24"/>
          <w:szCs w:val="24"/>
          <w:lang w:val="en-GB" w:eastAsia="fr-FR"/>
        </w:rPr>
        <w:t xml:space="preserve">. </w:t>
      </w:r>
      <w:r w:rsidR="003100A8">
        <w:rPr>
          <w:rFonts w:ascii="Times New Roman" w:eastAsia="Times New Roman" w:hAnsi="Times New Roman"/>
          <w:sz w:val="24"/>
          <w:szCs w:val="24"/>
          <w:lang w:val="en-GB" w:eastAsia="fr-FR"/>
        </w:rPr>
        <w:t>N</w:t>
      </w:r>
      <w:r w:rsidR="006C5412">
        <w:rPr>
          <w:rFonts w:ascii="Times New Roman" w:eastAsia="Times New Roman" w:hAnsi="Times New Roman"/>
          <w:sz w:val="24"/>
          <w:szCs w:val="24"/>
          <w:lang w:val="en-GB" w:eastAsia="fr-FR"/>
        </w:rPr>
        <w:t>ë</w:t>
      </w:r>
      <w:r w:rsidR="003100A8">
        <w:rPr>
          <w:rFonts w:ascii="Times New Roman" w:eastAsia="Times New Roman" w:hAnsi="Times New Roman"/>
          <w:sz w:val="24"/>
          <w:szCs w:val="24"/>
          <w:lang w:val="en-GB" w:eastAsia="fr-FR"/>
        </w:rPr>
        <w:t xml:space="preserve"> kushtet kur </w:t>
      </w:r>
      <w:r w:rsidR="00E31328">
        <w:rPr>
          <w:rFonts w:ascii="Times New Roman" w:eastAsia="Times New Roman" w:hAnsi="Times New Roman"/>
          <w:sz w:val="24"/>
          <w:szCs w:val="24"/>
          <w:lang w:val="en-GB" w:eastAsia="fr-FR"/>
        </w:rPr>
        <w:t>shqyrtimi i ç</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shtjes n</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seanc</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gjyq</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sore n</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Gjykat</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n e Lart</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 </w:t>
      </w:r>
      <w:r w:rsidR="00E66276">
        <w:rPr>
          <w:rFonts w:ascii="Times New Roman" w:eastAsia="Times New Roman" w:hAnsi="Times New Roman"/>
          <w:sz w:val="24"/>
          <w:szCs w:val="24"/>
          <w:lang w:val="en-GB" w:eastAsia="fr-FR"/>
        </w:rPr>
        <w:t xml:space="preserve">karakterizohet nga debati profesional mbi kuptimin e ligjit, </w:t>
      </w:r>
      <w:r w:rsidRPr="006A5774">
        <w:rPr>
          <w:rFonts w:ascii="Times New Roman" w:eastAsia="Times New Roman" w:hAnsi="Times New Roman"/>
          <w:sz w:val="24"/>
          <w:szCs w:val="24"/>
          <w:lang w:val="en-GB" w:eastAsia="fr-FR"/>
        </w:rPr>
        <w:t xml:space="preserve">thjesht </w:t>
      </w:r>
      <w:r w:rsidR="00E31328">
        <w:rPr>
          <w:rFonts w:ascii="Times New Roman" w:eastAsia="Times New Roman" w:hAnsi="Times New Roman"/>
          <w:sz w:val="24"/>
          <w:szCs w:val="24"/>
          <w:lang w:val="en-GB" w:eastAsia="fr-FR"/>
        </w:rPr>
        <w:t>dhe vet</w:t>
      </w:r>
      <w:r w:rsidR="006C5412">
        <w:rPr>
          <w:rFonts w:ascii="Times New Roman" w:eastAsia="Times New Roman" w:hAnsi="Times New Roman"/>
          <w:sz w:val="24"/>
          <w:szCs w:val="24"/>
          <w:lang w:val="en-GB" w:eastAsia="fr-FR"/>
        </w:rPr>
        <w:t>ë</w:t>
      </w:r>
      <w:r w:rsidR="00E31328">
        <w:rPr>
          <w:rFonts w:ascii="Times New Roman" w:eastAsia="Times New Roman" w:hAnsi="Times New Roman"/>
          <w:sz w:val="24"/>
          <w:szCs w:val="24"/>
          <w:lang w:val="en-GB" w:eastAsia="fr-FR"/>
        </w:rPr>
        <w:t xml:space="preserve">m </w:t>
      </w:r>
      <w:r w:rsidRPr="006A5774">
        <w:rPr>
          <w:rFonts w:ascii="Times New Roman" w:eastAsia="Times New Roman" w:hAnsi="Times New Roman"/>
          <w:sz w:val="24"/>
          <w:szCs w:val="24"/>
          <w:lang w:val="en-GB" w:eastAsia="fr-FR"/>
        </w:rPr>
        <w:t>“</w:t>
      </w:r>
      <w:r w:rsidR="007064D6">
        <w:rPr>
          <w:rFonts w:ascii="Times New Roman" w:eastAsia="Times New Roman" w:hAnsi="Times New Roman"/>
          <w:sz w:val="24"/>
          <w:szCs w:val="24"/>
          <w:lang w:val="en-GB" w:eastAsia="fr-FR"/>
        </w:rPr>
        <w:t>caktimi</w:t>
      </w:r>
      <w:r w:rsidRPr="006A5774">
        <w:rPr>
          <w:rFonts w:ascii="Times New Roman" w:eastAsia="Times New Roman" w:hAnsi="Times New Roman"/>
          <w:sz w:val="24"/>
          <w:szCs w:val="24"/>
          <w:lang w:val="en-GB" w:eastAsia="fr-FR"/>
        </w:rPr>
        <w:t>” i një mbrojtësi</w:t>
      </w:r>
      <w:r w:rsidR="00E31328">
        <w:rPr>
          <w:rFonts w:ascii="Times New Roman" w:eastAsia="Times New Roman" w:hAnsi="Times New Roman"/>
          <w:sz w:val="24"/>
          <w:szCs w:val="24"/>
          <w:lang w:val="en-GB" w:eastAsia="fr-FR"/>
        </w:rPr>
        <w:t xml:space="preserve"> nuk </w:t>
      </w:r>
      <w:r w:rsidR="00E358F1">
        <w:rPr>
          <w:rFonts w:ascii="Times New Roman" w:eastAsia="Times New Roman" w:hAnsi="Times New Roman"/>
          <w:sz w:val="24"/>
          <w:szCs w:val="24"/>
          <w:lang w:val="en-GB" w:eastAsia="fr-FR"/>
        </w:rPr>
        <w:t>mjaftonte p</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r t</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siguruar </w:t>
      </w:r>
      <w:r w:rsidRPr="006A5774">
        <w:rPr>
          <w:rFonts w:ascii="Times New Roman" w:eastAsia="Times New Roman" w:hAnsi="Times New Roman"/>
          <w:sz w:val="24"/>
          <w:szCs w:val="24"/>
          <w:lang w:val="en-GB" w:eastAsia="fr-FR"/>
        </w:rPr>
        <w:t>ndihmë juridike efektive</w:t>
      </w:r>
      <w:r w:rsidR="00E358F1">
        <w:rPr>
          <w:rFonts w:ascii="Times New Roman" w:eastAsia="Times New Roman" w:hAnsi="Times New Roman"/>
          <w:sz w:val="24"/>
          <w:szCs w:val="24"/>
          <w:lang w:val="en-GB" w:eastAsia="fr-FR"/>
        </w:rPr>
        <w:t xml:space="preserve"> p</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r k</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rkuesin</w:t>
      </w:r>
      <w:r w:rsidR="00E66276">
        <w:rPr>
          <w:rFonts w:ascii="Times New Roman" w:eastAsia="Times New Roman" w:hAnsi="Times New Roman"/>
          <w:sz w:val="24"/>
          <w:szCs w:val="24"/>
          <w:lang w:val="en-GB" w:eastAsia="fr-FR"/>
        </w:rPr>
        <w:t xml:space="preserve">. </w:t>
      </w:r>
      <w:r w:rsidR="00E358F1">
        <w:rPr>
          <w:rFonts w:ascii="Times New Roman" w:eastAsia="Times New Roman" w:hAnsi="Times New Roman"/>
          <w:sz w:val="24"/>
          <w:szCs w:val="24"/>
          <w:lang w:val="en-GB" w:eastAsia="fr-FR"/>
        </w:rPr>
        <w:t>M</w:t>
      </w:r>
      <w:r w:rsidR="00E66276">
        <w:rPr>
          <w:rFonts w:ascii="Times New Roman" w:eastAsia="Times New Roman" w:hAnsi="Times New Roman"/>
          <w:sz w:val="24"/>
          <w:szCs w:val="24"/>
          <w:lang w:val="en-GB" w:eastAsia="fr-FR"/>
        </w:rPr>
        <w:t xml:space="preserve">brojtësi i caktuar </w:t>
      </w:r>
      <w:r w:rsidR="00E358F1">
        <w:rPr>
          <w:rFonts w:ascii="Times New Roman" w:eastAsia="Times New Roman" w:hAnsi="Times New Roman"/>
          <w:sz w:val="24"/>
          <w:szCs w:val="24"/>
          <w:lang w:val="en-GB" w:eastAsia="fr-FR"/>
        </w:rPr>
        <w:t>nuk rezulton t</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ket</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p</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rmbushur p</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rgjegj</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sin</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e tij realisht dhe n</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interes t</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 k</w:t>
      </w:r>
      <w:r w:rsidR="006C5412">
        <w:rPr>
          <w:rFonts w:ascii="Times New Roman" w:eastAsia="Times New Roman" w:hAnsi="Times New Roman"/>
          <w:sz w:val="24"/>
          <w:szCs w:val="24"/>
          <w:lang w:val="en-GB" w:eastAsia="fr-FR"/>
        </w:rPr>
        <w:t>ë</w:t>
      </w:r>
      <w:r w:rsidR="00E358F1">
        <w:rPr>
          <w:rFonts w:ascii="Times New Roman" w:eastAsia="Times New Roman" w:hAnsi="Times New Roman"/>
          <w:sz w:val="24"/>
          <w:szCs w:val="24"/>
          <w:lang w:val="en-GB" w:eastAsia="fr-FR"/>
        </w:rPr>
        <w:t xml:space="preserve">rkuesit, </w:t>
      </w:r>
      <w:r w:rsidR="00E66276" w:rsidRPr="00FC6AB1">
        <w:rPr>
          <w:rFonts w:ascii="Times New Roman" w:eastAsia="Times New Roman" w:hAnsi="Times New Roman"/>
          <w:sz w:val="24"/>
          <w:szCs w:val="24"/>
          <w:lang w:val="en-GB" w:eastAsia="fr-FR"/>
        </w:rPr>
        <w:t xml:space="preserve">në kuptimin e studimit dhe përgatitjes së mbrojtjes </w:t>
      </w:r>
      <w:r w:rsidR="00275AFF" w:rsidRPr="00FC6AB1">
        <w:rPr>
          <w:rFonts w:ascii="Times New Roman" w:eastAsia="Times New Roman" w:hAnsi="Times New Roman"/>
          <w:sz w:val="24"/>
          <w:szCs w:val="24"/>
          <w:lang w:val="en-US" w:eastAsia="en-GB"/>
        </w:rPr>
        <w:t>n</w:t>
      </w:r>
      <w:r w:rsidR="00E66276" w:rsidRPr="00FC6AB1">
        <w:rPr>
          <w:rFonts w:ascii="Times New Roman" w:eastAsia="Times New Roman" w:hAnsi="Times New Roman"/>
          <w:sz w:val="24"/>
          <w:szCs w:val="24"/>
          <w:lang w:val="en-US" w:eastAsia="en-GB"/>
        </w:rPr>
        <w:t>ë</w:t>
      </w:r>
      <w:r w:rsidR="00275AFF" w:rsidRPr="00FC6AB1">
        <w:rPr>
          <w:rFonts w:ascii="Times New Roman" w:eastAsia="Times New Roman" w:hAnsi="Times New Roman"/>
          <w:sz w:val="24"/>
          <w:szCs w:val="24"/>
          <w:lang w:val="en-US" w:eastAsia="en-GB"/>
        </w:rPr>
        <w:t xml:space="preserve"> nivel </w:t>
      </w:r>
      <w:r w:rsidR="00FE22CB" w:rsidRPr="00FC6AB1">
        <w:rPr>
          <w:rFonts w:ascii="Times New Roman" w:eastAsia="Times New Roman" w:hAnsi="Times New Roman"/>
          <w:sz w:val="24"/>
          <w:szCs w:val="24"/>
          <w:lang w:val="en-US" w:eastAsia="en-GB"/>
        </w:rPr>
        <w:t>t</w:t>
      </w:r>
      <w:r w:rsidR="002329EC" w:rsidRPr="00FC6AB1">
        <w:rPr>
          <w:rFonts w:ascii="Times New Roman" w:eastAsia="Times New Roman" w:hAnsi="Times New Roman"/>
          <w:sz w:val="24"/>
          <w:szCs w:val="24"/>
          <w:lang w:val="en-US" w:eastAsia="en-GB"/>
        </w:rPr>
        <w:t>ë</w:t>
      </w:r>
      <w:r w:rsidR="00FE22CB" w:rsidRPr="00FC6AB1">
        <w:rPr>
          <w:rFonts w:ascii="Times New Roman" w:eastAsia="Times New Roman" w:hAnsi="Times New Roman"/>
          <w:sz w:val="24"/>
          <w:szCs w:val="24"/>
          <w:lang w:val="en-US" w:eastAsia="en-GB"/>
        </w:rPr>
        <w:t xml:space="preserve"> </w:t>
      </w:r>
      <w:r w:rsidR="00275AFF" w:rsidRPr="00FC6AB1">
        <w:rPr>
          <w:rFonts w:ascii="Times New Roman" w:eastAsia="Times New Roman" w:hAnsi="Times New Roman"/>
          <w:sz w:val="24"/>
          <w:szCs w:val="24"/>
          <w:lang w:val="en-US" w:eastAsia="en-GB"/>
        </w:rPr>
        <w:t>p</w:t>
      </w:r>
      <w:r w:rsidR="00E66276" w:rsidRPr="00FC6AB1">
        <w:rPr>
          <w:rFonts w:ascii="Times New Roman" w:eastAsia="Times New Roman" w:hAnsi="Times New Roman"/>
          <w:sz w:val="24"/>
          <w:szCs w:val="24"/>
          <w:lang w:val="en-US" w:eastAsia="en-GB"/>
        </w:rPr>
        <w:t>ë</w:t>
      </w:r>
      <w:r w:rsidR="00275AFF" w:rsidRPr="00FC6AB1">
        <w:rPr>
          <w:rFonts w:ascii="Times New Roman" w:eastAsia="Times New Roman" w:hAnsi="Times New Roman"/>
          <w:sz w:val="24"/>
          <w:szCs w:val="24"/>
          <w:lang w:val="en-US" w:eastAsia="en-GB"/>
        </w:rPr>
        <w:t>rshtatsh</w:t>
      </w:r>
      <w:r w:rsidR="00E66276" w:rsidRPr="00FC6AB1">
        <w:rPr>
          <w:rFonts w:ascii="Times New Roman" w:eastAsia="Times New Roman" w:hAnsi="Times New Roman"/>
          <w:sz w:val="24"/>
          <w:szCs w:val="24"/>
          <w:lang w:val="en-US" w:eastAsia="en-GB"/>
        </w:rPr>
        <w:t>ë</w:t>
      </w:r>
      <w:r w:rsidR="00275AFF" w:rsidRPr="00FC6AB1">
        <w:rPr>
          <w:rFonts w:ascii="Times New Roman" w:eastAsia="Times New Roman" w:hAnsi="Times New Roman"/>
          <w:sz w:val="24"/>
          <w:szCs w:val="24"/>
          <w:lang w:val="en-US" w:eastAsia="en-GB"/>
        </w:rPr>
        <w:t>m profesional</w:t>
      </w:r>
      <w:r w:rsidR="00E66276" w:rsidRPr="00FC6AB1">
        <w:rPr>
          <w:rFonts w:ascii="Times New Roman" w:eastAsia="Times New Roman" w:hAnsi="Times New Roman"/>
          <w:sz w:val="24"/>
          <w:szCs w:val="24"/>
          <w:lang w:val="en-US" w:eastAsia="en-GB"/>
        </w:rPr>
        <w:t xml:space="preserve"> dhe të formulimit të </w:t>
      </w:r>
      <w:r w:rsidR="005A1963" w:rsidRPr="00FC6AB1">
        <w:rPr>
          <w:rFonts w:ascii="Times New Roman" w:eastAsia="Times New Roman" w:hAnsi="Times New Roman"/>
          <w:sz w:val="24"/>
          <w:szCs w:val="24"/>
          <w:lang w:val="en-US" w:eastAsia="en-GB"/>
        </w:rPr>
        <w:t>argumente</w:t>
      </w:r>
      <w:r w:rsidR="002329EC" w:rsidRPr="00FC6AB1">
        <w:rPr>
          <w:rFonts w:ascii="Times New Roman" w:eastAsia="Times New Roman" w:hAnsi="Times New Roman"/>
          <w:sz w:val="24"/>
          <w:szCs w:val="24"/>
          <w:lang w:val="en-US" w:eastAsia="en-GB"/>
        </w:rPr>
        <w:t xml:space="preserve">ve </w:t>
      </w:r>
      <w:r w:rsidR="000F5A6A" w:rsidRPr="00FC6AB1">
        <w:rPr>
          <w:rFonts w:ascii="Times New Roman" w:eastAsia="Times New Roman" w:hAnsi="Times New Roman"/>
          <w:sz w:val="24"/>
          <w:szCs w:val="24"/>
          <w:lang w:val="en-US" w:eastAsia="en-GB"/>
        </w:rPr>
        <w:t>ligjore</w:t>
      </w:r>
      <w:r w:rsidR="005A1963" w:rsidRPr="00FC6AB1">
        <w:rPr>
          <w:rFonts w:ascii="Times New Roman" w:eastAsia="Times New Roman" w:hAnsi="Times New Roman"/>
          <w:sz w:val="24"/>
          <w:szCs w:val="24"/>
          <w:lang w:val="en-US" w:eastAsia="en-GB"/>
        </w:rPr>
        <w:t xml:space="preserve"> </w:t>
      </w:r>
      <w:r w:rsidR="00275AFF" w:rsidRPr="00FC6AB1">
        <w:rPr>
          <w:rFonts w:ascii="Times New Roman" w:eastAsia="Times New Roman" w:hAnsi="Times New Roman"/>
          <w:sz w:val="24"/>
          <w:szCs w:val="24"/>
          <w:lang w:val="en-US" w:eastAsia="en-GB"/>
        </w:rPr>
        <w:t xml:space="preserve">sipas </w:t>
      </w:r>
      <w:r w:rsidR="00E66276" w:rsidRPr="00FC6AB1">
        <w:rPr>
          <w:rFonts w:ascii="Times New Roman" w:eastAsia="Times New Roman" w:hAnsi="Times New Roman"/>
          <w:sz w:val="24"/>
          <w:szCs w:val="24"/>
          <w:lang w:val="en-US" w:eastAsia="en-GB"/>
        </w:rPr>
        <w:t>shkaqeve të ngritura në re</w:t>
      </w:r>
      <w:r w:rsidR="00FE22CB" w:rsidRPr="00FC6AB1">
        <w:rPr>
          <w:rFonts w:ascii="Times New Roman" w:eastAsia="Times New Roman" w:hAnsi="Times New Roman"/>
          <w:sz w:val="24"/>
          <w:szCs w:val="24"/>
          <w:lang w:val="en-US" w:eastAsia="en-GB"/>
        </w:rPr>
        <w:t>k</w:t>
      </w:r>
      <w:r w:rsidR="00E66276" w:rsidRPr="00FC6AB1">
        <w:rPr>
          <w:rFonts w:ascii="Times New Roman" w:eastAsia="Times New Roman" w:hAnsi="Times New Roman"/>
          <w:sz w:val="24"/>
          <w:szCs w:val="24"/>
          <w:lang w:val="en-US" w:eastAsia="en-GB"/>
        </w:rPr>
        <w:t>urs dhe</w:t>
      </w:r>
      <w:r w:rsidR="002329EC" w:rsidRPr="00FC6AB1">
        <w:rPr>
          <w:rFonts w:ascii="Times New Roman" w:eastAsia="Times New Roman" w:hAnsi="Times New Roman"/>
          <w:sz w:val="24"/>
          <w:szCs w:val="24"/>
          <w:lang w:val="en-US" w:eastAsia="en-GB"/>
        </w:rPr>
        <w:t xml:space="preserve"> </w:t>
      </w:r>
      <w:r w:rsidR="00275AFF" w:rsidRPr="00FC6AB1">
        <w:rPr>
          <w:rFonts w:ascii="Times New Roman" w:eastAsia="Times New Roman" w:hAnsi="Times New Roman"/>
          <w:sz w:val="24"/>
          <w:szCs w:val="24"/>
          <w:lang w:val="en-US" w:eastAsia="en-GB"/>
        </w:rPr>
        <w:t>rrethanave t</w:t>
      </w:r>
      <w:r w:rsidR="00E66276" w:rsidRPr="00FC6AB1">
        <w:rPr>
          <w:rFonts w:ascii="Times New Roman" w:eastAsia="Times New Roman" w:hAnsi="Times New Roman"/>
          <w:sz w:val="24"/>
          <w:szCs w:val="24"/>
          <w:lang w:val="en-US" w:eastAsia="en-GB"/>
        </w:rPr>
        <w:t>ë</w:t>
      </w:r>
      <w:r w:rsidR="00275AFF" w:rsidRPr="00FC6AB1">
        <w:rPr>
          <w:rFonts w:ascii="Times New Roman" w:eastAsia="Times New Roman" w:hAnsi="Times New Roman"/>
          <w:sz w:val="24"/>
          <w:szCs w:val="24"/>
          <w:lang w:val="en-US" w:eastAsia="en-GB"/>
        </w:rPr>
        <w:t xml:space="preserve"> ç</w:t>
      </w:r>
      <w:r w:rsidR="00E66276" w:rsidRPr="00FC6AB1">
        <w:rPr>
          <w:rFonts w:ascii="Times New Roman" w:eastAsia="Times New Roman" w:hAnsi="Times New Roman"/>
          <w:sz w:val="24"/>
          <w:szCs w:val="24"/>
          <w:lang w:val="en-US" w:eastAsia="en-GB"/>
        </w:rPr>
        <w:t>ë</w:t>
      </w:r>
      <w:r w:rsidR="00275AFF" w:rsidRPr="00FC6AB1">
        <w:rPr>
          <w:rFonts w:ascii="Times New Roman" w:eastAsia="Times New Roman" w:hAnsi="Times New Roman"/>
          <w:sz w:val="24"/>
          <w:szCs w:val="24"/>
          <w:lang w:val="en-US" w:eastAsia="en-GB"/>
        </w:rPr>
        <w:t>shtjes konkrete</w:t>
      </w:r>
      <w:r w:rsidR="005A1963" w:rsidRPr="00FC6AB1">
        <w:rPr>
          <w:rFonts w:ascii="Times New Roman" w:eastAsia="Times New Roman" w:hAnsi="Times New Roman"/>
          <w:sz w:val="24"/>
          <w:szCs w:val="24"/>
          <w:lang w:val="en-US" w:eastAsia="en-GB"/>
        </w:rPr>
        <w:t>.</w:t>
      </w:r>
      <w:r w:rsidR="007064D6" w:rsidRPr="00FC6AB1">
        <w:rPr>
          <w:rFonts w:ascii="Times New Roman" w:eastAsia="Times New Roman" w:hAnsi="Times New Roman"/>
          <w:sz w:val="24"/>
          <w:szCs w:val="24"/>
          <w:lang w:val="en-US" w:eastAsia="en-GB"/>
        </w:rPr>
        <w:t xml:space="preserve"> </w:t>
      </w:r>
      <w:r w:rsidR="00DD2846">
        <w:rPr>
          <w:rFonts w:ascii="Times New Roman" w:eastAsia="Times New Roman" w:hAnsi="Times New Roman"/>
          <w:sz w:val="24"/>
          <w:szCs w:val="24"/>
          <w:lang w:val="en-US" w:eastAsia="en-GB"/>
        </w:rPr>
        <w:t xml:space="preserve">Ndërsa Gjykata e Lartë nuk rezulton të ketë marrë masat e duhura për të riparuar këtë situatë, si për shembull ta kishte ftuar avokatin e caktuar kryesisht që të shtonte ose korrigjonte materialin mbrojtës në vend që të zgjidhte çështjen dhe të arsyetonte vendimin e saj bazuar vetëm </w:t>
      </w:r>
      <w:r w:rsidR="00E45322">
        <w:rPr>
          <w:rFonts w:ascii="Times New Roman" w:eastAsia="Times New Roman" w:hAnsi="Times New Roman"/>
          <w:sz w:val="24"/>
          <w:szCs w:val="24"/>
          <w:lang w:val="en-US" w:eastAsia="en-GB"/>
        </w:rPr>
        <w:t>n</w:t>
      </w:r>
      <w:r w:rsidR="006A3D1C">
        <w:rPr>
          <w:rFonts w:ascii="Times New Roman" w:eastAsia="Times New Roman" w:hAnsi="Times New Roman"/>
          <w:sz w:val="24"/>
          <w:szCs w:val="24"/>
          <w:lang w:val="en-US" w:eastAsia="en-GB"/>
        </w:rPr>
        <w:t>ë</w:t>
      </w:r>
      <w:r w:rsidR="00DD2846">
        <w:rPr>
          <w:rFonts w:ascii="Times New Roman" w:eastAsia="Times New Roman" w:hAnsi="Times New Roman"/>
          <w:sz w:val="24"/>
          <w:szCs w:val="24"/>
          <w:lang w:val="en-US" w:eastAsia="en-GB"/>
        </w:rPr>
        <w:t xml:space="preserve"> argumentet ligjore të prokurorisë.</w:t>
      </w:r>
    </w:p>
    <w:p w:rsidR="00AC36FE" w:rsidRPr="00526CBA" w:rsidRDefault="00AC36FE"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lang w:val="sq-AL"/>
        </w:rPr>
      </w:pPr>
      <w:r w:rsidRPr="00526CBA">
        <w:rPr>
          <w:rFonts w:ascii="Times New Roman" w:eastAsia="Times New Roman" w:hAnsi="Times New Roman"/>
          <w:sz w:val="24"/>
          <w:szCs w:val="24"/>
          <w:lang w:val="sq-AL" w:eastAsia="fr-FR"/>
        </w:rPr>
        <w:t xml:space="preserve">Në këtë kontekst, Gjykata </w:t>
      </w:r>
      <w:r w:rsidRPr="00526CBA">
        <w:rPr>
          <w:rFonts w:ascii="Times New Roman" w:hAnsi="Times New Roman"/>
          <w:sz w:val="24"/>
          <w:szCs w:val="24"/>
          <w:lang w:val="sq-AL"/>
        </w:rPr>
        <w:t>rithekson se në vështrim të standardeve kushtetuese, jo çdo shkelje e rregullave procedurale e bën procesin të parregullt në kuptimin kushtetues dhe se ndikim të drejtpërdrejtë në një proces ligjor kanë ato shkelje thelbësore, vërtetimi i të cilave do të cenonte të drejtat dhe liritë themelore të individit (</w:t>
      </w:r>
      <w:r w:rsidRPr="00526CBA">
        <w:rPr>
          <w:rFonts w:ascii="Times New Roman" w:hAnsi="Times New Roman"/>
          <w:i/>
          <w:sz w:val="24"/>
          <w:szCs w:val="24"/>
          <w:lang w:val="sq-AL"/>
        </w:rPr>
        <w:t>shih vendimet nr. 38, datë 02.12.2021; nr. 71, datë 13.11.2017; nr. 30, datë 19.05.2016 të Gjykatës Kushtetuese</w:t>
      </w:r>
      <w:r w:rsidRPr="00526CBA">
        <w:rPr>
          <w:rFonts w:ascii="Times New Roman" w:hAnsi="Times New Roman"/>
          <w:sz w:val="24"/>
          <w:szCs w:val="24"/>
          <w:lang w:val="sq-AL"/>
        </w:rPr>
        <w:t xml:space="preserve">). Garantimi i </w:t>
      </w:r>
      <w:r w:rsidR="00E45322">
        <w:rPr>
          <w:rFonts w:ascii="Times New Roman" w:hAnsi="Times New Roman"/>
          <w:sz w:val="24"/>
          <w:szCs w:val="24"/>
          <w:lang w:val="sq-AL"/>
        </w:rPr>
        <w:t>s</w:t>
      </w:r>
      <w:r w:rsidRPr="00526CBA">
        <w:rPr>
          <w:rFonts w:ascii="Times New Roman" w:hAnsi="Times New Roman"/>
          <w:sz w:val="24"/>
          <w:szCs w:val="24"/>
          <w:lang w:val="sq-AL"/>
        </w:rPr>
        <w:t xml:space="preserve">ë drejtës kushtetuese për t’u mbrojtur në procesi penal sipas neneve 31 dhe 42 të Kushtetutës, që bazohet në rëndësinë e kësaj të drejte </w:t>
      </w:r>
      <w:r w:rsidR="00AC2DB4">
        <w:rPr>
          <w:rFonts w:ascii="Times New Roman" w:hAnsi="Times New Roman"/>
          <w:sz w:val="24"/>
          <w:szCs w:val="24"/>
          <w:lang w:val="sq-AL"/>
        </w:rPr>
        <w:t xml:space="preserve">në </w:t>
      </w:r>
      <w:r w:rsidRPr="00526CBA">
        <w:rPr>
          <w:rFonts w:ascii="Times New Roman" w:hAnsi="Times New Roman"/>
          <w:sz w:val="24"/>
          <w:szCs w:val="24"/>
          <w:lang w:val="sq-AL"/>
        </w:rPr>
        <w:t>kuptim të gjykimit të drejtë, vendos detyrimin jo vetëm për caktimin formalisht të një mbrojtësi, por edhe sigurimin e mbrojtjes reale. Në këtë drejtim, Gjykata çmon se caktimi i një mbrojtësi kryesisht për kërkuesin ka dështuar për shkak të cilësisë së mbrojtjes që është ofruar në nivel të tillë sa mund të konsiderohet se kërkuesi nuk ka pa</w:t>
      </w:r>
      <w:r w:rsidR="00E45322">
        <w:rPr>
          <w:rFonts w:ascii="Times New Roman" w:hAnsi="Times New Roman"/>
          <w:sz w:val="24"/>
          <w:szCs w:val="24"/>
          <w:lang w:val="sq-AL"/>
        </w:rPr>
        <w:t>s</w:t>
      </w:r>
      <w:r w:rsidRPr="00526CBA">
        <w:rPr>
          <w:rFonts w:ascii="Times New Roman" w:hAnsi="Times New Roman"/>
          <w:sz w:val="24"/>
          <w:szCs w:val="24"/>
          <w:lang w:val="sq-AL"/>
        </w:rPr>
        <w:t>ur mbrojtës, për rrjedhojë, pavarësisht kompetencës ekskluzive të Gjykatës së Lartë për interpretimin e ligjit dhe mënyrës së zgjidhjes së çështjes, bëhet fjalë për shkelje thelbësore të procesit, që e bën atë të parregullt.</w:t>
      </w:r>
    </w:p>
    <w:p w:rsidR="00A60BC0" w:rsidRDefault="005A1963"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A60BC0">
        <w:rPr>
          <w:rFonts w:ascii="Times New Roman" w:hAnsi="Times New Roman"/>
          <w:sz w:val="24"/>
          <w:szCs w:val="24"/>
        </w:rPr>
        <w:t>P</w:t>
      </w:r>
      <w:r w:rsidR="006A5774" w:rsidRPr="00A60BC0">
        <w:rPr>
          <w:rFonts w:ascii="Times New Roman" w:hAnsi="Times New Roman"/>
          <w:sz w:val="24"/>
          <w:szCs w:val="24"/>
        </w:rPr>
        <w:t>ë</w:t>
      </w:r>
      <w:r w:rsidRPr="00A60BC0">
        <w:rPr>
          <w:rFonts w:ascii="Times New Roman" w:hAnsi="Times New Roman"/>
          <w:sz w:val="24"/>
          <w:szCs w:val="24"/>
        </w:rPr>
        <w:t>r sa m</w:t>
      </w:r>
      <w:r w:rsidR="006A5774" w:rsidRPr="00A60BC0">
        <w:rPr>
          <w:rFonts w:ascii="Times New Roman" w:hAnsi="Times New Roman"/>
          <w:sz w:val="24"/>
          <w:szCs w:val="24"/>
        </w:rPr>
        <w:t>ë</w:t>
      </w:r>
      <w:r w:rsidRPr="00A60BC0">
        <w:rPr>
          <w:rFonts w:ascii="Times New Roman" w:hAnsi="Times New Roman"/>
          <w:sz w:val="24"/>
          <w:szCs w:val="24"/>
        </w:rPr>
        <w:t xml:space="preserve"> sip</w:t>
      </w:r>
      <w:r w:rsidR="006A5774" w:rsidRPr="00A60BC0">
        <w:rPr>
          <w:rFonts w:ascii="Times New Roman" w:hAnsi="Times New Roman"/>
          <w:sz w:val="24"/>
          <w:szCs w:val="24"/>
        </w:rPr>
        <w:t>ë</w:t>
      </w:r>
      <w:r w:rsidRPr="00A60BC0">
        <w:rPr>
          <w:rFonts w:ascii="Times New Roman" w:hAnsi="Times New Roman"/>
          <w:sz w:val="24"/>
          <w:szCs w:val="24"/>
        </w:rPr>
        <w:t xml:space="preserve">r, Gjykata </w:t>
      </w:r>
      <w:r w:rsidR="006A5774" w:rsidRPr="00A60BC0">
        <w:rPr>
          <w:rFonts w:ascii="Times New Roman" w:hAnsi="Times New Roman"/>
          <w:sz w:val="24"/>
          <w:szCs w:val="24"/>
        </w:rPr>
        <w:t>vler</w:t>
      </w:r>
      <w:r w:rsidR="004A168A" w:rsidRPr="00A60BC0">
        <w:rPr>
          <w:rFonts w:ascii="Times New Roman" w:hAnsi="Times New Roman"/>
          <w:sz w:val="24"/>
          <w:szCs w:val="24"/>
        </w:rPr>
        <w:t>ë</w:t>
      </w:r>
      <w:r w:rsidR="006A5774" w:rsidRPr="00A60BC0">
        <w:rPr>
          <w:rFonts w:ascii="Times New Roman" w:hAnsi="Times New Roman"/>
          <w:sz w:val="24"/>
          <w:szCs w:val="24"/>
        </w:rPr>
        <w:t>son</w:t>
      </w:r>
      <w:r w:rsidRPr="00A60BC0">
        <w:rPr>
          <w:rFonts w:ascii="Times New Roman" w:hAnsi="Times New Roman"/>
          <w:sz w:val="24"/>
          <w:szCs w:val="24"/>
        </w:rPr>
        <w:t xml:space="preserve"> se </w:t>
      </w:r>
      <w:r w:rsidR="001533B4" w:rsidRPr="00A60BC0">
        <w:rPr>
          <w:rFonts w:ascii="Times New Roman" w:hAnsi="Times New Roman"/>
          <w:sz w:val="24"/>
          <w:szCs w:val="24"/>
        </w:rPr>
        <w:t xml:space="preserve">avokati i caktuar kryesisht për kërkuesin ka dështuar në mënyrë të dukshme për t’i ofruar </w:t>
      </w:r>
      <w:r w:rsidR="00E45322">
        <w:rPr>
          <w:rFonts w:ascii="Times New Roman" w:hAnsi="Times New Roman"/>
          <w:sz w:val="24"/>
          <w:szCs w:val="24"/>
          <w:lang w:val="en-US"/>
        </w:rPr>
        <w:t xml:space="preserve">atij </w:t>
      </w:r>
      <w:r w:rsidR="001533B4" w:rsidRPr="00A60BC0">
        <w:rPr>
          <w:rFonts w:ascii="Times New Roman" w:hAnsi="Times New Roman"/>
          <w:sz w:val="24"/>
          <w:szCs w:val="24"/>
        </w:rPr>
        <w:t xml:space="preserve">mbrojtje efektive dhe se </w:t>
      </w:r>
      <w:r w:rsidR="001533B4" w:rsidRPr="00A60BC0">
        <w:rPr>
          <w:rFonts w:ascii="Times New Roman" w:eastAsia="Times New Roman" w:hAnsi="Times New Roman"/>
          <w:sz w:val="24"/>
          <w:szCs w:val="24"/>
          <w:lang w:val="en-GB" w:eastAsia="fr-FR"/>
        </w:rPr>
        <w:t xml:space="preserve">Gjykata e Lartë nuk ka </w:t>
      </w:r>
      <w:r w:rsidR="001533B4" w:rsidRPr="00A60BC0">
        <w:rPr>
          <w:rFonts w:ascii="Times New Roman" w:eastAsia="Times New Roman" w:hAnsi="Times New Roman"/>
          <w:sz w:val="24"/>
          <w:szCs w:val="24"/>
          <w:lang w:val="en-GB" w:eastAsia="fr-FR"/>
        </w:rPr>
        <w:lastRenderedPageBreak/>
        <w:t>ndërhyrë për marrjen e masave të duhura. Në këtë mënyrë, e drejta e mbrojtjes e kërkuesit është realizuar vetëm formalisht, pa plotësuar standardin substancial të saj</w:t>
      </w:r>
      <w:r w:rsidR="002329EC" w:rsidRPr="00A60BC0">
        <w:rPr>
          <w:rFonts w:ascii="Times New Roman" w:eastAsia="Times New Roman" w:hAnsi="Times New Roman"/>
          <w:sz w:val="24"/>
          <w:szCs w:val="24"/>
          <w:lang w:val="en-GB" w:eastAsia="fr-FR"/>
        </w:rPr>
        <w:t>,</w:t>
      </w:r>
      <w:r w:rsidR="001533B4" w:rsidRPr="00A60BC0">
        <w:rPr>
          <w:rFonts w:ascii="Times New Roman" w:eastAsia="Times New Roman" w:hAnsi="Times New Roman"/>
          <w:sz w:val="24"/>
          <w:szCs w:val="24"/>
          <w:lang w:val="en-GB" w:eastAsia="fr-FR"/>
        </w:rPr>
        <w:t xml:space="preserve"> për rrjedhojë ka mbetur një e drejtë iluzive dhe teorike. </w:t>
      </w:r>
    </w:p>
    <w:p w:rsidR="00E25095" w:rsidRPr="00A60BC0" w:rsidRDefault="0090293D" w:rsidP="00E70572">
      <w:pPr>
        <w:pStyle w:val="Paragrafiilists"/>
        <w:numPr>
          <w:ilvl w:val="0"/>
          <w:numId w:val="28"/>
        </w:numPr>
        <w:tabs>
          <w:tab w:val="left" w:pos="720"/>
          <w:tab w:val="left" w:pos="1080"/>
        </w:tabs>
        <w:spacing w:after="0" w:line="360" w:lineRule="auto"/>
        <w:ind w:left="0" w:firstLine="720"/>
        <w:jc w:val="both"/>
        <w:rPr>
          <w:rFonts w:ascii="Times New Roman" w:hAnsi="Times New Roman"/>
          <w:sz w:val="24"/>
          <w:szCs w:val="24"/>
        </w:rPr>
      </w:pPr>
      <w:r w:rsidRPr="00A60BC0">
        <w:rPr>
          <w:rFonts w:ascii="Times New Roman" w:eastAsia="Times New Roman" w:hAnsi="Times New Roman"/>
          <w:sz w:val="24"/>
          <w:szCs w:val="24"/>
          <w:lang w:val="en-GB" w:eastAsia="fr-FR"/>
        </w:rPr>
        <w:t>Në përfundim, Gjykata çmon se pr</w:t>
      </w:r>
      <w:r w:rsidR="00E25095" w:rsidRPr="00A60BC0">
        <w:rPr>
          <w:rFonts w:ascii="Times New Roman" w:hAnsi="Times New Roman"/>
          <w:color w:val="000000"/>
          <w:sz w:val="24"/>
          <w:szCs w:val="24"/>
          <w:lang w:val="sq-AL"/>
        </w:rPr>
        <w:t>etendimi i kërkuesit</w:t>
      </w:r>
      <w:r w:rsidR="00E25095" w:rsidRPr="00A60BC0">
        <w:rPr>
          <w:rFonts w:ascii="Times New Roman" w:hAnsi="Times New Roman"/>
          <w:bCs/>
          <w:sz w:val="24"/>
          <w:szCs w:val="24"/>
          <w:lang w:val="sq-AL"/>
        </w:rPr>
        <w:t xml:space="preserve"> për cenimin e procesit të rregullt ligjor në aspektin e </w:t>
      </w:r>
      <w:r w:rsidR="00552901">
        <w:rPr>
          <w:rFonts w:ascii="Times New Roman" w:hAnsi="Times New Roman"/>
          <w:bCs/>
          <w:sz w:val="24"/>
          <w:szCs w:val="24"/>
          <w:lang w:val="sq-AL"/>
        </w:rPr>
        <w:t>s</w:t>
      </w:r>
      <w:r w:rsidR="00E25095" w:rsidRPr="00A60BC0">
        <w:rPr>
          <w:rFonts w:ascii="Times New Roman" w:hAnsi="Times New Roman"/>
          <w:bCs/>
          <w:sz w:val="24"/>
          <w:szCs w:val="24"/>
          <w:lang w:val="sq-AL"/>
        </w:rPr>
        <w:t xml:space="preserve">ë drejtës së mbrojtjes është i bazuar </w:t>
      </w:r>
      <w:r w:rsidR="00E25095" w:rsidRPr="00A60BC0">
        <w:rPr>
          <w:rFonts w:ascii="Times New Roman" w:eastAsia="Times New Roman" w:hAnsi="Times New Roman"/>
          <w:iCs/>
          <w:sz w:val="24"/>
          <w:szCs w:val="24"/>
          <w:lang w:val="sq-AL"/>
        </w:rPr>
        <w:t xml:space="preserve">dhe </w:t>
      </w:r>
      <w:r w:rsidRPr="00A60BC0">
        <w:rPr>
          <w:rFonts w:ascii="Times New Roman" w:eastAsia="Times New Roman" w:hAnsi="Times New Roman"/>
          <w:iCs/>
          <w:sz w:val="24"/>
          <w:szCs w:val="24"/>
          <w:lang w:val="sq-AL"/>
        </w:rPr>
        <w:t xml:space="preserve">kërkesa </w:t>
      </w:r>
      <w:r w:rsidR="00E25095" w:rsidRPr="00A60BC0">
        <w:rPr>
          <w:rFonts w:ascii="Times New Roman" w:eastAsia="Times New Roman" w:hAnsi="Times New Roman"/>
          <w:iCs/>
          <w:sz w:val="24"/>
          <w:szCs w:val="24"/>
          <w:lang w:val="sq-AL"/>
        </w:rPr>
        <w:t>duhet pranuar.</w:t>
      </w:r>
    </w:p>
    <w:p w:rsidR="005A1963" w:rsidRPr="00FC6AB1" w:rsidRDefault="005A1963" w:rsidP="006A5774">
      <w:pPr>
        <w:spacing w:after="0" w:line="360" w:lineRule="auto"/>
        <w:jc w:val="center"/>
        <w:rPr>
          <w:rFonts w:ascii="Times New Roman" w:eastAsia="MS Mincho" w:hAnsi="Times New Roman"/>
          <w:b/>
          <w:bCs/>
          <w:sz w:val="24"/>
          <w:szCs w:val="24"/>
          <w:lang w:val="sq-AL"/>
        </w:rPr>
      </w:pPr>
    </w:p>
    <w:p w:rsidR="0067170E" w:rsidRPr="00FC6AB1" w:rsidRDefault="0067170E" w:rsidP="006A5774">
      <w:pPr>
        <w:spacing w:after="0" w:line="360" w:lineRule="auto"/>
        <w:jc w:val="center"/>
        <w:rPr>
          <w:rFonts w:ascii="Times New Roman" w:eastAsia="MS Mincho" w:hAnsi="Times New Roman"/>
          <w:sz w:val="24"/>
          <w:szCs w:val="24"/>
          <w:lang w:val="sq-AL"/>
        </w:rPr>
      </w:pPr>
      <w:r w:rsidRPr="00FC6AB1">
        <w:rPr>
          <w:rFonts w:ascii="Times New Roman" w:eastAsia="MS Mincho" w:hAnsi="Times New Roman"/>
          <w:b/>
          <w:bCs/>
          <w:sz w:val="24"/>
          <w:szCs w:val="24"/>
          <w:lang w:val="sq-AL"/>
        </w:rPr>
        <w:t>PËR KËTO ARSYE,</w:t>
      </w:r>
    </w:p>
    <w:p w:rsidR="0067170E" w:rsidRPr="006A5774" w:rsidRDefault="006D0809" w:rsidP="006A5774">
      <w:pPr>
        <w:tabs>
          <w:tab w:val="left" w:pos="1080"/>
        </w:tabs>
        <w:spacing w:after="0" w:line="360" w:lineRule="auto"/>
        <w:ind w:firstLine="720"/>
        <w:jc w:val="both"/>
        <w:rPr>
          <w:rFonts w:ascii="Times New Roman" w:hAnsi="Times New Roman"/>
          <w:sz w:val="24"/>
          <w:szCs w:val="24"/>
          <w:lang w:val="sq-AL"/>
        </w:rPr>
      </w:pPr>
      <w:r w:rsidRPr="00FC6AB1">
        <w:rPr>
          <w:rFonts w:ascii="Times New Roman" w:hAnsi="Times New Roman"/>
          <w:bCs/>
          <w:sz w:val="24"/>
          <w:szCs w:val="24"/>
          <w:lang w:val="sq-AL"/>
        </w:rPr>
        <w:t>Gjykata Kushtetuese e Republikës së Shqipërisë, në</w:t>
      </w:r>
      <w:r w:rsidRPr="006A5774">
        <w:rPr>
          <w:rFonts w:ascii="Times New Roman" w:hAnsi="Times New Roman"/>
          <w:bCs/>
          <w:sz w:val="24"/>
          <w:szCs w:val="24"/>
          <w:lang w:val="sq-AL"/>
        </w:rPr>
        <w:t xml:space="preserve"> mbështetje të neneve 131, pika 1, shkronja “f” dhe 134, pika 1, shkronja “i”, të Kushtetutës, si dhe neneve 71 dhe 72 të ligjit nr. 8577, datë 10.02.2000 “Për organizimin dhe funksionimin e Gjykatës Kushtetuese të Republikës së Shqipërisë”, të ndryshuar</w:t>
      </w:r>
      <w:r w:rsidR="006A5774" w:rsidRPr="006A5774">
        <w:rPr>
          <w:rFonts w:ascii="Times New Roman" w:hAnsi="Times New Roman"/>
          <w:bCs/>
          <w:sz w:val="24"/>
          <w:szCs w:val="24"/>
          <w:lang w:val="sq-AL"/>
        </w:rPr>
        <w:t xml:space="preserve">, </w:t>
      </w:r>
      <w:r w:rsidR="0067170E" w:rsidRPr="006A5774">
        <w:rPr>
          <w:rFonts w:ascii="Times New Roman" w:hAnsi="Times New Roman"/>
          <w:sz w:val="24"/>
          <w:szCs w:val="24"/>
          <w:lang w:val="sq-AL"/>
        </w:rPr>
        <w:t>me shumicë votash, </w:t>
      </w:r>
    </w:p>
    <w:p w:rsidR="0067170E" w:rsidRPr="006A5774" w:rsidRDefault="0067170E" w:rsidP="006A5774">
      <w:pPr>
        <w:spacing w:after="0" w:line="360" w:lineRule="auto"/>
        <w:ind w:firstLine="720"/>
        <w:jc w:val="both"/>
        <w:rPr>
          <w:rFonts w:ascii="Times New Roman" w:hAnsi="Times New Roman"/>
          <w:sz w:val="24"/>
          <w:szCs w:val="24"/>
          <w:lang w:val="sq-AL"/>
        </w:rPr>
      </w:pPr>
    </w:p>
    <w:p w:rsidR="00C90C2E" w:rsidRDefault="00C90C2E" w:rsidP="006A5774">
      <w:pPr>
        <w:spacing w:after="0" w:line="360" w:lineRule="auto"/>
        <w:jc w:val="center"/>
        <w:rPr>
          <w:rFonts w:ascii="Times New Roman" w:hAnsi="Times New Roman"/>
          <w:b/>
          <w:bCs/>
          <w:sz w:val="24"/>
          <w:szCs w:val="24"/>
          <w:lang w:val="sq-AL"/>
        </w:rPr>
      </w:pPr>
    </w:p>
    <w:p w:rsidR="0067170E" w:rsidRPr="006A5774" w:rsidRDefault="0067170E" w:rsidP="006A5774">
      <w:pPr>
        <w:spacing w:after="0" w:line="360" w:lineRule="auto"/>
        <w:jc w:val="center"/>
        <w:rPr>
          <w:rFonts w:ascii="Times New Roman" w:hAnsi="Times New Roman"/>
          <w:b/>
          <w:bCs/>
          <w:sz w:val="24"/>
          <w:szCs w:val="24"/>
          <w:lang w:val="sq-AL"/>
        </w:rPr>
      </w:pPr>
      <w:r w:rsidRPr="006A5774">
        <w:rPr>
          <w:rFonts w:ascii="Times New Roman" w:hAnsi="Times New Roman"/>
          <w:b/>
          <w:bCs/>
          <w:sz w:val="24"/>
          <w:szCs w:val="24"/>
          <w:lang w:val="sq-AL"/>
        </w:rPr>
        <w:t>V E N D O S I:</w:t>
      </w:r>
    </w:p>
    <w:p w:rsidR="00BD5380" w:rsidRPr="006A5774" w:rsidRDefault="00BD5380" w:rsidP="00C82DB1">
      <w:pPr>
        <w:pStyle w:val="Tekstishnimittfundfaqes"/>
        <w:numPr>
          <w:ilvl w:val="0"/>
          <w:numId w:val="26"/>
        </w:numPr>
        <w:tabs>
          <w:tab w:val="left" w:pos="1080"/>
        </w:tabs>
        <w:spacing w:line="360" w:lineRule="auto"/>
        <w:ind w:left="1080"/>
        <w:jc w:val="both"/>
        <w:rPr>
          <w:sz w:val="24"/>
          <w:szCs w:val="24"/>
          <w:shd w:val="clear" w:color="auto" w:fill="FFFFFF"/>
          <w:lang w:val="sq-AL"/>
        </w:rPr>
      </w:pPr>
      <w:r w:rsidRPr="006A5774">
        <w:rPr>
          <w:sz w:val="24"/>
          <w:szCs w:val="24"/>
          <w:shd w:val="clear" w:color="auto" w:fill="FFFFFF"/>
          <w:lang w:val="sq-AL"/>
        </w:rPr>
        <w:t>Pranimin e kërkesës.</w:t>
      </w:r>
    </w:p>
    <w:p w:rsidR="00BD5380" w:rsidRPr="006A5774" w:rsidRDefault="00BD5380" w:rsidP="00C82DB1">
      <w:pPr>
        <w:pStyle w:val="Tekstishnimittfundfaqes"/>
        <w:numPr>
          <w:ilvl w:val="0"/>
          <w:numId w:val="26"/>
        </w:numPr>
        <w:tabs>
          <w:tab w:val="left" w:pos="1080"/>
        </w:tabs>
        <w:spacing w:line="360" w:lineRule="auto"/>
        <w:ind w:left="1080"/>
        <w:jc w:val="both"/>
        <w:rPr>
          <w:sz w:val="24"/>
          <w:szCs w:val="24"/>
          <w:shd w:val="clear" w:color="auto" w:fill="FFFFFF"/>
          <w:lang w:val="sq-AL"/>
        </w:rPr>
      </w:pPr>
      <w:r w:rsidRPr="006A5774">
        <w:rPr>
          <w:sz w:val="24"/>
          <w:szCs w:val="24"/>
          <w:lang w:val="sq-AL"/>
        </w:rPr>
        <w:t xml:space="preserve">Shfuqizimin e vendimit nr. 00-2022-129 (16), datë 21.01.2022 </w:t>
      </w:r>
      <w:r w:rsidRPr="006A5774">
        <w:rPr>
          <w:rFonts w:eastAsia="MS Mincho"/>
          <w:sz w:val="24"/>
          <w:szCs w:val="24"/>
          <w:lang w:val="sq-AL"/>
        </w:rPr>
        <w:t>të Kolegjit Penal të Gjykatës së Lartë</w:t>
      </w:r>
      <w:r w:rsidR="00C64537" w:rsidRPr="006A5774">
        <w:rPr>
          <w:sz w:val="24"/>
          <w:szCs w:val="24"/>
          <w:lang w:val="sq-AL"/>
        </w:rPr>
        <w:t xml:space="preserve"> dhe rid</w:t>
      </w:r>
      <w:r w:rsidR="006A5774" w:rsidRPr="006A5774">
        <w:rPr>
          <w:sz w:val="24"/>
          <w:szCs w:val="24"/>
          <w:lang w:val="sq-AL"/>
        </w:rPr>
        <w:t>ë</w:t>
      </w:r>
      <w:r w:rsidR="00C64537" w:rsidRPr="006A5774">
        <w:rPr>
          <w:sz w:val="24"/>
          <w:szCs w:val="24"/>
          <w:lang w:val="sq-AL"/>
        </w:rPr>
        <w:t>rgimin e ç</w:t>
      </w:r>
      <w:r w:rsidR="006A5774" w:rsidRPr="006A5774">
        <w:rPr>
          <w:sz w:val="24"/>
          <w:szCs w:val="24"/>
          <w:lang w:val="sq-AL"/>
        </w:rPr>
        <w:t>ë</w:t>
      </w:r>
      <w:r w:rsidR="00C64537" w:rsidRPr="006A5774">
        <w:rPr>
          <w:sz w:val="24"/>
          <w:szCs w:val="24"/>
          <w:lang w:val="sq-AL"/>
        </w:rPr>
        <w:t>shtjes p</w:t>
      </w:r>
      <w:r w:rsidR="006A5774" w:rsidRPr="006A5774">
        <w:rPr>
          <w:sz w:val="24"/>
          <w:szCs w:val="24"/>
          <w:lang w:val="sq-AL"/>
        </w:rPr>
        <w:t>ë</w:t>
      </w:r>
      <w:r w:rsidR="00C64537" w:rsidRPr="006A5774">
        <w:rPr>
          <w:sz w:val="24"/>
          <w:szCs w:val="24"/>
          <w:lang w:val="sq-AL"/>
        </w:rPr>
        <w:t>r rishqyrtim pran</w:t>
      </w:r>
      <w:r w:rsidR="006A5774" w:rsidRPr="006A5774">
        <w:rPr>
          <w:sz w:val="24"/>
          <w:szCs w:val="24"/>
          <w:lang w:val="sq-AL"/>
        </w:rPr>
        <w:t>ë</w:t>
      </w:r>
      <w:r w:rsidR="00C64537" w:rsidRPr="006A5774">
        <w:rPr>
          <w:sz w:val="24"/>
          <w:szCs w:val="24"/>
          <w:lang w:val="sq-AL"/>
        </w:rPr>
        <w:t xml:space="preserve"> saj. </w:t>
      </w:r>
    </w:p>
    <w:p w:rsidR="00BD5380" w:rsidRPr="006A5774" w:rsidRDefault="00BD5380" w:rsidP="006A5774">
      <w:pPr>
        <w:spacing w:after="0" w:line="360" w:lineRule="auto"/>
        <w:ind w:firstLine="720"/>
        <w:jc w:val="both"/>
        <w:rPr>
          <w:rFonts w:ascii="Times New Roman" w:hAnsi="Times New Roman"/>
          <w:iCs/>
          <w:sz w:val="24"/>
          <w:szCs w:val="24"/>
          <w:lang w:val="sq-AL"/>
        </w:rPr>
      </w:pPr>
      <w:r w:rsidRPr="006A5774">
        <w:rPr>
          <w:rFonts w:ascii="Times New Roman" w:hAnsi="Times New Roman"/>
          <w:sz w:val="24"/>
          <w:szCs w:val="24"/>
          <w:lang w:val="sq-AL"/>
        </w:rPr>
        <w:t xml:space="preserve">Ky vendim është përfundimtar dhe hyn në fuqi ditën e botimit në Fletoren Zyrtare.  </w:t>
      </w:r>
    </w:p>
    <w:p w:rsidR="0067170E" w:rsidRPr="006A5774" w:rsidRDefault="0067170E" w:rsidP="006A5774">
      <w:pPr>
        <w:spacing w:after="0" w:line="360" w:lineRule="auto"/>
        <w:rPr>
          <w:rFonts w:ascii="Times New Roman" w:hAnsi="Times New Roman"/>
          <w:b/>
          <w:bCs/>
          <w:sz w:val="24"/>
          <w:szCs w:val="24"/>
          <w:lang w:val="sq-AL"/>
        </w:rPr>
      </w:pPr>
    </w:p>
    <w:p w:rsidR="0067170E" w:rsidRPr="006A5774" w:rsidRDefault="0067170E" w:rsidP="006A5774">
      <w:pPr>
        <w:tabs>
          <w:tab w:val="left" w:pos="0"/>
        </w:tabs>
        <w:spacing w:after="0" w:line="360" w:lineRule="auto"/>
        <w:rPr>
          <w:rFonts w:ascii="Times New Roman" w:hAnsi="Times New Roman"/>
          <w:b/>
          <w:bCs/>
          <w:sz w:val="24"/>
          <w:szCs w:val="24"/>
          <w:lang w:val="sq-AL"/>
        </w:rPr>
      </w:pPr>
      <w:r w:rsidRPr="006A5774">
        <w:rPr>
          <w:rFonts w:ascii="Times New Roman" w:hAnsi="Times New Roman"/>
          <w:b/>
          <w:bCs/>
          <w:sz w:val="24"/>
          <w:szCs w:val="24"/>
          <w:lang w:val="sq-AL"/>
        </w:rPr>
        <w:t xml:space="preserve">Marrë më </w:t>
      </w:r>
      <w:r w:rsidR="00C64537" w:rsidRPr="006A5774">
        <w:rPr>
          <w:rFonts w:ascii="Times New Roman" w:hAnsi="Times New Roman"/>
          <w:b/>
          <w:bCs/>
          <w:sz w:val="24"/>
          <w:szCs w:val="24"/>
          <w:lang w:val="sq-AL"/>
        </w:rPr>
        <w:t>17</w:t>
      </w:r>
      <w:r w:rsidR="006D0809" w:rsidRPr="006A5774">
        <w:rPr>
          <w:rFonts w:ascii="Times New Roman" w:hAnsi="Times New Roman"/>
          <w:b/>
          <w:bCs/>
          <w:sz w:val="24"/>
          <w:szCs w:val="24"/>
          <w:lang w:val="sq-AL"/>
        </w:rPr>
        <w:t>.11</w:t>
      </w:r>
      <w:r w:rsidRPr="006A5774">
        <w:rPr>
          <w:rFonts w:ascii="Times New Roman" w:hAnsi="Times New Roman"/>
          <w:b/>
          <w:bCs/>
          <w:sz w:val="24"/>
          <w:szCs w:val="24"/>
          <w:lang w:val="sq-AL"/>
        </w:rPr>
        <w:t>.2022</w:t>
      </w:r>
    </w:p>
    <w:p w:rsidR="0067170E" w:rsidRPr="006A5774" w:rsidRDefault="0067170E" w:rsidP="006A5774">
      <w:pPr>
        <w:spacing w:after="0" w:line="360" w:lineRule="auto"/>
        <w:rPr>
          <w:rFonts w:ascii="Times New Roman" w:hAnsi="Times New Roman"/>
          <w:b/>
          <w:bCs/>
          <w:sz w:val="24"/>
          <w:szCs w:val="24"/>
          <w:lang w:val="sq-AL"/>
        </w:rPr>
      </w:pPr>
      <w:r w:rsidRPr="006A5774">
        <w:rPr>
          <w:rFonts w:ascii="Times New Roman" w:hAnsi="Times New Roman"/>
          <w:b/>
          <w:bCs/>
          <w:sz w:val="24"/>
          <w:szCs w:val="24"/>
          <w:lang w:val="sq-AL"/>
        </w:rPr>
        <w:t xml:space="preserve">Shpallur më </w:t>
      </w:r>
      <w:r w:rsidR="00E75A75">
        <w:rPr>
          <w:rFonts w:ascii="Times New Roman" w:hAnsi="Times New Roman"/>
          <w:b/>
          <w:bCs/>
          <w:sz w:val="24"/>
          <w:szCs w:val="24"/>
          <w:lang w:val="sq-AL"/>
        </w:rPr>
        <w:t>19</w:t>
      </w:r>
      <w:r w:rsidRPr="006A5774">
        <w:rPr>
          <w:rFonts w:ascii="Times New Roman" w:hAnsi="Times New Roman"/>
          <w:b/>
          <w:bCs/>
          <w:sz w:val="24"/>
          <w:szCs w:val="24"/>
          <w:lang w:val="sq-AL"/>
        </w:rPr>
        <w:t>.1</w:t>
      </w:r>
      <w:r w:rsidR="00C64537" w:rsidRPr="006A5774">
        <w:rPr>
          <w:rFonts w:ascii="Times New Roman" w:hAnsi="Times New Roman"/>
          <w:b/>
          <w:bCs/>
          <w:sz w:val="24"/>
          <w:szCs w:val="24"/>
          <w:lang w:val="sq-AL"/>
        </w:rPr>
        <w:t>2</w:t>
      </w:r>
      <w:r w:rsidRPr="006A5774">
        <w:rPr>
          <w:rFonts w:ascii="Times New Roman" w:hAnsi="Times New Roman"/>
          <w:b/>
          <w:bCs/>
          <w:sz w:val="24"/>
          <w:szCs w:val="24"/>
          <w:lang w:val="sq-AL"/>
        </w:rPr>
        <w:t>.2022</w:t>
      </w:r>
    </w:p>
    <w:p w:rsidR="0067170E" w:rsidRPr="006A5774" w:rsidRDefault="0067170E" w:rsidP="006A5774">
      <w:pPr>
        <w:spacing w:after="0" w:line="360" w:lineRule="auto"/>
        <w:rPr>
          <w:rFonts w:ascii="Times New Roman" w:hAnsi="Times New Roman"/>
          <w:sz w:val="24"/>
          <w:szCs w:val="24"/>
          <w:lang w:val="sq-AL"/>
        </w:rPr>
      </w:pPr>
    </w:p>
    <w:p w:rsidR="00AA254E" w:rsidRDefault="00AA254E" w:rsidP="00AA254E">
      <w:pPr>
        <w:spacing w:after="0" w:line="360" w:lineRule="auto"/>
        <w:jc w:val="center"/>
        <w:rPr>
          <w:rFonts w:ascii="Times New Roman" w:hAnsi="Times New Roman"/>
          <w:b/>
          <w:bCs/>
          <w:sz w:val="24"/>
          <w:szCs w:val="24"/>
          <w:lang w:val="sq-AL"/>
        </w:rPr>
      </w:pPr>
    </w:p>
    <w:p w:rsidR="002E4F32" w:rsidRDefault="002E4F32" w:rsidP="00AA254E">
      <w:pPr>
        <w:spacing w:after="0" w:line="360" w:lineRule="auto"/>
        <w:jc w:val="center"/>
        <w:rPr>
          <w:rFonts w:ascii="Times New Roman" w:hAnsi="Times New Roman"/>
          <w:b/>
          <w:bCs/>
          <w:sz w:val="24"/>
          <w:szCs w:val="24"/>
          <w:lang w:val="sq-AL"/>
        </w:rPr>
      </w:pPr>
    </w:p>
    <w:p w:rsidR="002E4F32" w:rsidRDefault="002E4F32" w:rsidP="00AA254E">
      <w:pPr>
        <w:spacing w:after="0" w:line="360" w:lineRule="auto"/>
        <w:jc w:val="center"/>
        <w:rPr>
          <w:rFonts w:ascii="Times New Roman" w:hAnsi="Times New Roman"/>
          <w:b/>
          <w:bCs/>
          <w:sz w:val="24"/>
          <w:szCs w:val="24"/>
          <w:lang w:val="sq-AL"/>
        </w:rPr>
      </w:pPr>
    </w:p>
    <w:p w:rsidR="002E4F32" w:rsidRDefault="002E4F32" w:rsidP="00AA254E">
      <w:pPr>
        <w:spacing w:after="0" w:line="360" w:lineRule="auto"/>
        <w:jc w:val="center"/>
        <w:rPr>
          <w:rFonts w:ascii="Times New Roman" w:hAnsi="Times New Roman"/>
          <w:b/>
          <w:bCs/>
          <w:sz w:val="24"/>
          <w:szCs w:val="24"/>
          <w:lang w:val="sq-AL"/>
        </w:rPr>
      </w:pPr>
    </w:p>
    <w:p w:rsidR="002E4F32" w:rsidRDefault="002E4F32" w:rsidP="00AA254E">
      <w:pPr>
        <w:spacing w:after="0" w:line="360" w:lineRule="auto"/>
        <w:jc w:val="center"/>
        <w:rPr>
          <w:rFonts w:ascii="Times New Roman" w:hAnsi="Times New Roman"/>
          <w:b/>
          <w:sz w:val="24"/>
          <w:szCs w:val="24"/>
          <w:shd w:val="clear" w:color="auto" w:fill="FFFFFF"/>
          <w:lang w:val="sq-AL"/>
        </w:rPr>
      </w:pPr>
    </w:p>
    <w:p w:rsidR="00DC1C66" w:rsidRDefault="00DC1C66" w:rsidP="00AA254E">
      <w:pPr>
        <w:spacing w:after="0" w:line="360" w:lineRule="auto"/>
        <w:jc w:val="center"/>
        <w:rPr>
          <w:rFonts w:ascii="Times New Roman" w:hAnsi="Times New Roman"/>
          <w:b/>
          <w:sz w:val="24"/>
          <w:szCs w:val="24"/>
          <w:shd w:val="clear" w:color="auto" w:fill="FFFFFF"/>
          <w:lang w:val="sq-AL"/>
        </w:rPr>
      </w:pPr>
    </w:p>
    <w:p w:rsidR="006A25A2" w:rsidRDefault="006A25A2" w:rsidP="00AA254E">
      <w:pPr>
        <w:spacing w:after="0" w:line="360" w:lineRule="auto"/>
        <w:jc w:val="center"/>
        <w:rPr>
          <w:rFonts w:ascii="Times New Roman" w:hAnsi="Times New Roman"/>
          <w:b/>
          <w:sz w:val="24"/>
          <w:szCs w:val="24"/>
          <w:shd w:val="clear" w:color="auto" w:fill="FFFFFF"/>
          <w:lang w:val="sq-AL"/>
        </w:rPr>
      </w:pPr>
    </w:p>
    <w:p w:rsidR="006A25A2" w:rsidRDefault="006A25A2" w:rsidP="00AA254E">
      <w:pPr>
        <w:spacing w:after="0" w:line="360" w:lineRule="auto"/>
        <w:jc w:val="center"/>
        <w:rPr>
          <w:rFonts w:ascii="Times New Roman" w:hAnsi="Times New Roman"/>
          <w:b/>
          <w:sz w:val="24"/>
          <w:szCs w:val="24"/>
          <w:shd w:val="clear" w:color="auto" w:fill="FFFFFF"/>
          <w:lang w:val="sq-AL"/>
        </w:rPr>
      </w:pPr>
    </w:p>
    <w:p w:rsidR="00AA254E" w:rsidRPr="00E46E2B" w:rsidRDefault="00AA254E" w:rsidP="00AA254E">
      <w:pPr>
        <w:spacing w:after="0" w:line="360" w:lineRule="auto"/>
        <w:jc w:val="center"/>
        <w:rPr>
          <w:rFonts w:ascii="Times New Roman" w:hAnsi="Times New Roman"/>
          <w:b/>
          <w:sz w:val="24"/>
          <w:szCs w:val="24"/>
          <w:shd w:val="clear" w:color="auto" w:fill="FFFFFF"/>
          <w:lang w:val="sq-AL"/>
        </w:rPr>
      </w:pPr>
      <w:r w:rsidRPr="00E46E2B">
        <w:rPr>
          <w:rFonts w:ascii="Times New Roman" w:hAnsi="Times New Roman"/>
          <w:b/>
          <w:sz w:val="24"/>
          <w:szCs w:val="24"/>
          <w:shd w:val="clear" w:color="auto" w:fill="FFFFFF"/>
          <w:lang w:val="sq-AL"/>
        </w:rPr>
        <w:lastRenderedPageBreak/>
        <w:t>MENDIM PAKICE</w:t>
      </w:r>
    </w:p>
    <w:p w:rsidR="00AA254E" w:rsidRPr="00E46E2B" w:rsidRDefault="00AA254E" w:rsidP="00AA254E">
      <w:pPr>
        <w:tabs>
          <w:tab w:val="left" w:pos="1080"/>
        </w:tabs>
        <w:spacing w:after="0" w:line="360" w:lineRule="auto"/>
        <w:ind w:firstLine="720"/>
        <w:jc w:val="both"/>
        <w:rPr>
          <w:lang w:val="sq-AL"/>
        </w:rPr>
      </w:pP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sz w:val="24"/>
          <w:szCs w:val="24"/>
          <w:shd w:val="clear" w:color="auto" w:fill="FFFFFF"/>
          <w:lang w:val="sq-AL"/>
        </w:rPr>
      </w:pPr>
      <w:r w:rsidRPr="00E46E2B">
        <w:rPr>
          <w:rFonts w:ascii="Times New Roman" w:hAnsi="Times New Roman"/>
          <w:sz w:val="24"/>
          <w:szCs w:val="24"/>
          <w:shd w:val="clear" w:color="auto" w:fill="FFFFFF"/>
          <w:lang w:val="sq-AL"/>
        </w:rPr>
        <w:t xml:space="preserve">Në </w:t>
      </w:r>
      <w:r w:rsidRPr="00E46E2B">
        <w:rPr>
          <w:rFonts w:ascii="Times New Roman" w:eastAsia="Times New Roman" w:hAnsi="Times New Roman"/>
          <w:sz w:val="24"/>
          <w:szCs w:val="24"/>
          <w:lang w:val="sq-AL"/>
        </w:rPr>
        <w:t xml:space="preserve">shqyrtimin e ankimit kushtetues individual të paraqitur nga kërkuesi Roland Karaxha, me objekt shfuqizimin e vendimit gjyqësor </w:t>
      </w:r>
      <w:r w:rsidRPr="00E46E2B">
        <w:rPr>
          <w:rFonts w:ascii="Times New Roman" w:eastAsia="Times New Roman" w:hAnsi="Times New Roman"/>
          <w:color w:val="000000" w:themeColor="text1"/>
          <w:sz w:val="24"/>
          <w:szCs w:val="24"/>
          <w:lang w:val="sq-AL"/>
        </w:rPr>
        <w:t>të Kolegjit Penal t</w:t>
      </w:r>
      <w:r w:rsidRPr="00E46E2B">
        <w:rPr>
          <w:rFonts w:ascii="Segoe UI" w:eastAsia="Segoe UI" w:hAnsi="Segoe UI" w:cs="Segoe UI"/>
          <w:color w:val="000000" w:themeColor="text1"/>
          <w:sz w:val="24"/>
          <w:szCs w:val="24"/>
          <w:lang w:val="sq-AL"/>
        </w:rPr>
        <w:t>ë</w:t>
      </w:r>
      <w:r w:rsidRPr="00E46E2B">
        <w:rPr>
          <w:rFonts w:ascii="Times New Roman" w:eastAsia="Times New Roman" w:hAnsi="Times New Roman"/>
          <w:color w:val="000000" w:themeColor="text1"/>
          <w:sz w:val="24"/>
          <w:szCs w:val="24"/>
          <w:lang w:val="sq-AL"/>
        </w:rPr>
        <w:t xml:space="preserve"> Gjykatës së Lartë,</w:t>
      </w:r>
      <w:r w:rsidRPr="00E46E2B">
        <w:rPr>
          <w:rFonts w:ascii="Times New Roman" w:eastAsia="Times New Roman" w:hAnsi="Times New Roman"/>
          <w:sz w:val="24"/>
          <w:szCs w:val="24"/>
          <w:lang w:val="sq-AL"/>
        </w:rPr>
        <w:t xml:space="preserve"> si të papajtueshëm me Kushtetutën, ne, gjyqtarët në pakicë, jemi kundër qëndrimit të shumicës që ka vlerësuar s</w:t>
      </w:r>
      <w:r w:rsidRPr="00E46E2B">
        <w:rPr>
          <w:rFonts w:ascii="Times New Roman" w:eastAsia="Times New Roman" w:hAnsi="Times New Roman"/>
          <w:color w:val="000000" w:themeColor="text1"/>
          <w:sz w:val="24"/>
          <w:szCs w:val="24"/>
          <w:lang w:val="sq-AL"/>
        </w:rPr>
        <w:t>e pretendimi i kërkuesit për cenimin e së drejtës së mbrojtjes është i bazuar dhe, si i tillë, duhet të pranohet. Prandaj, n</w:t>
      </w:r>
      <w:r w:rsidRPr="00E46E2B">
        <w:rPr>
          <w:rFonts w:ascii="Times New Roman" w:hAnsi="Times New Roman"/>
          <w:sz w:val="24"/>
          <w:szCs w:val="24"/>
          <w:shd w:val="clear" w:color="auto" w:fill="FFFFFF"/>
          <w:lang w:val="sq-AL"/>
        </w:rPr>
        <w:t xml:space="preserve">ë </w:t>
      </w:r>
      <w:r w:rsidRPr="00E46E2B">
        <w:rPr>
          <w:rFonts w:ascii="Times New Roman" w:eastAsia="Times New Roman" w:hAnsi="Times New Roman"/>
          <w:sz w:val="24"/>
          <w:szCs w:val="24"/>
          <w:lang w:val="sq-AL"/>
        </w:rPr>
        <w:t>mbështetje të nenit 132, pika 3, të Kushtetutës dhe nenit 72, pika 8, të ligjit nr. 8577/2000, që parashikojnë publikimin e mendimit të pakicës së bashku me vendimin përfundimtar të Gjykatës Kushtetuese, parashtrojmë në vijim argumentet që mbështesin qëndrimin kundër.</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sz w:val="24"/>
          <w:szCs w:val="24"/>
          <w:shd w:val="clear" w:color="auto" w:fill="FFFFFF"/>
          <w:lang w:val="sq-AL"/>
        </w:rPr>
      </w:pPr>
      <w:r w:rsidRPr="00E46E2B">
        <w:rPr>
          <w:rFonts w:ascii="Times New Roman" w:hAnsi="Times New Roman"/>
          <w:sz w:val="24"/>
          <w:szCs w:val="24"/>
          <w:lang w:val="sq-AL"/>
        </w:rPr>
        <w:t>Kërkuesi ka pretenduar se Gjykata e Lartë nuk e ka njoftuar për të zgjedhur një avokat për ta përfaqësuar në gjykim dhe se ai ka marrë dijeni pas dhënies së vendimit, në momentin e arrestimit në datën 12.04.2022. Sipas tij, prokuroria ka ushtruar rekurs vetëm kundër vendimit në rastin e tij, ndërsa nuk ka bërë të njëjtën gjë ndaj vendimit gjyqësor për babain e tij, i cili kishte përfituar në të njëjtën mënyrë nga amnistia (</w:t>
      </w:r>
      <w:r w:rsidRPr="00E46E2B">
        <w:rPr>
          <w:rFonts w:ascii="Times New Roman" w:hAnsi="Times New Roman"/>
          <w:i/>
          <w:sz w:val="24"/>
          <w:szCs w:val="24"/>
          <w:lang w:val="sq-AL"/>
        </w:rPr>
        <w:t>shih paragrafin 19 të vendimit)</w:t>
      </w:r>
      <w:r w:rsidRPr="00E46E2B">
        <w:rPr>
          <w:rFonts w:ascii="Times New Roman" w:hAnsi="Times New Roman"/>
          <w:sz w:val="24"/>
          <w:szCs w:val="24"/>
          <w:lang w:val="sq-AL"/>
        </w:rPr>
        <w:t>.</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MS Mincho" w:hAnsi="Times New Roman"/>
          <w:sz w:val="24"/>
          <w:szCs w:val="24"/>
          <w:lang w:val="sq-AL"/>
        </w:rPr>
        <w:t xml:space="preserve">Shumica, </w:t>
      </w:r>
      <w:r w:rsidRPr="00E46E2B">
        <w:rPr>
          <w:rFonts w:ascii="Times New Roman" w:hAnsi="Times New Roman"/>
          <w:sz w:val="24"/>
          <w:szCs w:val="24"/>
          <w:lang w:val="sq-AL"/>
        </w:rPr>
        <w:t>p</w:t>
      </w:r>
      <w:r w:rsidRPr="00E46E2B">
        <w:rPr>
          <w:rFonts w:ascii="Times New Roman" w:hAnsi="Times New Roman"/>
          <w:bCs/>
          <w:sz w:val="24"/>
          <w:szCs w:val="24"/>
          <w:lang w:val="sq-AL"/>
        </w:rPr>
        <w:t xml:space="preserve">asi ka marrë në shqyrtim pretendimin e kërkuesit dhe prapësimet e subjektit të interesuar, ka arritur në përfundimin se është cenuar e drejta e mbrojtjes me arsyetimin se </w:t>
      </w:r>
      <w:r w:rsidRPr="00E46E2B">
        <w:rPr>
          <w:rFonts w:ascii="Times New Roman" w:hAnsi="Times New Roman"/>
          <w:bCs/>
          <w:i/>
          <w:sz w:val="24"/>
          <w:szCs w:val="24"/>
          <w:lang w:val="sq-AL"/>
        </w:rPr>
        <w:t xml:space="preserve">“... </w:t>
      </w:r>
      <w:r w:rsidRPr="00E46E2B">
        <w:rPr>
          <w:rFonts w:ascii="Times New Roman" w:hAnsi="Times New Roman"/>
          <w:i/>
          <w:sz w:val="24"/>
          <w:szCs w:val="24"/>
          <w:lang w:val="sq-AL"/>
        </w:rPr>
        <w:t xml:space="preserve">avokati i caktuar kryesisht për kërkuesin ka dështuar në mënyrë të dukshme për t’i ofruar atij mbrojtje efektive dhe se </w:t>
      </w:r>
      <w:r w:rsidRPr="00E46E2B">
        <w:rPr>
          <w:rFonts w:ascii="Times New Roman" w:eastAsia="Times New Roman" w:hAnsi="Times New Roman"/>
          <w:i/>
          <w:sz w:val="24"/>
          <w:szCs w:val="24"/>
          <w:lang w:val="sq-AL" w:eastAsia="fr-FR"/>
        </w:rPr>
        <w:t xml:space="preserve">Gjykata e Lartë nuk ka ndërhyrë për marrjen e masave të duhura. Në këtë mënyrë, e drejta e mbrojtjes e kërkuesit është realizuar vetëm formalisht, pa plotësuar standardin substancial të saj, për rrjedhojë ka mbetur një e drejtë iluzive dhe teorike.” </w:t>
      </w:r>
      <w:r w:rsidRPr="00E46E2B">
        <w:rPr>
          <w:rFonts w:ascii="Times New Roman" w:eastAsia="Times New Roman" w:hAnsi="Times New Roman"/>
          <w:sz w:val="24"/>
          <w:szCs w:val="24"/>
          <w:lang w:val="sq-AL" w:eastAsia="fr-FR"/>
        </w:rPr>
        <w:t>(</w:t>
      </w:r>
      <w:r w:rsidRPr="00E46E2B">
        <w:rPr>
          <w:rFonts w:ascii="Times New Roman" w:eastAsia="Times New Roman" w:hAnsi="Times New Roman"/>
          <w:i/>
          <w:sz w:val="24"/>
          <w:szCs w:val="24"/>
          <w:lang w:val="sq-AL" w:eastAsia="fr-FR"/>
        </w:rPr>
        <w:t>shih paragrafin 36 të vendimit</w:t>
      </w:r>
      <w:r w:rsidRPr="00E46E2B">
        <w:rPr>
          <w:rFonts w:ascii="Times New Roman" w:eastAsia="Times New Roman" w:hAnsi="Times New Roman"/>
          <w:sz w:val="24"/>
          <w:szCs w:val="24"/>
          <w:lang w:val="sq-AL" w:eastAsia="fr-FR"/>
        </w:rPr>
        <w:t>)</w:t>
      </w:r>
      <w:r w:rsidRPr="00E46E2B">
        <w:rPr>
          <w:rFonts w:ascii="Times New Roman" w:eastAsia="Times New Roman" w:hAnsi="Times New Roman"/>
          <w:i/>
          <w:sz w:val="24"/>
          <w:szCs w:val="24"/>
          <w:lang w:val="sq-AL" w:eastAsia="fr-FR"/>
        </w:rPr>
        <w:t>.</w:t>
      </w:r>
      <w:r w:rsidRPr="00E46E2B">
        <w:rPr>
          <w:rFonts w:ascii="Times New Roman" w:eastAsia="Times New Roman" w:hAnsi="Times New Roman"/>
          <w:sz w:val="24"/>
          <w:szCs w:val="24"/>
          <w:lang w:val="sq-AL" w:eastAsia="fr-FR"/>
        </w:rPr>
        <w:t xml:space="preserve"> </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hAnsi="Times New Roman"/>
          <w:sz w:val="24"/>
          <w:szCs w:val="24"/>
          <w:lang w:val="sq-AL"/>
        </w:rPr>
        <w:t xml:space="preserve">Ne biem dakord me shumicën në nivel parimor, teksa shprehet për përmbajtjen e së drejtës së mbrojtjes, veçanërisht </w:t>
      </w:r>
      <w:r w:rsidRPr="00E46E2B">
        <w:rPr>
          <w:rFonts w:ascii="Times New Roman" w:hAnsi="Times New Roman"/>
          <w:sz w:val="24"/>
          <w:szCs w:val="24"/>
          <w:lang w:val="sq-AL" w:eastAsia="fr-FR"/>
        </w:rPr>
        <w:t xml:space="preserve">në procesin penal, e cila </w:t>
      </w:r>
      <w:r w:rsidRPr="00E46E2B">
        <w:rPr>
          <w:rFonts w:ascii="Times New Roman" w:hAnsi="Times New Roman"/>
          <w:sz w:val="24"/>
          <w:szCs w:val="24"/>
          <w:lang w:val="sq-AL"/>
        </w:rPr>
        <w:t>duhet të jetë reale dhe efektive e jo vetëm teorike, dhe se ushtrimi i saj nuk duhet të pengohet, por, përkundrazi, gjykatat e juridiksionit t</w:t>
      </w:r>
      <w:r w:rsidRPr="00E46E2B">
        <w:rPr>
          <w:rFonts w:ascii="Times New Roman" w:hAnsi="Times New Roman"/>
          <w:color w:val="000000"/>
          <w:sz w:val="24"/>
          <w:szCs w:val="24"/>
          <w:lang w:val="sq-AL" w:eastAsia="sq-AL"/>
        </w:rPr>
        <w:t>ë zakonshëm</w:t>
      </w:r>
      <w:r w:rsidRPr="00E46E2B">
        <w:rPr>
          <w:rFonts w:ascii="Times New Roman" w:hAnsi="Times New Roman"/>
          <w:sz w:val="24"/>
          <w:szCs w:val="24"/>
          <w:lang w:val="sq-AL"/>
        </w:rPr>
        <w:t xml:space="preserve"> duhet të marrin të gjitha masat ligjore që në funksion të procesit të rregullt ligjor t’i japin mundësinë individit të bëjë mbrojtje reale, duke respektuar parimin e barazisë së armëve </w:t>
      </w:r>
      <w:r w:rsidRPr="00E46E2B">
        <w:rPr>
          <w:rFonts w:ascii="Times New Roman" w:hAnsi="Times New Roman"/>
          <w:bCs/>
          <w:sz w:val="24"/>
          <w:szCs w:val="24"/>
          <w:lang w:val="sq-AL"/>
        </w:rPr>
        <w:t xml:space="preserve">dhe të kontradiktoritetit, të cilat së bashku, në vetvete, përbëjnë elementet më të qenësishme e thelbësore të procesit të rregullt ligjor në kuptimin kushtetues. Këto kërkesa kushtetuese e ligjore janë në funksion të mbrojtjes sa më efektive të të pandehurit, pasi përballë tij qëndron vetë shteti, </w:t>
      </w:r>
      <w:r w:rsidRPr="00E46E2B">
        <w:rPr>
          <w:rFonts w:ascii="Times New Roman" w:hAnsi="Times New Roman"/>
          <w:bCs/>
          <w:sz w:val="24"/>
          <w:szCs w:val="24"/>
          <w:lang w:val="sq-AL"/>
        </w:rPr>
        <w:lastRenderedPageBreak/>
        <w:t>i përfaqësuar në procesin penal nga prokurori që paraqet dhe mbron akuzën kundër tij (</w:t>
      </w:r>
      <w:r w:rsidRPr="00E46E2B">
        <w:rPr>
          <w:rFonts w:ascii="Times New Roman" w:hAnsi="Times New Roman"/>
          <w:bCs/>
          <w:i/>
          <w:sz w:val="24"/>
          <w:szCs w:val="24"/>
          <w:lang w:val="sq-AL"/>
        </w:rPr>
        <w:t>shih paragrafin 22 të vendimit).</w:t>
      </w:r>
      <w:r w:rsidRPr="00E46E2B">
        <w:rPr>
          <w:rFonts w:ascii="Times New Roman" w:hAnsi="Times New Roman"/>
          <w:bCs/>
          <w:sz w:val="24"/>
          <w:szCs w:val="24"/>
          <w:lang w:val="sq-AL"/>
        </w:rPr>
        <w:t xml:space="preserve">  </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hAnsi="Times New Roman"/>
          <w:sz w:val="24"/>
          <w:szCs w:val="24"/>
          <w:lang w:val="sq-AL"/>
        </w:rPr>
        <w:t>Gjithsesi, ne, gjyqtarët në pakicë, duam të theksojmë se</w:t>
      </w:r>
      <w:r w:rsidRPr="00E46E2B">
        <w:rPr>
          <w:rFonts w:ascii="Times New Roman" w:eastAsia="Times New Roman" w:hAnsi="Times New Roman"/>
          <w:sz w:val="24"/>
          <w:szCs w:val="24"/>
          <w:lang w:val="sq-AL" w:eastAsia="fr-FR"/>
        </w:rPr>
        <w:t xml:space="preserve"> në rastin në shqyrtim kërkuesi ka pretenduar cenimin e së drejtës së mbrojtjes për shkak </w:t>
      </w:r>
      <w:r w:rsidRPr="00E46E2B">
        <w:rPr>
          <w:rFonts w:ascii="Times New Roman" w:hAnsi="Times New Roman"/>
          <w:sz w:val="24"/>
          <w:szCs w:val="24"/>
          <w:shd w:val="clear" w:color="auto" w:fill="FFFFFF"/>
          <w:lang w:val="sq-AL"/>
        </w:rPr>
        <w:t xml:space="preserve">se Gjykata e Lartë </w:t>
      </w:r>
      <w:r w:rsidRPr="00E46E2B">
        <w:rPr>
          <w:rFonts w:ascii="Times New Roman" w:hAnsi="Times New Roman"/>
          <w:sz w:val="24"/>
          <w:szCs w:val="24"/>
          <w:lang w:val="sq-AL"/>
        </w:rPr>
        <w:t>nuk e ka njoftuar për të zgjedhur një avokat për ta përfaqësuar në gjykim. Në këtë drejtim sjellim në vëmendje rregullat e njoftimit për gjykimin në Gjykatën e Lartë, të parashikuara nga neni 436, paragrafi 3, i KPP-së, të cilat përcaktojnë se:</w:t>
      </w:r>
      <w:r w:rsidRPr="00E46E2B">
        <w:rPr>
          <w:rFonts w:ascii="Times New Roman" w:hAnsi="Times New Roman"/>
          <w:i/>
          <w:sz w:val="24"/>
          <w:szCs w:val="24"/>
          <w:shd w:val="clear" w:color="auto" w:fill="FFFFFF"/>
          <w:lang w:val="sq-AL"/>
        </w:rPr>
        <w:t xml:space="preserve"> </w:t>
      </w:r>
      <w:r w:rsidRPr="00E46E2B">
        <w:rPr>
          <w:rFonts w:ascii="Times New Roman" w:hAnsi="Times New Roman"/>
          <w:i/>
          <w:sz w:val="24"/>
          <w:szCs w:val="24"/>
          <w:lang w:val="sq-AL"/>
        </w:rPr>
        <w:t xml:space="preserve">“Sekretaria e gjykatës njofton palët nëpërmjet afishimit në këndin e njoftimeve dhe faqen elektronike zyrtare për datën dhe orën e gjykimit të paktën 30 ditë përpara. Kur palët kanë adresa elektronike të deklaruara apo të njohura, sekretaria kryen njoftimin edhe në këto adresa.”. </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hAnsi="Times New Roman"/>
          <w:sz w:val="24"/>
          <w:szCs w:val="24"/>
          <w:lang w:val="sq-AL"/>
        </w:rPr>
        <w:t>Sikurse edhe shumica pranon, për seancën e parë gjyqësore sekretaria e Gjykatës së Lartë ka njoftuar palët nëpërmjet afishimit në faqen elektronike zyrtare për datën dhe orën e gjykimit të paktën 30 ditë përpara. Po kështu, i është dërguar njoftim shkresor avokatit që kërkuesi kishte zgjedhur me deklarim në gjykatën e apelit, pavarësisht faktit se ai nuk ishte i pajisur me akt përfaqësimi për të mbrojtur kërkuesin në Gjykatën e Lartë. Njoftimi për këtë të fundit nuk është arritur, ndërsa shërbimi postar ka konfirmuar se ai ndodhej jashtë shtetit. Edhe për seancën e radhës është bërë njoftim nëpërmjet afishimit në këndin e njoftimeve dhe faqen elektronike zyrtare të Gjykatës së Lartë. Për rrjedhojë, vlerësojmë se njoftimet e Gjykatës së Lartë janë bërë në përputhje me kërkesat e ligjit procedural penal, prandaj pretendimi i kërkuesit për cenimin e së drejtës së mbrojtjes për shkak të mosnjoftimit të tij nga Gjykata e Lartë është i pabazuar.</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Times New Roman" w:hAnsi="Times New Roman"/>
          <w:sz w:val="24"/>
          <w:szCs w:val="24"/>
          <w:lang w:val="sq-AL" w:eastAsia="fr-FR"/>
        </w:rPr>
        <w:t xml:space="preserve">Në vlerësimin tonë shumica ka dalë përtej fakteve dhe argumenteve të parashtruara nga kërkuesi në funksion të pretendimit të ngritur prej tij, pasi </w:t>
      </w:r>
      <w:r w:rsidRPr="00E46E2B">
        <w:rPr>
          <w:rFonts w:ascii="Times New Roman" w:hAnsi="Times New Roman"/>
          <w:sz w:val="24"/>
          <w:szCs w:val="24"/>
          <w:lang w:val="sq-AL"/>
        </w:rPr>
        <w:t xml:space="preserve">cenimin e së drejtës së mbrojtjes e ka trajtuar në aspektin e cilësisë së mbrojtjes së ofruar në rastin konkret nga ana e mbrojtësit të caktuar kryesisht për kërkuesin. Lidhur me këtë mënyrë trajtimi nga shumica të pretendimit të kërkuesit, vlerësojmë se ajo ka dalë përtej natyrës së procesit të gjykimit kushtetues. Ky proces ka natyrë </w:t>
      </w:r>
      <w:r w:rsidRPr="00E46E2B">
        <w:rPr>
          <w:rFonts w:ascii="Times New Roman" w:eastAsia="MS Mincho" w:hAnsi="Times New Roman"/>
          <w:sz w:val="24"/>
          <w:szCs w:val="24"/>
          <w:lang w:val="sq-AL"/>
        </w:rPr>
        <w:t xml:space="preserve">argumentuese, çka nënkupton se janë palët ato që parashtrojnë argumentet faktike dhe ligjore mbi të cilat mbështesin pretendimet e tyre, pra është detyrë e tyre të shpjegojnë arsyet të cilat kanë çuar, sipas këndvështrimit të tyre, në shkelje të të drejtave dhe lirive themelore të garantuara në Kushtetutë. </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MS Mincho" w:hAnsi="Times New Roman"/>
          <w:sz w:val="24"/>
          <w:szCs w:val="24"/>
          <w:lang w:val="sq-AL"/>
        </w:rPr>
        <w:lastRenderedPageBreak/>
        <w:t xml:space="preserve">Konkretisht, neni 27 i ligjit </w:t>
      </w:r>
      <w:r w:rsidRPr="00E46E2B">
        <w:rPr>
          <w:rFonts w:ascii="Times New Roman" w:eastAsia="MS Mincho" w:hAnsi="Times New Roman"/>
          <w:bCs/>
          <w:sz w:val="24"/>
          <w:szCs w:val="24"/>
          <w:lang w:val="sq-AL"/>
        </w:rPr>
        <w:t>nr. 8577/2000</w:t>
      </w:r>
      <w:r w:rsidRPr="00E46E2B">
        <w:rPr>
          <w:rFonts w:ascii="Times New Roman" w:eastAsia="MS Mincho" w:hAnsi="Times New Roman"/>
          <w:sz w:val="24"/>
          <w:szCs w:val="24"/>
          <w:lang w:val="sq-AL"/>
        </w:rPr>
        <w:t xml:space="preserve"> përcakton se kërkesa në Gjykatën Kushtetuese duhet të përmbajë, ndër të tjera, parashtrimin e shkaqeve </w:t>
      </w:r>
      <w:r w:rsidRPr="00E46E2B">
        <w:rPr>
          <w:rFonts w:ascii="Times New Roman" w:eastAsia="MS Mincho" w:hAnsi="Times New Roman"/>
          <w:i/>
          <w:sz w:val="24"/>
          <w:szCs w:val="24"/>
          <w:lang w:val="sq-AL"/>
        </w:rPr>
        <w:t>(shkronja “d”),</w:t>
      </w:r>
      <w:r w:rsidRPr="00E46E2B">
        <w:rPr>
          <w:rFonts w:ascii="Times New Roman" w:eastAsia="MS Mincho" w:hAnsi="Times New Roman"/>
          <w:sz w:val="24"/>
          <w:szCs w:val="24"/>
          <w:lang w:val="sq-AL"/>
        </w:rPr>
        <w:t xml:space="preserve"> si dhe treguesin e dokumenteve dhe mjeteve të tjera provuese që shoqërojnë kërkesën </w:t>
      </w:r>
      <w:r w:rsidRPr="00E46E2B">
        <w:rPr>
          <w:rFonts w:ascii="Times New Roman" w:eastAsia="MS Mincho" w:hAnsi="Times New Roman"/>
          <w:i/>
          <w:sz w:val="24"/>
          <w:szCs w:val="24"/>
          <w:lang w:val="sq-AL"/>
        </w:rPr>
        <w:t>(shkronja “dh”).</w:t>
      </w:r>
      <w:r w:rsidRPr="00E46E2B">
        <w:rPr>
          <w:rFonts w:ascii="Times New Roman" w:eastAsia="MS Mincho" w:hAnsi="Times New Roman"/>
          <w:sz w:val="24"/>
          <w:szCs w:val="24"/>
          <w:lang w:val="sq-AL"/>
        </w:rPr>
        <w:t xml:space="preserve"> </w:t>
      </w:r>
      <w:r w:rsidRPr="00E46E2B">
        <w:rPr>
          <w:rFonts w:ascii="Times New Roman" w:hAnsi="Times New Roman"/>
          <w:sz w:val="24"/>
          <w:szCs w:val="24"/>
          <w:shd w:val="clear" w:color="auto" w:fill="FFFFFF"/>
          <w:lang w:val="sq-AL"/>
        </w:rPr>
        <w:t>Bazuar</w:t>
      </w:r>
      <w:r w:rsidRPr="00E46E2B">
        <w:rPr>
          <w:rFonts w:ascii="Times New Roman" w:hAnsi="Times New Roman"/>
          <w:i/>
          <w:sz w:val="24"/>
          <w:szCs w:val="24"/>
          <w:shd w:val="clear" w:color="auto" w:fill="FFFFFF"/>
          <w:lang w:val="sq-AL"/>
        </w:rPr>
        <w:t xml:space="preserve"> </w:t>
      </w:r>
      <w:r w:rsidRPr="00E46E2B">
        <w:rPr>
          <w:rFonts w:ascii="Times New Roman" w:hAnsi="Times New Roman"/>
          <w:sz w:val="24"/>
          <w:szCs w:val="24"/>
          <w:lang w:val="sq-AL"/>
        </w:rPr>
        <w:t xml:space="preserve">në parimin </w:t>
      </w:r>
      <w:r w:rsidRPr="00E46E2B">
        <w:rPr>
          <w:rFonts w:ascii="Times New Roman" w:hAnsi="Times New Roman"/>
          <w:i/>
          <w:sz w:val="24"/>
          <w:szCs w:val="24"/>
          <w:lang w:val="sq-AL"/>
        </w:rPr>
        <w:t>iura novit curia</w:t>
      </w:r>
      <w:r w:rsidRPr="00E46E2B">
        <w:rPr>
          <w:rFonts w:ascii="Times New Roman" w:hAnsi="Times New Roman"/>
          <w:sz w:val="24"/>
          <w:szCs w:val="24"/>
          <w:lang w:val="sq-AL"/>
        </w:rPr>
        <w:t>, Gjykata mund të vlerësojë vetë nëse pretendimet e ngritura në kërkesë bien në fushën e veprimit të një dispozite të caktuar, që nuk është parashtruar para saj, por kurrsesi ajo nuk mund të marrë në vlerësim dhe as të cilësojë fakte ose argumente që nuk janë paraqitur nga kërkuesi.</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MS Mincho" w:hAnsi="Times New Roman"/>
          <w:sz w:val="24"/>
          <w:szCs w:val="24"/>
          <w:lang w:val="sq-AL"/>
        </w:rPr>
        <w:t xml:space="preserve">Përtej kësaj, lidhur me substancën e pranuar nga shumica, ndërsa vlerësojmë se cilësia e mbrojtjes së ofruar nga mbrojtësi i caktuar kryesisht nuk është ajo e duhura/e arrirë, çmojmë se ajo nuk ka ndikuar në zgjidhjen e çështjes në rastin konkret nga Gjykata e Lartë. Për këtë kemi në vëmendje se objekt shqyrtimi gjyqësor nga Gjykata e Lartë ka qenë vendimi i Gjykatës së Apelit Vlorë, me të cilin është ndryshuar vendimi i Gjykatës së Rrethit Gjyqësor Fier, duke u pranuar kërkesa e kërkuesit për përfitimin nga amnistia. Në këtë rast, Gjykata e Apelit Vlorë ka pranuar qëndrimin e kërkuesit dhe mbrojtësit të zgjedhur prej tij lidhur me interpretimin dhe zbatimin e ligjit të amnistisë. Në këtë pikëpamje mbetet të pranohet se në rrjedhën e këtij procesi kërkuesi ka pasur mundësinë dhe ka arritur të prezantojë një mbrojtje cilësore, për sa kohë pretendimet e tij mbi interpretimin dhe zbatimin e ligjit të amnistisë janë gjetur të drejta dhe janë pranuar nga gjykata e apelit. Ndërkohë, siç u përmend, duke qenë se objekt shqyrtimi gjyqësor nga Gjykata e Lartë ka qenë vendimi i gjykatës së apelit, që në thelb përmban qëndrimin e vetë kërkuesit, Gjykata e Lartë, në funksion të shqyrtimit të saj, ka pasur parasysh dhe praktikisht ka shqyrtuar qëndrimin e vetë kërkuesit të parashtruar përmes një mbrojtjeje të pranuar si cilësore. Në këtë kuptim, duke pasur parasysh se çështja nuk paraqitet komplekse, për sa kohë bëhet fjalë për dy mënyra të ndryshme të interpretimit të ligjit penal, interpretime këto që janë shfaqur gjatë rrjedhës së procesit (njëri nga gjykata e shkallës së parë dhe tjetri nga gjykata e apelit), nuk duket që mbrojtja e kërkuesit në Gjykatën e Lartë ka mundësi për risi, pra për të sjellë ndonjë argument tjetër të ri në favor të tij të paparashtruar më parë. Në këtë pikëpamje vlerësojmë se cilësia e mbrojtjes së ofruar për kërkuesin nga mbrojtësi i caktuar kryesisht nuk ka ndikuar drejtpërdrejt në zgjidhjen e çështjes në atë mënyrë nga Gjykata e Lartë. </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MS Mincho" w:hAnsi="Times New Roman"/>
          <w:sz w:val="24"/>
          <w:szCs w:val="24"/>
          <w:lang w:val="sq-AL"/>
        </w:rPr>
        <w:t xml:space="preserve">Edhe vetë kërkuesi nuk ka parashtruar asnjë argument se çfarë shkaqesh të reja do të mund të ngrinte në Gjykatën e Lartë nëse do të kishte pasur mundësinë e zgjedhjes së mbrojtësit </w:t>
      </w:r>
      <w:r w:rsidRPr="00E46E2B">
        <w:rPr>
          <w:rFonts w:ascii="Times New Roman" w:eastAsia="MS Mincho" w:hAnsi="Times New Roman"/>
          <w:sz w:val="24"/>
          <w:szCs w:val="24"/>
          <w:lang w:val="sq-AL"/>
        </w:rPr>
        <w:lastRenderedPageBreak/>
        <w:t xml:space="preserve">nga ana e tij gjatë atij gjykimi. Për më tepër, Kolegji Penal i kësaj gjykate ka theksuar se: </w:t>
      </w:r>
      <w:r w:rsidRPr="00E46E2B">
        <w:rPr>
          <w:rFonts w:ascii="Times New Roman" w:hAnsi="Times New Roman"/>
          <w:i/>
          <w:sz w:val="24"/>
          <w:szCs w:val="24"/>
          <w:shd w:val="clear" w:color="auto" w:fill="FFFFFF"/>
          <w:lang w:val="sq-AL"/>
        </w:rPr>
        <w:t>“Vendimi i ankimuar vjen në kundërshtim me praktikën e Kolegjit Penal</w:t>
      </w:r>
      <w:r w:rsidRPr="00E46E2B">
        <w:rPr>
          <w:rFonts w:ascii="Times New Roman" w:hAnsi="Times New Roman"/>
          <w:i/>
          <w:sz w:val="24"/>
          <w:szCs w:val="24"/>
          <w:lang w:val="sq-AL"/>
        </w:rPr>
        <w:t xml:space="preserve"> të Gjykatës së Lartë.”. </w:t>
      </w:r>
      <w:r w:rsidRPr="00E46E2B">
        <w:rPr>
          <w:rFonts w:ascii="Times New Roman" w:hAnsi="Times New Roman"/>
          <w:sz w:val="24"/>
          <w:szCs w:val="24"/>
          <w:lang w:val="sq-AL"/>
        </w:rPr>
        <w:t>Nisur nga kjo, edhe duke pranuar se mbrojtja e kërkuesit në Gjykatën e Lartë nga mbrojtësi i caktuar kryesisht nuk përmbush mjaftueshëm standardet e një mbrojtjeje cilësore/efektive, kjo anomali, në kontekstin e rastit konkret, nuk mund të konsiderohet si shkelje thelbësore që bën të parregullt, në kuptimin kushtetues, procesin gjyqësor të zhvilluar në Gjykatën e Lartë.</w:t>
      </w:r>
    </w:p>
    <w:p w:rsidR="00AA254E" w:rsidRPr="00E46E2B" w:rsidRDefault="00AA254E" w:rsidP="00AA254E">
      <w:pPr>
        <w:numPr>
          <w:ilvl w:val="0"/>
          <w:numId w:val="29"/>
        </w:numPr>
        <w:tabs>
          <w:tab w:val="left" w:pos="1080"/>
        </w:tabs>
        <w:spacing w:after="0" w:line="360" w:lineRule="auto"/>
        <w:ind w:left="0" w:firstLine="720"/>
        <w:jc w:val="both"/>
        <w:rPr>
          <w:rFonts w:ascii="Times New Roman" w:hAnsi="Times New Roman"/>
          <w:i/>
          <w:sz w:val="24"/>
          <w:szCs w:val="24"/>
          <w:shd w:val="clear" w:color="auto" w:fill="FFFFFF"/>
          <w:lang w:val="sq-AL"/>
        </w:rPr>
      </w:pPr>
      <w:r w:rsidRPr="00E46E2B">
        <w:rPr>
          <w:rFonts w:ascii="Times New Roman" w:eastAsia="MS Mincho" w:hAnsi="Times New Roman"/>
          <w:sz w:val="24"/>
          <w:szCs w:val="24"/>
          <w:lang w:val="sq-AL"/>
        </w:rPr>
        <w:t xml:space="preserve">Në përfundim, vlerësojmë se </w:t>
      </w:r>
      <w:r w:rsidRPr="00E46E2B">
        <w:rPr>
          <w:rFonts w:ascii="Times New Roman" w:hAnsi="Times New Roman"/>
          <w:sz w:val="24"/>
          <w:szCs w:val="24"/>
          <w:lang w:val="sq-AL"/>
        </w:rPr>
        <w:t xml:space="preserve">Gjykata </w:t>
      </w:r>
      <w:r w:rsidR="00C20D48">
        <w:rPr>
          <w:rFonts w:ascii="Times New Roman" w:hAnsi="Times New Roman"/>
          <w:sz w:val="24"/>
          <w:szCs w:val="24"/>
          <w:lang w:val="sq-AL"/>
        </w:rPr>
        <w:t>duhet t</w:t>
      </w:r>
      <w:r w:rsidR="00C20D48" w:rsidRPr="00C20D48">
        <w:rPr>
          <w:rFonts w:ascii="Times New Roman" w:hAnsi="Times New Roman"/>
          <w:sz w:val="24"/>
          <w:szCs w:val="24"/>
          <w:lang w:val="sq-AL"/>
        </w:rPr>
        <w:t>ë</w:t>
      </w:r>
      <w:r w:rsidR="00C20D48">
        <w:rPr>
          <w:rFonts w:ascii="Times New Roman" w:hAnsi="Times New Roman"/>
          <w:sz w:val="24"/>
          <w:szCs w:val="24"/>
          <w:lang w:val="sq-AL"/>
        </w:rPr>
        <w:t xml:space="preserve"> kishte vendo</w:t>
      </w:r>
      <w:r w:rsidR="00E36AE1">
        <w:rPr>
          <w:rFonts w:ascii="Times New Roman" w:hAnsi="Times New Roman"/>
          <w:sz w:val="24"/>
          <w:szCs w:val="24"/>
          <w:lang w:val="sq-AL"/>
        </w:rPr>
        <w:t>s</w:t>
      </w:r>
      <w:r w:rsidR="00C20D48">
        <w:rPr>
          <w:rFonts w:ascii="Times New Roman" w:hAnsi="Times New Roman"/>
          <w:sz w:val="24"/>
          <w:szCs w:val="24"/>
          <w:lang w:val="sq-AL"/>
        </w:rPr>
        <w:t>ur rr</w:t>
      </w:r>
      <w:r w:rsidR="00C20D48" w:rsidRPr="00C20D48">
        <w:rPr>
          <w:rFonts w:ascii="Times New Roman" w:hAnsi="Times New Roman"/>
          <w:sz w:val="24"/>
          <w:szCs w:val="24"/>
          <w:lang w:val="sq-AL"/>
        </w:rPr>
        <w:t>ë</w:t>
      </w:r>
      <w:r w:rsidR="00C20D48">
        <w:rPr>
          <w:rFonts w:ascii="Times New Roman" w:hAnsi="Times New Roman"/>
          <w:sz w:val="24"/>
          <w:szCs w:val="24"/>
          <w:lang w:val="sq-AL"/>
        </w:rPr>
        <w:t>zimin e k</w:t>
      </w:r>
      <w:r w:rsidR="00C20D48" w:rsidRPr="00C20D48">
        <w:rPr>
          <w:rFonts w:ascii="Times New Roman" w:hAnsi="Times New Roman"/>
          <w:sz w:val="24"/>
          <w:szCs w:val="24"/>
          <w:lang w:val="sq-AL"/>
        </w:rPr>
        <w:t>ë</w:t>
      </w:r>
      <w:r w:rsidR="00C20D48">
        <w:rPr>
          <w:rFonts w:ascii="Times New Roman" w:hAnsi="Times New Roman"/>
          <w:sz w:val="24"/>
          <w:szCs w:val="24"/>
          <w:lang w:val="sq-AL"/>
        </w:rPr>
        <w:t>rkes</w:t>
      </w:r>
      <w:r w:rsidR="00C20D48" w:rsidRPr="00C20D48">
        <w:rPr>
          <w:rFonts w:ascii="Times New Roman" w:hAnsi="Times New Roman"/>
          <w:sz w:val="24"/>
          <w:szCs w:val="24"/>
          <w:lang w:val="sq-AL"/>
        </w:rPr>
        <w:t>ë</w:t>
      </w:r>
      <w:r w:rsidR="00C20D48">
        <w:rPr>
          <w:rFonts w:ascii="Times New Roman" w:hAnsi="Times New Roman"/>
          <w:sz w:val="24"/>
          <w:szCs w:val="24"/>
          <w:lang w:val="sq-AL"/>
        </w:rPr>
        <w:t>s t</w:t>
      </w:r>
      <w:r w:rsidR="00C20D48" w:rsidRPr="00C20D48">
        <w:rPr>
          <w:rFonts w:ascii="Times New Roman" w:hAnsi="Times New Roman"/>
          <w:sz w:val="24"/>
          <w:szCs w:val="24"/>
          <w:lang w:val="sq-AL"/>
        </w:rPr>
        <w:t>ë</w:t>
      </w:r>
      <w:r w:rsidR="00C20D48">
        <w:rPr>
          <w:rFonts w:ascii="Times New Roman" w:hAnsi="Times New Roman"/>
          <w:sz w:val="24"/>
          <w:szCs w:val="24"/>
          <w:lang w:val="sq-AL"/>
        </w:rPr>
        <w:t xml:space="preserve"> paraqitur nga k</w:t>
      </w:r>
      <w:r w:rsidR="00C20D48" w:rsidRPr="00C20D48">
        <w:rPr>
          <w:rFonts w:ascii="Times New Roman" w:hAnsi="Times New Roman"/>
          <w:sz w:val="24"/>
          <w:szCs w:val="24"/>
          <w:lang w:val="sq-AL"/>
        </w:rPr>
        <w:t>ë</w:t>
      </w:r>
      <w:r w:rsidR="00C20D48">
        <w:rPr>
          <w:rFonts w:ascii="Times New Roman" w:hAnsi="Times New Roman"/>
          <w:sz w:val="24"/>
          <w:szCs w:val="24"/>
          <w:lang w:val="sq-AL"/>
        </w:rPr>
        <w:t>rkuesi Roland Karaxha</w:t>
      </w:r>
      <w:r w:rsidRPr="00E46E2B">
        <w:rPr>
          <w:rFonts w:ascii="Times New Roman" w:hAnsi="Times New Roman"/>
          <w:sz w:val="24"/>
          <w:szCs w:val="24"/>
          <w:lang w:val="sq-AL"/>
        </w:rPr>
        <w:t>.</w:t>
      </w:r>
    </w:p>
    <w:p w:rsidR="00AA254E" w:rsidRPr="00E46E2B" w:rsidRDefault="00AA254E" w:rsidP="00AA254E">
      <w:pPr>
        <w:tabs>
          <w:tab w:val="left" w:pos="1080"/>
        </w:tabs>
        <w:spacing w:after="0" w:line="360" w:lineRule="auto"/>
        <w:ind w:left="720"/>
        <w:jc w:val="both"/>
        <w:rPr>
          <w:rFonts w:ascii="Times New Roman" w:hAnsi="Times New Roman"/>
          <w:i/>
          <w:sz w:val="24"/>
          <w:szCs w:val="24"/>
          <w:shd w:val="clear" w:color="auto" w:fill="FFFFFF"/>
          <w:lang w:val="sq-AL"/>
        </w:rPr>
      </w:pPr>
    </w:p>
    <w:p w:rsidR="002E4F32" w:rsidRDefault="002E4F32" w:rsidP="002E4F32">
      <w:pPr>
        <w:pStyle w:val="NormaleUeb"/>
        <w:spacing w:before="0" w:beforeAutospacing="0"/>
        <w:rPr>
          <w:rFonts w:eastAsia="Calibri"/>
          <w:lang w:val="sq-AL"/>
        </w:rPr>
      </w:pPr>
    </w:p>
    <w:p w:rsidR="00DC1C66" w:rsidRPr="002E4F32" w:rsidRDefault="002E4F32" w:rsidP="002E4F32">
      <w:pPr>
        <w:pStyle w:val="NormaleUeb"/>
        <w:spacing w:before="0" w:beforeAutospacing="0"/>
        <w:rPr>
          <w:b/>
          <w:color w:val="000000"/>
        </w:rPr>
      </w:pPr>
      <w:r>
        <w:rPr>
          <w:b/>
          <w:color w:val="000000"/>
        </w:rPr>
        <w:t>An</w:t>
      </w:r>
      <w:r w:rsidRPr="002E4F32">
        <w:rPr>
          <w:b/>
          <w:lang w:val="sq-AL"/>
        </w:rPr>
        <w:t>ë</w:t>
      </w:r>
      <w:r w:rsidRPr="002E4F32">
        <w:rPr>
          <w:b/>
          <w:lang w:val="sq-AL"/>
        </w:rPr>
        <w:t>tar</w:t>
      </w:r>
      <w:r w:rsidRPr="002E4F32">
        <w:rPr>
          <w:b/>
          <w:lang w:val="sq-AL"/>
        </w:rPr>
        <w:t>ë</w:t>
      </w:r>
      <w:r>
        <w:rPr>
          <w:b/>
          <w:color w:val="000000"/>
        </w:rPr>
        <w:t>: Ilir Toska, Fiona Papajorgji, Altin Binaj</w:t>
      </w:r>
      <w:r w:rsidR="00AA254E" w:rsidRPr="00E46E2B">
        <w:rPr>
          <w:b/>
          <w:color w:val="000000"/>
        </w:rPr>
        <w:tab/>
      </w:r>
      <w:r w:rsidR="00AA254E" w:rsidRPr="00E46E2B">
        <w:rPr>
          <w:b/>
          <w:color w:val="000000"/>
        </w:rPr>
        <w:tab/>
      </w:r>
      <w:r w:rsidR="00AA254E" w:rsidRPr="00E46E2B">
        <w:rPr>
          <w:b/>
          <w:color w:val="000000"/>
        </w:rPr>
        <w:tab/>
      </w:r>
      <w:r w:rsidR="00AA254E" w:rsidRPr="00E46E2B">
        <w:rPr>
          <w:b/>
          <w:color w:val="000000"/>
        </w:rPr>
        <w:tab/>
      </w:r>
    </w:p>
    <w:p w:rsidR="00DC1C66" w:rsidRPr="00DC1C66" w:rsidRDefault="00DC1C66" w:rsidP="00DC1C66"/>
    <w:p w:rsidR="009E24AB" w:rsidRDefault="009E24AB" w:rsidP="00DC1C66">
      <w:pPr>
        <w:spacing w:after="0" w:line="360" w:lineRule="auto"/>
        <w:jc w:val="center"/>
        <w:rPr>
          <w:rFonts w:ascii="Times New Roman" w:eastAsia="Times New Roman" w:hAnsi="Times New Roman"/>
          <w:sz w:val="24"/>
          <w:szCs w:val="24"/>
          <w:lang w:val="sq-AL"/>
        </w:rPr>
      </w:pPr>
    </w:p>
    <w:p w:rsidR="00AA254E" w:rsidRPr="00DC1C66" w:rsidRDefault="00AA254E" w:rsidP="00DC1C66">
      <w:pPr>
        <w:jc w:val="center"/>
      </w:pPr>
      <w:bookmarkStart w:id="6" w:name="_GoBack"/>
      <w:bookmarkEnd w:id="6"/>
    </w:p>
    <w:sectPr w:rsidR="00AA254E" w:rsidRPr="00DC1C66" w:rsidSect="00C20D48">
      <w:footerReference w:type="default" r:id="rId8"/>
      <w:headerReference w:type="first" r:id="rId9"/>
      <w:pgSz w:w="12240" w:h="15840"/>
      <w:pgMar w:top="1530" w:right="1440" w:bottom="1350" w:left="1440" w:header="720" w:footer="95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C07E" w16cex:dateUtc="2022-12-05T18:09:00Z"/>
  <w16cex:commentExtensible w16cex:durableId="2738C3A5" w16cex:dateUtc="2022-12-05T18:23:00Z"/>
  <w16cex:commentExtensible w16cex:durableId="2738C2F6" w16cex:dateUtc="2022-12-05T18: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A06" w:rsidRDefault="00501A06" w:rsidP="0067170E">
      <w:pPr>
        <w:spacing w:after="0" w:line="240" w:lineRule="auto"/>
      </w:pPr>
      <w:r>
        <w:separator/>
      </w:r>
    </w:p>
  </w:endnote>
  <w:endnote w:type="continuationSeparator" w:id="0">
    <w:p w:rsidR="00501A06" w:rsidRDefault="00501A06" w:rsidP="0067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F2" w:rsidRPr="00C64537" w:rsidRDefault="00C64537" w:rsidP="0064262F">
    <w:pPr>
      <w:pStyle w:val="Fundiifaqes"/>
      <w:pBdr>
        <w:top w:val="thinThickSmallGap" w:sz="24" w:space="1" w:color="622423"/>
      </w:pBdr>
      <w:tabs>
        <w:tab w:val="clear" w:pos="4680"/>
      </w:tabs>
      <w:spacing w:after="0" w:line="240" w:lineRule="auto"/>
      <w:rPr>
        <w:rFonts w:ascii="Times New Roman" w:hAnsi="Times New Roman"/>
        <w:sz w:val="24"/>
        <w:szCs w:val="24"/>
      </w:rPr>
    </w:pPr>
    <w:r w:rsidRPr="00C64537">
      <w:rPr>
        <w:rFonts w:ascii="Times New Roman" w:hAnsi="Times New Roman"/>
        <w:sz w:val="24"/>
        <w:szCs w:val="24"/>
      </w:rPr>
      <w:t>V</w:t>
    </w:r>
    <w:r w:rsidR="00A635E9" w:rsidRPr="00C64537">
      <w:rPr>
        <w:rFonts w:ascii="Times New Roman" w:hAnsi="Times New Roman"/>
        <w:sz w:val="24"/>
        <w:szCs w:val="24"/>
      </w:rPr>
      <w:t>endim i Gjykatës Kushtetuese</w:t>
    </w:r>
    <w:r w:rsidR="00A635E9" w:rsidRPr="00C64537">
      <w:rPr>
        <w:rFonts w:ascii="Times New Roman" w:hAnsi="Times New Roman"/>
        <w:sz w:val="24"/>
        <w:szCs w:val="24"/>
      </w:rPr>
      <w:tab/>
      <w:t xml:space="preserve">Faqe </w:t>
    </w:r>
    <w:r w:rsidR="00A635E9" w:rsidRPr="00C64537">
      <w:rPr>
        <w:rFonts w:ascii="Times New Roman" w:hAnsi="Times New Roman"/>
        <w:sz w:val="24"/>
        <w:szCs w:val="24"/>
      </w:rPr>
      <w:fldChar w:fldCharType="begin"/>
    </w:r>
    <w:r w:rsidR="00A635E9" w:rsidRPr="00C64537">
      <w:rPr>
        <w:rFonts w:ascii="Times New Roman" w:hAnsi="Times New Roman"/>
        <w:sz w:val="24"/>
        <w:szCs w:val="24"/>
      </w:rPr>
      <w:instrText xml:space="preserve"> PAGE   \* MERGEFORMAT </w:instrText>
    </w:r>
    <w:r w:rsidR="00A635E9" w:rsidRPr="00C64537">
      <w:rPr>
        <w:rFonts w:ascii="Times New Roman" w:hAnsi="Times New Roman"/>
        <w:sz w:val="24"/>
        <w:szCs w:val="24"/>
      </w:rPr>
      <w:fldChar w:fldCharType="separate"/>
    </w:r>
    <w:r w:rsidR="002E4F32">
      <w:rPr>
        <w:rFonts w:ascii="Times New Roman" w:hAnsi="Times New Roman"/>
        <w:noProof/>
        <w:sz w:val="24"/>
        <w:szCs w:val="24"/>
      </w:rPr>
      <w:t>2</w:t>
    </w:r>
    <w:r w:rsidR="00A635E9" w:rsidRPr="00C64537">
      <w:rPr>
        <w:rFonts w:ascii="Times New Roman" w:hAnsi="Times New Roman"/>
        <w:sz w:val="24"/>
        <w:szCs w:val="24"/>
      </w:rPr>
      <w:fldChar w:fldCharType="end"/>
    </w:r>
  </w:p>
  <w:p w:rsidR="00F431F2" w:rsidRPr="00C64537" w:rsidRDefault="00A635E9" w:rsidP="0064262F">
    <w:pPr>
      <w:pStyle w:val="Fundiifaqes"/>
      <w:pBdr>
        <w:top w:val="thinThickSmallGap" w:sz="24" w:space="1" w:color="622423"/>
      </w:pBdr>
      <w:spacing w:after="0" w:line="240" w:lineRule="auto"/>
      <w:rPr>
        <w:rFonts w:ascii="Times New Roman" w:hAnsi="Times New Roman"/>
        <w:sz w:val="24"/>
        <w:szCs w:val="24"/>
        <w:lang w:val="it-IT"/>
      </w:rPr>
    </w:pPr>
    <w:r w:rsidRPr="00C64537">
      <w:rPr>
        <w:rFonts w:ascii="Times New Roman" w:hAnsi="Times New Roman"/>
        <w:sz w:val="24"/>
        <w:szCs w:val="24"/>
        <w:lang w:val="it-IT"/>
      </w:rPr>
      <w:t xml:space="preserve">Kërkues: </w:t>
    </w:r>
    <w:r w:rsidR="0067170E" w:rsidRPr="00C64537">
      <w:rPr>
        <w:rFonts w:ascii="Times New Roman" w:hAnsi="Times New Roman"/>
        <w:sz w:val="24"/>
        <w:szCs w:val="24"/>
        <w:lang w:val="it-IT"/>
      </w:rPr>
      <w:t>Roland Karaxha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A06" w:rsidRDefault="00501A06" w:rsidP="0067170E">
      <w:pPr>
        <w:spacing w:after="0" w:line="240" w:lineRule="auto"/>
      </w:pPr>
      <w:r>
        <w:separator/>
      </w:r>
    </w:p>
  </w:footnote>
  <w:footnote w:type="continuationSeparator" w:id="0">
    <w:p w:rsidR="00501A06" w:rsidRDefault="00501A06" w:rsidP="0067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F2" w:rsidRPr="00C64537" w:rsidRDefault="00A635E9" w:rsidP="00C64537">
    <w:pPr>
      <w:pStyle w:val="Kokaefaqes"/>
    </w:pPr>
    <w:r w:rsidRPr="00C6453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7B1"/>
    <w:multiLevelType w:val="hybridMultilevel"/>
    <w:tmpl w:val="9E7C706E"/>
    <w:lvl w:ilvl="0" w:tplc="0AE0A4A6">
      <w:start w:val="3"/>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54268A6"/>
    <w:multiLevelType w:val="hybridMultilevel"/>
    <w:tmpl w:val="ECB6C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B0ABA"/>
    <w:multiLevelType w:val="multilevel"/>
    <w:tmpl w:val="7BCCE124"/>
    <w:lvl w:ilvl="0">
      <w:start w:val="1"/>
      <w:numFmt w:val="decimal"/>
      <w:lvlText w:val="%1."/>
      <w:lvlJc w:val="left"/>
      <w:pPr>
        <w:ind w:left="900" w:hanging="360"/>
      </w:pPr>
      <w:rPr>
        <w:b w:val="0"/>
        <w:bCs w:val="0"/>
        <w:i w:val="0"/>
      </w:rPr>
    </w:lvl>
    <w:lvl w:ilvl="1">
      <w:start w:val="1"/>
      <w:numFmt w:val="decimal"/>
      <w:isLgl/>
      <w:lvlText w:val="%1.%2."/>
      <w:lvlJc w:val="left"/>
      <w:pPr>
        <w:ind w:left="21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ED0582"/>
    <w:multiLevelType w:val="multilevel"/>
    <w:tmpl w:val="43E8A3D4"/>
    <w:lvl w:ilvl="0">
      <w:start w:val="17"/>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DBB40C9"/>
    <w:multiLevelType w:val="hybridMultilevel"/>
    <w:tmpl w:val="56D22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3012F"/>
    <w:multiLevelType w:val="hybridMultilevel"/>
    <w:tmpl w:val="33247CC6"/>
    <w:lvl w:ilvl="0" w:tplc="9B66419A">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5F41A9"/>
    <w:multiLevelType w:val="multilevel"/>
    <w:tmpl w:val="7BB2DFF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9E06C0"/>
    <w:multiLevelType w:val="hybridMultilevel"/>
    <w:tmpl w:val="80966456"/>
    <w:lvl w:ilvl="0" w:tplc="F11C4E98">
      <w:numFmt w:val="bullet"/>
      <w:lvlText w:val="-"/>
      <w:lvlJc w:val="left"/>
      <w:pPr>
        <w:ind w:left="644" w:hanging="360"/>
      </w:pPr>
      <w:rPr>
        <w:rFonts w:ascii="Times New Roman" w:eastAsia="Times New Roman" w:hAnsi="Times New Roman" w:cs="Times New Roman"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781278C"/>
    <w:multiLevelType w:val="hybridMultilevel"/>
    <w:tmpl w:val="77C2B0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8666A1"/>
    <w:multiLevelType w:val="hybridMultilevel"/>
    <w:tmpl w:val="30CC5D40"/>
    <w:lvl w:ilvl="0" w:tplc="BAD88466">
      <w:start w:val="1"/>
      <w:numFmt w:val="upperRoman"/>
      <w:lvlText w:val="%1."/>
      <w:lvlJc w:val="left"/>
      <w:pPr>
        <w:ind w:left="1080" w:hanging="720"/>
      </w:pPr>
      <w:rPr>
        <w:rFonts w:hint="default"/>
        <w:b/>
        <w:i/>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E003F"/>
    <w:multiLevelType w:val="hybridMultilevel"/>
    <w:tmpl w:val="6AC4724E"/>
    <w:lvl w:ilvl="0" w:tplc="50203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FC268F"/>
    <w:multiLevelType w:val="hybridMultilevel"/>
    <w:tmpl w:val="D612F94E"/>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34BA70BC"/>
    <w:multiLevelType w:val="hybridMultilevel"/>
    <w:tmpl w:val="5150C63E"/>
    <w:lvl w:ilvl="0" w:tplc="9B86E720">
      <w:start w:val="3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8A12EFB"/>
    <w:multiLevelType w:val="hybridMultilevel"/>
    <w:tmpl w:val="9AF8AC82"/>
    <w:lvl w:ilvl="0" w:tplc="4CB8BD6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5">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449E3758"/>
    <w:multiLevelType w:val="multilevel"/>
    <w:tmpl w:val="66F66EB8"/>
    <w:lvl w:ilvl="0">
      <w:start w:val="1"/>
      <w:numFmt w:val="decimal"/>
      <w:lvlText w:val="%1."/>
      <w:lvlJc w:val="left"/>
      <w:pPr>
        <w:ind w:left="99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b w:val="0"/>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94344CF"/>
    <w:multiLevelType w:val="multilevel"/>
    <w:tmpl w:val="D0F029D4"/>
    <w:lvl w:ilvl="0">
      <w:start w:val="1"/>
      <w:numFmt w:val="decimal"/>
      <w:lvlText w:val="%1."/>
      <w:lvlJc w:val="left"/>
      <w:pPr>
        <w:ind w:left="81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rPr>
    </w:lvl>
    <w:lvl w:ilvl="4">
      <w:start w:val="1"/>
      <w:numFmt w:val="decimal"/>
      <w:isLgl/>
      <w:lvlText w:val="%1.%2.%3.%4.%5."/>
      <w:lvlJc w:val="left"/>
      <w:pPr>
        <w:ind w:left="1800" w:hanging="1080"/>
      </w:pPr>
      <w:rPr>
        <w:rFonts w:hint="default"/>
        <w:i/>
      </w:rPr>
    </w:lvl>
    <w:lvl w:ilvl="5">
      <w:start w:val="1"/>
      <w:numFmt w:val="decimal"/>
      <w:isLgl/>
      <w:lvlText w:val="%1.%2.%3.%4.%5.%6."/>
      <w:lvlJc w:val="left"/>
      <w:pPr>
        <w:ind w:left="1800" w:hanging="1080"/>
      </w:pPr>
      <w:rPr>
        <w:rFonts w:hint="default"/>
        <w:i/>
      </w:rPr>
    </w:lvl>
    <w:lvl w:ilvl="6">
      <w:start w:val="1"/>
      <w:numFmt w:val="decimal"/>
      <w:isLgl/>
      <w:lvlText w:val="%1.%2.%3.%4.%5.%6.%7."/>
      <w:lvlJc w:val="left"/>
      <w:pPr>
        <w:ind w:left="2160" w:hanging="1440"/>
      </w:pPr>
      <w:rPr>
        <w:rFonts w:hint="default"/>
        <w:i/>
      </w:rPr>
    </w:lvl>
    <w:lvl w:ilvl="7">
      <w:start w:val="1"/>
      <w:numFmt w:val="decimal"/>
      <w:isLgl/>
      <w:lvlText w:val="%1.%2.%3.%4.%5.%6.%7.%8."/>
      <w:lvlJc w:val="left"/>
      <w:pPr>
        <w:ind w:left="2160" w:hanging="1440"/>
      </w:pPr>
      <w:rPr>
        <w:rFonts w:hint="default"/>
        <w:i/>
      </w:rPr>
    </w:lvl>
    <w:lvl w:ilvl="8">
      <w:start w:val="1"/>
      <w:numFmt w:val="decimal"/>
      <w:isLgl/>
      <w:lvlText w:val="%1.%2.%3.%4.%5.%6.%7.%8.%9."/>
      <w:lvlJc w:val="left"/>
      <w:pPr>
        <w:ind w:left="2520" w:hanging="1800"/>
      </w:pPr>
      <w:rPr>
        <w:rFonts w:hint="default"/>
        <w:i/>
      </w:rPr>
    </w:lvl>
  </w:abstractNum>
  <w:abstractNum w:abstractNumId="18">
    <w:nsid w:val="4AB7049C"/>
    <w:multiLevelType w:val="hybridMultilevel"/>
    <w:tmpl w:val="3CB2FDAE"/>
    <w:lvl w:ilvl="0" w:tplc="A1780A20">
      <w:start w:val="24"/>
      <w:numFmt w:val="decimal"/>
      <w:lvlText w:val="%1."/>
      <w:lvlJc w:val="left"/>
      <w:pPr>
        <w:ind w:left="144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9">
    <w:nsid w:val="57023DFE"/>
    <w:multiLevelType w:val="hybridMultilevel"/>
    <w:tmpl w:val="F58ED6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C9206DA"/>
    <w:multiLevelType w:val="multilevel"/>
    <w:tmpl w:val="66F66EB8"/>
    <w:lvl w:ilvl="0">
      <w:start w:val="1"/>
      <w:numFmt w:val="decimal"/>
      <w:lvlText w:val="%1."/>
      <w:lvlJc w:val="left"/>
      <w:pPr>
        <w:ind w:left="99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b w:val="0"/>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D8C1235"/>
    <w:multiLevelType w:val="multilevel"/>
    <w:tmpl w:val="CD50218A"/>
    <w:lvl w:ilvl="0">
      <w:start w:val="1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8E017A3"/>
    <w:multiLevelType w:val="multilevel"/>
    <w:tmpl w:val="6C2657B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nsid w:val="69C041C6"/>
    <w:multiLevelType w:val="hybridMultilevel"/>
    <w:tmpl w:val="E5AA3E60"/>
    <w:lvl w:ilvl="0" w:tplc="BB9866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C7C7A"/>
    <w:multiLevelType w:val="hybridMultilevel"/>
    <w:tmpl w:val="00F61CDC"/>
    <w:lvl w:ilvl="0" w:tplc="9336226C">
      <w:start w:val="1"/>
      <w:numFmt w:val="decimal"/>
      <w:lvlText w:val="%1."/>
      <w:lvlJc w:val="left"/>
      <w:pPr>
        <w:ind w:left="4320" w:hanging="360"/>
      </w:pPr>
      <w:rPr>
        <w:i w:val="0"/>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5">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0A61DF"/>
    <w:multiLevelType w:val="hybridMultilevel"/>
    <w:tmpl w:val="09AEB166"/>
    <w:lvl w:ilvl="0" w:tplc="2534AE92">
      <w:start w:val="1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455A14"/>
    <w:multiLevelType w:val="hybridMultilevel"/>
    <w:tmpl w:val="452ADF4A"/>
    <w:lvl w:ilvl="0" w:tplc="C36214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A93B19"/>
    <w:multiLevelType w:val="multilevel"/>
    <w:tmpl w:val="F4B4304A"/>
    <w:lvl w:ilvl="0">
      <w:start w:val="1"/>
      <w:numFmt w:val="decimal"/>
      <w:lvlText w:val="%1."/>
      <w:lvlJc w:val="left"/>
      <w:pPr>
        <w:ind w:left="117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20"/>
  </w:num>
  <w:num w:numId="2">
    <w:abstractNumId w:val="25"/>
  </w:num>
  <w:num w:numId="3">
    <w:abstractNumId w:val="23"/>
  </w:num>
  <w:num w:numId="4">
    <w:abstractNumId w:val="22"/>
  </w:num>
  <w:num w:numId="5">
    <w:abstractNumId w:val="28"/>
  </w:num>
  <w:num w:numId="6">
    <w:abstractNumId w:val="9"/>
  </w:num>
  <w:num w:numId="7">
    <w:abstractNumId w:val="11"/>
  </w:num>
  <w:num w:numId="8">
    <w:abstractNumId w:val="10"/>
  </w:num>
  <w:num w:numId="9">
    <w:abstractNumId w:val="3"/>
  </w:num>
  <w:num w:numId="10">
    <w:abstractNumId w:val="0"/>
  </w:num>
  <w:num w:numId="11">
    <w:abstractNumId w:val="14"/>
  </w:num>
  <w:num w:numId="12">
    <w:abstractNumId w:val="6"/>
  </w:num>
  <w:num w:numId="13">
    <w:abstractNumId w:val="18"/>
  </w:num>
  <w:num w:numId="14">
    <w:abstractNumId w:val="15"/>
  </w:num>
  <w:num w:numId="15">
    <w:abstractNumId w:val="2"/>
  </w:num>
  <w:num w:numId="16">
    <w:abstractNumId w:val="16"/>
  </w:num>
  <w:num w:numId="17">
    <w:abstractNumId w:val="12"/>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4"/>
  </w:num>
  <w:num w:numId="22">
    <w:abstractNumId w:val="19"/>
  </w:num>
  <w:num w:numId="23">
    <w:abstractNumId w:val="17"/>
  </w:num>
  <w:num w:numId="24">
    <w:abstractNumId w:val="26"/>
  </w:num>
  <w:num w:numId="25">
    <w:abstractNumId w:val="5"/>
  </w:num>
  <w:num w:numId="26">
    <w:abstractNumId w:val="1"/>
  </w:num>
  <w:num w:numId="27">
    <w:abstractNumId w:val="27"/>
  </w:num>
  <w:num w:numId="28">
    <w:abstractNumId w:val="2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0E"/>
    <w:rsid w:val="000067EA"/>
    <w:rsid w:val="00013761"/>
    <w:rsid w:val="000140AC"/>
    <w:rsid w:val="00027877"/>
    <w:rsid w:val="00027A86"/>
    <w:rsid w:val="00081A66"/>
    <w:rsid w:val="00097420"/>
    <w:rsid w:val="000C79E8"/>
    <w:rsid w:val="000D29DF"/>
    <w:rsid w:val="000E4AE6"/>
    <w:rsid w:val="000F2E64"/>
    <w:rsid w:val="000F5A6A"/>
    <w:rsid w:val="00104927"/>
    <w:rsid w:val="001069D1"/>
    <w:rsid w:val="001254F3"/>
    <w:rsid w:val="0013157F"/>
    <w:rsid w:val="0013376B"/>
    <w:rsid w:val="001533B4"/>
    <w:rsid w:val="00163D62"/>
    <w:rsid w:val="001B3E49"/>
    <w:rsid w:val="001B4B71"/>
    <w:rsid w:val="001D74EF"/>
    <w:rsid w:val="001E6DE8"/>
    <w:rsid w:val="001F16BF"/>
    <w:rsid w:val="0020120D"/>
    <w:rsid w:val="002053A6"/>
    <w:rsid w:val="00221A1F"/>
    <w:rsid w:val="00227303"/>
    <w:rsid w:val="002329EC"/>
    <w:rsid w:val="00275AFF"/>
    <w:rsid w:val="00286F97"/>
    <w:rsid w:val="002D29A2"/>
    <w:rsid w:val="002D7BC6"/>
    <w:rsid w:val="002E4F32"/>
    <w:rsid w:val="002F2DE1"/>
    <w:rsid w:val="003042C8"/>
    <w:rsid w:val="00307F97"/>
    <w:rsid w:val="003100A8"/>
    <w:rsid w:val="00314724"/>
    <w:rsid w:val="003158AA"/>
    <w:rsid w:val="00326102"/>
    <w:rsid w:val="0035473F"/>
    <w:rsid w:val="00366518"/>
    <w:rsid w:val="00381571"/>
    <w:rsid w:val="00383C42"/>
    <w:rsid w:val="003F0695"/>
    <w:rsid w:val="003F0865"/>
    <w:rsid w:val="003F4487"/>
    <w:rsid w:val="003F7033"/>
    <w:rsid w:val="004262DE"/>
    <w:rsid w:val="0042675C"/>
    <w:rsid w:val="004300E7"/>
    <w:rsid w:val="00432603"/>
    <w:rsid w:val="00440845"/>
    <w:rsid w:val="0049187D"/>
    <w:rsid w:val="00495C9E"/>
    <w:rsid w:val="00496B7D"/>
    <w:rsid w:val="004A168A"/>
    <w:rsid w:val="004C0A24"/>
    <w:rsid w:val="004E305E"/>
    <w:rsid w:val="005009CF"/>
    <w:rsid w:val="00501A06"/>
    <w:rsid w:val="00513FDC"/>
    <w:rsid w:val="005253F7"/>
    <w:rsid w:val="00531613"/>
    <w:rsid w:val="00552901"/>
    <w:rsid w:val="005912B6"/>
    <w:rsid w:val="0059279E"/>
    <w:rsid w:val="005A1963"/>
    <w:rsid w:val="005B6450"/>
    <w:rsid w:val="005C0CE9"/>
    <w:rsid w:val="005C35F5"/>
    <w:rsid w:val="005C5F42"/>
    <w:rsid w:val="005E260E"/>
    <w:rsid w:val="005E4560"/>
    <w:rsid w:val="005E4FF5"/>
    <w:rsid w:val="005E6818"/>
    <w:rsid w:val="006053F9"/>
    <w:rsid w:val="00616BCB"/>
    <w:rsid w:val="00626BDB"/>
    <w:rsid w:val="0064316B"/>
    <w:rsid w:val="006651AB"/>
    <w:rsid w:val="0067170E"/>
    <w:rsid w:val="00675430"/>
    <w:rsid w:val="00680FBC"/>
    <w:rsid w:val="006A25A2"/>
    <w:rsid w:val="006A3D1C"/>
    <w:rsid w:val="006A5774"/>
    <w:rsid w:val="006A70FC"/>
    <w:rsid w:val="006B41EA"/>
    <w:rsid w:val="006B7ADF"/>
    <w:rsid w:val="006C5412"/>
    <w:rsid w:val="006D0809"/>
    <w:rsid w:val="006D38C3"/>
    <w:rsid w:val="006E2D32"/>
    <w:rsid w:val="006F546B"/>
    <w:rsid w:val="007020B9"/>
    <w:rsid w:val="007064D6"/>
    <w:rsid w:val="00712CB2"/>
    <w:rsid w:val="00725CD6"/>
    <w:rsid w:val="00734C7A"/>
    <w:rsid w:val="00737FCF"/>
    <w:rsid w:val="00744413"/>
    <w:rsid w:val="00746638"/>
    <w:rsid w:val="00765F77"/>
    <w:rsid w:val="00783997"/>
    <w:rsid w:val="00792DF1"/>
    <w:rsid w:val="007B36EE"/>
    <w:rsid w:val="007B5F28"/>
    <w:rsid w:val="007C27D3"/>
    <w:rsid w:val="007C27DC"/>
    <w:rsid w:val="007E339A"/>
    <w:rsid w:val="007F0F7B"/>
    <w:rsid w:val="0080070C"/>
    <w:rsid w:val="00811F5E"/>
    <w:rsid w:val="00813B5D"/>
    <w:rsid w:val="00842CF7"/>
    <w:rsid w:val="00847EC2"/>
    <w:rsid w:val="00855D94"/>
    <w:rsid w:val="00860A56"/>
    <w:rsid w:val="00863A03"/>
    <w:rsid w:val="00887C8A"/>
    <w:rsid w:val="008A274E"/>
    <w:rsid w:val="008A66B8"/>
    <w:rsid w:val="008B4879"/>
    <w:rsid w:val="008D4025"/>
    <w:rsid w:val="008E21A4"/>
    <w:rsid w:val="008F1990"/>
    <w:rsid w:val="008F545C"/>
    <w:rsid w:val="008F5D43"/>
    <w:rsid w:val="008F5F61"/>
    <w:rsid w:val="0090293D"/>
    <w:rsid w:val="00910736"/>
    <w:rsid w:val="00921A99"/>
    <w:rsid w:val="00951A52"/>
    <w:rsid w:val="009720CC"/>
    <w:rsid w:val="009B1410"/>
    <w:rsid w:val="009C5A3B"/>
    <w:rsid w:val="009D1A9D"/>
    <w:rsid w:val="009E24AB"/>
    <w:rsid w:val="009E4570"/>
    <w:rsid w:val="009F04AD"/>
    <w:rsid w:val="00A0418F"/>
    <w:rsid w:val="00A10676"/>
    <w:rsid w:val="00A205A7"/>
    <w:rsid w:val="00A223D6"/>
    <w:rsid w:val="00A3023E"/>
    <w:rsid w:val="00A47AE7"/>
    <w:rsid w:val="00A60BC0"/>
    <w:rsid w:val="00A635E9"/>
    <w:rsid w:val="00A673E0"/>
    <w:rsid w:val="00A82671"/>
    <w:rsid w:val="00A92252"/>
    <w:rsid w:val="00A9277A"/>
    <w:rsid w:val="00AA254E"/>
    <w:rsid w:val="00AB2C25"/>
    <w:rsid w:val="00AB7FEF"/>
    <w:rsid w:val="00AC2DB4"/>
    <w:rsid w:val="00AC36FE"/>
    <w:rsid w:val="00B457D3"/>
    <w:rsid w:val="00B702EC"/>
    <w:rsid w:val="00B8273E"/>
    <w:rsid w:val="00B900E1"/>
    <w:rsid w:val="00B94574"/>
    <w:rsid w:val="00BC7EF1"/>
    <w:rsid w:val="00BD48F9"/>
    <w:rsid w:val="00BD5380"/>
    <w:rsid w:val="00C20D48"/>
    <w:rsid w:val="00C35465"/>
    <w:rsid w:val="00C4344A"/>
    <w:rsid w:val="00C513B5"/>
    <w:rsid w:val="00C5570A"/>
    <w:rsid w:val="00C64537"/>
    <w:rsid w:val="00C67802"/>
    <w:rsid w:val="00C82AB5"/>
    <w:rsid w:val="00C82DB1"/>
    <w:rsid w:val="00C90C2E"/>
    <w:rsid w:val="00C95138"/>
    <w:rsid w:val="00CA6722"/>
    <w:rsid w:val="00CB5B95"/>
    <w:rsid w:val="00CF71A3"/>
    <w:rsid w:val="00D44AD4"/>
    <w:rsid w:val="00D44B55"/>
    <w:rsid w:val="00D528F4"/>
    <w:rsid w:val="00D60DEB"/>
    <w:rsid w:val="00D733A3"/>
    <w:rsid w:val="00D76C07"/>
    <w:rsid w:val="00D76E32"/>
    <w:rsid w:val="00D94143"/>
    <w:rsid w:val="00DC1C66"/>
    <w:rsid w:val="00DD2846"/>
    <w:rsid w:val="00DD36F7"/>
    <w:rsid w:val="00E018A2"/>
    <w:rsid w:val="00E15C6C"/>
    <w:rsid w:val="00E1694F"/>
    <w:rsid w:val="00E16B2D"/>
    <w:rsid w:val="00E25095"/>
    <w:rsid w:val="00E31328"/>
    <w:rsid w:val="00E33681"/>
    <w:rsid w:val="00E358F1"/>
    <w:rsid w:val="00E36AE1"/>
    <w:rsid w:val="00E45322"/>
    <w:rsid w:val="00E467B9"/>
    <w:rsid w:val="00E55C7F"/>
    <w:rsid w:val="00E66276"/>
    <w:rsid w:val="00E70572"/>
    <w:rsid w:val="00E70A06"/>
    <w:rsid w:val="00E75A75"/>
    <w:rsid w:val="00E842A2"/>
    <w:rsid w:val="00E87D02"/>
    <w:rsid w:val="00E87F1E"/>
    <w:rsid w:val="00E944C6"/>
    <w:rsid w:val="00EC1C94"/>
    <w:rsid w:val="00EC5CD0"/>
    <w:rsid w:val="00EF5555"/>
    <w:rsid w:val="00F20BDB"/>
    <w:rsid w:val="00F32433"/>
    <w:rsid w:val="00F41662"/>
    <w:rsid w:val="00F424A1"/>
    <w:rsid w:val="00F670C3"/>
    <w:rsid w:val="00F70997"/>
    <w:rsid w:val="00F73DEB"/>
    <w:rsid w:val="00F8268F"/>
    <w:rsid w:val="00FB0A4B"/>
    <w:rsid w:val="00FB0A98"/>
    <w:rsid w:val="00FB3A1D"/>
    <w:rsid w:val="00FC6AB1"/>
    <w:rsid w:val="00FD07E5"/>
    <w:rsid w:val="00FD74F2"/>
    <w:rsid w:val="00FE22CB"/>
    <w:rsid w:val="00FE2A5E"/>
    <w:rsid w:val="00FE3CBC"/>
    <w:rsid w:val="00FE562F"/>
    <w:rsid w:val="00FF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0214D-6888-4011-89C3-442D3510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0E"/>
    <w:pPr>
      <w:spacing w:after="200" w:line="276" w:lineRule="auto"/>
    </w:pPr>
    <w:rPr>
      <w:rFonts w:ascii="Calibri" w:eastAsia="Calibri" w:hAnsi="Calibri" w:cs="Times New Roman"/>
    </w:rPr>
  </w:style>
  <w:style w:type="paragraph" w:styleId="Kokzimi1">
    <w:name w:val="heading 1"/>
    <w:basedOn w:val="Normal"/>
    <w:next w:val="Normal"/>
    <w:link w:val="Kokzimi1Karakter"/>
    <w:uiPriority w:val="9"/>
    <w:qFormat/>
    <w:rsid w:val="00D60DE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aliases w:val="List Paragraph2,Normal 1,Dot pt,List Paragraph1,F5 List Paragraph,List Paragraph Char Char Char,Indicator Text,Colorful List - Accent 11,Numbered Para 1,Bullet 1,Bullet Points,MAIN CONTENT,Párrafo de lista,Recommendation"/>
    <w:basedOn w:val="Normal"/>
    <w:link w:val="ParagrafiilistsKarakter"/>
    <w:uiPriority w:val="99"/>
    <w:qFormat/>
    <w:rsid w:val="0067170E"/>
    <w:pPr>
      <w:ind w:left="720"/>
      <w:contextualSpacing/>
    </w:pPr>
    <w:rPr>
      <w:sz w:val="20"/>
      <w:szCs w:val="20"/>
      <w:lang w:val="x-none" w:eastAsia="x-none"/>
    </w:rPr>
  </w:style>
  <w:style w:type="character" w:customStyle="1" w:styleId="ParagrafiilistsKarakter">
    <w:name w:val="Paragrafi i listës Karakter"/>
    <w:aliases w:val="List Paragraph2 Karakter,Normal 1 Karakter,Dot pt Karakter,List Paragraph1 Karakter,F5 List Paragraph Karakter,List Paragraph Char Char Char Karakter,Indicator Text Karakter,Colorful List - Accent 11 Karakter"/>
    <w:link w:val="Paragrafiilists"/>
    <w:uiPriority w:val="99"/>
    <w:qFormat/>
    <w:rsid w:val="0067170E"/>
    <w:rPr>
      <w:rFonts w:ascii="Calibri" w:eastAsia="Calibri" w:hAnsi="Calibri" w:cs="Times New Roman"/>
      <w:sz w:val="20"/>
      <w:szCs w:val="20"/>
      <w:lang w:val="x-none" w:eastAsia="x-none"/>
    </w:rPr>
  </w:style>
  <w:style w:type="paragraph" w:styleId="Tekstishnimittfundfaqes">
    <w:name w:val="footnote text"/>
    <w:aliases w:val="Footnote Text Char1 Char Char Char,Footnote Text Char Char Char Char Char,single space,footnote text,fn,FOOTNOTES,Footnote Text Char2 Char,Footnote Text Char1 Char Char,Footnote Text Char2 Char Char Char,Footnote Text Char1"/>
    <w:basedOn w:val="Normal"/>
    <w:link w:val="TekstishnimittfundfaqesKarakter"/>
    <w:uiPriority w:val="99"/>
    <w:unhideWhenUsed/>
    <w:qFormat/>
    <w:rsid w:val="0067170E"/>
    <w:pPr>
      <w:spacing w:after="0" w:line="240" w:lineRule="auto"/>
    </w:pPr>
    <w:rPr>
      <w:rFonts w:ascii="Times New Roman" w:eastAsia="Times New Roman" w:hAnsi="Times New Roman"/>
      <w:sz w:val="20"/>
      <w:szCs w:val="20"/>
      <w:lang w:val="x-none" w:eastAsia="x-none"/>
    </w:rPr>
  </w:style>
  <w:style w:type="character" w:customStyle="1" w:styleId="TekstishnimittfundfaqesKarakter">
    <w:name w:val="Tekst i shënimit të fundfaqes Karakter"/>
    <w:aliases w:val="Footnote Text Char1 Char Char Char Karakter,Footnote Text Char Char Char Char Char Karakter,single space Karakter,footnote text Karakter,fn Karakter,FOOTNOTES Karakter,Footnote Text Char2 Char Karakter"/>
    <w:basedOn w:val="Fontiiparagrafittparazgjedhur"/>
    <w:link w:val="Tekstishnimittfundfaqes"/>
    <w:uiPriority w:val="99"/>
    <w:rsid w:val="0067170E"/>
    <w:rPr>
      <w:rFonts w:ascii="Times New Roman" w:eastAsia="Times New Roman" w:hAnsi="Times New Roman" w:cs="Times New Roman"/>
      <w:sz w:val="20"/>
      <w:szCs w:val="20"/>
      <w:lang w:val="x-none" w:eastAsia="x-none"/>
    </w:rPr>
  </w:style>
  <w:style w:type="character" w:styleId="Referencaeshnimittfundfaqes">
    <w:name w:val="footnote reference"/>
    <w:uiPriority w:val="99"/>
    <w:semiHidden/>
    <w:unhideWhenUsed/>
    <w:rsid w:val="0067170E"/>
    <w:rPr>
      <w:vertAlign w:val="superscript"/>
    </w:rPr>
  </w:style>
  <w:style w:type="paragraph" w:styleId="Fundiifaqes">
    <w:name w:val="footer"/>
    <w:basedOn w:val="Normal"/>
    <w:link w:val="FundiifaqesKarakter"/>
    <w:uiPriority w:val="99"/>
    <w:unhideWhenUsed/>
    <w:rsid w:val="0067170E"/>
    <w:pPr>
      <w:tabs>
        <w:tab w:val="center" w:pos="4680"/>
        <w:tab w:val="right" w:pos="9360"/>
      </w:tabs>
    </w:pPr>
  </w:style>
  <w:style w:type="character" w:customStyle="1" w:styleId="FundiifaqesKarakter">
    <w:name w:val="Fundi i faqes Karakter"/>
    <w:basedOn w:val="Fontiiparagrafittparazgjedhur"/>
    <w:link w:val="Fundiifaqes"/>
    <w:uiPriority w:val="99"/>
    <w:rsid w:val="0067170E"/>
    <w:rPr>
      <w:rFonts w:ascii="Calibri" w:eastAsia="Calibri" w:hAnsi="Calibri" w:cs="Times New Roman"/>
    </w:rPr>
  </w:style>
  <w:style w:type="paragraph" w:styleId="Tekstiikomentit">
    <w:name w:val="annotation text"/>
    <w:basedOn w:val="Normal"/>
    <w:link w:val="TekstiikomentitKarakter"/>
    <w:uiPriority w:val="99"/>
    <w:unhideWhenUsed/>
    <w:rsid w:val="0067170E"/>
    <w:pPr>
      <w:spacing w:after="0" w:line="240" w:lineRule="auto"/>
    </w:pPr>
    <w:rPr>
      <w:rFonts w:ascii="Times New Roman" w:eastAsia="Times New Roman" w:hAnsi="Times New Roman"/>
      <w:sz w:val="20"/>
      <w:szCs w:val="20"/>
      <w:lang w:val="sq-AL"/>
    </w:rPr>
  </w:style>
  <w:style w:type="character" w:customStyle="1" w:styleId="TekstiikomentitKarakter">
    <w:name w:val="Teksti i komentit Karakter"/>
    <w:basedOn w:val="Fontiiparagrafittparazgjedhur"/>
    <w:link w:val="Tekstiikomentit"/>
    <w:uiPriority w:val="99"/>
    <w:rsid w:val="0067170E"/>
    <w:rPr>
      <w:rFonts w:ascii="Times New Roman" w:eastAsia="Times New Roman" w:hAnsi="Times New Roman" w:cs="Times New Roman"/>
      <w:sz w:val="20"/>
      <w:szCs w:val="20"/>
      <w:lang w:val="sq-AL"/>
    </w:rPr>
  </w:style>
  <w:style w:type="paragraph" w:styleId="NormaleUeb">
    <w:name w:val="Normal (Web)"/>
    <w:basedOn w:val="Normal"/>
    <w:uiPriority w:val="99"/>
    <w:unhideWhenUsed/>
    <w:rsid w:val="0067170E"/>
    <w:pPr>
      <w:spacing w:before="100" w:beforeAutospacing="1" w:after="100" w:afterAutospacing="1" w:line="240" w:lineRule="auto"/>
    </w:pPr>
    <w:rPr>
      <w:rFonts w:ascii="Times New Roman" w:eastAsia="Times New Roman" w:hAnsi="Times New Roman"/>
      <w:sz w:val="24"/>
      <w:szCs w:val="24"/>
    </w:rPr>
  </w:style>
  <w:style w:type="paragraph" w:styleId="Trupiitekstit">
    <w:name w:val="Body Text"/>
    <w:basedOn w:val="Normal"/>
    <w:link w:val="TrupiitekstitKarakter"/>
    <w:rsid w:val="0067170E"/>
    <w:pPr>
      <w:spacing w:after="0" w:line="288" w:lineRule="auto"/>
      <w:jc w:val="both"/>
    </w:pPr>
    <w:rPr>
      <w:rFonts w:ascii="Times New Roman" w:eastAsia="Times New Roman" w:hAnsi="Times New Roman"/>
      <w:sz w:val="21"/>
      <w:szCs w:val="24"/>
    </w:rPr>
  </w:style>
  <w:style w:type="character" w:customStyle="1" w:styleId="TrupiitekstitKarakter">
    <w:name w:val="Trupi i tekstit Karakter"/>
    <w:basedOn w:val="Fontiiparagrafittparazgjedhur"/>
    <w:link w:val="Trupiitekstit"/>
    <w:rsid w:val="0067170E"/>
    <w:rPr>
      <w:rFonts w:ascii="Times New Roman" w:eastAsia="Times New Roman" w:hAnsi="Times New Roman" w:cs="Times New Roman"/>
      <w:sz w:val="21"/>
      <w:szCs w:val="24"/>
    </w:rPr>
  </w:style>
  <w:style w:type="character" w:styleId="Referencaekomentit">
    <w:name w:val="annotation reference"/>
    <w:uiPriority w:val="99"/>
    <w:semiHidden/>
    <w:unhideWhenUsed/>
    <w:rsid w:val="0067170E"/>
    <w:rPr>
      <w:sz w:val="16"/>
      <w:szCs w:val="16"/>
    </w:rPr>
  </w:style>
  <w:style w:type="paragraph" w:styleId="Kokaefaqes">
    <w:name w:val="header"/>
    <w:basedOn w:val="Normal"/>
    <w:link w:val="KokaefaqesKarakter"/>
    <w:uiPriority w:val="99"/>
    <w:unhideWhenUsed/>
    <w:rsid w:val="0067170E"/>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67170E"/>
    <w:rPr>
      <w:rFonts w:ascii="Calibri" w:eastAsia="Calibri" w:hAnsi="Calibri" w:cs="Times New Roman"/>
    </w:rPr>
  </w:style>
  <w:style w:type="paragraph" w:styleId="Temaekomentit">
    <w:name w:val="annotation subject"/>
    <w:basedOn w:val="Tekstiikomentit"/>
    <w:next w:val="Tekstiikomentit"/>
    <w:link w:val="TemaekomentitKarakter"/>
    <w:uiPriority w:val="99"/>
    <w:semiHidden/>
    <w:unhideWhenUsed/>
    <w:rsid w:val="00737FCF"/>
    <w:pPr>
      <w:spacing w:after="200"/>
    </w:pPr>
    <w:rPr>
      <w:rFonts w:ascii="Calibri" w:eastAsia="Calibri" w:hAnsi="Calibri"/>
      <w:b/>
      <w:bCs/>
      <w:lang w:val="en-US"/>
    </w:rPr>
  </w:style>
  <w:style w:type="character" w:customStyle="1" w:styleId="TemaekomentitKarakter">
    <w:name w:val="Tema e komentit Karakter"/>
    <w:basedOn w:val="TekstiikomentitKarakter"/>
    <w:link w:val="Temaekomentit"/>
    <w:uiPriority w:val="99"/>
    <w:semiHidden/>
    <w:rsid w:val="00737FCF"/>
    <w:rPr>
      <w:rFonts w:ascii="Calibri" w:eastAsia="Calibri" w:hAnsi="Calibri" w:cs="Times New Roman"/>
      <w:b/>
      <w:bCs/>
      <w:sz w:val="20"/>
      <w:szCs w:val="20"/>
      <w:lang w:val="sq-AL"/>
    </w:rPr>
  </w:style>
  <w:style w:type="paragraph" w:styleId="Tekstiibalonit">
    <w:name w:val="Balloon Text"/>
    <w:basedOn w:val="Normal"/>
    <w:link w:val="TekstiibalonitKarakter"/>
    <w:uiPriority w:val="99"/>
    <w:semiHidden/>
    <w:unhideWhenUsed/>
    <w:rsid w:val="00737FCF"/>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737FCF"/>
    <w:rPr>
      <w:rFonts w:ascii="Segoe UI" w:eastAsia="Calibri" w:hAnsi="Segoe UI" w:cs="Segoe UI"/>
      <w:sz w:val="18"/>
      <w:szCs w:val="18"/>
    </w:rPr>
  </w:style>
  <w:style w:type="paragraph" w:styleId="Titull">
    <w:name w:val="Title"/>
    <w:aliases w:val="Char, Char"/>
    <w:basedOn w:val="Normal"/>
    <w:link w:val="TitullKarakter"/>
    <w:qFormat/>
    <w:rsid w:val="00F670C3"/>
    <w:pPr>
      <w:spacing w:after="0" w:line="240" w:lineRule="auto"/>
      <w:jc w:val="center"/>
    </w:pPr>
    <w:rPr>
      <w:rFonts w:eastAsia="MS Mincho"/>
      <w:b/>
      <w:bCs/>
      <w:sz w:val="24"/>
      <w:szCs w:val="24"/>
    </w:rPr>
  </w:style>
  <w:style w:type="character" w:customStyle="1" w:styleId="TitleChar">
    <w:name w:val="Title Char"/>
    <w:basedOn w:val="Fontiiparagrafittparazgjedhur"/>
    <w:uiPriority w:val="10"/>
    <w:rsid w:val="00F670C3"/>
    <w:rPr>
      <w:rFonts w:asciiTheme="majorHAnsi" w:eastAsiaTheme="majorEastAsia" w:hAnsiTheme="majorHAnsi" w:cstheme="majorBidi"/>
      <w:spacing w:val="-10"/>
      <w:kern w:val="28"/>
      <w:sz w:val="56"/>
      <w:szCs w:val="56"/>
    </w:rPr>
  </w:style>
  <w:style w:type="character" w:customStyle="1" w:styleId="TitullKarakter">
    <w:name w:val="Titull Karakter"/>
    <w:aliases w:val="Char Karakter, Char Karakter"/>
    <w:link w:val="Titull"/>
    <w:rsid w:val="00F670C3"/>
    <w:rPr>
      <w:rFonts w:ascii="Calibri" w:eastAsia="MS Mincho" w:hAnsi="Calibri" w:cs="Times New Roman"/>
      <w:b/>
      <w:bCs/>
      <w:sz w:val="24"/>
      <w:szCs w:val="24"/>
    </w:rPr>
  </w:style>
  <w:style w:type="character" w:customStyle="1" w:styleId="Kokzimi1Karakter">
    <w:name w:val="Kokëzimi 1 Karakter"/>
    <w:basedOn w:val="Fontiiparagrafittparazgjedhur"/>
    <w:link w:val="Kokzimi1"/>
    <w:uiPriority w:val="9"/>
    <w:rsid w:val="00D60DEB"/>
    <w:rPr>
      <w:rFonts w:asciiTheme="majorHAnsi" w:eastAsiaTheme="majorEastAsia" w:hAnsiTheme="majorHAnsi" w:cstheme="majorBidi"/>
      <w:color w:val="2F5496" w:themeColor="accent1" w:themeShade="BF"/>
      <w:sz w:val="32"/>
      <w:szCs w:val="32"/>
      <w:lang w:val="sq-AL"/>
    </w:rPr>
  </w:style>
  <w:style w:type="paragraph" w:styleId="Pandarjemehapsira">
    <w:name w:val="No Spacing"/>
    <w:uiPriority w:val="1"/>
    <w:qFormat/>
    <w:rsid w:val="00E250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F2EE-335C-47F3-B812-D895C91D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5945</Words>
  <Characters>33887</Characters>
  <Application>Microsoft Office Word</Application>
  <DocSecurity>0</DocSecurity>
  <Lines>282</Lines>
  <Paragraphs>79</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Guest</cp:lastModifiedBy>
  <cp:revision>2</cp:revision>
  <cp:lastPrinted>2022-12-19T11:51:00Z</cp:lastPrinted>
  <dcterms:created xsi:type="dcterms:W3CDTF">2022-12-19T14:44:00Z</dcterms:created>
  <dcterms:modified xsi:type="dcterms:W3CDTF">2022-12-19T14:44:00Z</dcterms:modified>
</cp:coreProperties>
</file>