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C8" w:rsidRPr="00C4274A" w:rsidRDefault="00292C8C" w:rsidP="002B7435">
      <w:pPr>
        <w:spacing w:after="0" w:line="360" w:lineRule="auto"/>
        <w:jc w:val="center"/>
        <w:rPr>
          <w:rFonts w:ascii="Times New Roman" w:hAnsi="Times New Roman"/>
          <w:b/>
          <w:sz w:val="24"/>
          <w:szCs w:val="24"/>
        </w:rPr>
      </w:pPr>
      <w:r>
        <w:rPr>
          <w:rFonts w:ascii="Times New Roman" w:hAnsi="Times New Roman"/>
          <w:b/>
          <w:sz w:val="24"/>
          <w:szCs w:val="24"/>
        </w:rPr>
        <w:t>V</w:t>
      </w:r>
      <w:r w:rsidR="0072253A">
        <w:rPr>
          <w:rFonts w:ascii="Times New Roman" w:hAnsi="Times New Roman"/>
          <w:b/>
          <w:sz w:val="24"/>
          <w:szCs w:val="24"/>
        </w:rPr>
        <w:t>endim nr. 36 datë 21</w:t>
      </w:r>
      <w:r w:rsidR="0072253A" w:rsidRPr="00C4274A">
        <w:rPr>
          <w:rFonts w:ascii="Times New Roman" w:hAnsi="Times New Roman"/>
          <w:b/>
          <w:sz w:val="24"/>
          <w:szCs w:val="24"/>
        </w:rPr>
        <w:t>.</w:t>
      </w:r>
      <w:r w:rsidR="0072253A">
        <w:rPr>
          <w:rFonts w:ascii="Times New Roman" w:hAnsi="Times New Roman"/>
          <w:b/>
          <w:sz w:val="24"/>
          <w:szCs w:val="24"/>
        </w:rPr>
        <w:t>04</w:t>
      </w:r>
      <w:r w:rsidR="0072253A" w:rsidRPr="00C4274A">
        <w:rPr>
          <w:rFonts w:ascii="Times New Roman" w:hAnsi="Times New Roman"/>
          <w:b/>
          <w:sz w:val="24"/>
          <w:szCs w:val="24"/>
        </w:rPr>
        <w:t>.2017</w:t>
      </w:r>
    </w:p>
    <w:p w:rsidR="00CF5EC8" w:rsidRPr="00C4274A" w:rsidRDefault="00292C8C" w:rsidP="002B7435">
      <w:pPr>
        <w:spacing w:after="0" w:line="360" w:lineRule="auto"/>
        <w:jc w:val="center"/>
        <w:rPr>
          <w:rFonts w:ascii="Times New Roman" w:hAnsi="Times New Roman"/>
          <w:b/>
          <w:sz w:val="24"/>
          <w:szCs w:val="24"/>
        </w:rPr>
      </w:pPr>
      <w:r>
        <w:rPr>
          <w:rFonts w:ascii="Times New Roman" w:hAnsi="Times New Roman"/>
          <w:b/>
          <w:sz w:val="24"/>
          <w:szCs w:val="24"/>
        </w:rPr>
        <w:t>(V-36/</w:t>
      </w:r>
      <w:r w:rsidR="0072253A">
        <w:rPr>
          <w:rFonts w:ascii="Times New Roman" w:hAnsi="Times New Roman"/>
          <w:b/>
          <w:sz w:val="24"/>
          <w:szCs w:val="24"/>
        </w:rPr>
        <w:t>17)</w:t>
      </w:r>
    </w:p>
    <w:p w:rsidR="00CF5EC8" w:rsidRPr="00C4274A" w:rsidRDefault="00CF5EC8" w:rsidP="002B7435">
      <w:pPr>
        <w:spacing w:after="0" w:line="360" w:lineRule="auto"/>
        <w:ind w:firstLine="720"/>
        <w:jc w:val="both"/>
        <w:rPr>
          <w:rFonts w:ascii="Times New Roman" w:eastAsia="Times New Roman" w:hAnsi="Times New Roman"/>
          <w:sz w:val="24"/>
          <w:szCs w:val="24"/>
        </w:rPr>
      </w:pPr>
    </w:p>
    <w:p w:rsidR="00CF5EC8" w:rsidRPr="00C4274A" w:rsidRDefault="00CF5EC8" w:rsidP="008A0125">
      <w:pPr>
        <w:spacing w:after="0" w:line="360" w:lineRule="auto"/>
        <w:ind w:firstLine="720"/>
        <w:jc w:val="both"/>
        <w:rPr>
          <w:rFonts w:ascii="Times New Roman" w:eastAsia="Arial Unicode MS" w:hAnsi="Times New Roman"/>
          <w:sz w:val="24"/>
          <w:szCs w:val="24"/>
        </w:rPr>
      </w:pPr>
      <w:r w:rsidRPr="00C4274A">
        <w:rPr>
          <w:rFonts w:ascii="Times New Roman" w:eastAsia="Times New Roman" w:hAnsi="Times New Roman"/>
          <w:sz w:val="24"/>
          <w:szCs w:val="24"/>
        </w:rPr>
        <w:t>Gjykata Kushtetuese e Republikës së Shqipërisë, e përbërë nga:</w:t>
      </w:r>
      <w:r w:rsidR="00292C8C">
        <w:rPr>
          <w:rFonts w:ascii="Times New Roman" w:eastAsia="Times New Roman" w:hAnsi="Times New Roman"/>
          <w:sz w:val="24"/>
          <w:szCs w:val="24"/>
        </w:rPr>
        <w:t xml:space="preserve"> Bashkim Dedja, </w:t>
      </w:r>
      <w:r w:rsidRPr="00C4274A">
        <w:rPr>
          <w:rFonts w:ascii="Times New Roman" w:eastAsia="Times New Roman" w:hAnsi="Times New Roman"/>
          <w:sz w:val="24"/>
          <w:szCs w:val="24"/>
        </w:rPr>
        <w:t>Kryetar</w:t>
      </w:r>
      <w:r w:rsidR="00292C8C">
        <w:rPr>
          <w:rFonts w:ascii="Times New Roman" w:eastAsia="Times New Roman" w:hAnsi="Times New Roman"/>
          <w:sz w:val="24"/>
          <w:szCs w:val="24"/>
        </w:rPr>
        <w:t xml:space="preserve">, </w:t>
      </w:r>
      <w:r w:rsidRPr="00C4274A">
        <w:rPr>
          <w:rFonts w:ascii="Times New Roman" w:eastAsia="Times New Roman" w:hAnsi="Times New Roman"/>
          <w:sz w:val="24"/>
          <w:szCs w:val="24"/>
        </w:rPr>
        <w:t>Vladimir Kristo,</w:t>
      </w:r>
      <w:r w:rsidR="00292C8C">
        <w:rPr>
          <w:rFonts w:ascii="Times New Roman" w:eastAsia="Times New Roman" w:hAnsi="Times New Roman"/>
          <w:sz w:val="24"/>
          <w:szCs w:val="24"/>
        </w:rPr>
        <w:t xml:space="preserve"> </w:t>
      </w:r>
      <w:r w:rsidRPr="00C4274A">
        <w:rPr>
          <w:rFonts w:ascii="Times New Roman" w:eastAsia="Times New Roman" w:hAnsi="Times New Roman"/>
          <w:sz w:val="24"/>
          <w:szCs w:val="24"/>
        </w:rPr>
        <w:t>Vitore Tusha,</w:t>
      </w:r>
      <w:r w:rsidR="00292C8C">
        <w:rPr>
          <w:rFonts w:ascii="Times New Roman" w:eastAsia="Times New Roman" w:hAnsi="Times New Roman"/>
          <w:sz w:val="24"/>
          <w:szCs w:val="24"/>
        </w:rPr>
        <w:t xml:space="preserve"> </w:t>
      </w:r>
      <w:r w:rsidR="00071508">
        <w:rPr>
          <w:rFonts w:ascii="Times New Roman" w:eastAsia="Times New Roman" w:hAnsi="Times New Roman"/>
          <w:sz w:val="24"/>
          <w:szCs w:val="24"/>
        </w:rPr>
        <w:t>Altina Xhoxhaj,</w:t>
      </w:r>
      <w:r w:rsidR="00292C8C">
        <w:rPr>
          <w:rFonts w:ascii="Times New Roman" w:eastAsia="Times New Roman" w:hAnsi="Times New Roman"/>
          <w:sz w:val="24"/>
          <w:szCs w:val="24"/>
        </w:rPr>
        <w:t xml:space="preserve"> </w:t>
      </w:r>
      <w:r w:rsidRPr="00C4274A">
        <w:rPr>
          <w:rFonts w:ascii="Times New Roman" w:eastAsia="Times New Roman" w:hAnsi="Times New Roman"/>
          <w:sz w:val="24"/>
          <w:szCs w:val="24"/>
        </w:rPr>
        <w:t>Fatmir Hoxha,</w:t>
      </w:r>
      <w:r w:rsidR="00292C8C">
        <w:rPr>
          <w:rFonts w:ascii="Times New Roman" w:eastAsia="Times New Roman" w:hAnsi="Times New Roman"/>
          <w:sz w:val="24"/>
          <w:szCs w:val="24"/>
        </w:rPr>
        <w:t xml:space="preserve"> </w:t>
      </w:r>
      <w:r w:rsidRPr="00C4274A">
        <w:rPr>
          <w:rFonts w:ascii="Times New Roman" w:eastAsia="Times New Roman" w:hAnsi="Times New Roman"/>
          <w:sz w:val="24"/>
          <w:szCs w:val="24"/>
        </w:rPr>
        <w:t>Gani Dizdari,</w:t>
      </w:r>
      <w:r w:rsidR="008A0125">
        <w:rPr>
          <w:rFonts w:ascii="Times New Roman" w:eastAsia="Times New Roman" w:hAnsi="Times New Roman"/>
          <w:sz w:val="24"/>
          <w:szCs w:val="24"/>
        </w:rPr>
        <w:t xml:space="preserve"> Besnik Imeraj, </w:t>
      </w:r>
      <w:r w:rsidRPr="00C4274A">
        <w:rPr>
          <w:rFonts w:ascii="Times New Roman" w:eastAsia="Times New Roman" w:hAnsi="Times New Roman"/>
          <w:sz w:val="24"/>
          <w:szCs w:val="24"/>
        </w:rPr>
        <w:t>Fatos Lulo,</w:t>
      </w:r>
      <w:r w:rsidR="008A0125">
        <w:rPr>
          <w:rFonts w:ascii="Times New Roman" w:eastAsia="Times New Roman" w:hAnsi="Times New Roman"/>
          <w:sz w:val="24"/>
          <w:szCs w:val="24"/>
        </w:rPr>
        <w:t xml:space="preserve"> a</w:t>
      </w:r>
      <w:r w:rsidRPr="00C4274A">
        <w:rPr>
          <w:rFonts w:ascii="Times New Roman" w:eastAsia="Times New Roman" w:hAnsi="Times New Roman"/>
          <w:sz w:val="24"/>
          <w:szCs w:val="24"/>
        </w:rPr>
        <w:t>nëtar</w:t>
      </w:r>
      <w:r w:rsidR="008A0125">
        <w:rPr>
          <w:rFonts w:ascii="Times New Roman" w:eastAsia="Times New Roman" w:hAnsi="Times New Roman"/>
          <w:sz w:val="24"/>
          <w:szCs w:val="24"/>
        </w:rPr>
        <w:t xml:space="preserve">ë, </w:t>
      </w:r>
      <w:r w:rsidRPr="00C4274A">
        <w:rPr>
          <w:rFonts w:ascii="Times New Roman" w:eastAsia="Times New Roman" w:hAnsi="Times New Roman"/>
          <w:sz w:val="24"/>
          <w:szCs w:val="24"/>
        </w:rPr>
        <w:t xml:space="preserve">me sekretare Edmira </w:t>
      </w:r>
      <w:r w:rsidR="000D640E">
        <w:rPr>
          <w:rFonts w:ascii="Times New Roman" w:eastAsia="Times New Roman" w:hAnsi="Times New Roman"/>
          <w:sz w:val="24"/>
          <w:szCs w:val="24"/>
        </w:rPr>
        <w:t>Babaj</w:t>
      </w:r>
      <w:r w:rsidRPr="00C4274A">
        <w:rPr>
          <w:rFonts w:ascii="Times New Roman" w:eastAsia="Times New Roman" w:hAnsi="Times New Roman"/>
          <w:sz w:val="24"/>
          <w:szCs w:val="24"/>
        </w:rPr>
        <w:t xml:space="preserve">, në datën 07.03.2017 mori në shqyrtim </w:t>
      </w:r>
      <w:r w:rsidRPr="00C4274A">
        <w:rPr>
          <w:rFonts w:ascii="Times New Roman" w:hAnsi="Times New Roman"/>
          <w:sz w:val="24"/>
          <w:szCs w:val="24"/>
        </w:rPr>
        <w:t xml:space="preserve">në seancë plenare, </w:t>
      </w:r>
      <w:r w:rsidRPr="00C4274A">
        <w:rPr>
          <w:rFonts w:ascii="Times New Roman" w:eastAsia="Arial Unicode MS" w:hAnsi="Times New Roman"/>
          <w:sz w:val="24"/>
          <w:szCs w:val="24"/>
        </w:rPr>
        <w:t xml:space="preserve">me </w:t>
      </w:r>
      <w:r w:rsidR="00BA7BAF">
        <w:rPr>
          <w:rFonts w:ascii="Times New Roman" w:eastAsia="Arial Unicode MS" w:hAnsi="Times New Roman"/>
          <w:sz w:val="24"/>
          <w:szCs w:val="24"/>
        </w:rPr>
        <w:t>dyer të hapura, çështjen me nr.</w:t>
      </w:r>
      <w:r w:rsidRPr="00C4274A">
        <w:rPr>
          <w:rFonts w:ascii="Times New Roman" w:eastAsia="Arial Unicode MS" w:hAnsi="Times New Roman"/>
          <w:sz w:val="24"/>
          <w:szCs w:val="24"/>
        </w:rPr>
        <w:t>88</w:t>
      </w:r>
      <w:r w:rsidR="00B24B7F">
        <w:rPr>
          <w:rFonts w:ascii="Times New Roman" w:eastAsia="Arial Unicode MS" w:hAnsi="Times New Roman"/>
          <w:sz w:val="24"/>
          <w:szCs w:val="24"/>
        </w:rPr>
        <w:t>/24</w:t>
      </w:r>
      <w:r w:rsidRPr="00C4274A">
        <w:rPr>
          <w:rFonts w:ascii="Times New Roman" w:eastAsia="Arial Unicode MS" w:hAnsi="Times New Roman"/>
          <w:sz w:val="24"/>
          <w:szCs w:val="24"/>
        </w:rPr>
        <w:t xml:space="preserve"> Akti, që u përket:</w:t>
      </w:r>
    </w:p>
    <w:p w:rsidR="00CF5EC8" w:rsidRPr="00C4274A" w:rsidRDefault="00CF5EC8" w:rsidP="002B7435">
      <w:pPr>
        <w:spacing w:after="0" w:line="360" w:lineRule="auto"/>
        <w:jc w:val="both"/>
        <w:rPr>
          <w:rFonts w:ascii="Times New Roman" w:hAnsi="Times New Roman"/>
          <w:sz w:val="24"/>
          <w:szCs w:val="24"/>
        </w:rPr>
      </w:pPr>
    </w:p>
    <w:p w:rsidR="00CF5EC8" w:rsidRPr="00C4274A" w:rsidRDefault="00CF5EC8" w:rsidP="002B7435">
      <w:pPr>
        <w:spacing w:after="0" w:line="360" w:lineRule="auto"/>
        <w:ind w:left="2880" w:hanging="2160"/>
        <w:jc w:val="both"/>
        <w:rPr>
          <w:rFonts w:ascii="Times New Roman" w:hAnsi="Times New Roman"/>
          <w:sz w:val="24"/>
          <w:szCs w:val="24"/>
        </w:rPr>
      </w:pPr>
      <w:r w:rsidRPr="00C4274A">
        <w:rPr>
          <w:rFonts w:ascii="Times New Roman" w:hAnsi="Times New Roman"/>
          <w:b/>
          <w:sz w:val="24"/>
          <w:szCs w:val="24"/>
        </w:rPr>
        <w:t>KËRKUES</w:t>
      </w:r>
      <w:r w:rsidR="00BA7BAF">
        <w:rPr>
          <w:rFonts w:ascii="Times New Roman" w:hAnsi="Times New Roman"/>
          <w:b/>
          <w:sz w:val="24"/>
          <w:szCs w:val="24"/>
        </w:rPr>
        <w:t>E</w:t>
      </w:r>
      <w:r w:rsidRPr="00C4274A">
        <w:rPr>
          <w:rFonts w:ascii="Times New Roman" w:hAnsi="Times New Roman"/>
          <w:b/>
          <w:sz w:val="24"/>
          <w:szCs w:val="24"/>
        </w:rPr>
        <w:t>:</w:t>
      </w:r>
      <w:r w:rsidRPr="00C4274A">
        <w:rPr>
          <w:rFonts w:ascii="Times New Roman" w:hAnsi="Times New Roman"/>
          <w:sz w:val="24"/>
          <w:szCs w:val="24"/>
        </w:rPr>
        <w:tab/>
      </w:r>
      <w:r w:rsidRPr="00C4274A">
        <w:rPr>
          <w:rFonts w:ascii="Times New Roman" w:hAnsi="Times New Roman"/>
          <w:b/>
          <w:color w:val="000000"/>
          <w:sz w:val="24"/>
          <w:szCs w:val="24"/>
        </w:rPr>
        <w:t xml:space="preserve">FEDERATA KOMBËTARE SHQIPTARE PËR GJUETI DHE KONSERVIM, </w:t>
      </w:r>
      <w:r w:rsidRPr="00C4274A">
        <w:rPr>
          <w:rFonts w:ascii="Times New Roman" w:hAnsi="Times New Roman"/>
          <w:color w:val="000000"/>
          <w:sz w:val="24"/>
          <w:szCs w:val="24"/>
        </w:rPr>
        <w:t>p</w:t>
      </w:r>
      <w:r w:rsidRPr="00C4274A">
        <w:rPr>
          <w:rFonts w:ascii="Times New Roman" w:hAnsi="Times New Roman"/>
          <w:sz w:val="24"/>
          <w:szCs w:val="24"/>
        </w:rPr>
        <w:t xml:space="preserve">ërfaqësuar në gjykim nga </w:t>
      </w:r>
      <w:r w:rsidR="003D42AF">
        <w:rPr>
          <w:rFonts w:ascii="Times New Roman" w:hAnsi="Times New Roman"/>
          <w:sz w:val="24"/>
          <w:szCs w:val="24"/>
        </w:rPr>
        <w:t>a</w:t>
      </w:r>
      <w:r w:rsidRPr="00C4274A">
        <w:rPr>
          <w:rFonts w:ascii="Times New Roman" w:hAnsi="Times New Roman"/>
          <w:sz w:val="24"/>
          <w:szCs w:val="24"/>
        </w:rPr>
        <w:t xml:space="preserve">v. Shpëtim Beqiraj, z. Enton Mele dhe z. Artur Prenga. </w:t>
      </w:r>
    </w:p>
    <w:p w:rsidR="00CF5EC8" w:rsidRPr="00C4274A" w:rsidRDefault="00CF5EC8" w:rsidP="002B7435">
      <w:pPr>
        <w:spacing w:after="0" w:line="360" w:lineRule="auto"/>
        <w:ind w:left="2880"/>
        <w:jc w:val="both"/>
        <w:rPr>
          <w:rFonts w:ascii="Times New Roman" w:hAnsi="Times New Roman"/>
          <w:sz w:val="24"/>
          <w:szCs w:val="24"/>
        </w:rPr>
      </w:pPr>
      <w:r w:rsidRPr="00C4274A">
        <w:rPr>
          <w:rFonts w:ascii="Times New Roman" w:hAnsi="Times New Roman"/>
          <w:b/>
          <w:color w:val="000000"/>
          <w:sz w:val="24"/>
          <w:szCs w:val="24"/>
        </w:rPr>
        <w:t xml:space="preserve">SHOQATA E TREGTARËVE TË ARMËVE DHE MATERIALEVE TË GJAHUT, </w:t>
      </w:r>
      <w:r w:rsidR="003D42AF">
        <w:rPr>
          <w:rFonts w:ascii="Times New Roman" w:hAnsi="Times New Roman"/>
          <w:sz w:val="24"/>
          <w:szCs w:val="24"/>
        </w:rPr>
        <w:t>përfaqësuar në gjykim nga a</w:t>
      </w:r>
      <w:r w:rsidRPr="00C4274A">
        <w:rPr>
          <w:rFonts w:ascii="Times New Roman" w:hAnsi="Times New Roman"/>
          <w:sz w:val="24"/>
          <w:szCs w:val="24"/>
        </w:rPr>
        <w:t>v. Shpëtim Beqiraj.</w:t>
      </w:r>
    </w:p>
    <w:p w:rsidR="00B7189E" w:rsidRDefault="00B7189E" w:rsidP="002B7435">
      <w:pPr>
        <w:spacing w:after="0" w:line="360" w:lineRule="auto"/>
        <w:jc w:val="both"/>
        <w:rPr>
          <w:rFonts w:ascii="Times New Roman" w:hAnsi="Times New Roman"/>
          <w:sz w:val="24"/>
          <w:szCs w:val="24"/>
        </w:rPr>
      </w:pPr>
    </w:p>
    <w:p w:rsidR="00CF5EC8" w:rsidRPr="00C4274A" w:rsidRDefault="00CF5EC8" w:rsidP="002B7435">
      <w:pPr>
        <w:spacing w:after="0" w:line="360" w:lineRule="auto"/>
        <w:jc w:val="both"/>
        <w:rPr>
          <w:rFonts w:ascii="Times New Roman" w:hAnsi="Times New Roman"/>
          <w:b/>
          <w:sz w:val="24"/>
          <w:szCs w:val="24"/>
        </w:rPr>
      </w:pPr>
      <w:r w:rsidRPr="00C4274A">
        <w:rPr>
          <w:rFonts w:ascii="Times New Roman" w:hAnsi="Times New Roman"/>
          <w:sz w:val="24"/>
          <w:szCs w:val="24"/>
        </w:rPr>
        <w:t xml:space="preserve">         </w:t>
      </w:r>
      <w:r w:rsidRPr="00C4274A">
        <w:rPr>
          <w:rFonts w:ascii="Times New Roman" w:hAnsi="Times New Roman"/>
          <w:sz w:val="24"/>
          <w:szCs w:val="24"/>
        </w:rPr>
        <w:tab/>
      </w:r>
      <w:r w:rsidRPr="00C4274A">
        <w:rPr>
          <w:rFonts w:ascii="Times New Roman" w:hAnsi="Times New Roman"/>
          <w:b/>
          <w:sz w:val="24"/>
          <w:szCs w:val="24"/>
        </w:rPr>
        <w:t>SUBJEKTE TË INTERESUARA:</w:t>
      </w:r>
    </w:p>
    <w:p w:rsidR="00CF5EC8" w:rsidRPr="00C4274A" w:rsidRDefault="00CF5EC8" w:rsidP="002B7435">
      <w:pPr>
        <w:spacing w:after="0" w:line="360" w:lineRule="auto"/>
        <w:ind w:left="2880"/>
        <w:jc w:val="both"/>
        <w:rPr>
          <w:rFonts w:ascii="Times New Roman" w:hAnsi="Times New Roman"/>
          <w:sz w:val="24"/>
          <w:szCs w:val="24"/>
        </w:rPr>
      </w:pPr>
      <w:r w:rsidRPr="00C4274A">
        <w:rPr>
          <w:rFonts w:ascii="Times New Roman" w:hAnsi="Times New Roman"/>
          <w:b/>
          <w:iCs/>
          <w:color w:val="000000"/>
          <w:sz w:val="24"/>
          <w:szCs w:val="24"/>
        </w:rPr>
        <w:t xml:space="preserve">KUVENDI I REPUBLIKËS SË SHQIPËRISË, </w:t>
      </w:r>
      <w:r w:rsidRPr="00C4274A">
        <w:rPr>
          <w:rFonts w:ascii="Times New Roman" w:hAnsi="Times New Roman"/>
          <w:sz w:val="24"/>
          <w:szCs w:val="24"/>
        </w:rPr>
        <w:t>në mungesë.</w:t>
      </w:r>
    </w:p>
    <w:p w:rsidR="00CF5EC8" w:rsidRPr="00C4274A" w:rsidRDefault="00CF5EC8" w:rsidP="002B7435">
      <w:pPr>
        <w:spacing w:after="0" w:line="360" w:lineRule="auto"/>
        <w:ind w:left="2880"/>
        <w:jc w:val="both"/>
        <w:rPr>
          <w:rFonts w:ascii="Times New Roman" w:hAnsi="Times New Roman"/>
          <w:sz w:val="24"/>
          <w:szCs w:val="24"/>
        </w:rPr>
      </w:pPr>
      <w:r w:rsidRPr="00C4274A">
        <w:rPr>
          <w:rFonts w:ascii="Times New Roman" w:hAnsi="Times New Roman"/>
          <w:b/>
          <w:iCs/>
          <w:color w:val="000000"/>
          <w:sz w:val="24"/>
          <w:szCs w:val="24"/>
        </w:rPr>
        <w:t xml:space="preserve">KËSHILLI I MINISTRAVE, </w:t>
      </w:r>
      <w:r w:rsidRPr="00C4274A">
        <w:rPr>
          <w:rFonts w:ascii="Times New Roman" w:hAnsi="Times New Roman"/>
          <w:sz w:val="24"/>
          <w:szCs w:val="24"/>
        </w:rPr>
        <w:t xml:space="preserve">përfaqësuar në gjykim nga avokatja e shtetit znj. Lorana Kasapi, znj. Madalena Koja dhe znj. Klodiana Marika.  </w:t>
      </w:r>
    </w:p>
    <w:p w:rsidR="00CF5EC8" w:rsidRPr="00C4274A" w:rsidRDefault="00CF5EC8" w:rsidP="002B7435">
      <w:pPr>
        <w:spacing w:after="0" w:line="360" w:lineRule="auto"/>
        <w:ind w:left="2880"/>
        <w:jc w:val="both"/>
        <w:rPr>
          <w:rFonts w:ascii="Times New Roman" w:hAnsi="Times New Roman"/>
          <w:b/>
          <w:iCs/>
          <w:color w:val="000000"/>
          <w:sz w:val="24"/>
          <w:szCs w:val="24"/>
        </w:rPr>
      </w:pPr>
      <w:r w:rsidRPr="00C4274A">
        <w:rPr>
          <w:rFonts w:ascii="Times New Roman" w:hAnsi="Times New Roman"/>
          <w:b/>
          <w:sz w:val="24"/>
          <w:szCs w:val="24"/>
        </w:rPr>
        <w:t xml:space="preserve">SHOQATA PËR RUAJTJEN DHE MBROJTJEN E MJEDISIT NATYROR NË SHQIPËRI, </w:t>
      </w:r>
      <w:r w:rsidRPr="00C4274A">
        <w:rPr>
          <w:rFonts w:ascii="Times New Roman" w:hAnsi="Times New Roman"/>
          <w:sz w:val="24"/>
          <w:szCs w:val="24"/>
        </w:rPr>
        <w:t>përfaqësuar në gjykim nga z. Kujtim Mersinaj.</w:t>
      </w:r>
      <w:r w:rsidRPr="00C4274A">
        <w:rPr>
          <w:rFonts w:ascii="Times New Roman" w:hAnsi="Times New Roman"/>
          <w:b/>
          <w:sz w:val="24"/>
          <w:szCs w:val="24"/>
        </w:rPr>
        <w:t xml:space="preserve">   </w:t>
      </w:r>
    </w:p>
    <w:p w:rsidR="00CF5EC8" w:rsidRPr="00C4274A" w:rsidRDefault="00CF5EC8" w:rsidP="002B7435">
      <w:pPr>
        <w:spacing w:after="0" w:line="360" w:lineRule="auto"/>
        <w:ind w:left="2880"/>
        <w:jc w:val="both"/>
        <w:rPr>
          <w:rFonts w:ascii="Times New Roman" w:hAnsi="Times New Roman"/>
          <w:iCs/>
          <w:color w:val="000000"/>
          <w:sz w:val="24"/>
          <w:szCs w:val="24"/>
        </w:rPr>
      </w:pPr>
      <w:r w:rsidRPr="00C4274A">
        <w:rPr>
          <w:rFonts w:ascii="Times New Roman" w:hAnsi="Times New Roman"/>
          <w:b/>
          <w:sz w:val="24"/>
          <w:szCs w:val="24"/>
        </w:rPr>
        <w:t xml:space="preserve">SHOQATA SHQIPTARE PËR MBROJTJEN E SHPENDËVE DHE GJITARËVE, </w:t>
      </w:r>
      <w:r w:rsidRPr="00C4274A">
        <w:rPr>
          <w:rFonts w:ascii="Times New Roman" w:hAnsi="Times New Roman"/>
          <w:sz w:val="24"/>
          <w:szCs w:val="24"/>
        </w:rPr>
        <w:t xml:space="preserve">përfaqësuar në gjykim nga z. Klodian Ali.  </w:t>
      </w:r>
    </w:p>
    <w:p w:rsidR="00CF5EC8" w:rsidRPr="00C4274A" w:rsidRDefault="00CF5EC8" w:rsidP="002B7435">
      <w:pPr>
        <w:spacing w:after="0" w:line="360" w:lineRule="auto"/>
        <w:ind w:left="2160" w:hanging="2160"/>
        <w:jc w:val="both"/>
        <w:rPr>
          <w:rFonts w:ascii="Times New Roman" w:hAnsi="Times New Roman"/>
          <w:b/>
          <w:sz w:val="24"/>
          <w:szCs w:val="24"/>
        </w:rPr>
      </w:pPr>
      <w:r w:rsidRPr="00C4274A">
        <w:rPr>
          <w:rFonts w:ascii="Times New Roman" w:hAnsi="Times New Roman"/>
          <w:b/>
          <w:sz w:val="24"/>
          <w:szCs w:val="24"/>
        </w:rPr>
        <w:tab/>
      </w:r>
      <w:r w:rsidRPr="00C4274A">
        <w:rPr>
          <w:rFonts w:ascii="Times New Roman" w:hAnsi="Times New Roman"/>
          <w:b/>
          <w:sz w:val="24"/>
          <w:szCs w:val="24"/>
        </w:rPr>
        <w:tab/>
      </w:r>
    </w:p>
    <w:p w:rsidR="00CF5EC8" w:rsidRPr="00C4274A" w:rsidRDefault="00CF5EC8" w:rsidP="002B7435">
      <w:pPr>
        <w:spacing w:after="0" w:line="360" w:lineRule="auto"/>
        <w:ind w:left="2880" w:hanging="2160"/>
        <w:jc w:val="both"/>
        <w:rPr>
          <w:rFonts w:ascii="Times New Roman" w:hAnsi="Times New Roman"/>
          <w:b/>
          <w:sz w:val="24"/>
          <w:szCs w:val="24"/>
          <w:lang w:eastAsia="fr-FR"/>
        </w:rPr>
      </w:pPr>
      <w:r w:rsidRPr="00C4274A">
        <w:rPr>
          <w:rFonts w:ascii="Times New Roman" w:hAnsi="Times New Roman"/>
          <w:b/>
          <w:sz w:val="24"/>
          <w:szCs w:val="24"/>
          <w:lang w:eastAsia="fr-FR"/>
        </w:rPr>
        <w:t xml:space="preserve">OBJEKTI: </w:t>
      </w:r>
      <w:r w:rsidRPr="00C4274A">
        <w:rPr>
          <w:rFonts w:ascii="Times New Roman" w:hAnsi="Times New Roman"/>
          <w:b/>
          <w:sz w:val="24"/>
          <w:szCs w:val="24"/>
          <w:lang w:eastAsia="fr-FR"/>
        </w:rPr>
        <w:tab/>
        <w:t>Shfuqizimi si i papajtueshëm me Kushtetutën e Republikës së Shqipërisë i ligjit nr.61, datë 02.06.2016 “Për shpalljen e moratoriumit të gjuetisë në Republikën e Shqipërisë”.</w:t>
      </w:r>
    </w:p>
    <w:p w:rsidR="00CF5EC8" w:rsidRPr="00C4274A" w:rsidRDefault="00CF5EC8" w:rsidP="002B7435">
      <w:pPr>
        <w:suppressAutoHyphens/>
        <w:spacing w:after="0" w:line="360" w:lineRule="auto"/>
        <w:ind w:left="2160" w:hanging="2160"/>
        <w:jc w:val="both"/>
        <w:outlineLvl w:val="0"/>
        <w:rPr>
          <w:rFonts w:ascii="Times New Roman" w:hAnsi="Times New Roman"/>
          <w:b/>
          <w:sz w:val="24"/>
          <w:szCs w:val="24"/>
          <w:lang w:eastAsia="fr-FR"/>
        </w:rPr>
      </w:pPr>
      <w:r w:rsidRPr="00C4274A">
        <w:rPr>
          <w:rFonts w:ascii="Times New Roman" w:hAnsi="Times New Roman"/>
          <w:b/>
          <w:sz w:val="24"/>
          <w:szCs w:val="24"/>
          <w:lang w:eastAsia="fr-FR"/>
        </w:rPr>
        <w:tab/>
      </w:r>
    </w:p>
    <w:p w:rsidR="00CF5EC8" w:rsidRPr="00C4274A" w:rsidRDefault="00CF5EC8" w:rsidP="002B7435">
      <w:pPr>
        <w:spacing w:after="0" w:line="360" w:lineRule="auto"/>
        <w:ind w:left="2880" w:hanging="2160"/>
        <w:jc w:val="both"/>
        <w:rPr>
          <w:rFonts w:ascii="Times New Roman" w:hAnsi="Times New Roman"/>
          <w:sz w:val="24"/>
          <w:szCs w:val="24"/>
        </w:rPr>
      </w:pPr>
      <w:r w:rsidRPr="00C4274A">
        <w:rPr>
          <w:rFonts w:ascii="Times New Roman" w:hAnsi="Times New Roman"/>
          <w:b/>
          <w:sz w:val="24"/>
          <w:szCs w:val="24"/>
        </w:rPr>
        <w:lastRenderedPageBreak/>
        <w:t>BAZA LIGJORE:</w:t>
      </w:r>
      <w:r w:rsidRPr="00C4274A">
        <w:rPr>
          <w:rFonts w:ascii="Times New Roman" w:hAnsi="Times New Roman"/>
          <w:b/>
          <w:sz w:val="24"/>
          <w:szCs w:val="24"/>
        </w:rPr>
        <w:tab/>
      </w:r>
      <w:r w:rsidRPr="00C4274A">
        <w:rPr>
          <w:rFonts w:ascii="Times New Roman" w:hAnsi="Times New Roman"/>
          <w:sz w:val="24"/>
          <w:szCs w:val="24"/>
        </w:rPr>
        <w:t>Nenet 4, 11, 17, 41, 131/a dhe 134/1/f të Kushtetutës së Republikës së Shqipërisë; neni 1 i Protokollit nr.1 të Konventës Europ</w:t>
      </w:r>
      <w:r w:rsidR="003D42AF">
        <w:rPr>
          <w:rFonts w:ascii="Times New Roman" w:hAnsi="Times New Roman"/>
          <w:sz w:val="24"/>
          <w:szCs w:val="24"/>
        </w:rPr>
        <w:t>i</w:t>
      </w:r>
      <w:r w:rsidRPr="00C4274A">
        <w:rPr>
          <w:rFonts w:ascii="Times New Roman" w:hAnsi="Times New Roman"/>
          <w:sz w:val="24"/>
          <w:szCs w:val="24"/>
        </w:rPr>
        <w:t xml:space="preserve">ane për të Drejtat e Njeriut; </w:t>
      </w:r>
      <w:r w:rsidR="003D42AF">
        <w:rPr>
          <w:rFonts w:ascii="Times New Roman" w:hAnsi="Times New Roman"/>
          <w:sz w:val="24"/>
          <w:szCs w:val="24"/>
        </w:rPr>
        <w:t>n</w:t>
      </w:r>
      <w:r w:rsidRPr="00C4274A">
        <w:rPr>
          <w:rFonts w:ascii="Times New Roman" w:hAnsi="Times New Roman"/>
          <w:sz w:val="24"/>
          <w:szCs w:val="24"/>
        </w:rPr>
        <w:t xml:space="preserve">eni 2 i Konventës “Për ruajtjen e florës dhe faunës së egër dhe mjedisit natyror të Europës” (Konventa e Bernës); nenet 49 dhe 50 të ligjit nr.8577, datë 10.02.2000 “Për organizimin dhe funksionimin e Gjykatës Kushtetuese të Republikës së Shqipërisë”. </w:t>
      </w:r>
    </w:p>
    <w:p w:rsidR="00CF5EC8" w:rsidRPr="00C4274A" w:rsidRDefault="00CF5EC8" w:rsidP="002B7435">
      <w:pPr>
        <w:spacing w:after="0" w:line="360" w:lineRule="auto"/>
        <w:rPr>
          <w:rFonts w:ascii="Times New Roman" w:eastAsia="Times New Roman" w:hAnsi="Times New Roman"/>
          <w:b/>
          <w:bCs/>
          <w:sz w:val="24"/>
          <w:szCs w:val="24"/>
        </w:rPr>
      </w:pPr>
    </w:p>
    <w:p w:rsidR="00CF5EC8" w:rsidRPr="00C4274A" w:rsidRDefault="00CF5EC8" w:rsidP="002B7435">
      <w:pPr>
        <w:spacing w:after="0" w:line="360" w:lineRule="auto"/>
        <w:jc w:val="center"/>
        <w:rPr>
          <w:rFonts w:ascii="Times New Roman" w:eastAsia="Times New Roman" w:hAnsi="Times New Roman"/>
          <w:sz w:val="24"/>
          <w:szCs w:val="24"/>
        </w:rPr>
      </w:pPr>
      <w:r w:rsidRPr="00C4274A">
        <w:rPr>
          <w:rFonts w:ascii="Times New Roman" w:eastAsia="Times New Roman" w:hAnsi="Times New Roman"/>
          <w:b/>
          <w:bCs/>
          <w:sz w:val="24"/>
          <w:szCs w:val="24"/>
        </w:rPr>
        <w:t>GJYKATA KUSHTETUESE</w:t>
      </w:r>
      <w:r w:rsidRPr="00C4274A">
        <w:rPr>
          <w:rFonts w:ascii="Times New Roman" w:eastAsia="Times New Roman" w:hAnsi="Times New Roman"/>
          <w:sz w:val="24"/>
          <w:szCs w:val="24"/>
        </w:rPr>
        <w:t>,</w:t>
      </w:r>
    </w:p>
    <w:p w:rsidR="008A0125" w:rsidRDefault="00CF5EC8" w:rsidP="008A0125">
      <w:pPr>
        <w:spacing w:after="0" w:line="360" w:lineRule="auto"/>
        <w:ind w:firstLine="720"/>
        <w:jc w:val="both"/>
        <w:rPr>
          <w:rFonts w:ascii="Times New Roman" w:hAnsi="Times New Roman"/>
          <w:sz w:val="24"/>
          <w:szCs w:val="24"/>
        </w:rPr>
      </w:pPr>
      <w:r w:rsidRPr="00C4274A">
        <w:rPr>
          <w:rFonts w:ascii="Times New Roman" w:eastAsia="Arial Unicode MS" w:hAnsi="Times New Roman"/>
          <w:sz w:val="24"/>
          <w:szCs w:val="24"/>
        </w:rPr>
        <w:t xml:space="preserve">pasi dëgjoi relatorin e çështjes Fatos Lulo, </w:t>
      </w:r>
      <w:r w:rsidRPr="00C4274A">
        <w:rPr>
          <w:rFonts w:ascii="Times New Roman" w:hAnsi="Times New Roman"/>
          <w:sz w:val="24"/>
          <w:szCs w:val="24"/>
        </w:rPr>
        <w:t>mori në shqyrtim pretendimet e kërkues</w:t>
      </w:r>
      <w:r w:rsidR="003D42AF">
        <w:rPr>
          <w:rFonts w:ascii="Times New Roman" w:hAnsi="Times New Roman"/>
          <w:sz w:val="24"/>
          <w:szCs w:val="24"/>
        </w:rPr>
        <w:t>e</w:t>
      </w:r>
      <w:r w:rsidRPr="00C4274A">
        <w:rPr>
          <w:rFonts w:ascii="Times New Roman" w:hAnsi="Times New Roman"/>
          <w:sz w:val="24"/>
          <w:szCs w:val="24"/>
        </w:rPr>
        <w:t>ve, të cil</w:t>
      </w:r>
      <w:r w:rsidR="003D42AF">
        <w:rPr>
          <w:rFonts w:ascii="Times New Roman" w:hAnsi="Times New Roman"/>
          <w:sz w:val="24"/>
          <w:szCs w:val="24"/>
        </w:rPr>
        <w:t>a</w:t>
      </w:r>
      <w:r w:rsidRPr="00C4274A">
        <w:rPr>
          <w:rFonts w:ascii="Times New Roman" w:hAnsi="Times New Roman"/>
          <w:sz w:val="24"/>
          <w:szCs w:val="24"/>
        </w:rPr>
        <w:t>t kërkuan pranimin e kërkesës, prapësimet e</w:t>
      </w:r>
      <w:r w:rsidRPr="00C4274A">
        <w:rPr>
          <w:rFonts w:ascii="Times New Roman" w:hAnsi="Times New Roman"/>
          <w:bCs/>
          <w:sz w:val="24"/>
          <w:szCs w:val="24"/>
        </w:rPr>
        <w:t xml:space="preserve"> subjekteve të interesuara, Këshilli</w:t>
      </w:r>
      <w:r w:rsidR="003D42AF">
        <w:rPr>
          <w:rFonts w:ascii="Times New Roman" w:hAnsi="Times New Roman"/>
          <w:bCs/>
          <w:sz w:val="24"/>
          <w:szCs w:val="24"/>
        </w:rPr>
        <w:t>t të</w:t>
      </w:r>
      <w:r w:rsidRPr="00C4274A">
        <w:rPr>
          <w:rFonts w:ascii="Times New Roman" w:hAnsi="Times New Roman"/>
          <w:bCs/>
          <w:sz w:val="24"/>
          <w:szCs w:val="24"/>
        </w:rPr>
        <w:t xml:space="preserve"> Ministrave, Shoqat</w:t>
      </w:r>
      <w:r w:rsidR="003D42AF">
        <w:rPr>
          <w:rFonts w:ascii="Times New Roman" w:hAnsi="Times New Roman"/>
          <w:bCs/>
          <w:sz w:val="24"/>
          <w:szCs w:val="24"/>
        </w:rPr>
        <w:t>ës</w:t>
      </w:r>
      <w:r w:rsidRPr="00C4274A">
        <w:rPr>
          <w:rFonts w:ascii="Times New Roman" w:hAnsi="Times New Roman"/>
          <w:bCs/>
          <w:sz w:val="24"/>
          <w:szCs w:val="24"/>
        </w:rPr>
        <w:t xml:space="preserve"> për Ruajtjen dhe Mbrojtjen e Mjedisit Natyror në Shqipëri dhe Shoqat</w:t>
      </w:r>
      <w:r w:rsidR="003D42AF">
        <w:rPr>
          <w:rFonts w:ascii="Times New Roman" w:hAnsi="Times New Roman"/>
          <w:bCs/>
          <w:sz w:val="24"/>
          <w:szCs w:val="24"/>
        </w:rPr>
        <w:t>ës</w:t>
      </w:r>
      <w:r w:rsidRPr="00C4274A">
        <w:rPr>
          <w:rFonts w:ascii="Times New Roman" w:hAnsi="Times New Roman"/>
          <w:bCs/>
          <w:sz w:val="24"/>
          <w:szCs w:val="24"/>
        </w:rPr>
        <w:t xml:space="preserve"> Shqiptare për Mbrojtjen e Shpendëve dhe Gjitarëve, të cil</w:t>
      </w:r>
      <w:r w:rsidR="008D3804">
        <w:rPr>
          <w:rFonts w:ascii="Times New Roman" w:hAnsi="Times New Roman"/>
          <w:bCs/>
          <w:sz w:val="24"/>
          <w:szCs w:val="24"/>
        </w:rPr>
        <w:t>ë</w:t>
      </w:r>
      <w:r w:rsidRPr="00C4274A">
        <w:rPr>
          <w:rFonts w:ascii="Times New Roman" w:hAnsi="Times New Roman"/>
          <w:bCs/>
          <w:sz w:val="24"/>
          <w:szCs w:val="24"/>
        </w:rPr>
        <w:t xml:space="preserve">t </w:t>
      </w:r>
      <w:r w:rsidRPr="00C4274A">
        <w:rPr>
          <w:rFonts w:ascii="Times New Roman" w:hAnsi="Times New Roman"/>
          <w:sz w:val="24"/>
          <w:szCs w:val="24"/>
        </w:rPr>
        <w:t>kërkuan rrëzimin e kërkesës, si dhe diskutoi çështjen në tërësi,</w:t>
      </w:r>
    </w:p>
    <w:p w:rsidR="008A0125" w:rsidRDefault="008A0125" w:rsidP="008A0125">
      <w:pPr>
        <w:spacing w:after="0" w:line="360" w:lineRule="auto"/>
        <w:jc w:val="both"/>
        <w:rPr>
          <w:rFonts w:ascii="Times New Roman" w:hAnsi="Times New Roman"/>
          <w:sz w:val="24"/>
          <w:szCs w:val="24"/>
        </w:rPr>
      </w:pPr>
    </w:p>
    <w:p w:rsidR="008A0125" w:rsidRDefault="00CF5EC8" w:rsidP="008A0125">
      <w:pPr>
        <w:spacing w:after="0" w:line="360" w:lineRule="auto"/>
        <w:jc w:val="center"/>
        <w:rPr>
          <w:rFonts w:ascii="Times New Roman" w:hAnsi="Times New Roman"/>
          <w:sz w:val="24"/>
          <w:szCs w:val="24"/>
        </w:rPr>
      </w:pPr>
      <w:r w:rsidRPr="00C4274A">
        <w:rPr>
          <w:rFonts w:ascii="Times New Roman" w:eastAsia="Times New Roman" w:hAnsi="Times New Roman"/>
          <w:b/>
          <w:sz w:val="24"/>
          <w:szCs w:val="24"/>
        </w:rPr>
        <w:t>VËREN:</w:t>
      </w:r>
    </w:p>
    <w:p w:rsidR="00CF5EC8" w:rsidRPr="008A0125" w:rsidRDefault="00CF5EC8" w:rsidP="008A0125">
      <w:pPr>
        <w:spacing w:after="0" w:line="360" w:lineRule="auto"/>
        <w:jc w:val="center"/>
        <w:rPr>
          <w:rFonts w:ascii="Times New Roman" w:hAnsi="Times New Roman"/>
          <w:sz w:val="24"/>
          <w:szCs w:val="24"/>
        </w:rPr>
      </w:pPr>
      <w:r w:rsidRPr="00C4274A">
        <w:rPr>
          <w:rFonts w:ascii="Times New Roman" w:eastAsia="Times New Roman" w:hAnsi="Times New Roman"/>
          <w:b/>
          <w:bCs/>
          <w:iCs/>
          <w:sz w:val="24"/>
          <w:szCs w:val="24"/>
        </w:rPr>
        <w:t>I</w:t>
      </w:r>
    </w:p>
    <w:p w:rsidR="00CF5EC8" w:rsidRPr="00C4274A" w:rsidRDefault="00CF5EC8" w:rsidP="002B7435">
      <w:pPr>
        <w:suppressAutoHyphens/>
        <w:spacing w:after="0" w:line="360" w:lineRule="auto"/>
        <w:ind w:firstLine="720"/>
        <w:jc w:val="both"/>
        <w:outlineLvl w:val="0"/>
        <w:rPr>
          <w:rFonts w:ascii="Times New Roman" w:hAnsi="Times New Roman"/>
          <w:sz w:val="24"/>
          <w:szCs w:val="24"/>
          <w:lang w:eastAsia="fr-FR"/>
        </w:rPr>
      </w:pPr>
      <w:r w:rsidRPr="00C4274A">
        <w:rPr>
          <w:rFonts w:ascii="Times New Roman" w:hAnsi="Times New Roman"/>
          <w:sz w:val="24"/>
          <w:szCs w:val="24"/>
          <w:lang w:eastAsia="fr-FR"/>
        </w:rPr>
        <w:t>1. Kuvendi i Republikës së Shqipërisë (</w:t>
      </w:r>
      <w:r w:rsidRPr="00C4274A">
        <w:rPr>
          <w:rFonts w:ascii="Times New Roman" w:hAnsi="Times New Roman"/>
          <w:i/>
          <w:sz w:val="24"/>
          <w:szCs w:val="24"/>
          <w:lang w:eastAsia="fr-FR"/>
        </w:rPr>
        <w:t>Kuvendi</w:t>
      </w:r>
      <w:r w:rsidRPr="00C4274A">
        <w:rPr>
          <w:rFonts w:ascii="Times New Roman" w:hAnsi="Times New Roman"/>
          <w:sz w:val="24"/>
          <w:szCs w:val="24"/>
          <w:lang w:eastAsia="fr-FR"/>
        </w:rPr>
        <w:t>)</w:t>
      </w:r>
      <w:r w:rsidR="008D3804">
        <w:rPr>
          <w:rFonts w:ascii="Times New Roman" w:hAnsi="Times New Roman"/>
          <w:sz w:val="24"/>
          <w:szCs w:val="24"/>
          <w:lang w:eastAsia="fr-FR"/>
        </w:rPr>
        <w:t>,</w:t>
      </w:r>
      <w:r w:rsidRPr="00C4274A">
        <w:rPr>
          <w:rFonts w:ascii="Times New Roman" w:hAnsi="Times New Roman"/>
          <w:sz w:val="24"/>
          <w:szCs w:val="24"/>
          <w:lang w:eastAsia="fr-FR"/>
        </w:rPr>
        <w:t xml:space="preserve"> me propozim të Këshillit të Ministrave</w:t>
      </w:r>
      <w:r w:rsidR="008D3804">
        <w:rPr>
          <w:rFonts w:ascii="Times New Roman" w:hAnsi="Times New Roman"/>
          <w:sz w:val="24"/>
          <w:szCs w:val="24"/>
          <w:lang w:eastAsia="fr-FR"/>
        </w:rPr>
        <w:t>,</w:t>
      </w:r>
      <w:r w:rsidRPr="00C4274A">
        <w:rPr>
          <w:rFonts w:ascii="Times New Roman" w:hAnsi="Times New Roman"/>
          <w:sz w:val="24"/>
          <w:szCs w:val="24"/>
          <w:lang w:eastAsia="fr-FR"/>
        </w:rPr>
        <w:t xml:space="preserve"> ka miratuar ligjin nr.61/2016, datë 02.06.2016 “Për shpalljen e moratoriumit të gjuetisë në Republikën e Shqipërisë”. Ky ligj është botuar në Fletoren Zyrtare nr.115, datë 23.06.2016 dhe ka hyrë në fuqi 15 ditë pas botimit të saj.      </w:t>
      </w:r>
    </w:p>
    <w:p w:rsidR="00CF5EC8" w:rsidRPr="00C4274A" w:rsidRDefault="00CF5EC8" w:rsidP="002B7435">
      <w:pPr>
        <w:suppressAutoHyphens/>
        <w:spacing w:after="0" w:line="360" w:lineRule="auto"/>
        <w:ind w:firstLine="720"/>
        <w:jc w:val="both"/>
        <w:outlineLvl w:val="0"/>
        <w:rPr>
          <w:rFonts w:ascii="Times New Roman" w:hAnsi="Times New Roman"/>
          <w:sz w:val="24"/>
          <w:szCs w:val="24"/>
          <w:lang w:eastAsia="fr-FR"/>
        </w:rPr>
      </w:pPr>
      <w:r w:rsidRPr="00C4274A">
        <w:rPr>
          <w:rFonts w:ascii="Times New Roman" w:hAnsi="Times New Roman"/>
          <w:sz w:val="24"/>
          <w:szCs w:val="24"/>
          <w:lang w:eastAsia="fr-FR"/>
        </w:rPr>
        <w:t>2. Sipas nenit 1 të ligjit qëllimi i tij është ndalimi i ushtrimit të aktivitetit të gjuetisë, me qëllim përmirësimin e gjendjes së llojeve të faunës së egër, objekt gjuetie. Sipas nenit 3 të ligjit pezullohet përdorimi i zonave të gjuetisë, të dhëna për këtë qëllim nëpërmjet ofertës publike, kurse kontratat për mbarështimin e faunës së egër janë të vlefshme</w:t>
      </w:r>
      <w:r w:rsidR="00C36A62">
        <w:rPr>
          <w:rFonts w:ascii="Times New Roman" w:hAnsi="Times New Roman"/>
          <w:sz w:val="24"/>
          <w:szCs w:val="24"/>
          <w:lang w:eastAsia="fr-FR"/>
        </w:rPr>
        <w:t>,</w:t>
      </w:r>
      <w:r w:rsidRPr="00C4274A">
        <w:rPr>
          <w:rFonts w:ascii="Times New Roman" w:hAnsi="Times New Roman"/>
          <w:sz w:val="24"/>
          <w:szCs w:val="24"/>
          <w:lang w:eastAsia="fr-FR"/>
        </w:rPr>
        <w:t xml:space="preserve"> por edhe në këto zona nuk mund të ushtrohet gjuetia. Neni 4 i ligjit ka parashikuar përjashtimet nga zbatimi i ligjit, konkretisht në rastet e konstatimit të mbipopullimit të një lloji të faunës së egër, si </w:t>
      </w:r>
      <w:r w:rsidR="007671E4">
        <w:rPr>
          <w:rFonts w:ascii="Times New Roman" w:hAnsi="Times New Roman"/>
          <w:sz w:val="24"/>
          <w:szCs w:val="24"/>
          <w:lang w:eastAsia="fr-FR"/>
        </w:rPr>
        <w:t xml:space="preserve">dhe </w:t>
      </w:r>
      <w:r w:rsidRPr="00C4274A">
        <w:rPr>
          <w:rFonts w:ascii="Times New Roman" w:hAnsi="Times New Roman"/>
          <w:sz w:val="24"/>
          <w:szCs w:val="24"/>
          <w:lang w:eastAsia="fr-FR"/>
        </w:rPr>
        <w:t>në rastet e gjuetisë për qëllime kërkimore-shkencore, kurse në nenin 5 është parashikuar se afati i zbatimit të ligjit është 5 vjet.</w:t>
      </w:r>
    </w:p>
    <w:p w:rsidR="008A0125" w:rsidRDefault="00CF5EC8" w:rsidP="008A0125">
      <w:pPr>
        <w:suppressAutoHyphens/>
        <w:spacing w:after="0" w:line="360" w:lineRule="auto"/>
        <w:ind w:firstLine="720"/>
        <w:jc w:val="both"/>
        <w:outlineLvl w:val="0"/>
        <w:rPr>
          <w:rFonts w:ascii="Times New Roman" w:hAnsi="Times New Roman"/>
          <w:sz w:val="24"/>
          <w:szCs w:val="24"/>
          <w:lang w:eastAsia="fr-FR"/>
        </w:rPr>
      </w:pPr>
      <w:r w:rsidRPr="00C4274A">
        <w:rPr>
          <w:rFonts w:ascii="Times New Roman" w:hAnsi="Times New Roman"/>
          <w:sz w:val="24"/>
          <w:szCs w:val="24"/>
          <w:lang w:eastAsia="fr-FR"/>
        </w:rPr>
        <w:t>3. Federata Kombëtare Shqiptare për Gjueti dhe Konservim dhe Shoqata e Tregtarëve të Armëve dhe Materialeve të Gjahut i janë drejtuar Gjykatës Kushtetuese (</w:t>
      </w:r>
      <w:r w:rsidRPr="00C4274A">
        <w:rPr>
          <w:rFonts w:ascii="Times New Roman" w:hAnsi="Times New Roman"/>
          <w:i/>
          <w:sz w:val="24"/>
          <w:szCs w:val="24"/>
          <w:lang w:eastAsia="fr-FR"/>
        </w:rPr>
        <w:t>Gjykata</w:t>
      </w:r>
      <w:r w:rsidRPr="00C4274A">
        <w:rPr>
          <w:rFonts w:ascii="Times New Roman" w:hAnsi="Times New Roman"/>
          <w:sz w:val="24"/>
          <w:szCs w:val="24"/>
          <w:lang w:eastAsia="fr-FR"/>
        </w:rPr>
        <w:t xml:space="preserve">) me kërkesën e </w:t>
      </w:r>
      <w:r w:rsidRPr="00C4274A">
        <w:rPr>
          <w:rFonts w:ascii="Times New Roman" w:hAnsi="Times New Roman"/>
          <w:sz w:val="24"/>
          <w:szCs w:val="24"/>
          <w:lang w:eastAsia="fr-FR"/>
        </w:rPr>
        <w:lastRenderedPageBreak/>
        <w:t>datës 21.09.2016, duke pretenduar se ligji nr.61/2016 është i papajtueshëm me Kushtetutën, për rrjedhojë kanë kërkuar shfuqizimin e tij.</w:t>
      </w:r>
    </w:p>
    <w:p w:rsidR="008A0125" w:rsidRDefault="008A0125" w:rsidP="008A0125">
      <w:pPr>
        <w:suppressAutoHyphens/>
        <w:spacing w:after="0" w:line="360" w:lineRule="auto"/>
        <w:jc w:val="both"/>
        <w:outlineLvl w:val="0"/>
        <w:rPr>
          <w:rFonts w:ascii="Times New Roman" w:hAnsi="Times New Roman"/>
          <w:sz w:val="24"/>
          <w:szCs w:val="24"/>
          <w:lang w:eastAsia="fr-FR"/>
        </w:rPr>
      </w:pPr>
    </w:p>
    <w:p w:rsidR="00CF5EC8" w:rsidRPr="00C4274A" w:rsidRDefault="00CF5EC8" w:rsidP="008A0125">
      <w:pPr>
        <w:suppressAutoHyphens/>
        <w:spacing w:after="0" w:line="360" w:lineRule="auto"/>
        <w:jc w:val="center"/>
        <w:outlineLvl w:val="0"/>
        <w:rPr>
          <w:rFonts w:ascii="Times New Roman" w:hAnsi="Times New Roman"/>
          <w:sz w:val="24"/>
          <w:szCs w:val="24"/>
          <w:lang w:eastAsia="fr-FR"/>
        </w:rPr>
      </w:pPr>
      <w:r w:rsidRPr="00C4274A">
        <w:rPr>
          <w:rFonts w:ascii="Times New Roman" w:hAnsi="Times New Roman"/>
          <w:b/>
          <w:sz w:val="24"/>
          <w:szCs w:val="24"/>
        </w:rPr>
        <w:t>II</w:t>
      </w:r>
    </w:p>
    <w:p w:rsidR="00CF5EC8" w:rsidRPr="00C4274A" w:rsidRDefault="00CF5EC8" w:rsidP="002B7435">
      <w:pPr>
        <w:suppressAutoHyphens/>
        <w:spacing w:after="0" w:line="360" w:lineRule="auto"/>
        <w:ind w:firstLine="720"/>
        <w:jc w:val="both"/>
        <w:rPr>
          <w:rFonts w:ascii="Times New Roman" w:eastAsia="Times New Roman" w:hAnsi="Times New Roman"/>
          <w:sz w:val="24"/>
          <w:szCs w:val="24"/>
        </w:rPr>
      </w:pPr>
      <w:r w:rsidRPr="00C4274A">
        <w:rPr>
          <w:rFonts w:ascii="Times New Roman" w:eastAsia="Times New Roman" w:hAnsi="Times New Roman"/>
          <w:sz w:val="24"/>
          <w:szCs w:val="24"/>
        </w:rPr>
        <w:t xml:space="preserve">4. </w:t>
      </w:r>
      <w:r w:rsidRPr="00C4274A">
        <w:rPr>
          <w:rFonts w:ascii="Times New Roman" w:eastAsia="Times New Roman" w:hAnsi="Times New Roman"/>
          <w:b/>
          <w:i/>
          <w:sz w:val="24"/>
          <w:szCs w:val="24"/>
        </w:rPr>
        <w:t>Kërkues</w:t>
      </w:r>
      <w:r w:rsidR="00C57C55">
        <w:rPr>
          <w:rFonts w:ascii="Times New Roman" w:eastAsia="Times New Roman" w:hAnsi="Times New Roman"/>
          <w:b/>
          <w:i/>
          <w:sz w:val="24"/>
          <w:szCs w:val="24"/>
        </w:rPr>
        <w:t>ja</w:t>
      </w:r>
      <w:r w:rsidRPr="00C4274A">
        <w:rPr>
          <w:rFonts w:ascii="Times New Roman" w:eastAsia="Times New Roman" w:hAnsi="Times New Roman"/>
          <w:b/>
          <w:i/>
          <w:sz w:val="24"/>
          <w:szCs w:val="24"/>
        </w:rPr>
        <w:t xml:space="preserve">, </w:t>
      </w:r>
      <w:r w:rsidRPr="00C4274A">
        <w:rPr>
          <w:rFonts w:ascii="Times New Roman" w:hAnsi="Times New Roman"/>
          <w:b/>
          <w:i/>
          <w:sz w:val="24"/>
          <w:szCs w:val="24"/>
          <w:lang w:eastAsia="fr-FR"/>
        </w:rPr>
        <w:t>Federata Kombëtare Shqiptare për Gjueti dhe Konservim</w:t>
      </w:r>
      <w:r w:rsidRPr="00C4274A">
        <w:rPr>
          <w:rFonts w:ascii="Times New Roman" w:hAnsi="Times New Roman"/>
          <w:sz w:val="24"/>
          <w:szCs w:val="24"/>
          <w:lang w:eastAsia="fr-FR"/>
        </w:rPr>
        <w:t>,</w:t>
      </w:r>
      <w:r w:rsidRPr="00C4274A">
        <w:rPr>
          <w:rFonts w:ascii="Times New Roman" w:hAnsi="Times New Roman"/>
          <w:sz w:val="24"/>
          <w:szCs w:val="24"/>
        </w:rPr>
        <w:t xml:space="preserve"> në mënyrë të</w:t>
      </w:r>
      <w:r w:rsidR="00C57C55">
        <w:rPr>
          <w:rFonts w:ascii="Times New Roman" w:hAnsi="Times New Roman"/>
          <w:sz w:val="24"/>
          <w:szCs w:val="24"/>
        </w:rPr>
        <w:t xml:space="preserve"> </w:t>
      </w:r>
      <w:r w:rsidRPr="00C4274A">
        <w:rPr>
          <w:rFonts w:ascii="Times New Roman" w:hAnsi="Times New Roman"/>
          <w:sz w:val="24"/>
          <w:szCs w:val="24"/>
        </w:rPr>
        <w:t>përmbledhur,</w:t>
      </w:r>
      <w:r w:rsidRPr="00C4274A">
        <w:rPr>
          <w:rFonts w:ascii="Times New Roman" w:hAnsi="Times New Roman"/>
          <w:sz w:val="24"/>
          <w:szCs w:val="24"/>
          <w:bdr w:val="none" w:sz="0" w:space="0" w:color="auto" w:frame="1"/>
        </w:rPr>
        <w:t xml:space="preserve"> </w:t>
      </w:r>
      <w:r w:rsidR="00C57C55">
        <w:rPr>
          <w:rFonts w:ascii="Times New Roman" w:hAnsi="Times New Roman"/>
          <w:sz w:val="24"/>
          <w:szCs w:val="24"/>
        </w:rPr>
        <w:t xml:space="preserve">pretendoi </w:t>
      </w:r>
      <w:r w:rsidRPr="00C4274A">
        <w:rPr>
          <w:rFonts w:ascii="Times New Roman" w:hAnsi="Times New Roman"/>
          <w:sz w:val="24"/>
          <w:szCs w:val="24"/>
        </w:rPr>
        <w:t>para</w:t>
      </w:r>
      <w:r w:rsidR="00C57C55">
        <w:rPr>
          <w:rFonts w:ascii="Times New Roman" w:hAnsi="Times New Roman"/>
          <w:sz w:val="24"/>
          <w:szCs w:val="24"/>
        </w:rPr>
        <w:t xml:space="preserve"> </w:t>
      </w:r>
      <w:r w:rsidRPr="00C4274A">
        <w:rPr>
          <w:rFonts w:ascii="Times New Roman" w:hAnsi="Times New Roman"/>
          <w:sz w:val="24"/>
          <w:szCs w:val="24"/>
        </w:rPr>
        <w:t>Gjykatës si më poshtë vijon:</w:t>
      </w:r>
    </w:p>
    <w:p w:rsidR="00CF5EC8" w:rsidRPr="00C4274A" w:rsidRDefault="00CF5EC8" w:rsidP="002B7435">
      <w:pPr>
        <w:tabs>
          <w:tab w:val="left" w:pos="1260"/>
        </w:tabs>
        <w:spacing w:after="0" w:line="360" w:lineRule="auto"/>
        <w:ind w:left="1260" w:hanging="540"/>
        <w:jc w:val="both"/>
        <w:rPr>
          <w:rFonts w:ascii="Times New Roman" w:hAnsi="Times New Roman"/>
          <w:bCs/>
          <w:sz w:val="24"/>
          <w:szCs w:val="24"/>
        </w:rPr>
      </w:pPr>
      <w:r w:rsidRPr="00C4274A">
        <w:rPr>
          <w:rFonts w:ascii="Times New Roman" w:hAnsi="Times New Roman"/>
          <w:bCs/>
          <w:sz w:val="24"/>
          <w:szCs w:val="24"/>
        </w:rPr>
        <w:t xml:space="preserve">4.1.  </w:t>
      </w:r>
      <w:r w:rsidRPr="00C4274A">
        <w:rPr>
          <w:rFonts w:ascii="Times New Roman" w:hAnsi="Times New Roman"/>
          <w:bCs/>
          <w:i/>
          <w:sz w:val="24"/>
          <w:szCs w:val="24"/>
        </w:rPr>
        <w:t>Është cenuar parimi i sigurisë juridike</w:t>
      </w:r>
      <w:r w:rsidRPr="00C4274A">
        <w:rPr>
          <w:rFonts w:ascii="Times New Roman" w:hAnsi="Times New Roman"/>
          <w:bCs/>
          <w:sz w:val="24"/>
          <w:szCs w:val="24"/>
        </w:rPr>
        <w:t>. E drejta për të ushtruar gjuetinë njihet nga jurisprudenca kushtetuese</w:t>
      </w:r>
      <w:r w:rsidR="005E2249">
        <w:rPr>
          <w:rFonts w:ascii="Times New Roman" w:hAnsi="Times New Roman"/>
          <w:bCs/>
          <w:sz w:val="24"/>
          <w:szCs w:val="24"/>
        </w:rPr>
        <w:t>,</w:t>
      </w:r>
      <w:r w:rsidRPr="00C4274A">
        <w:rPr>
          <w:rFonts w:ascii="Times New Roman" w:hAnsi="Times New Roman"/>
          <w:bCs/>
          <w:sz w:val="24"/>
          <w:szCs w:val="24"/>
        </w:rPr>
        <w:t xml:space="preserve"> si edhe nga Konventa e Bernës. Po kështu edhe legjislacioni ynë e ka njohur mundësinë dhe të drejtën e ushtrimit të gjuetisë. Në këtë kontekst duhet kuptuar edhe pritshmëria e gjuetarëve për ta ushtruar këtë të drejtë brenda rregullave që njihen nga ky legjislacion, i cili me ndryshimet e reja, në kundërshtim me parimin e sigurisë juridike, nuk ka respektuar qëndrueshmërinë e kësaj të drejte, pandryshueshmërinë e saj në substancë dhe ndryshimin e saj vetëm në mënyrë të favorshme për gjuetarët.</w:t>
      </w:r>
    </w:p>
    <w:p w:rsidR="00CF5EC8" w:rsidRPr="00C4274A" w:rsidRDefault="00CF5EC8" w:rsidP="002B7435">
      <w:pPr>
        <w:tabs>
          <w:tab w:val="left" w:pos="1260"/>
        </w:tabs>
        <w:spacing w:after="0" w:line="360" w:lineRule="auto"/>
        <w:ind w:left="1260" w:hanging="540"/>
        <w:jc w:val="both"/>
        <w:rPr>
          <w:rFonts w:ascii="Times New Roman" w:hAnsi="Times New Roman"/>
          <w:bCs/>
          <w:sz w:val="24"/>
          <w:szCs w:val="24"/>
        </w:rPr>
      </w:pPr>
      <w:r w:rsidRPr="00C4274A">
        <w:rPr>
          <w:rFonts w:ascii="Times New Roman" w:hAnsi="Times New Roman"/>
          <w:bCs/>
          <w:sz w:val="24"/>
          <w:szCs w:val="24"/>
        </w:rPr>
        <w:t xml:space="preserve">4.2.  Parimi i sigurisë juridike </w:t>
      </w:r>
      <w:r w:rsidR="005E2249">
        <w:rPr>
          <w:rFonts w:ascii="Times New Roman" w:hAnsi="Times New Roman"/>
          <w:bCs/>
          <w:sz w:val="24"/>
          <w:szCs w:val="24"/>
        </w:rPr>
        <w:t>u</w:t>
      </w:r>
      <w:r w:rsidRPr="00C4274A">
        <w:rPr>
          <w:rFonts w:ascii="Times New Roman" w:hAnsi="Times New Roman"/>
          <w:bCs/>
          <w:sz w:val="24"/>
          <w:szCs w:val="24"/>
        </w:rPr>
        <w:t xml:space="preserve"> nënshtrohet kufizimeve të parashikuara në nenin 17 të Kushtetutës. Në këtë kuptim</w:t>
      </w:r>
      <w:r w:rsidR="00012450">
        <w:rPr>
          <w:rFonts w:ascii="Times New Roman" w:hAnsi="Times New Roman"/>
          <w:bCs/>
          <w:sz w:val="24"/>
          <w:szCs w:val="24"/>
        </w:rPr>
        <w:t>, f</w:t>
      </w:r>
      <w:r w:rsidRPr="00C4274A">
        <w:rPr>
          <w:rFonts w:ascii="Times New Roman" w:hAnsi="Times New Roman"/>
          <w:bCs/>
          <w:sz w:val="24"/>
          <w:szCs w:val="24"/>
        </w:rPr>
        <w:t xml:space="preserve">ederata si subjekt kërkues është e vetëdijshme </w:t>
      </w:r>
      <w:r w:rsidR="00012450">
        <w:rPr>
          <w:rFonts w:ascii="Times New Roman" w:hAnsi="Times New Roman"/>
          <w:bCs/>
          <w:sz w:val="24"/>
          <w:szCs w:val="24"/>
        </w:rPr>
        <w:t xml:space="preserve">se gjuetia </w:t>
      </w:r>
      <w:r w:rsidRPr="00C4274A">
        <w:rPr>
          <w:rFonts w:ascii="Times New Roman" w:hAnsi="Times New Roman"/>
          <w:bCs/>
          <w:sz w:val="24"/>
          <w:szCs w:val="24"/>
        </w:rPr>
        <w:t xml:space="preserve">nuk mund të ushtrohet </w:t>
      </w:r>
      <w:r w:rsidR="00012450">
        <w:rPr>
          <w:rFonts w:ascii="Times New Roman" w:hAnsi="Times New Roman"/>
          <w:bCs/>
          <w:sz w:val="24"/>
          <w:szCs w:val="24"/>
        </w:rPr>
        <w:t>e</w:t>
      </w:r>
      <w:r w:rsidRPr="00C4274A">
        <w:rPr>
          <w:rFonts w:ascii="Times New Roman" w:hAnsi="Times New Roman"/>
          <w:bCs/>
          <w:sz w:val="24"/>
          <w:szCs w:val="24"/>
        </w:rPr>
        <w:t xml:space="preserve"> pakontrolluar dhe të cenojë jetesën e faunës së egër dhe </w:t>
      </w:r>
      <w:r w:rsidR="004E352A">
        <w:rPr>
          <w:rFonts w:ascii="Times New Roman" w:hAnsi="Times New Roman"/>
          <w:bCs/>
          <w:sz w:val="24"/>
          <w:szCs w:val="24"/>
        </w:rPr>
        <w:t xml:space="preserve">të </w:t>
      </w:r>
      <w:r w:rsidRPr="00C4274A">
        <w:rPr>
          <w:rFonts w:ascii="Times New Roman" w:hAnsi="Times New Roman"/>
          <w:bCs/>
          <w:sz w:val="24"/>
          <w:szCs w:val="24"/>
        </w:rPr>
        <w:t xml:space="preserve">biodiversitetit, </w:t>
      </w:r>
      <w:r w:rsidR="00012450">
        <w:rPr>
          <w:rFonts w:ascii="Times New Roman" w:hAnsi="Times New Roman"/>
          <w:bCs/>
          <w:sz w:val="24"/>
          <w:szCs w:val="24"/>
        </w:rPr>
        <w:t xml:space="preserve">por </w:t>
      </w:r>
      <w:r w:rsidRPr="00C4274A">
        <w:rPr>
          <w:rFonts w:ascii="Times New Roman" w:hAnsi="Times New Roman"/>
          <w:bCs/>
          <w:sz w:val="24"/>
          <w:szCs w:val="24"/>
        </w:rPr>
        <w:t>në përputhje me rregullat dhe kufizimet përkatëse. Megjithatë</w:t>
      </w:r>
      <w:r w:rsidR="00012450">
        <w:rPr>
          <w:rFonts w:ascii="Times New Roman" w:hAnsi="Times New Roman"/>
          <w:bCs/>
          <w:sz w:val="24"/>
          <w:szCs w:val="24"/>
        </w:rPr>
        <w:t>,</w:t>
      </w:r>
      <w:r w:rsidRPr="00C4274A">
        <w:rPr>
          <w:rFonts w:ascii="Times New Roman" w:hAnsi="Times New Roman"/>
          <w:bCs/>
          <w:sz w:val="24"/>
          <w:szCs w:val="24"/>
        </w:rPr>
        <w:t xml:space="preserve"> ligji nr.61/2016 nuk </w:t>
      </w:r>
      <w:r w:rsidR="004E352A">
        <w:rPr>
          <w:rFonts w:ascii="Times New Roman" w:hAnsi="Times New Roman"/>
          <w:bCs/>
          <w:sz w:val="24"/>
          <w:szCs w:val="24"/>
        </w:rPr>
        <w:t xml:space="preserve">i </w:t>
      </w:r>
      <w:r w:rsidRPr="00C4274A">
        <w:rPr>
          <w:rFonts w:ascii="Times New Roman" w:hAnsi="Times New Roman"/>
          <w:bCs/>
          <w:sz w:val="24"/>
          <w:szCs w:val="24"/>
        </w:rPr>
        <w:t>respekton këto kërkesa</w:t>
      </w:r>
      <w:r w:rsidR="00012450">
        <w:rPr>
          <w:rFonts w:ascii="Times New Roman" w:hAnsi="Times New Roman"/>
          <w:bCs/>
          <w:sz w:val="24"/>
          <w:szCs w:val="24"/>
        </w:rPr>
        <w:t>,</w:t>
      </w:r>
      <w:r w:rsidRPr="00C4274A">
        <w:rPr>
          <w:rFonts w:ascii="Times New Roman" w:hAnsi="Times New Roman"/>
          <w:bCs/>
          <w:sz w:val="24"/>
          <w:szCs w:val="24"/>
        </w:rPr>
        <w:t xml:space="preserve"> pasi cenon parimin e proporcionalitetit, është arbitrar, i padrejtë dhe si mjet legjislativ nuk është i domosdoshëm</w:t>
      </w:r>
      <w:r w:rsidR="00861951">
        <w:rPr>
          <w:rFonts w:ascii="Times New Roman" w:hAnsi="Times New Roman"/>
          <w:bCs/>
          <w:sz w:val="24"/>
          <w:szCs w:val="24"/>
        </w:rPr>
        <w:t>,</w:t>
      </w:r>
      <w:r w:rsidRPr="00C4274A">
        <w:rPr>
          <w:rFonts w:ascii="Times New Roman" w:hAnsi="Times New Roman"/>
          <w:bCs/>
          <w:sz w:val="24"/>
          <w:szCs w:val="24"/>
        </w:rPr>
        <w:t xml:space="preserve"> pasi jo vetëm që nuk është mjeti më pak i dëmshëm, por qëllimi për të cilin është miratuar mund të arrihej edhe me mjete të tjera. Në fuqi janë edhe disa ligje të tjera, të cilat parashikojnë mjete ligjore për të mbrojtur zhvillimin e faunës së egër, por nuk rezulton që nga organet administrative të jetë marrë ndonjë nga masat e parashikuara në këto akte ligjore. Në kushtet kur legjislacioni në fuqi parashikon një sërë organesh dhe mjete</w:t>
      </w:r>
      <w:r w:rsidR="00861951">
        <w:rPr>
          <w:rFonts w:ascii="Times New Roman" w:hAnsi="Times New Roman"/>
          <w:bCs/>
          <w:sz w:val="24"/>
          <w:szCs w:val="24"/>
        </w:rPr>
        <w:t>sh ligjore për të ndërhyrë</w:t>
      </w:r>
      <w:r w:rsidRPr="00C4274A">
        <w:rPr>
          <w:rFonts w:ascii="Times New Roman" w:hAnsi="Times New Roman"/>
          <w:bCs/>
          <w:sz w:val="24"/>
          <w:szCs w:val="24"/>
        </w:rPr>
        <w:t xml:space="preserve"> për arritjen e qëllimit, mbrojtje</w:t>
      </w:r>
      <w:r w:rsidR="00861951">
        <w:rPr>
          <w:rFonts w:ascii="Times New Roman" w:hAnsi="Times New Roman"/>
          <w:bCs/>
          <w:sz w:val="24"/>
          <w:szCs w:val="24"/>
        </w:rPr>
        <w:t>n e</w:t>
      </w:r>
      <w:r w:rsidRPr="00C4274A">
        <w:rPr>
          <w:rFonts w:ascii="Times New Roman" w:hAnsi="Times New Roman"/>
          <w:bCs/>
          <w:sz w:val="24"/>
          <w:szCs w:val="24"/>
        </w:rPr>
        <w:t xml:space="preserve"> faunës së egër, është e pakuptimtë dhe në asnjë nga relacionet e përgatitura nuk del se përse këto organe e kanë të pamundur të veprojnë nëpërmjet kompetencave që u janë dhënë dhe përse ishte </w:t>
      </w:r>
      <w:r w:rsidR="00850EE7">
        <w:rPr>
          <w:rFonts w:ascii="Times New Roman" w:hAnsi="Times New Roman"/>
          <w:bCs/>
          <w:sz w:val="24"/>
          <w:szCs w:val="24"/>
        </w:rPr>
        <w:t>i</w:t>
      </w:r>
      <w:r w:rsidRPr="00C4274A">
        <w:rPr>
          <w:rFonts w:ascii="Times New Roman" w:hAnsi="Times New Roman"/>
          <w:bCs/>
          <w:sz w:val="24"/>
          <w:szCs w:val="24"/>
        </w:rPr>
        <w:t xml:space="preserve"> nevojsh</w:t>
      </w:r>
      <w:r w:rsidR="00850EE7">
        <w:rPr>
          <w:rFonts w:ascii="Times New Roman" w:hAnsi="Times New Roman"/>
          <w:bCs/>
          <w:sz w:val="24"/>
          <w:szCs w:val="24"/>
        </w:rPr>
        <w:t>ë</w:t>
      </w:r>
      <w:r w:rsidRPr="00C4274A">
        <w:rPr>
          <w:rFonts w:ascii="Times New Roman" w:hAnsi="Times New Roman"/>
          <w:bCs/>
          <w:sz w:val="24"/>
          <w:szCs w:val="24"/>
        </w:rPr>
        <w:t>m miratimi i një ligji të tillë për ndalimin e plotë të gjuetisë së ç</w:t>
      </w:r>
      <w:r w:rsidR="00850EE7">
        <w:rPr>
          <w:rFonts w:ascii="Times New Roman" w:hAnsi="Times New Roman"/>
          <w:bCs/>
          <w:sz w:val="24"/>
          <w:szCs w:val="24"/>
        </w:rPr>
        <w:t>d</w:t>
      </w:r>
      <w:r w:rsidRPr="00C4274A">
        <w:rPr>
          <w:rFonts w:ascii="Times New Roman" w:hAnsi="Times New Roman"/>
          <w:bCs/>
          <w:sz w:val="24"/>
          <w:szCs w:val="24"/>
        </w:rPr>
        <w:t xml:space="preserve">o lloji dhe në gjithë territorin e vendit. </w:t>
      </w:r>
    </w:p>
    <w:p w:rsidR="00CF5EC8" w:rsidRPr="00C4274A" w:rsidRDefault="00CF5EC8" w:rsidP="002B7435">
      <w:pPr>
        <w:tabs>
          <w:tab w:val="left" w:pos="1260"/>
        </w:tabs>
        <w:spacing w:after="0" w:line="360" w:lineRule="auto"/>
        <w:ind w:left="1260" w:hanging="540"/>
        <w:jc w:val="both"/>
        <w:rPr>
          <w:rFonts w:ascii="Times New Roman" w:hAnsi="Times New Roman"/>
          <w:bCs/>
          <w:sz w:val="24"/>
          <w:szCs w:val="24"/>
        </w:rPr>
      </w:pPr>
      <w:r w:rsidRPr="00C4274A">
        <w:rPr>
          <w:rFonts w:ascii="Times New Roman" w:hAnsi="Times New Roman"/>
          <w:bCs/>
          <w:sz w:val="24"/>
          <w:szCs w:val="24"/>
        </w:rPr>
        <w:t xml:space="preserve">4.3.  Në racionin shoqërues është pasqyruar fakti se sipas ekspertëve të fushës disa lloje shpendësh kanë më shumë nevojë për të ripërtëritur popullatën e tyre. Edhe pse nuk </w:t>
      </w:r>
      <w:r w:rsidRPr="00C4274A">
        <w:rPr>
          <w:rFonts w:ascii="Times New Roman" w:hAnsi="Times New Roman"/>
          <w:bCs/>
          <w:sz w:val="24"/>
          <w:szCs w:val="24"/>
        </w:rPr>
        <w:lastRenderedPageBreak/>
        <w:t>del e qartë se ku bazohen këto studime</w:t>
      </w:r>
      <w:r w:rsidR="004E352A">
        <w:rPr>
          <w:rFonts w:ascii="Times New Roman" w:hAnsi="Times New Roman"/>
          <w:bCs/>
          <w:sz w:val="24"/>
          <w:szCs w:val="24"/>
        </w:rPr>
        <w:t xml:space="preserve"> </w:t>
      </w:r>
      <w:r w:rsidRPr="00C4274A">
        <w:rPr>
          <w:rFonts w:ascii="Times New Roman" w:hAnsi="Times New Roman"/>
          <w:bCs/>
          <w:sz w:val="24"/>
          <w:szCs w:val="24"/>
        </w:rPr>
        <w:t>dhe p</w:t>
      </w:r>
      <w:r w:rsidR="004E352A">
        <w:rPr>
          <w:rFonts w:ascii="Times New Roman" w:hAnsi="Times New Roman"/>
          <w:bCs/>
          <w:sz w:val="24"/>
          <w:szCs w:val="24"/>
        </w:rPr>
        <w:t>ër</w:t>
      </w:r>
      <w:r w:rsidRPr="00C4274A">
        <w:rPr>
          <w:rFonts w:ascii="Times New Roman" w:hAnsi="Times New Roman"/>
          <w:bCs/>
          <w:sz w:val="24"/>
          <w:szCs w:val="24"/>
        </w:rPr>
        <w:t xml:space="preserve">se në to përmenden vetëm disa lloje kafshësh dhe shpendësh, ndalimi vendoset për të gjitha llojet e specieve. Ligji nr.61/2016 është miratuar pas përfundimit të afatit 2-vjeçar të vendosur nga  ligji nr.7/2014. Fakti që fillimisht ishte miratuar një moratorium 2-vjeçar tregon se kafshët dhe shpendët mund të rikuperoheshin me kalimin e këtij afati. Vendosja e moratoriumeve të njëpasnjëshme dhe me afate të ndryshme tregon një lloj paqartësie për sa i takon qëllimit që kërkohet të arrihet. Pas përfundimit të afatit 2-vjeçar gjuetarët kishin pritshmëri për ushtrimin e profesionit të tyre, çka cenohet në rastin konkret. </w:t>
      </w:r>
    </w:p>
    <w:p w:rsidR="00CF5EC8" w:rsidRPr="00C4274A" w:rsidRDefault="00CF5EC8" w:rsidP="002B7435">
      <w:pPr>
        <w:tabs>
          <w:tab w:val="left" w:pos="1260"/>
        </w:tabs>
        <w:spacing w:after="0" w:line="360" w:lineRule="auto"/>
        <w:ind w:left="1260" w:hanging="540"/>
        <w:jc w:val="both"/>
        <w:rPr>
          <w:rFonts w:ascii="Times New Roman" w:hAnsi="Times New Roman"/>
          <w:bCs/>
          <w:sz w:val="24"/>
          <w:szCs w:val="24"/>
        </w:rPr>
      </w:pPr>
      <w:r w:rsidRPr="00C4274A">
        <w:rPr>
          <w:rFonts w:ascii="Times New Roman" w:hAnsi="Times New Roman"/>
          <w:bCs/>
          <w:sz w:val="24"/>
          <w:szCs w:val="24"/>
        </w:rPr>
        <w:t xml:space="preserve">4.4.  Parimi i sigurisë juridike cenohet edhe për shkak të paqartësisë së normës. Në asnjë dispozitë të ligjit nr.61/2016 nuk vendoset pezullimi i zbatimit të ligjit nr.10253/2010 “Për gjuetinë”, çka sjell që të kemi në fuqi dy ligje që përmbajnë parashikime të ndryshme në lidhje me të njëjtën çështje. </w:t>
      </w:r>
    </w:p>
    <w:p w:rsidR="00CF5EC8" w:rsidRDefault="00CF5EC8" w:rsidP="002B7435">
      <w:pPr>
        <w:tabs>
          <w:tab w:val="left" w:pos="1260"/>
        </w:tabs>
        <w:spacing w:after="0" w:line="360" w:lineRule="auto"/>
        <w:ind w:left="1260" w:hanging="540"/>
        <w:jc w:val="both"/>
        <w:rPr>
          <w:rFonts w:ascii="Times New Roman" w:hAnsi="Times New Roman"/>
          <w:bCs/>
          <w:sz w:val="24"/>
          <w:szCs w:val="24"/>
        </w:rPr>
      </w:pPr>
      <w:r w:rsidRPr="00C4274A">
        <w:rPr>
          <w:rFonts w:ascii="Times New Roman" w:hAnsi="Times New Roman"/>
          <w:bCs/>
          <w:sz w:val="24"/>
          <w:szCs w:val="24"/>
        </w:rPr>
        <w:t xml:space="preserve">4.5.  </w:t>
      </w:r>
      <w:r w:rsidRPr="00C4274A">
        <w:rPr>
          <w:rFonts w:ascii="Times New Roman" w:hAnsi="Times New Roman"/>
          <w:bCs/>
          <w:i/>
          <w:sz w:val="24"/>
          <w:szCs w:val="24"/>
        </w:rPr>
        <w:t>Është cenuar e drejta e pronës private.</w:t>
      </w:r>
      <w:r w:rsidRPr="00C4274A">
        <w:rPr>
          <w:rFonts w:ascii="Times New Roman" w:hAnsi="Times New Roman"/>
          <w:bCs/>
          <w:sz w:val="24"/>
          <w:szCs w:val="24"/>
        </w:rPr>
        <w:t xml:space="preserve"> Sipas nenit 49 të ligjit nr.10253/2010 “Për gjuetinë” personat që ushtrojnë </w:t>
      </w:r>
      <w:r w:rsidR="00D32082">
        <w:rPr>
          <w:rFonts w:ascii="Times New Roman" w:hAnsi="Times New Roman"/>
          <w:bCs/>
          <w:sz w:val="24"/>
          <w:szCs w:val="24"/>
        </w:rPr>
        <w:t>këtë veprimtari</w:t>
      </w:r>
      <w:r w:rsidRPr="00C4274A">
        <w:rPr>
          <w:rFonts w:ascii="Times New Roman" w:hAnsi="Times New Roman"/>
          <w:bCs/>
          <w:sz w:val="24"/>
          <w:szCs w:val="24"/>
        </w:rPr>
        <w:t xml:space="preserve"> fitojnë pronësinë mbi gjahun që vrasin. Kjo pronësi është ushtruar në përputhje me rregullat për një kohë të gjatë, pra nuk ka qenë një e drejtë fiktive</w:t>
      </w:r>
      <w:r w:rsidR="00F166C1">
        <w:rPr>
          <w:rFonts w:ascii="Times New Roman" w:hAnsi="Times New Roman"/>
          <w:bCs/>
          <w:sz w:val="24"/>
          <w:szCs w:val="24"/>
        </w:rPr>
        <w:t>,</w:t>
      </w:r>
      <w:r w:rsidRPr="00C4274A">
        <w:rPr>
          <w:rFonts w:ascii="Times New Roman" w:hAnsi="Times New Roman"/>
          <w:bCs/>
          <w:sz w:val="24"/>
          <w:szCs w:val="24"/>
        </w:rPr>
        <w:t xml:space="preserve"> por reale dhe e ushtruar në kohë</w:t>
      </w:r>
      <w:r w:rsidR="00F166C1">
        <w:rPr>
          <w:rFonts w:ascii="Times New Roman" w:hAnsi="Times New Roman"/>
          <w:bCs/>
          <w:sz w:val="24"/>
          <w:szCs w:val="24"/>
        </w:rPr>
        <w:t xml:space="preserve">, e cila </w:t>
      </w:r>
      <w:r w:rsidRPr="00C4274A">
        <w:rPr>
          <w:rFonts w:ascii="Times New Roman" w:hAnsi="Times New Roman"/>
          <w:bCs/>
          <w:sz w:val="24"/>
          <w:szCs w:val="24"/>
        </w:rPr>
        <w:t xml:space="preserve">cenohet nga ligji i kundërshtuar. </w:t>
      </w:r>
    </w:p>
    <w:p w:rsidR="00C57C55" w:rsidRPr="00C4274A" w:rsidRDefault="00C57C55" w:rsidP="00C57C55">
      <w:pPr>
        <w:suppressAutoHyphens/>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5. </w:t>
      </w:r>
      <w:r w:rsidRPr="00C4274A">
        <w:rPr>
          <w:rFonts w:ascii="Times New Roman" w:eastAsia="Times New Roman" w:hAnsi="Times New Roman"/>
          <w:b/>
          <w:i/>
          <w:sz w:val="24"/>
          <w:szCs w:val="24"/>
        </w:rPr>
        <w:t>Kërkues</w:t>
      </w:r>
      <w:r>
        <w:rPr>
          <w:rFonts w:ascii="Times New Roman" w:eastAsia="Times New Roman" w:hAnsi="Times New Roman"/>
          <w:b/>
          <w:i/>
          <w:sz w:val="24"/>
          <w:szCs w:val="24"/>
        </w:rPr>
        <w:t>ja</w:t>
      </w:r>
      <w:r w:rsidRPr="00C4274A">
        <w:rPr>
          <w:rFonts w:ascii="Times New Roman" w:eastAsia="Times New Roman" w:hAnsi="Times New Roman"/>
          <w:b/>
          <w:i/>
          <w:sz w:val="24"/>
          <w:szCs w:val="24"/>
        </w:rPr>
        <w:t xml:space="preserve">, </w:t>
      </w:r>
      <w:r w:rsidRPr="00C4274A">
        <w:rPr>
          <w:rFonts w:ascii="Times New Roman" w:hAnsi="Times New Roman"/>
          <w:b/>
          <w:i/>
          <w:sz w:val="24"/>
          <w:szCs w:val="24"/>
          <w:lang w:eastAsia="fr-FR"/>
        </w:rPr>
        <w:t>Shoqata e Tregtarëve të Armëve dhe Materialeve të Gjahut</w:t>
      </w:r>
      <w:r w:rsidRPr="00C4274A">
        <w:rPr>
          <w:rFonts w:ascii="Times New Roman" w:hAnsi="Times New Roman"/>
          <w:sz w:val="24"/>
          <w:szCs w:val="24"/>
          <w:lang w:eastAsia="fr-FR"/>
        </w:rPr>
        <w:t>,</w:t>
      </w:r>
      <w:r w:rsidRPr="00C4274A">
        <w:rPr>
          <w:rFonts w:ascii="Times New Roman" w:hAnsi="Times New Roman"/>
          <w:sz w:val="24"/>
          <w:szCs w:val="24"/>
        </w:rPr>
        <w:t xml:space="preserve"> në mënyrë të përmbledhur,</w:t>
      </w:r>
      <w:r w:rsidRPr="00C4274A">
        <w:rPr>
          <w:rFonts w:ascii="Times New Roman" w:hAnsi="Times New Roman"/>
          <w:sz w:val="24"/>
          <w:szCs w:val="24"/>
          <w:bdr w:val="none" w:sz="0" w:space="0" w:color="auto" w:frame="1"/>
        </w:rPr>
        <w:t xml:space="preserve"> </w:t>
      </w:r>
      <w:r w:rsidRPr="00C4274A">
        <w:rPr>
          <w:rFonts w:ascii="Times New Roman" w:hAnsi="Times New Roman"/>
          <w:sz w:val="24"/>
          <w:szCs w:val="24"/>
        </w:rPr>
        <w:t>pretend</w:t>
      </w:r>
      <w:r>
        <w:rPr>
          <w:rFonts w:ascii="Times New Roman" w:hAnsi="Times New Roman"/>
          <w:sz w:val="24"/>
          <w:szCs w:val="24"/>
        </w:rPr>
        <w:t xml:space="preserve">oi </w:t>
      </w:r>
      <w:r w:rsidRPr="00C4274A">
        <w:rPr>
          <w:rFonts w:ascii="Times New Roman" w:hAnsi="Times New Roman"/>
          <w:sz w:val="24"/>
          <w:szCs w:val="24"/>
        </w:rPr>
        <w:t>para</w:t>
      </w:r>
      <w:r>
        <w:rPr>
          <w:rFonts w:ascii="Times New Roman" w:hAnsi="Times New Roman"/>
          <w:sz w:val="24"/>
          <w:szCs w:val="24"/>
        </w:rPr>
        <w:t xml:space="preserve"> </w:t>
      </w:r>
      <w:r w:rsidRPr="00C4274A">
        <w:rPr>
          <w:rFonts w:ascii="Times New Roman" w:hAnsi="Times New Roman"/>
          <w:sz w:val="24"/>
          <w:szCs w:val="24"/>
        </w:rPr>
        <w:t>Gjykatës si më poshtë vijon:</w:t>
      </w:r>
    </w:p>
    <w:p w:rsidR="00CF5EC8" w:rsidRPr="00C4274A" w:rsidRDefault="00C57C55" w:rsidP="002B7435">
      <w:pPr>
        <w:tabs>
          <w:tab w:val="left" w:pos="1260"/>
        </w:tabs>
        <w:spacing w:after="0" w:line="360" w:lineRule="auto"/>
        <w:ind w:left="1260" w:hanging="540"/>
        <w:jc w:val="both"/>
        <w:rPr>
          <w:rFonts w:ascii="Times New Roman" w:hAnsi="Times New Roman"/>
          <w:bCs/>
          <w:sz w:val="24"/>
          <w:szCs w:val="24"/>
        </w:rPr>
      </w:pPr>
      <w:r>
        <w:rPr>
          <w:rFonts w:ascii="Times New Roman" w:hAnsi="Times New Roman"/>
          <w:bCs/>
          <w:sz w:val="24"/>
          <w:szCs w:val="24"/>
        </w:rPr>
        <w:t>5.1.</w:t>
      </w:r>
      <w:r w:rsidR="00CF5EC8" w:rsidRPr="00C4274A">
        <w:rPr>
          <w:rFonts w:ascii="Times New Roman" w:hAnsi="Times New Roman"/>
          <w:bCs/>
          <w:sz w:val="24"/>
          <w:szCs w:val="24"/>
        </w:rPr>
        <w:t xml:space="preserve">  </w:t>
      </w:r>
      <w:r w:rsidR="00CF5EC8" w:rsidRPr="00C4274A">
        <w:rPr>
          <w:rFonts w:ascii="Times New Roman" w:hAnsi="Times New Roman"/>
          <w:bCs/>
          <w:i/>
          <w:sz w:val="24"/>
          <w:szCs w:val="24"/>
        </w:rPr>
        <w:t xml:space="preserve">Është cenuar liria e veprimtarisë ekonomike. </w:t>
      </w:r>
      <w:r w:rsidR="00CF5EC8" w:rsidRPr="00C4274A">
        <w:rPr>
          <w:rFonts w:ascii="Times New Roman" w:hAnsi="Times New Roman"/>
          <w:bCs/>
          <w:sz w:val="24"/>
          <w:szCs w:val="24"/>
        </w:rPr>
        <w:t xml:space="preserve">Ligji nr.61/2016 cenon në mënyrë të drejtpërdrejtë këtë liri për </w:t>
      </w:r>
      <w:r w:rsidR="00230B08" w:rsidRPr="00C4274A">
        <w:rPr>
          <w:rFonts w:ascii="Times New Roman" w:hAnsi="Times New Roman"/>
          <w:bCs/>
          <w:sz w:val="24"/>
          <w:szCs w:val="24"/>
        </w:rPr>
        <w:t xml:space="preserve">anëtarët </w:t>
      </w:r>
      <w:r w:rsidR="00230B08">
        <w:rPr>
          <w:rFonts w:ascii="Times New Roman" w:hAnsi="Times New Roman"/>
          <w:bCs/>
          <w:sz w:val="24"/>
          <w:szCs w:val="24"/>
        </w:rPr>
        <w:t xml:space="preserve">e </w:t>
      </w:r>
      <w:r w:rsidR="00C059C2">
        <w:rPr>
          <w:rFonts w:ascii="Times New Roman" w:hAnsi="Times New Roman"/>
          <w:bCs/>
          <w:sz w:val="24"/>
          <w:szCs w:val="24"/>
        </w:rPr>
        <w:t>Shoqatë</w:t>
      </w:r>
      <w:r w:rsidR="00230B08">
        <w:rPr>
          <w:rFonts w:ascii="Times New Roman" w:hAnsi="Times New Roman"/>
          <w:bCs/>
          <w:sz w:val="24"/>
          <w:szCs w:val="24"/>
        </w:rPr>
        <w:t>s së</w:t>
      </w:r>
      <w:r w:rsidR="00C059C2">
        <w:rPr>
          <w:rFonts w:ascii="Times New Roman" w:hAnsi="Times New Roman"/>
          <w:bCs/>
          <w:sz w:val="24"/>
          <w:szCs w:val="24"/>
        </w:rPr>
        <w:t xml:space="preserve"> T</w:t>
      </w:r>
      <w:r w:rsidR="00CF5EC8" w:rsidRPr="00C4274A">
        <w:rPr>
          <w:rFonts w:ascii="Times New Roman" w:hAnsi="Times New Roman"/>
          <w:bCs/>
          <w:sz w:val="24"/>
          <w:szCs w:val="24"/>
        </w:rPr>
        <w:t xml:space="preserve">regtarëve të </w:t>
      </w:r>
      <w:r w:rsidR="00C059C2">
        <w:rPr>
          <w:rFonts w:ascii="Times New Roman" w:hAnsi="Times New Roman"/>
          <w:bCs/>
          <w:sz w:val="24"/>
          <w:szCs w:val="24"/>
        </w:rPr>
        <w:t>A</w:t>
      </w:r>
      <w:r w:rsidR="00CF5EC8" w:rsidRPr="00C4274A">
        <w:rPr>
          <w:rFonts w:ascii="Times New Roman" w:hAnsi="Times New Roman"/>
          <w:bCs/>
          <w:sz w:val="24"/>
          <w:szCs w:val="24"/>
        </w:rPr>
        <w:t xml:space="preserve">rmëve dhe </w:t>
      </w:r>
      <w:r w:rsidR="00C059C2">
        <w:rPr>
          <w:rFonts w:ascii="Times New Roman" w:hAnsi="Times New Roman"/>
          <w:bCs/>
          <w:sz w:val="24"/>
          <w:szCs w:val="24"/>
        </w:rPr>
        <w:t>M</w:t>
      </w:r>
      <w:r w:rsidR="00CF5EC8" w:rsidRPr="00C4274A">
        <w:rPr>
          <w:rFonts w:ascii="Times New Roman" w:hAnsi="Times New Roman"/>
          <w:bCs/>
          <w:sz w:val="24"/>
          <w:szCs w:val="24"/>
        </w:rPr>
        <w:t xml:space="preserve">aterialeve të </w:t>
      </w:r>
      <w:r w:rsidR="00C059C2">
        <w:rPr>
          <w:rFonts w:ascii="Times New Roman" w:hAnsi="Times New Roman"/>
          <w:bCs/>
          <w:sz w:val="24"/>
          <w:szCs w:val="24"/>
        </w:rPr>
        <w:t>G</w:t>
      </w:r>
      <w:r w:rsidR="00CF5EC8" w:rsidRPr="00C4274A">
        <w:rPr>
          <w:rFonts w:ascii="Times New Roman" w:hAnsi="Times New Roman"/>
          <w:bCs/>
          <w:sz w:val="24"/>
          <w:szCs w:val="24"/>
        </w:rPr>
        <w:t>jahut, pasi afati 5</w:t>
      </w:r>
      <w:r w:rsidR="00C059C2">
        <w:rPr>
          <w:rFonts w:ascii="Times New Roman" w:hAnsi="Times New Roman"/>
          <w:bCs/>
          <w:sz w:val="24"/>
          <w:szCs w:val="24"/>
        </w:rPr>
        <w:t>-</w:t>
      </w:r>
      <w:r w:rsidR="00CF5EC8" w:rsidRPr="00C4274A">
        <w:rPr>
          <w:rFonts w:ascii="Times New Roman" w:hAnsi="Times New Roman"/>
          <w:bCs/>
          <w:sz w:val="24"/>
          <w:szCs w:val="24"/>
        </w:rPr>
        <w:t xml:space="preserve">vjeçar </w:t>
      </w:r>
      <w:r w:rsidR="00C059C2">
        <w:rPr>
          <w:rFonts w:ascii="Times New Roman" w:hAnsi="Times New Roman"/>
          <w:bCs/>
          <w:sz w:val="24"/>
          <w:szCs w:val="24"/>
        </w:rPr>
        <w:t>i</w:t>
      </w:r>
      <w:r w:rsidR="00CF5EC8" w:rsidRPr="00C4274A">
        <w:rPr>
          <w:rFonts w:ascii="Times New Roman" w:hAnsi="Times New Roman"/>
          <w:bCs/>
          <w:sz w:val="24"/>
          <w:szCs w:val="24"/>
        </w:rPr>
        <w:t xml:space="preserve"> ndalimit të gjuetisë passjell edhe ndalimin pothuajse të plotë të ushtrimit të aktivitetit ekonomik të </w:t>
      </w:r>
      <w:r w:rsidR="00D32082">
        <w:rPr>
          <w:rFonts w:ascii="Times New Roman" w:hAnsi="Times New Roman"/>
          <w:bCs/>
          <w:sz w:val="24"/>
          <w:szCs w:val="24"/>
        </w:rPr>
        <w:t>këtyre subjekteve</w:t>
      </w:r>
      <w:r w:rsidR="00CF5EC8" w:rsidRPr="00C4274A">
        <w:rPr>
          <w:rFonts w:ascii="Times New Roman" w:hAnsi="Times New Roman"/>
          <w:bCs/>
          <w:sz w:val="24"/>
          <w:szCs w:val="24"/>
        </w:rPr>
        <w:t xml:space="preserve">. Veprimtaria e </w:t>
      </w:r>
      <w:r w:rsidR="00D32082">
        <w:rPr>
          <w:rFonts w:ascii="Times New Roman" w:hAnsi="Times New Roman"/>
          <w:bCs/>
          <w:sz w:val="24"/>
          <w:szCs w:val="24"/>
        </w:rPr>
        <w:t xml:space="preserve">tyre </w:t>
      </w:r>
      <w:r w:rsidR="00CF5EC8" w:rsidRPr="00C4274A">
        <w:rPr>
          <w:rFonts w:ascii="Times New Roman" w:hAnsi="Times New Roman"/>
          <w:bCs/>
          <w:sz w:val="24"/>
          <w:szCs w:val="24"/>
        </w:rPr>
        <w:t>është e lidhur drejtpërdrejtë me ushtrimin e gjuetisë nga praktikuesit e këtij sporti, pasi sipas ligjit nr.10253/2010 “Për gjuetinë” gjuetia është një aktivitet/sport që ushtrohet nëpërmjet përdorimit të armëve të gjahut të prodhuara për këtë qëllim. Po ashtu, edhe nga përcaktimet statu</w:t>
      </w:r>
      <w:r w:rsidR="00F1097F">
        <w:rPr>
          <w:rFonts w:ascii="Times New Roman" w:hAnsi="Times New Roman"/>
          <w:bCs/>
          <w:sz w:val="24"/>
          <w:szCs w:val="24"/>
        </w:rPr>
        <w:t>t</w:t>
      </w:r>
      <w:r w:rsidR="00CF5EC8" w:rsidRPr="00C4274A">
        <w:rPr>
          <w:rFonts w:ascii="Times New Roman" w:hAnsi="Times New Roman"/>
          <w:bCs/>
          <w:sz w:val="24"/>
          <w:szCs w:val="24"/>
        </w:rPr>
        <w:t xml:space="preserve">ore të </w:t>
      </w:r>
      <w:r w:rsidR="00AE008A">
        <w:rPr>
          <w:rFonts w:ascii="Times New Roman" w:hAnsi="Times New Roman"/>
          <w:bCs/>
          <w:sz w:val="24"/>
          <w:szCs w:val="24"/>
        </w:rPr>
        <w:t>s</w:t>
      </w:r>
      <w:r w:rsidR="00CF5EC8" w:rsidRPr="00C4274A">
        <w:rPr>
          <w:rFonts w:ascii="Times New Roman" w:hAnsi="Times New Roman"/>
          <w:bCs/>
          <w:sz w:val="24"/>
          <w:szCs w:val="24"/>
        </w:rPr>
        <w:t xml:space="preserve">hoqatës rezulton se ajo dhe anëtarët e saj kanë qëllim të kontribuojnë duke </w:t>
      </w:r>
      <w:r w:rsidR="00AE008A">
        <w:rPr>
          <w:rFonts w:ascii="Times New Roman" w:hAnsi="Times New Roman"/>
          <w:bCs/>
          <w:sz w:val="24"/>
          <w:szCs w:val="24"/>
        </w:rPr>
        <w:t xml:space="preserve">iu </w:t>
      </w:r>
      <w:r w:rsidR="00CF5EC8" w:rsidRPr="00C4274A">
        <w:rPr>
          <w:rFonts w:ascii="Times New Roman" w:hAnsi="Times New Roman"/>
          <w:bCs/>
          <w:sz w:val="24"/>
          <w:szCs w:val="24"/>
        </w:rPr>
        <w:t>ofruar gjuetarë</w:t>
      </w:r>
      <w:r w:rsidR="00AE008A">
        <w:rPr>
          <w:rFonts w:ascii="Times New Roman" w:hAnsi="Times New Roman"/>
          <w:bCs/>
          <w:sz w:val="24"/>
          <w:szCs w:val="24"/>
        </w:rPr>
        <w:t>ve</w:t>
      </w:r>
      <w:r w:rsidR="00CF5EC8" w:rsidRPr="00C4274A">
        <w:rPr>
          <w:rFonts w:ascii="Times New Roman" w:hAnsi="Times New Roman"/>
          <w:bCs/>
          <w:sz w:val="24"/>
          <w:szCs w:val="24"/>
        </w:rPr>
        <w:t xml:space="preserve"> </w:t>
      </w:r>
      <w:r w:rsidR="00AE008A" w:rsidRPr="00C4274A">
        <w:rPr>
          <w:rFonts w:ascii="Times New Roman" w:hAnsi="Times New Roman"/>
          <w:bCs/>
          <w:sz w:val="24"/>
          <w:szCs w:val="24"/>
        </w:rPr>
        <w:t>mundësinë për</w:t>
      </w:r>
      <w:r w:rsidR="00CF5EC8" w:rsidRPr="00C4274A">
        <w:rPr>
          <w:rFonts w:ascii="Times New Roman" w:hAnsi="Times New Roman"/>
          <w:bCs/>
          <w:sz w:val="24"/>
          <w:szCs w:val="24"/>
        </w:rPr>
        <w:t xml:space="preserve"> t</w:t>
      </w:r>
      <w:r w:rsidR="00AE008A">
        <w:rPr>
          <w:rFonts w:ascii="Times New Roman" w:hAnsi="Times New Roman"/>
          <w:bCs/>
          <w:sz w:val="24"/>
          <w:szCs w:val="24"/>
        </w:rPr>
        <w:t>`</w:t>
      </w:r>
      <w:r w:rsidR="00CF5EC8" w:rsidRPr="00C4274A">
        <w:rPr>
          <w:rFonts w:ascii="Times New Roman" w:hAnsi="Times New Roman"/>
          <w:bCs/>
          <w:sz w:val="24"/>
          <w:szCs w:val="24"/>
        </w:rPr>
        <w:t xml:space="preserve">u pajisur me armë gjahu. Ndërhyrja e bërë me ligjin nr.61/2016 kufizon në mënyrë thelbësore të drejtën dhe aftësinë e anëtarëve të </w:t>
      </w:r>
      <w:r w:rsidR="00AE008A">
        <w:rPr>
          <w:rFonts w:ascii="Times New Roman" w:hAnsi="Times New Roman"/>
          <w:bCs/>
          <w:sz w:val="24"/>
          <w:szCs w:val="24"/>
        </w:rPr>
        <w:lastRenderedPageBreak/>
        <w:t>s</w:t>
      </w:r>
      <w:r w:rsidR="00CF5EC8" w:rsidRPr="00C4274A">
        <w:rPr>
          <w:rFonts w:ascii="Times New Roman" w:hAnsi="Times New Roman"/>
          <w:bCs/>
          <w:sz w:val="24"/>
          <w:szCs w:val="24"/>
        </w:rPr>
        <w:t xml:space="preserve">hoqatës kërkuese për të qarkulluar në mënyrë të lirë mallrat dhe shërbimet që ofrojnë në fushën e gjuetisë.  </w:t>
      </w:r>
    </w:p>
    <w:p w:rsidR="00CF5EC8" w:rsidRPr="00C4274A" w:rsidRDefault="00C57C55" w:rsidP="002B7435">
      <w:pPr>
        <w:spacing w:after="0" w:line="36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F5EC8" w:rsidRPr="00C4274A">
        <w:rPr>
          <w:rFonts w:ascii="Times New Roman" w:eastAsia="Times New Roman" w:hAnsi="Times New Roman"/>
          <w:sz w:val="24"/>
          <w:szCs w:val="24"/>
        </w:rPr>
        <w:t xml:space="preserve">. </w:t>
      </w:r>
      <w:r w:rsidR="00CF5EC8" w:rsidRPr="00C4274A">
        <w:rPr>
          <w:rFonts w:ascii="Times New Roman" w:eastAsia="Times New Roman" w:hAnsi="Times New Roman"/>
          <w:b/>
          <w:i/>
          <w:sz w:val="24"/>
          <w:szCs w:val="24"/>
        </w:rPr>
        <w:t>Subjekti i interesuar, Kuvendi</w:t>
      </w:r>
      <w:r w:rsidR="00CF5EC8" w:rsidRPr="00C4274A">
        <w:rPr>
          <w:rFonts w:ascii="Times New Roman" w:eastAsia="Times New Roman" w:hAnsi="Times New Roman"/>
          <w:sz w:val="24"/>
          <w:szCs w:val="24"/>
        </w:rPr>
        <w:t xml:space="preserve">, nuk ka paraqitur parashtrime me shkrim në lidhje me pretendimet e ngritura në kërkesë.    </w:t>
      </w:r>
    </w:p>
    <w:p w:rsidR="00CF5EC8" w:rsidRPr="00C4274A" w:rsidRDefault="00C57C55" w:rsidP="002B7435">
      <w:pPr>
        <w:spacing w:after="0" w:line="360" w:lineRule="auto"/>
        <w:ind w:firstLine="720"/>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00CF5EC8" w:rsidRPr="00C4274A">
        <w:rPr>
          <w:rFonts w:ascii="Times New Roman" w:eastAsia="Times New Roman" w:hAnsi="Times New Roman"/>
          <w:sz w:val="24"/>
          <w:szCs w:val="24"/>
        </w:rPr>
        <w:t xml:space="preserve">. </w:t>
      </w:r>
      <w:r w:rsidR="00CF5EC8" w:rsidRPr="00C4274A">
        <w:rPr>
          <w:rFonts w:ascii="Times New Roman" w:eastAsia="Times New Roman" w:hAnsi="Times New Roman"/>
          <w:b/>
          <w:i/>
          <w:sz w:val="24"/>
          <w:szCs w:val="24"/>
        </w:rPr>
        <w:t xml:space="preserve">Subjekti i interesuar, Këshilli i Ministrave, </w:t>
      </w:r>
      <w:r w:rsidR="00CF5EC8" w:rsidRPr="00C4274A">
        <w:rPr>
          <w:rFonts w:ascii="Times New Roman" w:eastAsia="Times New Roman" w:hAnsi="Times New Roman"/>
          <w:sz w:val="24"/>
          <w:szCs w:val="24"/>
        </w:rPr>
        <w:t xml:space="preserve">në mënyrë të përmbledhur prapësoi para Gjykatës si më poshtë vijon:  </w:t>
      </w:r>
    </w:p>
    <w:p w:rsidR="00CF5EC8" w:rsidRPr="00C4274A" w:rsidRDefault="00C57C55" w:rsidP="002B7435">
      <w:pPr>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00CF5EC8" w:rsidRPr="00C4274A">
        <w:rPr>
          <w:rFonts w:ascii="Times New Roman" w:eastAsia="Times New Roman" w:hAnsi="Times New Roman"/>
          <w:sz w:val="24"/>
          <w:szCs w:val="24"/>
        </w:rPr>
        <w:t xml:space="preserve">.1. Pretendimi për cenimin e parimit të sigurisë juridike është i pabazuar. Ligji i kundërshtuar nuk ka ndryshuar ndonjë dispozitë të mëparshme ligjore. </w:t>
      </w:r>
      <w:r w:rsidR="00C27488">
        <w:rPr>
          <w:rFonts w:ascii="Times New Roman" w:eastAsia="Times New Roman" w:hAnsi="Times New Roman"/>
          <w:sz w:val="24"/>
          <w:szCs w:val="24"/>
        </w:rPr>
        <w:t>A</w:t>
      </w:r>
      <w:r w:rsidR="00CF5EC8" w:rsidRPr="00C4274A">
        <w:rPr>
          <w:rFonts w:ascii="Times New Roman" w:eastAsia="Times New Roman" w:hAnsi="Times New Roman"/>
          <w:sz w:val="24"/>
          <w:szCs w:val="24"/>
        </w:rPr>
        <w:t>i vetëm mundëson vijimin e një situate të caktuar ligjore, e cila tashmë është formësuar. Si pasojë e kësaj situate janë ndërprer</w:t>
      </w:r>
      <w:r w:rsidR="00F1097F">
        <w:rPr>
          <w:rFonts w:ascii="Times New Roman" w:eastAsia="Times New Roman" w:hAnsi="Times New Roman"/>
          <w:sz w:val="24"/>
          <w:szCs w:val="24"/>
        </w:rPr>
        <w:t>ë</w:t>
      </w:r>
      <w:r w:rsidR="00CF5EC8" w:rsidRPr="00C4274A">
        <w:rPr>
          <w:rFonts w:ascii="Times New Roman" w:eastAsia="Times New Roman" w:hAnsi="Times New Roman"/>
          <w:sz w:val="24"/>
          <w:szCs w:val="24"/>
        </w:rPr>
        <w:t xml:space="preserve"> të gjitha lejet për pajisjen me armë gjahu e në të njëjtën kohë ka filluar edhe rishikimi i lejeve të dhëna. Pra, si pasojë e ligjit pararendës është krijuar një situatë faktike që </w:t>
      </w:r>
      <w:r w:rsidR="00C26BE7">
        <w:rPr>
          <w:rFonts w:ascii="Times New Roman" w:eastAsia="Times New Roman" w:hAnsi="Times New Roman"/>
          <w:sz w:val="24"/>
          <w:szCs w:val="24"/>
        </w:rPr>
        <w:t xml:space="preserve">e </w:t>
      </w:r>
      <w:r w:rsidR="00CF5EC8" w:rsidRPr="00C4274A">
        <w:rPr>
          <w:rFonts w:ascii="Times New Roman" w:eastAsia="Times New Roman" w:hAnsi="Times New Roman"/>
          <w:sz w:val="24"/>
          <w:szCs w:val="24"/>
        </w:rPr>
        <w:t xml:space="preserve">ka kthyer në normalitet mungesën e gjuetisë. </w:t>
      </w:r>
    </w:p>
    <w:p w:rsidR="00251797" w:rsidRDefault="00C57C55" w:rsidP="00251797">
      <w:pPr>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00CF5EC8" w:rsidRPr="00C4274A">
        <w:rPr>
          <w:rFonts w:ascii="Times New Roman" w:eastAsia="Times New Roman" w:hAnsi="Times New Roman"/>
          <w:sz w:val="24"/>
          <w:szCs w:val="24"/>
        </w:rPr>
        <w:t xml:space="preserve">.2. </w:t>
      </w:r>
      <w:r w:rsidR="00B21515">
        <w:rPr>
          <w:rFonts w:ascii="Times New Roman" w:eastAsia="Times New Roman" w:hAnsi="Times New Roman"/>
          <w:sz w:val="24"/>
          <w:szCs w:val="24"/>
        </w:rPr>
        <w:t xml:space="preserve"> </w:t>
      </w:r>
      <w:r w:rsidR="00CF5EC8" w:rsidRPr="00C4274A">
        <w:rPr>
          <w:rFonts w:ascii="Times New Roman" w:eastAsia="Times New Roman" w:hAnsi="Times New Roman"/>
          <w:sz w:val="24"/>
          <w:szCs w:val="24"/>
        </w:rPr>
        <w:t xml:space="preserve">Ligji i kundërshtuar nr.61/2016 </w:t>
      </w:r>
      <w:r w:rsidR="000041FC" w:rsidRPr="00C4274A">
        <w:rPr>
          <w:rFonts w:ascii="Times New Roman" w:eastAsia="Times New Roman" w:hAnsi="Times New Roman"/>
          <w:sz w:val="24"/>
          <w:szCs w:val="24"/>
        </w:rPr>
        <w:t>propozon një masë drastike</w:t>
      </w:r>
      <w:r w:rsidR="000041FC">
        <w:rPr>
          <w:rFonts w:ascii="Times New Roman" w:eastAsia="Times New Roman" w:hAnsi="Times New Roman"/>
          <w:sz w:val="24"/>
          <w:szCs w:val="24"/>
        </w:rPr>
        <w:t>,</w:t>
      </w:r>
      <w:r w:rsidR="000041FC" w:rsidRPr="00C4274A">
        <w:rPr>
          <w:rFonts w:ascii="Times New Roman" w:eastAsia="Times New Roman" w:hAnsi="Times New Roman"/>
          <w:sz w:val="24"/>
          <w:szCs w:val="24"/>
        </w:rPr>
        <w:t xml:space="preserve"> por të domosdoshme dhe të nevojshme</w:t>
      </w:r>
      <w:r w:rsidR="000041FC">
        <w:rPr>
          <w:rFonts w:ascii="Times New Roman" w:eastAsia="Times New Roman" w:hAnsi="Times New Roman"/>
          <w:sz w:val="24"/>
          <w:szCs w:val="24"/>
        </w:rPr>
        <w:t>,</w:t>
      </w:r>
      <w:r w:rsidR="000041FC" w:rsidRPr="00C4274A">
        <w:rPr>
          <w:rFonts w:ascii="Times New Roman" w:eastAsia="Times New Roman" w:hAnsi="Times New Roman"/>
          <w:sz w:val="24"/>
          <w:szCs w:val="24"/>
        </w:rPr>
        <w:t xml:space="preserve"> në mënyrë që të ndalohet humbja e mëtejshme e popullatave të llojeve të faunës së egër, si dhe të mundësohet vendosja e kontrollit mbi aktivitetin e gjuetisë</w:t>
      </w:r>
      <w:r w:rsidR="008D605C">
        <w:rPr>
          <w:rFonts w:ascii="Times New Roman" w:eastAsia="Times New Roman" w:hAnsi="Times New Roman"/>
          <w:sz w:val="24"/>
          <w:szCs w:val="24"/>
        </w:rPr>
        <w:t>,</w:t>
      </w:r>
      <w:r w:rsidR="000041FC" w:rsidRPr="00C4274A">
        <w:rPr>
          <w:rFonts w:ascii="Times New Roman" w:eastAsia="Times New Roman" w:hAnsi="Times New Roman"/>
          <w:sz w:val="24"/>
          <w:szCs w:val="24"/>
        </w:rPr>
        <w:t xml:space="preserve"> për shkak të gjendjes kritike të popullatave të faunës së egër gjatë dy dekadave të fundit, si pasojë e gjuetisë së pakontrolluar, pajisjes me armë gjahu dhe zjarri të një numri të madh personash, rritjes së numrit të gjuetarëve klandestinë në një kohë relativisht të shkurtër</w:t>
      </w:r>
      <w:r w:rsidR="000041FC">
        <w:rPr>
          <w:rFonts w:ascii="Times New Roman" w:eastAsia="Times New Roman" w:hAnsi="Times New Roman"/>
          <w:sz w:val="24"/>
          <w:szCs w:val="24"/>
        </w:rPr>
        <w:t xml:space="preserve"> dhe</w:t>
      </w:r>
      <w:r w:rsidR="000041FC" w:rsidRPr="00C4274A">
        <w:rPr>
          <w:rFonts w:ascii="Times New Roman" w:eastAsia="Times New Roman" w:hAnsi="Times New Roman"/>
          <w:sz w:val="24"/>
          <w:szCs w:val="24"/>
        </w:rPr>
        <w:t xml:space="preserve"> mungesës së theksuar të kontrollit nga institucionet e ngarkuara nga ligji.</w:t>
      </w:r>
      <w:r w:rsidR="000041FC">
        <w:rPr>
          <w:rFonts w:ascii="Times New Roman" w:eastAsia="Times New Roman" w:hAnsi="Times New Roman"/>
          <w:sz w:val="24"/>
          <w:szCs w:val="24"/>
        </w:rPr>
        <w:t xml:space="preserve"> </w:t>
      </w:r>
      <w:r w:rsidR="00CF5EC8" w:rsidRPr="00C4274A">
        <w:rPr>
          <w:rFonts w:ascii="Times New Roman" w:eastAsia="Times New Roman" w:hAnsi="Times New Roman"/>
          <w:sz w:val="24"/>
          <w:szCs w:val="24"/>
        </w:rPr>
        <w:t>Ky ligj u propozua edhe në zbatim të një sërë detyrime</w:t>
      </w:r>
      <w:r w:rsidR="0009283A">
        <w:rPr>
          <w:rFonts w:ascii="Times New Roman" w:eastAsia="Times New Roman" w:hAnsi="Times New Roman"/>
          <w:sz w:val="24"/>
          <w:szCs w:val="24"/>
        </w:rPr>
        <w:t>ve</w:t>
      </w:r>
      <w:r w:rsidR="00CF5EC8" w:rsidRPr="00C4274A">
        <w:rPr>
          <w:rFonts w:ascii="Times New Roman" w:eastAsia="Times New Roman" w:hAnsi="Times New Roman"/>
          <w:sz w:val="24"/>
          <w:szCs w:val="24"/>
        </w:rPr>
        <w:t xml:space="preserve"> të </w:t>
      </w:r>
      <w:r w:rsidR="004F533A">
        <w:rPr>
          <w:rFonts w:ascii="Times New Roman" w:eastAsia="Times New Roman" w:hAnsi="Times New Roman"/>
          <w:sz w:val="24"/>
          <w:szCs w:val="24"/>
        </w:rPr>
        <w:t>k</w:t>
      </w:r>
      <w:r w:rsidR="00CF5EC8" w:rsidRPr="00C4274A">
        <w:rPr>
          <w:rFonts w:ascii="Times New Roman" w:eastAsia="Times New Roman" w:hAnsi="Times New Roman"/>
          <w:sz w:val="24"/>
          <w:szCs w:val="24"/>
        </w:rPr>
        <w:t xml:space="preserve">onventave në të cilat shteti ynë është palë. Duhet theksuar se moratoriumi i parë </w:t>
      </w:r>
      <w:r w:rsidR="0009283A">
        <w:rPr>
          <w:rFonts w:ascii="Times New Roman" w:eastAsia="Times New Roman" w:hAnsi="Times New Roman"/>
          <w:sz w:val="24"/>
          <w:szCs w:val="24"/>
        </w:rPr>
        <w:t>2</w:t>
      </w:r>
      <w:r w:rsidR="00CF5EC8" w:rsidRPr="00C4274A">
        <w:rPr>
          <w:rFonts w:ascii="Times New Roman" w:eastAsia="Times New Roman" w:hAnsi="Times New Roman"/>
          <w:sz w:val="24"/>
          <w:szCs w:val="24"/>
        </w:rPr>
        <w:t>-vjeçar ka dhënë efektet e tij pozitive në rigjallërimin e llojeve të faunës së egër objekt gjuetie dhe jo vetëm. Nga analiza që iu bë faunës përpara përfundimit të moratoriumit të parë</w:t>
      </w:r>
      <w:r w:rsidR="004373D0">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u pa e nevojshme që afati i tij të zgjate</w:t>
      </w:r>
      <w:r w:rsidR="0009283A">
        <w:rPr>
          <w:rFonts w:ascii="Times New Roman" w:eastAsia="Times New Roman" w:hAnsi="Times New Roman"/>
          <w:sz w:val="24"/>
          <w:szCs w:val="24"/>
        </w:rPr>
        <w:t>j</w:t>
      </w:r>
      <w:r w:rsidR="00CF5EC8" w:rsidRPr="00C4274A">
        <w:rPr>
          <w:rFonts w:ascii="Times New Roman" w:eastAsia="Times New Roman" w:hAnsi="Times New Roman"/>
          <w:sz w:val="24"/>
          <w:szCs w:val="24"/>
        </w:rPr>
        <w:t xml:space="preserve"> për të mundësuar dhënien e efekteve. Ligji nr.61/2016 garanton siguri dhe qëndrueshmëri për të ardhmen e një pjese thelbësore të biodiversitetit dhe në mungesë të tij situata e popullatave të llojeve të faunës objekt gjuetie do të përkeqësohej deri në kërcënimin me zhdukje për to</w:t>
      </w:r>
      <w:r w:rsidR="00606038">
        <w:rPr>
          <w:rFonts w:ascii="Times New Roman" w:eastAsia="Times New Roman" w:hAnsi="Times New Roman"/>
          <w:sz w:val="24"/>
          <w:szCs w:val="24"/>
        </w:rPr>
        <w:t xml:space="preserve">, për rrjedhojë </w:t>
      </w:r>
      <w:r w:rsidR="00CF5EC8" w:rsidRPr="00C4274A">
        <w:rPr>
          <w:rFonts w:ascii="Times New Roman" w:eastAsia="Times New Roman" w:hAnsi="Times New Roman"/>
          <w:sz w:val="24"/>
          <w:szCs w:val="24"/>
        </w:rPr>
        <w:t xml:space="preserve">kjo masë e ndërmarrë i përgjigjet më së miri parimit të proporcionalitetit. </w:t>
      </w:r>
    </w:p>
    <w:p w:rsidR="00CF5EC8" w:rsidRDefault="00C57C55" w:rsidP="00251797">
      <w:pPr>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7</w:t>
      </w:r>
      <w:r w:rsidR="004373D0">
        <w:rPr>
          <w:rFonts w:ascii="Times New Roman" w:eastAsia="Times New Roman" w:hAnsi="Times New Roman"/>
          <w:sz w:val="24"/>
          <w:szCs w:val="24"/>
        </w:rPr>
        <w:t>.3</w:t>
      </w:r>
      <w:r w:rsidR="00CF5EC8" w:rsidRPr="00C4274A">
        <w:rPr>
          <w:rFonts w:ascii="Times New Roman" w:eastAsia="Times New Roman" w:hAnsi="Times New Roman"/>
          <w:sz w:val="24"/>
          <w:szCs w:val="24"/>
        </w:rPr>
        <w:t xml:space="preserve">. Në lidhje me pretendimin se nuk janë përdorur mjetet ligjore për të mbrojtur zhvillimin e faunës së egër dhe për marrjen e masave që parashikon ligji, rezulton </w:t>
      </w:r>
      <w:r w:rsidR="00CF5EC8" w:rsidRPr="00C4274A">
        <w:rPr>
          <w:rFonts w:ascii="Times New Roman" w:eastAsia="Times New Roman" w:hAnsi="Times New Roman"/>
          <w:sz w:val="24"/>
          <w:szCs w:val="24"/>
        </w:rPr>
        <w:lastRenderedPageBreak/>
        <w:t>se Ministria e Mjedisit ka punuar intensivisht për draftimin dhe miratimin e akteve nënligjore në zbatim të ligjeve “Për gjuetinë”, “Për mbrojtjen e faunës së egër” dhe “Për zonat e mbrojtura”, si dhe Këshilli i Ministrave ka miratuar vendimet përkatëse, sipas detyrimeve që përcaktojnë ligjet në fuqi të zbatueshme në këtë fushë. Këshilli i Ministrave ka shpallur zonat e mbrojtura</w:t>
      </w:r>
      <w:r w:rsidR="00057485">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me qëllim ruajtjen e faunës së egër, ka miratuar listën</w:t>
      </w:r>
      <w:r w:rsidR="00057485">
        <w:rPr>
          <w:rFonts w:ascii="Times New Roman" w:eastAsia="Times New Roman" w:hAnsi="Times New Roman"/>
          <w:sz w:val="24"/>
          <w:szCs w:val="24"/>
        </w:rPr>
        <w:t xml:space="preserve"> e</w:t>
      </w:r>
      <w:r w:rsidR="00CF5EC8" w:rsidRPr="00C4274A">
        <w:rPr>
          <w:rFonts w:ascii="Times New Roman" w:eastAsia="Times New Roman" w:hAnsi="Times New Roman"/>
          <w:sz w:val="24"/>
          <w:szCs w:val="24"/>
        </w:rPr>
        <w:t xml:space="preserve"> tipeve të habitateve natyrore, bimëve, kafshëve dhe shpendëve me interes për Bashkimin Europian, ka përcaktuar sezonin e gjuetisë në territorin e vendit, ka miratuar listën e llojeve të faunës së egër objekt gjuetie, </w:t>
      </w:r>
      <w:r w:rsidR="005B1096">
        <w:rPr>
          <w:rFonts w:ascii="Times New Roman" w:eastAsia="Times New Roman" w:hAnsi="Times New Roman"/>
          <w:sz w:val="24"/>
          <w:szCs w:val="24"/>
        </w:rPr>
        <w:t>k</w:t>
      </w:r>
      <w:r w:rsidR="00CF5EC8" w:rsidRPr="00C4274A">
        <w:rPr>
          <w:rFonts w:ascii="Times New Roman" w:eastAsia="Times New Roman" w:hAnsi="Times New Roman"/>
          <w:sz w:val="24"/>
          <w:szCs w:val="24"/>
        </w:rPr>
        <w:t>a</w:t>
      </w:r>
      <w:r w:rsidR="005B1096">
        <w:rPr>
          <w:rFonts w:ascii="Times New Roman" w:eastAsia="Times New Roman" w:hAnsi="Times New Roman"/>
          <w:sz w:val="24"/>
          <w:szCs w:val="24"/>
        </w:rPr>
        <w:t xml:space="preserve"> </w:t>
      </w:r>
      <w:r w:rsidR="00CF5EC8" w:rsidRPr="00C4274A">
        <w:rPr>
          <w:rFonts w:ascii="Times New Roman" w:eastAsia="Times New Roman" w:hAnsi="Times New Roman"/>
          <w:sz w:val="24"/>
          <w:szCs w:val="24"/>
        </w:rPr>
        <w:t xml:space="preserve">caktuar kriteret për ngritjen e rrjetit të inventarizimit dhe </w:t>
      </w:r>
      <w:r w:rsidR="005B1096">
        <w:rPr>
          <w:rFonts w:ascii="Times New Roman" w:eastAsia="Times New Roman" w:hAnsi="Times New Roman"/>
          <w:sz w:val="24"/>
          <w:szCs w:val="24"/>
        </w:rPr>
        <w:t xml:space="preserve">të </w:t>
      </w:r>
      <w:r w:rsidR="00CF5EC8" w:rsidRPr="00C4274A">
        <w:rPr>
          <w:rFonts w:ascii="Times New Roman" w:eastAsia="Times New Roman" w:hAnsi="Times New Roman"/>
          <w:sz w:val="24"/>
          <w:szCs w:val="24"/>
        </w:rPr>
        <w:t xml:space="preserve">monitorimit të biodiversitetit etj. </w:t>
      </w:r>
    </w:p>
    <w:p w:rsidR="00C26BE7" w:rsidRPr="00C4274A" w:rsidRDefault="008D1B15" w:rsidP="00251797">
      <w:pPr>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7.4. </w:t>
      </w:r>
      <w:r w:rsidR="00C26BE7" w:rsidRPr="00C4274A">
        <w:rPr>
          <w:rFonts w:ascii="Times New Roman" w:eastAsia="Times New Roman" w:hAnsi="Times New Roman"/>
          <w:sz w:val="24"/>
          <w:szCs w:val="24"/>
        </w:rPr>
        <w:t>Pretendimi</w:t>
      </w:r>
      <w:r w:rsidR="00C26BE7">
        <w:rPr>
          <w:rFonts w:ascii="Times New Roman" w:eastAsia="Times New Roman" w:hAnsi="Times New Roman"/>
          <w:sz w:val="24"/>
          <w:szCs w:val="24"/>
        </w:rPr>
        <w:t xml:space="preserve"> i </w:t>
      </w:r>
      <w:r w:rsidR="00C26BE7" w:rsidRPr="00C4274A">
        <w:rPr>
          <w:rFonts w:ascii="Times New Roman" w:eastAsia="Times New Roman" w:hAnsi="Times New Roman"/>
          <w:sz w:val="24"/>
          <w:szCs w:val="24"/>
        </w:rPr>
        <w:t>Shoqat</w:t>
      </w:r>
      <w:r w:rsidR="00CA5576">
        <w:rPr>
          <w:rFonts w:ascii="Times New Roman" w:eastAsia="Times New Roman" w:hAnsi="Times New Roman"/>
          <w:sz w:val="24"/>
          <w:szCs w:val="24"/>
        </w:rPr>
        <w:t>ës së</w:t>
      </w:r>
      <w:r w:rsidR="00C26BE7" w:rsidRPr="00C4274A">
        <w:rPr>
          <w:rFonts w:ascii="Times New Roman" w:eastAsia="Times New Roman" w:hAnsi="Times New Roman"/>
          <w:sz w:val="24"/>
          <w:szCs w:val="24"/>
        </w:rPr>
        <w:t xml:space="preserve"> Tregtarëve të Armëve dhe Materialeve të Gjahut</w:t>
      </w:r>
      <w:r w:rsidR="00C26BE7" w:rsidRPr="000D6C92">
        <w:rPr>
          <w:rFonts w:ascii="Times New Roman" w:eastAsia="Times New Roman" w:hAnsi="Times New Roman"/>
          <w:sz w:val="24"/>
          <w:szCs w:val="24"/>
        </w:rPr>
        <w:t xml:space="preserve"> </w:t>
      </w:r>
      <w:r w:rsidR="00C26BE7">
        <w:rPr>
          <w:rFonts w:ascii="Times New Roman" w:eastAsia="Times New Roman" w:hAnsi="Times New Roman"/>
          <w:sz w:val="24"/>
          <w:szCs w:val="24"/>
        </w:rPr>
        <w:t xml:space="preserve">për cenimin e </w:t>
      </w:r>
      <w:r w:rsidR="00C26BE7" w:rsidRPr="00C4274A">
        <w:rPr>
          <w:rFonts w:ascii="Times New Roman" w:eastAsia="Times New Roman" w:hAnsi="Times New Roman"/>
          <w:sz w:val="24"/>
          <w:szCs w:val="24"/>
        </w:rPr>
        <w:t>liri</w:t>
      </w:r>
      <w:r w:rsidR="00C26BE7">
        <w:rPr>
          <w:rFonts w:ascii="Times New Roman" w:eastAsia="Times New Roman" w:hAnsi="Times New Roman"/>
          <w:sz w:val="24"/>
          <w:szCs w:val="24"/>
        </w:rPr>
        <w:t>s</w:t>
      </w:r>
      <w:r w:rsidR="00C26BE7" w:rsidRPr="00C4274A">
        <w:rPr>
          <w:rFonts w:ascii="Times New Roman" w:eastAsia="Times New Roman" w:hAnsi="Times New Roman"/>
          <w:sz w:val="24"/>
          <w:szCs w:val="24"/>
        </w:rPr>
        <w:t xml:space="preserve">ë </w:t>
      </w:r>
      <w:r w:rsidR="00C26BE7">
        <w:rPr>
          <w:rFonts w:ascii="Times New Roman" w:eastAsia="Times New Roman" w:hAnsi="Times New Roman"/>
          <w:sz w:val="24"/>
          <w:szCs w:val="24"/>
        </w:rPr>
        <w:t>së</w:t>
      </w:r>
      <w:r w:rsidR="00C26BE7" w:rsidRPr="00C4274A">
        <w:rPr>
          <w:rFonts w:ascii="Times New Roman" w:eastAsia="Times New Roman" w:hAnsi="Times New Roman"/>
          <w:sz w:val="24"/>
          <w:szCs w:val="24"/>
        </w:rPr>
        <w:t xml:space="preserve"> veprimtarinë ekonomike</w:t>
      </w:r>
      <w:r w:rsidR="00C26BE7">
        <w:rPr>
          <w:rFonts w:ascii="Times New Roman" w:eastAsia="Times New Roman" w:hAnsi="Times New Roman"/>
          <w:sz w:val="24"/>
          <w:szCs w:val="24"/>
        </w:rPr>
        <w:t>,</w:t>
      </w:r>
      <w:r w:rsidR="00C26BE7" w:rsidRPr="00C4274A">
        <w:rPr>
          <w:rFonts w:ascii="Times New Roman" w:eastAsia="Times New Roman" w:hAnsi="Times New Roman"/>
          <w:sz w:val="24"/>
          <w:szCs w:val="24"/>
        </w:rPr>
        <w:t xml:space="preserve"> për shkak se </w:t>
      </w:r>
      <w:r w:rsidR="00C26BE7">
        <w:rPr>
          <w:rFonts w:ascii="Times New Roman" w:eastAsia="Times New Roman" w:hAnsi="Times New Roman"/>
          <w:sz w:val="24"/>
          <w:szCs w:val="24"/>
        </w:rPr>
        <w:t xml:space="preserve">në kushtet kur </w:t>
      </w:r>
      <w:r w:rsidR="00C26BE7" w:rsidRPr="00C4274A">
        <w:rPr>
          <w:rFonts w:ascii="Times New Roman" w:eastAsia="Times New Roman" w:hAnsi="Times New Roman"/>
          <w:sz w:val="24"/>
          <w:szCs w:val="24"/>
        </w:rPr>
        <w:t>gjuetia është e ndalu</w:t>
      </w:r>
      <w:r w:rsidR="00C26BE7">
        <w:rPr>
          <w:rFonts w:ascii="Times New Roman" w:eastAsia="Times New Roman" w:hAnsi="Times New Roman"/>
          <w:sz w:val="24"/>
          <w:szCs w:val="24"/>
        </w:rPr>
        <w:t>a</w:t>
      </w:r>
      <w:r w:rsidR="00C26BE7" w:rsidRPr="00C4274A">
        <w:rPr>
          <w:rFonts w:ascii="Times New Roman" w:eastAsia="Times New Roman" w:hAnsi="Times New Roman"/>
          <w:sz w:val="24"/>
          <w:szCs w:val="24"/>
        </w:rPr>
        <w:t xml:space="preserve">r </w:t>
      </w:r>
      <w:r w:rsidR="00C26BE7">
        <w:rPr>
          <w:rFonts w:ascii="Times New Roman" w:eastAsia="Times New Roman" w:hAnsi="Times New Roman"/>
          <w:sz w:val="24"/>
          <w:szCs w:val="24"/>
        </w:rPr>
        <w:t xml:space="preserve">anëtarët e saj </w:t>
      </w:r>
      <w:r w:rsidR="00C26BE7" w:rsidRPr="00C4274A">
        <w:rPr>
          <w:rFonts w:ascii="Times New Roman" w:eastAsia="Times New Roman" w:hAnsi="Times New Roman"/>
          <w:sz w:val="24"/>
          <w:szCs w:val="24"/>
        </w:rPr>
        <w:t xml:space="preserve">nuk shesin </w:t>
      </w:r>
      <w:r w:rsidR="00C26BE7">
        <w:rPr>
          <w:rFonts w:ascii="Times New Roman" w:eastAsia="Times New Roman" w:hAnsi="Times New Roman"/>
          <w:sz w:val="24"/>
          <w:szCs w:val="24"/>
        </w:rPr>
        <w:t xml:space="preserve">dot më armë gjahu, </w:t>
      </w:r>
      <w:r w:rsidR="00C26BE7" w:rsidRPr="00C4274A">
        <w:rPr>
          <w:rFonts w:ascii="Times New Roman" w:eastAsia="Times New Roman" w:hAnsi="Times New Roman"/>
          <w:sz w:val="24"/>
          <w:szCs w:val="24"/>
        </w:rPr>
        <w:t xml:space="preserve">është i pabazuar. </w:t>
      </w:r>
      <w:r w:rsidR="00C26BE7">
        <w:rPr>
          <w:rFonts w:ascii="Times New Roman" w:eastAsia="Times New Roman" w:hAnsi="Times New Roman"/>
          <w:sz w:val="24"/>
          <w:szCs w:val="24"/>
        </w:rPr>
        <w:t>A</w:t>
      </w:r>
      <w:r w:rsidR="00C26BE7" w:rsidRPr="00C4274A">
        <w:rPr>
          <w:rFonts w:ascii="Times New Roman" w:eastAsia="Times New Roman" w:hAnsi="Times New Roman"/>
          <w:sz w:val="24"/>
          <w:szCs w:val="24"/>
        </w:rPr>
        <w:t>ktiviteti</w:t>
      </w:r>
      <w:r w:rsidR="00C26BE7">
        <w:rPr>
          <w:rFonts w:ascii="Times New Roman" w:eastAsia="Times New Roman" w:hAnsi="Times New Roman"/>
          <w:sz w:val="24"/>
          <w:szCs w:val="24"/>
        </w:rPr>
        <w:t xml:space="preserve"> </w:t>
      </w:r>
      <w:r w:rsidR="00C26BE7" w:rsidRPr="00C4274A">
        <w:rPr>
          <w:rFonts w:ascii="Times New Roman" w:eastAsia="Times New Roman" w:hAnsi="Times New Roman"/>
          <w:sz w:val="24"/>
          <w:szCs w:val="24"/>
        </w:rPr>
        <w:t xml:space="preserve">i shitjes së armëve të gjahut është </w:t>
      </w:r>
      <w:r w:rsidR="00C26BE7">
        <w:rPr>
          <w:rFonts w:ascii="Times New Roman" w:eastAsia="Times New Roman" w:hAnsi="Times New Roman"/>
          <w:sz w:val="24"/>
          <w:szCs w:val="24"/>
        </w:rPr>
        <w:t xml:space="preserve">i </w:t>
      </w:r>
      <w:r w:rsidR="00C26BE7" w:rsidRPr="00C4274A">
        <w:rPr>
          <w:rFonts w:ascii="Times New Roman" w:eastAsia="Times New Roman" w:hAnsi="Times New Roman"/>
          <w:sz w:val="24"/>
          <w:szCs w:val="24"/>
        </w:rPr>
        <w:t xml:space="preserve">një lloji </w:t>
      </w:r>
      <w:r w:rsidR="00C26BE7">
        <w:rPr>
          <w:rFonts w:ascii="Times New Roman" w:eastAsia="Times New Roman" w:hAnsi="Times New Roman"/>
          <w:sz w:val="24"/>
          <w:szCs w:val="24"/>
        </w:rPr>
        <w:t xml:space="preserve">të </w:t>
      </w:r>
      <w:r w:rsidR="00C26BE7" w:rsidRPr="00C4274A">
        <w:rPr>
          <w:rFonts w:ascii="Times New Roman" w:eastAsia="Times New Roman" w:hAnsi="Times New Roman"/>
          <w:sz w:val="24"/>
          <w:szCs w:val="24"/>
        </w:rPr>
        <w:t>veçantë, i cili ushtrohet nga një numër i caktuar personash. Për më tepër</w:t>
      </w:r>
      <w:r w:rsidR="00CA5576">
        <w:rPr>
          <w:rFonts w:ascii="Times New Roman" w:eastAsia="Times New Roman" w:hAnsi="Times New Roman"/>
          <w:sz w:val="24"/>
          <w:szCs w:val="24"/>
        </w:rPr>
        <w:t>,</w:t>
      </w:r>
      <w:r w:rsidR="00C26BE7" w:rsidRPr="00C4274A">
        <w:rPr>
          <w:rFonts w:ascii="Times New Roman" w:eastAsia="Times New Roman" w:hAnsi="Times New Roman"/>
          <w:sz w:val="24"/>
          <w:szCs w:val="24"/>
        </w:rPr>
        <w:t xml:space="preserve"> me ligj janë caktuar kritere shumë rigoroze për pajisjen me armë gjahu dhe pritshmëria e ligjshme për të shitur </w:t>
      </w:r>
      <w:r w:rsidR="00C26BE7">
        <w:rPr>
          <w:rFonts w:ascii="Times New Roman" w:eastAsia="Times New Roman" w:hAnsi="Times New Roman"/>
          <w:sz w:val="24"/>
          <w:szCs w:val="24"/>
        </w:rPr>
        <w:t xml:space="preserve">të tilla </w:t>
      </w:r>
      <w:r w:rsidR="00C26BE7" w:rsidRPr="00C4274A">
        <w:rPr>
          <w:rFonts w:ascii="Times New Roman" w:eastAsia="Times New Roman" w:hAnsi="Times New Roman"/>
          <w:sz w:val="24"/>
          <w:szCs w:val="24"/>
        </w:rPr>
        <w:t>armë është zvogëluar në masë të konsiderueshme. Kërkues</w:t>
      </w:r>
      <w:r w:rsidR="00C26BE7">
        <w:rPr>
          <w:rFonts w:ascii="Times New Roman" w:eastAsia="Times New Roman" w:hAnsi="Times New Roman"/>
          <w:sz w:val="24"/>
          <w:szCs w:val="24"/>
        </w:rPr>
        <w:t>ja</w:t>
      </w:r>
      <w:r w:rsidR="00C26BE7" w:rsidRPr="00C4274A">
        <w:rPr>
          <w:rFonts w:ascii="Times New Roman" w:eastAsia="Times New Roman" w:hAnsi="Times New Roman"/>
          <w:sz w:val="24"/>
          <w:szCs w:val="24"/>
        </w:rPr>
        <w:t xml:space="preserve"> nuk sjell asnjë argument ekonomik ku të provojë para Gjykatës se dëmi që vjen nga </w:t>
      </w:r>
      <w:r w:rsidR="00C26BE7">
        <w:rPr>
          <w:rFonts w:ascii="Times New Roman" w:eastAsia="Times New Roman" w:hAnsi="Times New Roman"/>
          <w:sz w:val="24"/>
          <w:szCs w:val="24"/>
        </w:rPr>
        <w:t>mos</w:t>
      </w:r>
      <w:r w:rsidR="00C26BE7" w:rsidRPr="00C4274A">
        <w:rPr>
          <w:rFonts w:ascii="Times New Roman" w:eastAsia="Times New Roman" w:hAnsi="Times New Roman"/>
          <w:sz w:val="24"/>
          <w:szCs w:val="24"/>
        </w:rPr>
        <w:t xml:space="preserve">shitja e armëve të gjahut </w:t>
      </w:r>
      <w:r w:rsidR="00C26BE7">
        <w:rPr>
          <w:rFonts w:ascii="Times New Roman" w:eastAsia="Times New Roman" w:hAnsi="Times New Roman"/>
          <w:sz w:val="24"/>
          <w:szCs w:val="24"/>
        </w:rPr>
        <w:t>është</w:t>
      </w:r>
      <w:r w:rsidR="00C26BE7" w:rsidRPr="00C4274A">
        <w:rPr>
          <w:rFonts w:ascii="Times New Roman" w:eastAsia="Times New Roman" w:hAnsi="Times New Roman"/>
          <w:sz w:val="24"/>
          <w:szCs w:val="24"/>
        </w:rPr>
        <w:t xml:space="preserve"> i tillë që t`i mohojë çdo mundësi për vijimin normal të aktivitetit. </w:t>
      </w:r>
    </w:p>
    <w:p w:rsidR="00CF5EC8" w:rsidRPr="00C4274A" w:rsidRDefault="00CF5EC8" w:rsidP="002B7435">
      <w:pPr>
        <w:tabs>
          <w:tab w:val="left" w:pos="720"/>
        </w:tabs>
        <w:spacing w:after="0" w:line="360" w:lineRule="auto"/>
        <w:contextualSpacing/>
        <w:jc w:val="both"/>
        <w:rPr>
          <w:rFonts w:ascii="Times New Roman" w:eastAsia="Times New Roman" w:hAnsi="Times New Roman"/>
          <w:sz w:val="24"/>
          <w:szCs w:val="24"/>
        </w:rPr>
      </w:pPr>
      <w:r w:rsidRPr="00C4274A">
        <w:rPr>
          <w:rFonts w:ascii="Times New Roman" w:eastAsia="Times New Roman" w:hAnsi="Times New Roman"/>
          <w:sz w:val="24"/>
          <w:szCs w:val="24"/>
        </w:rPr>
        <w:tab/>
      </w:r>
      <w:r w:rsidR="00C57C55">
        <w:rPr>
          <w:rFonts w:ascii="Times New Roman" w:eastAsia="Times New Roman" w:hAnsi="Times New Roman"/>
          <w:sz w:val="24"/>
          <w:szCs w:val="24"/>
        </w:rPr>
        <w:t>8</w:t>
      </w:r>
      <w:r w:rsidRPr="00C4274A">
        <w:rPr>
          <w:rFonts w:ascii="Times New Roman" w:eastAsia="Times New Roman" w:hAnsi="Times New Roman"/>
          <w:sz w:val="24"/>
          <w:szCs w:val="24"/>
        </w:rPr>
        <w:t xml:space="preserve">. </w:t>
      </w:r>
      <w:r w:rsidR="00862F0C" w:rsidRPr="00C4274A">
        <w:rPr>
          <w:rFonts w:ascii="Times New Roman" w:eastAsia="Times New Roman" w:hAnsi="Times New Roman"/>
          <w:sz w:val="24"/>
          <w:szCs w:val="24"/>
        </w:rPr>
        <w:t xml:space="preserve">Me vendimin </w:t>
      </w:r>
      <w:r w:rsidR="00BB5256" w:rsidRPr="00C4274A">
        <w:rPr>
          <w:rFonts w:ascii="Times New Roman" w:eastAsia="Times New Roman" w:hAnsi="Times New Roman"/>
          <w:sz w:val="24"/>
          <w:szCs w:val="24"/>
        </w:rPr>
        <w:t>e datës 02.0</w:t>
      </w:r>
      <w:r w:rsidR="00F310C3" w:rsidRPr="00C4274A">
        <w:rPr>
          <w:rFonts w:ascii="Times New Roman" w:eastAsia="Times New Roman" w:hAnsi="Times New Roman"/>
          <w:sz w:val="24"/>
          <w:szCs w:val="24"/>
        </w:rPr>
        <w:t>2</w:t>
      </w:r>
      <w:r w:rsidR="00BB5256" w:rsidRPr="00C4274A">
        <w:rPr>
          <w:rFonts w:ascii="Times New Roman" w:eastAsia="Times New Roman" w:hAnsi="Times New Roman"/>
          <w:sz w:val="24"/>
          <w:szCs w:val="24"/>
        </w:rPr>
        <w:t>.2017 Mbledhja e Gjyqtarëve të Gjykatës, duke e konsideruar të nevojshme për shqyrtimin e çështjes, vendosi thirrjen në gjykim</w:t>
      </w:r>
      <w:r w:rsidR="00360F32">
        <w:rPr>
          <w:rFonts w:ascii="Times New Roman" w:eastAsia="Times New Roman" w:hAnsi="Times New Roman"/>
          <w:sz w:val="24"/>
          <w:szCs w:val="24"/>
        </w:rPr>
        <w:t>,</w:t>
      </w:r>
      <w:r w:rsidR="00BB5256" w:rsidRPr="00C4274A">
        <w:rPr>
          <w:rFonts w:ascii="Times New Roman" w:eastAsia="Times New Roman" w:hAnsi="Times New Roman"/>
          <w:sz w:val="24"/>
          <w:szCs w:val="24"/>
        </w:rPr>
        <w:t xml:space="preserve"> në cilësinë e subjekteve të interesuar</w:t>
      </w:r>
      <w:r w:rsidR="00F310C3" w:rsidRPr="00C4274A">
        <w:rPr>
          <w:rFonts w:ascii="Times New Roman" w:eastAsia="Times New Roman" w:hAnsi="Times New Roman"/>
          <w:sz w:val="24"/>
          <w:szCs w:val="24"/>
        </w:rPr>
        <w:t>a</w:t>
      </w:r>
      <w:r w:rsidR="005B1096">
        <w:rPr>
          <w:rFonts w:ascii="Times New Roman" w:eastAsia="Times New Roman" w:hAnsi="Times New Roman"/>
          <w:sz w:val="24"/>
          <w:szCs w:val="24"/>
        </w:rPr>
        <w:t>,</w:t>
      </w:r>
      <w:r w:rsidR="00F310C3" w:rsidRPr="00C4274A">
        <w:rPr>
          <w:rFonts w:ascii="Times New Roman" w:eastAsia="Times New Roman" w:hAnsi="Times New Roman"/>
          <w:sz w:val="24"/>
          <w:szCs w:val="24"/>
        </w:rPr>
        <w:t xml:space="preserve"> të </w:t>
      </w:r>
      <w:r w:rsidRPr="00C4274A">
        <w:rPr>
          <w:rFonts w:ascii="Times New Roman" w:eastAsia="Times New Roman" w:hAnsi="Times New Roman"/>
          <w:b/>
          <w:i/>
          <w:sz w:val="24"/>
          <w:szCs w:val="24"/>
        </w:rPr>
        <w:t>Shoqat</w:t>
      </w:r>
      <w:r w:rsidR="00F310C3" w:rsidRPr="00C4274A">
        <w:rPr>
          <w:rFonts w:ascii="Times New Roman" w:eastAsia="Times New Roman" w:hAnsi="Times New Roman"/>
          <w:b/>
          <w:i/>
          <w:sz w:val="24"/>
          <w:szCs w:val="24"/>
        </w:rPr>
        <w:t>ë</w:t>
      </w:r>
      <w:r w:rsidR="00A90235" w:rsidRPr="00C4274A">
        <w:rPr>
          <w:rFonts w:ascii="Times New Roman" w:eastAsia="Times New Roman" w:hAnsi="Times New Roman"/>
          <w:b/>
          <w:i/>
          <w:sz w:val="24"/>
          <w:szCs w:val="24"/>
        </w:rPr>
        <w:t>s</w:t>
      </w:r>
      <w:r w:rsidRPr="00C4274A">
        <w:rPr>
          <w:rFonts w:ascii="Times New Roman" w:eastAsia="Times New Roman" w:hAnsi="Times New Roman"/>
          <w:b/>
          <w:i/>
          <w:sz w:val="24"/>
          <w:szCs w:val="24"/>
        </w:rPr>
        <w:t xml:space="preserve"> për Ruajtjen dhe Mbrojtjen e Mjedisit Natyror në Shqipër</w:t>
      </w:r>
      <w:r w:rsidRPr="00C4274A">
        <w:rPr>
          <w:rFonts w:ascii="Times New Roman" w:hAnsi="Times New Roman"/>
          <w:b/>
          <w:i/>
          <w:sz w:val="24"/>
          <w:szCs w:val="24"/>
        </w:rPr>
        <w:t xml:space="preserve">i (PPNEA) dhe </w:t>
      </w:r>
      <w:r w:rsidRPr="00C4274A">
        <w:rPr>
          <w:rFonts w:ascii="Times New Roman" w:eastAsia="Times New Roman" w:hAnsi="Times New Roman"/>
          <w:b/>
          <w:i/>
          <w:sz w:val="24"/>
          <w:szCs w:val="24"/>
        </w:rPr>
        <w:t>Shoqat</w:t>
      </w:r>
      <w:r w:rsidR="00A90235" w:rsidRPr="00C4274A">
        <w:rPr>
          <w:rFonts w:ascii="Times New Roman" w:eastAsia="Times New Roman" w:hAnsi="Times New Roman"/>
          <w:b/>
          <w:i/>
          <w:sz w:val="24"/>
          <w:szCs w:val="24"/>
        </w:rPr>
        <w:t>ës</w:t>
      </w:r>
      <w:r w:rsidRPr="00C4274A">
        <w:rPr>
          <w:rFonts w:ascii="Times New Roman" w:eastAsia="Times New Roman" w:hAnsi="Times New Roman"/>
          <w:b/>
          <w:i/>
          <w:sz w:val="24"/>
          <w:szCs w:val="24"/>
        </w:rPr>
        <w:t xml:space="preserve"> Shqiptare për Mbrojtjen e Shpendëve dhe Gjitarëve (SHMSHGJ)</w:t>
      </w:r>
      <w:r w:rsidR="00F310C3" w:rsidRPr="00C4274A">
        <w:rPr>
          <w:rFonts w:ascii="Times New Roman" w:eastAsia="Times New Roman" w:hAnsi="Times New Roman"/>
          <w:b/>
          <w:i/>
          <w:sz w:val="24"/>
          <w:szCs w:val="24"/>
        </w:rPr>
        <w:t xml:space="preserve">. </w:t>
      </w:r>
      <w:r w:rsidR="00F310C3" w:rsidRPr="00C4274A">
        <w:rPr>
          <w:rFonts w:ascii="Times New Roman" w:eastAsia="Times New Roman" w:hAnsi="Times New Roman"/>
          <w:sz w:val="24"/>
          <w:szCs w:val="24"/>
        </w:rPr>
        <w:t xml:space="preserve">Këto subjekte </w:t>
      </w:r>
      <w:r w:rsidRPr="00C4274A">
        <w:rPr>
          <w:rFonts w:ascii="Times New Roman" w:eastAsia="Times New Roman" w:hAnsi="Times New Roman"/>
          <w:sz w:val="24"/>
          <w:szCs w:val="24"/>
        </w:rPr>
        <w:t xml:space="preserve">në mënyrë të përmbledhur </w:t>
      </w:r>
      <w:r w:rsidR="00F310C3" w:rsidRPr="00C4274A">
        <w:rPr>
          <w:rFonts w:ascii="Times New Roman" w:eastAsia="Times New Roman" w:hAnsi="Times New Roman"/>
          <w:sz w:val="24"/>
          <w:szCs w:val="24"/>
        </w:rPr>
        <w:t>parashtrua</w:t>
      </w:r>
      <w:r w:rsidR="00A90235" w:rsidRPr="00C4274A">
        <w:rPr>
          <w:rFonts w:ascii="Times New Roman" w:eastAsia="Times New Roman" w:hAnsi="Times New Roman"/>
          <w:sz w:val="24"/>
          <w:szCs w:val="24"/>
        </w:rPr>
        <w:t>n</w:t>
      </w:r>
      <w:r w:rsidR="00F310C3" w:rsidRPr="00C4274A">
        <w:rPr>
          <w:rFonts w:ascii="Times New Roman" w:eastAsia="Times New Roman" w:hAnsi="Times New Roman"/>
          <w:sz w:val="24"/>
          <w:szCs w:val="24"/>
        </w:rPr>
        <w:t xml:space="preserve"> </w:t>
      </w:r>
      <w:r w:rsidRPr="00C4274A">
        <w:rPr>
          <w:rFonts w:ascii="Times New Roman" w:eastAsia="Times New Roman" w:hAnsi="Times New Roman"/>
          <w:sz w:val="24"/>
          <w:szCs w:val="24"/>
        </w:rPr>
        <w:t xml:space="preserve">para Gjykatës si më poshtë vijon:  </w:t>
      </w:r>
    </w:p>
    <w:p w:rsidR="00CF5EC8" w:rsidRPr="00C4274A" w:rsidRDefault="00C57C55" w:rsidP="002B7435">
      <w:pPr>
        <w:tabs>
          <w:tab w:val="left" w:pos="1260"/>
        </w:tabs>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8</w:t>
      </w:r>
      <w:r w:rsidR="00CF5EC8" w:rsidRPr="00C4274A">
        <w:rPr>
          <w:rFonts w:ascii="Times New Roman" w:eastAsia="Times New Roman" w:hAnsi="Times New Roman"/>
          <w:sz w:val="24"/>
          <w:szCs w:val="24"/>
        </w:rPr>
        <w:t>.1. Moratoriumi ka funksion të dyfishtë, së pari</w:t>
      </w:r>
      <w:r w:rsidR="00360F32">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për të përmirësuar dhe fuqizuar zbatimin e legjislacionit dhe, së dyti, për t</w:t>
      </w:r>
      <w:r w:rsidR="00360F32">
        <w:rPr>
          <w:rFonts w:ascii="Times New Roman" w:eastAsia="Times New Roman" w:hAnsi="Times New Roman"/>
          <w:sz w:val="24"/>
          <w:szCs w:val="24"/>
        </w:rPr>
        <w:t>`</w:t>
      </w:r>
      <w:r w:rsidR="00CF5EC8" w:rsidRPr="00C4274A">
        <w:rPr>
          <w:rFonts w:ascii="Times New Roman" w:eastAsia="Times New Roman" w:hAnsi="Times New Roman"/>
          <w:sz w:val="24"/>
          <w:szCs w:val="24"/>
        </w:rPr>
        <w:t>i dhënë një periudhë paqe</w:t>
      </w:r>
      <w:r w:rsidR="00CA5576">
        <w:rPr>
          <w:rFonts w:ascii="Times New Roman" w:eastAsia="Times New Roman" w:hAnsi="Times New Roman"/>
          <w:sz w:val="24"/>
          <w:szCs w:val="24"/>
        </w:rPr>
        <w:t>je</w:t>
      </w:r>
      <w:r w:rsidR="00CF5EC8" w:rsidRPr="00C4274A">
        <w:rPr>
          <w:rFonts w:ascii="Times New Roman" w:eastAsia="Times New Roman" w:hAnsi="Times New Roman"/>
          <w:sz w:val="24"/>
          <w:szCs w:val="24"/>
        </w:rPr>
        <w:t xml:space="preserve"> faunës së egër, e cila është gjuajtur përtej limitit të qëndrueshmërisë. Nevoja dhe domosdoshmëria e moratoriumit lidhet edhe me sigurimin e mbrojtjes tërësore për faunën e egër në përputhje me habitatin ku jeton. Referuar të dhënave për popullatat, gjykohet se periudha 2-vjeçare e moratoriumit të mëparshëm ka qenë e </w:t>
      </w:r>
      <w:r w:rsidR="00CF5EC8" w:rsidRPr="00C4274A">
        <w:rPr>
          <w:rFonts w:ascii="Times New Roman" w:eastAsia="Times New Roman" w:hAnsi="Times New Roman"/>
          <w:sz w:val="24"/>
          <w:szCs w:val="24"/>
        </w:rPr>
        <w:lastRenderedPageBreak/>
        <w:t>pamjaftueshme për rikuperimin e tyre. Madje edhe periudha 5-vjeçare e ligjit të kundërshtuar mund të lejojë vetëm një rigjenerim të pjesshëm të popullatave të llojeve me një jetëgjatësi të lartë dhe me kohë të gjatë rikuperimi. Moratoriumi i mëparshëm 2-vjeçar rezultoi i pamjaftueshëm edhe për vulosjen e armëve të deklaruara të gjuetisë, çka kërkon kohë dhe burime të konsiderueshme, që nuk ishin të disponueshme gjatë asaj periudhe. Po ashtu, kuadri ligjor në lidhje me sektorin e gjuetisë është i paplotë</w:t>
      </w:r>
      <w:r w:rsidR="00360F32">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për rrjedhojë i pamjaftueshëm për një kontroll të suksesshëm të gjuetisë në të gjitha fazat e saj. Një arsye tjetër për vijimësinë e kësaj nisme është se komuniteti i gjuetarëve nuk është mjaftueshëm i strukturuar dhe i organizuar për të garantuar zbatimin e një gjuetie të ligjshme, të rregulluar e të qëndrueshme. Gjithashtu</w:t>
      </w:r>
      <w:r w:rsidR="00360F32">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një pjesë e mirë e tyre janë teknikisht të papërgatitur për të dalluar speciet e mbrojtura nga ato objekt gjuetie. </w:t>
      </w:r>
    </w:p>
    <w:p w:rsidR="00CF5EC8" w:rsidRPr="00C4274A" w:rsidRDefault="00C57C55" w:rsidP="002B7435">
      <w:pPr>
        <w:tabs>
          <w:tab w:val="left" w:pos="1260"/>
        </w:tabs>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8</w:t>
      </w:r>
      <w:r w:rsidR="00CF5EC8" w:rsidRPr="00C4274A">
        <w:rPr>
          <w:rFonts w:ascii="Times New Roman" w:eastAsia="Times New Roman" w:hAnsi="Times New Roman"/>
          <w:sz w:val="24"/>
          <w:szCs w:val="24"/>
        </w:rPr>
        <w:t>.2.  Pretendimi i kërkues</w:t>
      </w:r>
      <w:r w:rsidR="00360F32">
        <w:rPr>
          <w:rFonts w:ascii="Times New Roman" w:eastAsia="Times New Roman" w:hAnsi="Times New Roman"/>
          <w:sz w:val="24"/>
          <w:szCs w:val="24"/>
        </w:rPr>
        <w:t>e</w:t>
      </w:r>
      <w:r w:rsidR="00CF5EC8" w:rsidRPr="00C4274A">
        <w:rPr>
          <w:rFonts w:ascii="Times New Roman" w:eastAsia="Times New Roman" w:hAnsi="Times New Roman"/>
          <w:sz w:val="24"/>
          <w:szCs w:val="24"/>
        </w:rPr>
        <w:t>ve për cenimin e parimit të sigurisë juridike është i pabazuar. E drejta për gjue</w:t>
      </w:r>
      <w:r w:rsidR="00F00274">
        <w:rPr>
          <w:rFonts w:ascii="Times New Roman" w:eastAsia="Times New Roman" w:hAnsi="Times New Roman"/>
          <w:sz w:val="24"/>
          <w:szCs w:val="24"/>
        </w:rPr>
        <w:t>ti, ndryshe nga sa parashtrohet</w:t>
      </w:r>
      <w:r w:rsidR="00CF5EC8" w:rsidRPr="00C4274A">
        <w:rPr>
          <w:rFonts w:ascii="Times New Roman" w:eastAsia="Times New Roman" w:hAnsi="Times New Roman"/>
          <w:sz w:val="24"/>
          <w:szCs w:val="24"/>
        </w:rPr>
        <w:t>, nuk është një e drejtë absolute e kategorisë së të drejtave natyrore themelore, që gëzojnë mbrojtje të drejtpërdrejtë nga Kushtetuta dhe marrëveshjet ndërkombëtare. Ajo është një e drejtë civile, e inkuadruar në gamën e të drejtave për aktivitet sportiv dhe argëtues të kohës së lirë. Një e drejtë që, sidoqoftë, për t`u ushtruar lirisht ka të nevojshme të njihet në mënyrë aktive nga shteti dhe të rregullohet nëpërmjet normave ligjore dhe nënligjore. Ligji nr.61/2016 nuk është në thelb një mekanizëm ligjor që mohon të drejtën për gjueti, por e pezullon atë për një periudhë 5-vjeçare. Për më tepër</w:t>
      </w:r>
      <w:r w:rsidR="00E36DEC">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lig</w:t>
      </w:r>
      <w:r w:rsidR="00E36DEC">
        <w:rPr>
          <w:rFonts w:ascii="Times New Roman" w:eastAsia="Times New Roman" w:hAnsi="Times New Roman"/>
          <w:sz w:val="24"/>
          <w:szCs w:val="24"/>
        </w:rPr>
        <w:t>j</w:t>
      </w:r>
      <w:r w:rsidR="00CF5EC8" w:rsidRPr="00C4274A">
        <w:rPr>
          <w:rFonts w:ascii="Times New Roman" w:eastAsia="Times New Roman" w:hAnsi="Times New Roman"/>
          <w:sz w:val="24"/>
          <w:szCs w:val="24"/>
        </w:rPr>
        <w:t>i ka parashikuar edhe raste të përjashtimit nga pezullimi/ndalimi i përkohshëm. Siguria juridike në rastin konkret krijohet dhe garantohet nëpërmjet ligjit nr.10253/2010 “Për gjuetinë”, i cili vazhdon të jetë në fuqi</w:t>
      </w:r>
      <w:r w:rsidR="00E36DEC">
        <w:rPr>
          <w:rFonts w:ascii="Times New Roman" w:eastAsia="Times New Roman" w:hAnsi="Times New Roman"/>
          <w:sz w:val="24"/>
          <w:szCs w:val="24"/>
        </w:rPr>
        <w:t>. P</w:t>
      </w:r>
      <w:r w:rsidR="00CF5EC8" w:rsidRPr="00C4274A">
        <w:rPr>
          <w:rFonts w:ascii="Times New Roman" w:eastAsia="Times New Roman" w:hAnsi="Times New Roman"/>
          <w:sz w:val="24"/>
          <w:szCs w:val="24"/>
        </w:rPr>
        <w:t>ra</w:t>
      </w:r>
      <w:r w:rsidR="00CF24E5">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e drejta për gjueti nuk është mohuar në mënyrë përfundimtare dhe të pakthyeshme. Kërkues</w:t>
      </w:r>
      <w:r w:rsidR="00E36DEC">
        <w:rPr>
          <w:rFonts w:ascii="Times New Roman" w:eastAsia="Times New Roman" w:hAnsi="Times New Roman"/>
          <w:sz w:val="24"/>
          <w:szCs w:val="24"/>
        </w:rPr>
        <w:t>e</w:t>
      </w:r>
      <w:r w:rsidR="00CF5EC8" w:rsidRPr="00C4274A">
        <w:rPr>
          <w:rFonts w:ascii="Times New Roman" w:eastAsia="Times New Roman" w:hAnsi="Times New Roman"/>
          <w:sz w:val="24"/>
          <w:szCs w:val="24"/>
        </w:rPr>
        <w:t xml:space="preserve">t asnjëherë nuk kanë qenë në kushtet e ushtrimit të gjuetisë në mënyrë të pakufizuar e të parregulluar, </w:t>
      </w:r>
      <w:r w:rsidR="00E36DEC">
        <w:rPr>
          <w:rFonts w:ascii="Times New Roman" w:eastAsia="Times New Roman" w:hAnsi="Times New Roman"/>
          <w:sz w:val="24"/>
          <w:szCs w:val="24"/>
        </w:rPr>
        <w:t>sepse</w:t>
      </w:r>
      <w:r w:rsidR="00CF5EC8" w:rsidRPr="00C4274A">
        <w:rPr>
          <w:rFonts w:ascii="Times New Roman" w:eastAsia="Times New Roman" w:hAnsi="Times New Roman"/>
          <w:sz w:val="24"/>
          <w:szCs w:val="24"/>
        </w:rPr>
        <w:t xml:space="preserve"> kjo e drejtë është ushtruar gjithmonë duke përfshirë ndalime dhe kufizime të ndryshme me akte ligjore apo nënligjore. </w:t>
      </w:r>
    </w:p>
    <w:p w:rsidR="00CF5EC8" w:rsidRPr="00C4274A" w:rsidRDefault="00C57C55" w:rsidP="002B7435">
      <w:pPr>
        <w:tabs>
          <w:tab w:val="left" w:pos="1260"/>
        </w:tabs>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8</w:t>
      </w:r>
      <w:r w:rsidR="00CF5EC8" w:rsidRPr="00C4274A">
        <w:rPr>
          <w:rFonts w:ascii="Times New Roman" w:eastAsia="Times New Roman" w:hAnsi="Times New Roman"/>
          <w:sz w:val="24"/>
          <w:szCs w:val="24"/>
        </w:rPr>
        <w:t>.3.  Ligji nr.61/2016 plotëson kriteret e nevojës, domosdoshmërisë dhe përshtatshmërisë</w:t>
      </w:r>
      <w:r w:rsidR="00E36DEC">
        <w:rPr>
          <w:rFonts w:ascii="Times New Roman" w:eastAsia="Times New Roman" w:hAnsi="Times New Roman"/>
          <w:sz w:val="24"/>
          <w:szCs w:val="24"/>
        </w:rPr>
        <w:t xml:space="preserve"> </w:t>
      </w:r>
      <w:r w:rsidR="00CF5EC8" w:rsidRPr="00C4274A">
        <w:rPr>
          <w:rFonts w:ascii="Times New Roman" w:eastAsia="Times New Roman" w:hAnsi="Times New Roman"/>
          <w:sz w:val="24"/>
          <w:szCs w:val="24"/>
        </w:rPr>
        <w:t>që duhen ezauruar për të vlerësuar se parimi i proporcionalitetit nuk është cenuar. Nevoja ekziston</w:t>
      </w:r>
      <w:r w:rsidR="00E36DEC">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pasi në kuadër të zbatimit të moratoriumit të vitit 2014 janë marrë një sërë masash qoftë ligjore, qoftë strukturore dhe organizative për normalizimin e </w:t>
      </w:r>
      <w:r w:rsidR="00CF5EC8" w:rsidRPr="00C4274A">
        <w:rPr>
          <w:rFonts w:ascii="Times New Roman" w:eastAsia="Times New Roman" w:hAnsi="Times New Roman"/>
          <w:sz w:val="24"/>
          <w:szCs w:val="24"/>
        </w:rPr>
        <w:lastRenderedPageBreak/>
        <w:t xml:space="preserve">situatës, por tashmë është e qartë se nevojitet kohë më e gjatë. Kjo lloj mase e vendosur nga ligji nr.61/2016 është e nevojshme, e domosdoshme dhe e përshtatshme, pasi interesi publik i realizuar prej saj ka shtrirjen e vetë të gjerë si në territor e popullsi, </w:t>
      </w:r>
      <w:r w:rsidR="00E36DEC">
        <w:rPr>
          <w:rFonts w:ascii="Times New Roman" w:eastAsia="Times New Roman" w:hAnsi="Times New Roman"/>
          <w:sz w:val="24"/>
          <w:szCs w:val="24"/>
        </w:rPr>
        <w:t xml:space="preserve">por edhe </w:t>
      </w:r>
      <w:r w:rsidR="00CF5EC8" w:rsidRPr="00C4274A">
        <w:rPr>
          <w:rFonts w:ascii="Times New Roman" w:eastAsia="Times New Roman" w:hAnsi="Times New Roman"/>
          <w:sz w:val="24"/>
          <w:szCs w:val="24"/>
        </w:rPr>
        <w:t>në zhvillimin ekonomik e social, madje kalon përtej interesit të një gjenerate. Kërkues</w:t>
      </w:r>
      <w:r w:rsidR="00E36DEC">
        <w:rPr>
          <w:rFonts w:ascii="Times New Roman" w:eastAsia="Times New Roman" w:hAnsi="Times New Roman"/>
          <w:sz w:val="24"/>
          <w:szCs w:val="24"/>
        </w:rPr>
        <w:t>e</w:t>
      </w:r>
      <w:r w:rsidR="00CF5EC8" w:rsidRPr="00C4274A">
        <w:rPr>
          <w:rFonts w:ascii="Times New Roman" w:eastAsia="Times New Roman" w:hAnsi="Times New Roman"/>
          <w:sz w:val="24"/>
          <w:szCs w:val="24"/>
        </w:rPr>
        <w:t>t nuk kanë provuar nga ana sasiore se sa janë personat apo individët që preken nga ky ligj dhe cilat janë efektet reale të kufizimit për 5 vjet të gjuetisë, për të konkluduar në lidhje me ekuilibrimin e drejtë të interesave.</w:t>
      </w:r>
    </w:p>
    <w:p w:rsidR="00CF5EC8" w:rsidRPr="00C4274A" w:rsidRDefault="00C57C55" w:rsidP="002B7435">
      <w:pPr>
        <w:tabs>
          <w:tab w:val="left" w:pos="1260"/>
        </w:tabs>
        <w:spacing w:after="0" w:line="360" w:lineRule="auto"/>
        <w:ind w:left="1260" w:hanging="540"/>
        <w:contextualSpacing/>
        <w:jc w:val="both"/>
        <w:rPr>
          <w:rFonts w:ascii="Times New Roman" w:eastAsia="Times New Roman" w:hAnsi="Times New Roman"/>
          <w:sz w:val="24"/>
          <w:szCs w:val="24"/>
        </w:rPr>
      </w:pPr>
      <w:r>
        <w:rPr>
          <w:rFonts w:ascii="Times New Roman" w:eastAsia="Times New Roman" w:hAnsi="Times New Roman"/>
          <w:sz w:val="24"/>
          <w:szCs w:val="24"/>
        </w:rPr>
        <w:t>8</w:t>
      </w:r>
      <w:r w:rsidR="00CF5EC8" w:rsidRPr="00C4274A">
        <w:rPr>
          <w:rFonts w:ascii="Times New Roman" w:eastAsia="Times New Roman" w:hAnsi="Times New Roman"/>
          <w:sz w:val="24"/>
          <w:szCs w:val="24"/>
        </w:rPr>
        <w:t xml:space="preserve">.4.  I pabazuar është edhe pretendimi për cenimin e së drejtës së pronës private dhe </w:t>
      </w:r>
      <w:r w:rsidR="001B1D4B">
        <w:rPr>
          <w:rFonts w:ascii="Times New Roman" w:eastAsia="Times New Roman" w:hAnsi="Times New Roman"/>
          <w:sz w:val="24"/>
          <w:szCs w:val="24"/>
        </w:rPr>
        <w:t xml:space="preserve">të </w:t>
      </w:r>
      <w:r w:rsidR="00CF5EC8" w:rsidRPr="00C4274A">
        <w:rPr>
          <w:rFonts w:ascii="Times New Roman" w:eastAsia="Times New Roman" w:hAnsi="Times New Roman"/>
          <w:sz w:val="24"/>
          <w:szCs w:val="24"/>
        </w:rPr>
        <w:t xml:space="preserve">lirisë ekonomike. Në rastet kur ka pasur pretendime për ndërhyrjen e shtetit në gëzimin e qetë të pronësisë dhe ushtrimin e lirisë ekonomike, GJEDNJ-ja ka vlerësuar se mbrojtja mjedisore është një objekt legjitim i politikave publike. Nëpërmjet jurisprudencës së saj GJEDNJ-ja ka pranuar dhe njohur se mbrojtja e trashëgimisë dhe pasurisë natyrore është një qëllim legjitim që shtetet mund të ndjekin edhe kur ndërhyjnë në të drejtat individuale, veçanërisht në të drejtën e pronës private të parashikuar në nenin 1 të Protokollit nr.1 të Konventës.   </w:t>
      </w:r>
    </w:p>
    <w:p w:rsidR="00CF5EC8" w:rsidRPr="00C4274A" w:rsidRDefault="00CF5EC8" w:rsidP="002B7435">
      <w:pPr>
        <w:spacing w:after="0" w:line="360" w:lineRule="auto"/>
        <w:ind w:left="1260" w:hanging="540"/>
        <w:contextualSpacing/>
        <w:jc w:val="both"/>
        <w:rPr>
          <w:rFonts w:ascii="Times New Roman" w:eastAsia="Times New Roman" w:hAnsi="Times New Roman"/>
          <w:sz w:val="24"/>
          <w:szCs w:val="24"/>
        </w:rPr>
      </w:pPr>
    </w:p>
    <w:p w:rsidR="00CF5EC8" w:rsidRPr="00C4274A" w:rsidRDefault="00CF5EC8" w:rsidP="002B7435">
      <w:pPr>
        <w:spacing w:after="0" w:line="360" w:lineRule="auto"/>
        <w:jc w:val="center"/>
        <w:rPr>
          <w:rFonts w:ascii="Times New Roman" w:eastAsia="Times New Roman" w:hAnsi="Times New Roman"/>
          <w:b/>
          <w:sz w:val="24"/>
          <w:szCs w:val="24"/>
        </w:rPr>
      </w:pPr>
      <w:r w:rsidRPr="00C4274A">
        <w:rPr>
          <w:rFonts w:ascii="Times New Roman" w:eastAsia="Times New Roman" w:hAnsi="Times New Roman"/>
          <w:b/>
          <w:sz w:val="24"/>
          <w:szCs w:val="24"/>
        </w:rPr>
        <w:t>III</w:t>
      </w:r>
    </w:p>
    <w:p w:rsidR="00CF5EC8" w:rsidRPr="00C4274A" w:rsidRDefault="00CF5EC8" w:rsidP="002B7435">
      <w:pPr>
        <w:spacing w:after="0" w:line="360" w:lineRule="auto"/>
        <w:jc w:val="center"/>
        <w:rPr>
          <w:rFonts w:ascii="Times New Roman" w:eastAsia="Times New Roman" w:hAnsi="Times New Roman"/>
          <w:b/>
          <w:sz w:val="24"/>
          <w:szCs w:val="24"/>
        </w:rPr>
      </w:pPr>
      <w:r w:rsidRPr="00C4274A">
        <w:rPr>
          <w:rFonts w:ascii="Times New Roman" w:eastAsia="Times New Roman" w:hAnsi="Times New Roman"/>
          <w:b/>
          <w:sz w:val="24"/>
          <w:szCs w:val="24"/>
        </w:rPr>
        <w:t>Vlerësimi i Gjykatës Kushtetuese</w:t>
      </w:r>
    </w:p>
    <w:p w:rsidR="00CF5EC8" w:rsidRPr="00C4274A" w:rsidRDefault="00CF5EC8" w:rsidP="002B7435">
      <w:pPr>
        <w:numPr>
          <w:ilvl w:val="0"/>
          <w:numId w:val="2"/>
        </w:numPr>
        <w:spacing w:after="0" w:line="360" w:lineRule="auto"/>
        <w:jc w:val="both"/>
        <w:rPr>
          <w:rFonts w:ascii="Times New Roman" w:hAnsi="Times New Roman"/>
          <w:i/>
          <w:sz w:val="24"/>
          <w:szCs w:val="24"/>
        </w:rPr>
      </w:pPr>
      <w:r w:rsidRPr="00C4274A">
        <w:rPr>
          <w:rFonts w:ascii="Times New Roman" w:hAnsi="Times New Roman"/>
          <w:i/>
          <w:sz w:val="24"/>
          <w:szCs w:val="24"/>
        </w:rPr>
        <w:t>Për  legjitimimin e kërkues</w:t>
      </w:r>
      <w:r w:rsidR="00ED0D40">
        <w:rPr>
          <w:rFonts w:ascii="Times New Roman" w:hAnsi="Times New Roman"/>
          <w:i/>
          <w:sz w:val="24"/>
          <w:szCs w:val="24"/>
        </w:rPr>
        <w:t>e</w:t>
      </w:r>
      <w:r w:rsidRPr="00C4274A">
        <w:rPr>
          <w:rFonts w:ascii="Times New Roman" w:hAnsi="Times New Roman"/>
          <w:i/>
          <w:sz w:val="24"/>
          <w:szCs w:val="24"/>
        </w:rPr>
        <w:t xml:space="preserve">ve  </w:t>
      </w:r>
    </w:p>
    <w:p w:rsidR="00CF5EC8" w:rsidRPr="00C4274A" w:rsidRDefault="00C57C55" w:rsidP="002B7435">
      <w:pPr>
        <w:widowControl w:val="0"/>
        <w:tabs>
          <w:tab w:val="left" w:pos="720"/>
          <w:tab w:val="left" w:pos="1080"/>
        </w:tabs>
        <w:adjustRightInd w:val="0"/>
        <w:spacing w:after="0" w:line="360" w:lineRule="auto"/>
        <w:jc w:val="both"/>
        <w:textAlignment w:val="baseline"/>
        <w:rPr>
          <w:rFonts w:ascii="Times New Roman" w:hAnsi="Times New Roman"/>
          <w:sz w:val="24"/>
          <w:szCs w:val="24"/>
        </w:rPr>
      </w:pPr>
      <w:r>
        <w:rPr>
          <w:rFonts w:ascii="Times New Roman" w:hAnsi="Times New Roman"/>
          <w:sz w:val="24"/>
          <w:szCs w:val="24"/>
        </w:rPr>
        <w:tab/>
        <w:t>9</w:t>
      </w:r>
      <w:r w:rsidR="00CF5EC8" w:rsidRPr="00C4274A">
        <w:rPr>
          <w:rFonts w:ascii="Times New Roman" w:hAnsi="Times New Roman"/>
          <w:sz w:val="24"/>
          <w:szCs w:val="24"/>
        </w:rPr>
        <w:t>. Çështjen e legjitimimit (</w:t>
      </w:r>
      <w:r w:rsidR="00CF5EC8" w:rsidRPr="00C4274A">
        <w:rPr>
          <w:rFonts w:ascii="Times New Roman" w:hAnsi="Times New Roman"/>
          <w:i/>
          <w:iCs/>
          <w:sz w:val="24"/>
          <w:szCs w:val="24"/>
        </w:rPr>
        <w:t>locus standi)</w:t>
      </w:r>
      <w:r w:rsidR="00CF5EC8" w:rsidRPr="00C4274A">
        <w:rPr>
          <w:rFonts w:ascii="Times New Roman" w:hAnsi="Times New Roman"/>
          <w:sz w:val="24"/>
          <w:szCs w:val="24"/>
        </w:rPr>
        <w:t xml:space="preserve"> Gjykata e ka vlerësuar si një ndër aspektet kryesore që lidhen me inicimin e një procesi kushtetues. Në gjykime të kontrollit të kushtetutshmërisë së normës, subjektet iniciuese, që parashikohen në nenin 134/2 të Kushtetutës, kanë detyrimin për të provuar lidhjen e domosdoshme që duhet të ekzistojë ndërmjet veprimtarisë ligjore që ato kryejnë dhe çështjes kushtetuese të ngritur. Në kuptimin kushtetues dhe ligjor, shoqatat paraqiten si bashkime vullnetare të shtetasve mbi bazën e ideve, bindjeve, pikëpamjeve e interesave të përbashkët. Ato, në cilësinë e “organizatave”, janë të specifikuara në nenin 134/1/h të Kushtetutës, si një ndër subjektet që ushtrojnë në mënyrë të kushtëzuar të drejtën për t’iu drejtuar Gjykatës, duke pasur legjitimitet kushtetues vetëm për çështje</w:t>
      </w:r>
      <w:r w:rsidR="00C106C5" w:rsidRPr="00C4274A">
        <w:rPr>
          <w:rFonts w:ascii="Times New Roman" w:hAnsi="Times New Roman"/>
          <w:sz w:val="24"/>
          <w:szCs w:val="24"/>
        </w:rPr>
        <w:t>t që lidhen me interesat e tyre</w:t>
      </w:r>
      <w:r w:rsidR="00CF5EC8" w:rsidRPr="00C4274A">
        <w:rPr>
          <w:rFonts w:ascii="Times New Roman" w:hAnsi="Times New Roman"/>
          <w:sz w:val="24"/>
          <w:szCs w:val="24"/>
        </w:rPr>
        <w:t xml:space="preserve"> (</w:t>
      </w:r>
      <w:r w:rsidR="00CF5EC8" w:rsidRPr="00C4274A">
        <w:rPr>
          <w:rFonts w:ascii="Times New Roman" w:hAnsi="Times New Roman"/>
          <w:i/>
          <w:sz w:val="24"/>
          <w:szCs w:val="24"/>
        </w:rPr>
        <w:t xml:space="preserve">shih </w:t>
      </w:r>
      <w:r w:rsidR="00CF5EC8" w:rsidRPr="00C4274A">
        <w:rPr>
          <w:rFonts w:ascii="Times New Roman" w:hAnsi="Times New Roman"/>
          <w:i/>
          <w:iCs/>
          <w:sz w:val="24"/>
          <w:szCs w:val="24"/>
        </w:rPr>
        <w:t xml:space="preserve">vendimin </w:t>
      </w:r>
      <w:r w:rsidR="00CF5EC8" w:rsidRPr="00C4274A">
        <w:rPr>
          <w:rFonts w:ascii="Times New Roman" w:hAnsi="Times New Roman"/>
          <w:bCs/>
          <w:i/>
          <w:sz w:val="24"/>
          <w:szCs w:val="24"/>
        </w:rPr>
        <w:t xml:space="preserve">nr.78, datë 22.12.2015 </w:t>
      </w:r>
      <w:r w:rsidR="00CF5EC8" w:rsidRPr="00C4274A">
        <w:rPr>
          <w:rFonts w:ascii="Times New Roman" w:hAnsi="Times New Roman"/>
          <w:i/>
          <w:iCs/>
          <w:sz w:val="24"/>
          <w:szCs w:val="24"/>
        </w:rPr>
        <w:t>të Gjykatës Kushtetuese</w:t>
      </w:r>
      <w:r w:rsidR="00CF5EC8" w:rsidRPr="00C4274A">
        <w:rPr>
          <w:rFonts w:ascii="Times New Roman" w:hAnsi="Times New Roman"/>
          <w:sz w:val="24"/>
          <w:szCs w:val="24"/>
        </w:rPr>
        <w:t>).</w:t>
      </w:r>
    </w:p>
    <w:p w:rsidR="00CF5EC8" w:rsidRPr="00C4274A" w:rsidRDefault="00CF5EC8" w:rsidP="002B7435">
      <w:pPr>
        <w:widowControl w:val="0"/>
        <w:tabs>
          <w:tab w:val="left" w:pos="720"/>
          <w:tab w:val="left" w:pos="1080"/>
        </w:tabs>
        <w:adjustRightInd w:val="0"/>
        <w:spacing w:after="0" w:line="360" w:lineRule="auto"/>
        <w:jc w:val="both"/>
        <w:textAlignment w:val="baseline"/>
        <w:rPr>
          <w:rFonts w:ascii="Times New Roman" w:hAnsi="Times New Roman"/>
          <w:sz w:val="24"/>
          <w:szCs w:val="24"/>
        </w:rPr>
      </w:pPr>
      <w:r w:rsidRPr="00C4274A">
        <w:rPr>
          <w:rFonts w:ascii="Times New Roman" w:hAnsi="Times New Roman"/>
          <w:sz w:val="24"/>
          <w:szCs w:val="24"/>
        </w:rPr>
        <w:tab/>
      </w:r>
      <w:r w:rsidR="00C57C55">
        <w:rPr>
          <w:rFonts w:ascii="Times New Roman" w:hAnsi="Times New Roman"/>
          <w:sz w:val="24"/>
          <w:szCs w:val="24"/>
        </w:rPr>
        <w:t>10</w:t>
      </w:r>
      <w:r w:rsidRPr="00C4274A">
        <w:rPr>
          <w:rFonts w:ascii="Times New Roman" w:hAnsi="Times New Roman"/>
          <w:sz w:val="24"/>
          <w:szCs w:val="24"/>
        </w:rPr>
        <w:t>. Gjykata ka theksuar se v</w:t>
      </w:r>
      <w:r w:rsidRPr="00C4274A">
        <w:rPr>
          <w:rFonts w:ascii="Times New Roman" w:hAnsi="Times New Roman"/>
          <w:bCs/>
          <w:iCs/>
          <w:sz w:val="24"/>
          <w:szCs w:val="24"/>
        </w:rPr>
        <w:t xml:space="preserve">lerësimi nëse një organizatë ka ose jo interes bëhet rast pas rasti, në varësi të rrethanave të çdo çështjeje të veçantë. Organizata që vë në lëvizje Gjykatën </w:t>
      </w:r>
      <w:r w:rsidRPr="00C4274A">
        <w:rPr>
          <w:rFonts w:ascii="Times New Roman" w:hAnsi="Times New Roman"/>
          <w:bCs/>
          <w:iCs/>
          <w:sz w:val="24"/>
          <w:szCs w:val="24"/>
        </w:rPr>
        <w:lastRenderedPageBreak/>
        <w:t xml:space="preserve">duhet të provojë se në </w:t>
      </w:r>
      <w:r w:rsidRPr="00C4274A">
        <w:rPr>
          <w:rFonts w:ascii="Times New Roman" w:hAnsi="Times New Roman"/>
          <w:bCs/>
          <w:sz w:val="24"/>
          <w:szCs w:val="24"/>
        </w:rPr>
        <w:t>çfarë mënyre ajo mund të preket në një aspekt të situatës së saj, pra duhet të provojë lidhjen e drejtpërdrejtë dhe të individualizuar që ekziston midis situatës së saj dhe normës që kundërshton. Interesi për të vepruar duhet të jetë i sigurt, i drejtpërdrejtë dhe vetjak</w:t>
      </w:r>
      <w:r w:rsidRPr="00C4274A">
        <w:rPr>
          <w:rFonts w:ascii="Times New Roman" w:hAnsi="Times New Roman"/>
          <w:sz w:val="24"/>
          <w:szCs w:val="24"/>
        </w:rPr>
        <w:t>. Ky interes konsiston tek e drejta e shkelur, te dëmi real ose potencial dhe jo te premisat teorike mbi antikushtetutshmërinë e normës që ka sjellë këtë cenim të interesit</w:t>
      </w:r>
      <w:r w:rsidRPr="00C4274A">
        <w:rPr>
          <w:rFonts w:ascii="Times New Roman" w:hAnsi="Times New Roman"/>
          <w:bCs/>
          <w:sz w:val="24"/>
          <w:szCs w:val="24"/>
        </w:rPr>
        <w:t xml:space="preserve"> (</w:t>
      </w:r>
      <w:r w:rsidRPr="00C4274A">
        <w:rPr>
          <w:rFonts w:ascii="Times New Roman" w:hAnsi="Times New Roman"/>
          <w:bCs/>
          <w:i/>
          <w:sz w:val="24"/>
          <w:szCs w:val="24"/>
        </w:rPr>
        <w:t xml:space="preserve">shih vendimin nr.33, datë 08.06.2016 </w:t>
      </w:r>
      <w:r w:rsidRPr="00C4274A">
        <w:rPr>
          <w:rFonts w:ascii="Times New Roman" w:hAnsi="Times New Roman"/>
          <w:i/>
          <w:sz w:val="24"/>
          <w:szCs w:val="24"/>
        </w:rPr>
        <w:t>të Gjykatës Kushtetues</w:t>
      </w:r>
      <w:r w:rsidRPr="00C4274A">
        <w:rPr>
          <w:rFonts w:ascii="Times New Roman" w:hAnsi="Times New Roman"/>
          <w:bCs/>
          <w:i/>
          <w:sz w:val="24"/>
          <w:szCs w:val="24"/>
        </w:rPr>
        <w:t>e</w:t>
      </w:r>
      <w:r w:rsidRPr="00C4274A">
        <w:rPr>
          <w:rFonts w:ascii="Times New Roman" w:hAnsi="Times New Roman"/>
          <w:bCs/>
          <w:sz w:val="24"/>
          <w:szCs w:val="24"/>
        </w:rPr>
        <w:t xml:space="preserve">).   </w:t>
      </w:r>
    </w:p>
    <w:p w:rsidR="00CF5EC8" w:rsidRPr="00C4274A" w:rsidRDefault="00CF5EC8" w:rsidP="002B7435">
      <w:pPr>
        <w:widowControl w:val="0"/>
        <w:tabs>
          <w:tab w:val="left" w:pos="720"/>
          <w:tab w:val="left" w:pos="1080"/>
        </w:tabs>
        <w:adjustRightInd w:val="0"/>
        <w:spacing w:after="0" w:line="360" w:lineRule="auto"/>
        <w:jc w:val="both"/>
        <w:textAlignment w:val="baseline"/>
        <w:rPr>
          <w:rFonts w:ascii="Times New Roman" w:hAnsi="Times New Roman"/>
          <w:sz w:val="24"/>
          <w:szCs w:val="24"/>
        </w:rPr>
      </w:pPr>
      <w:r w:rsidRPr="00C4274A">
        <w:rPr>
          <w:rFonts w:ascii="Times New Roman" w:hAnsi="Times New Roman"/>
          <w:sz w:val="24"/>
          <w:szCs w:val="24"/>
        </w:rPr>
        <w:tab/>
        <w:t>1</w:t>
      </w:r>
      <w:r w:rsidR="00C57C55">
        <w:rPr>
          <w:rFonts w:ascii="Times New Roman" w:hAnsi="Times New Roman"/>
          <w:sz w:val="24"/>
          <w:szCs w:val="24"/>
        </w:rPr>
        <w:t>1</w:t>
      </w:r>
      <w:r w:rsidRPr="00C4274A">
        <w:rPr>
          <w:rFonts w:ascii="Times New Roman" w:hAnsi="Times New Roman"/>
          <w:sz w:val="24"/>
          <w:szCs w:val="24"/>
        </w:rPr>
        <w:t>. Kërkueset</w:t>
      </w:r>
      <w:r w:rsidR="00ED0D40">
        <w:rPr>
          <w:rFonts w:ascii="Times New Roman" w:hAnsi="Times New Roman"/>
          <w:sz w:val="24"/>
          <w:szCs w:val="24"/>
        </w:rPr>
        <w:t>,</w:t>
      </w:r>
      <w:r w:rsidRPr="00C4274A">
        <w:rPr>
          <w:rFonts w:ascii="Times New Roman" w:hAnsi="Times New Roman"/>
          <w:sz w:val="24"/>
          <w:szCs w:val="24"/>
        </w:rPr>
        <w:t xml:space="preserve"> </w:t>
      </w:r>
      <w:r w:rsidRPr="00C4274A">
        <w:rPr>
          <w:rFonts w:ascii="Times New Roman" w:hAnsi="Times New Roman"/>
          <w:sz w:val="24"/>
          <w:szCs w:val="24"/>
          <w:lang w:eastAsia="fr-FR"/>
        </w:rPr>
        <w:t>Federata Kombëtare Shqiptare për Gjueti dhe Konservim dhe Shoqata e Tregtarëve të Armëve dhe Materialeve të Gjahut</w:t>
      </w:r>
      <w:r w:rsidRPr="00C4274A">
        <w:rPr>
          <w:rFonts w:ascii="Times New Roman" w:hAnsi="Times New Roman"/>
          <w:sz w:val="24"/>
          <w:szCs w:val="24"/>
        </w:rPr>
        <w:t xml:space="preserve"> legjitimohen </w:t>
      </w:r>
      <w:r w:rsidRPr="00C4274A">
        <w:rPr>
          <w:rFonts w:ascii="Times New Roman" w:hAnsi="Times New Roman"/>
          <w:i/>
          <w:sz w:val="24"/>
          <w:szCs w:val="24"/>
        </w:rPr>
        <w:t>ratione personae</w:t>
      </w:r>
      <w:r w:rsidRPr="00C4274A">
        <w:rPr>
          <w:rFonts w:ascii="Times New Roman" w:hAnsi="Times New Roman"/>
          <w:sz w:val="24"/>
          <w:szCs w:val="24"/>
        </w:rPr>
        <w:t xml:space="preserve"> në kuptim të rregullimit të parashikuar nga neni 134/1/h i Kushtetutës dhe neni 49/3/d i ligjit nr.8577, datë 10.02.2000 “Për organizimin dhe funksionimin e Gjykatës Kushtetuese të Republikës së Shqipërisë”. </w:t>
      </w:r>
      <w:r w:rsidRPr="00C4274A">
        <w:rPr>
          <w:rFonts w:ascii="Times New Roman" w:eastAsia="Times New Roman" w:hAnsi="Times New Roman"/>
          <w:sz w:val="24"/>
          <w:szCs w:val="24"/>
        </w:rPr>
        <w:t xml:space="preserve">Kërkuesja </w:t>
      </w:r>
      <w:r w:rsidRPr="00C4274A">
        <w:rPr>
          <w:rFonts w:ascii="Times New Roman" w:hAnsi="Times New Roman"/>
          <w:sz w:val="24"/>
          <w:szCs w:val="24"/>
          <w:lang w:eastAsia="fr-FR"/>
        </w:rPr>
        <w:t xml:space="preserve">Federata Kombëtare Shqiptare për Gjueti dhe Konservim (fillimisht e regjistruar me emrin Federata e Gjuetarëve të Shqipërisë, ndryshuar me vendimin nr.2277/2, datë 01.06.2015 të Gjykatës së </w:t>
      </w:r>
      <w:r w:rsidR="00D3671B">
        <w:rPr>
          <w:rFonts w:ascii="Times New Roman" w:hAnsi="Times New Roman"/>
          <w:sz w:val="24"/>
          <w:szCs w:val="24"/>
          <w:lang w:eastAsia="fr-FR"/>
        </w:rPr>
        <w:t>R</w:t>
      </w:r>
      <w:r w:rsidRPr="00C4274A">
        <w:rPr>
          <w:rFonts w:ascii="Times New Roman" w:hAnsi="Times New Roman"/>
          <w:sz w:val="24"/>
          <w:szCs w:val="24"/>
          <w:lang w:eastAsia="fr-FR"/>
        </w:rPr>
        <w:t xml:space="preserve">rethit Gjyqësor Tiranë) është regjistruar si person juridik me vendimin nr.2277, datë 29.05.2008 të Gjykatës së Rrethit Gjyqësor Tiranë, kurse kërkuesja Shoqata e Tregtarëve të Armëve dhe Materialeve të Gjahut është regjistruar si person juridik me vendimin nr.3798, datë 31.03.2014 të Gjykatës së Rrethit Gjyqësor Tiranë, për rrjedhojë </w:t>
      </w:r>
      <w:r w:rsidRPr="00C4274A">
        <w:rPr>
          <w:rFonts w:ascii="Times New Roman" w:hAnsi="Times New Roman"/>
          <w:sz w:val="24"/>
          <w:szCs w:val="24"/>
        </w:rPr>
        <w:t>gëzojnë personalitet juridik në përputhje me kërkesat e ligjit.</w:t>
      </w:r>
    </w:p>
    <w:p w:rsidR="00CF5EC8" w:rsidRPr="00C4274A" w:rsidRDefault="00CF5EC8" w:rsidP="002B7435">
      <w:pPr>
        <w:widowControl w:val="0"/>
        <w:tabs>
          <w:tab w:val="left" w:pos="720"/>
          <w:tab w:val="left" w:pos="1080"/>
        </w:tabs>
        <w:adjustRightInd w:val="0"/>
        <w:spacing w:after="0" w:line="360" w:lineRule="auto"/>
        <w:jc w:val="both"/>
        <w:textAlignment w:val="baseline"/>
        <w:rPr>
          <w:rFonts w:ascii="Times New Roman" w:hAnsi="Times New Roman"/>
          <w:sz w:val="24"/>
          <w:szCs w:val="24"/>
        </w:rPr>
      </w:pPr>
      <w:r w:rsidRPr="00C4274A">
        <w:rPr>
          <w:rFonts w:ascii="Times New Roman" w:hAnsi="Times New Roman"/>
          <w:sz w:val="24"/>
          <w:szCs w:val="24"/>
        </w:rPr>
        <w:tab/>
        <w:t>1</w:t>
      </w:r>
      <w:r w:rsidR="00C57C55">
        <w:rPr>
          <w:rFonts w:ascii="Times New Roman" w:hAnsi="Times New Roman"/>
          <w:sz w:val="24"/>
          <w:szCs w:val="24"/>
        </w:rPr>
        <w:t>2</w:t>
      </w:r>
      <w:r w:rsidRPr="00C4274A">
        <w:rPr>
          <w:rFonts w:ascii="Times New Roman" w:hAnsi="Times New Roman"/>
          <w:sz w:val="24"/>
          <w:szCs w:val="24"/>
        </w:rPr>
        <w:t xml:space="preserve">. Po ashtu, kërkueset legjitimohen </w:t>
      </w:r>
      <w:r w:rsidRPr="00C4274A">
        <w:rPr>
          <w:rFonts w:ascii="Times New Roman" w:hAnsi="Times New Roman"/>
          <w:i/>
          <w:sz w:val="24"/>
          <w:szCs w:val="24"/>
        </w:rPr>
        <w:t>ratione temporis</w:t>
      </w:r>
      <w:r w:rsidRPr="00C4274A">
        <w:rPr>
          <w:rFonts w:ascii="Times New Roman" w:hAnsi="Times New Roman"/>
          <w:sz w:val="24"/>
          <w:szCs w:val="24"/>
        </w:rPr>
        <w:t>, pasi kërkesa për shfuqizimin e normave ligjore është paraqitur brenda afatit ligjor të përcaktuar në nenin 50/1 të ligjit nr.8577, datë 10.02.2000 “Për organizimin dhe funksionimin e Gjykatës Kushtetuese të Republikës së Shqipërisë”.</w:t>
      </w:r>
    </w:p>
    <w:p w:rsidR="00E354E0" w:rsidRDefault="00CF5EC8" w:rsidP="00E354E0">
      <w:pPr>
        <w:widowControl w:val="0"/>
        <w:tabs>
          <w:tab w:val="left" w:pos="720"/>
          <w:tab w:val="left" w:pos="1080"/>
        </w:tabs>
        <w:adjustRightInd w:val="0"/>
        <w:spacing w:after="0" w:line="360" w:lineRule="auto"/>
        <w:jc w:val="both"/>
        <w:textAlignment w:val="baseline"/>
        <w:rPr>
          <w:rFonts w:ascii="Times New Roman" w:hAnsi="Times New Roman"/>
          <w:sz w:val="24"/>
          <w:szCs w:val="24"/>
          <w:lang w:eastAsia="fr-FR"/>
        </w:rPr>
      </w:pPr>
      <w:r w:rsidRPr="00C4274A">
        <w:rPr>
          <w:rFonts w:ascii="Times New Roman" w:hAnsi="Times New Roman"/>
          <w:sz w:val="24"/>
          <w:szCs w:val="24"/>
        </w:rPr>
        <w:tab/>
        <w:t>1</w:t>
      </w:r>
      <w:r w:rsidR="00C57C55">
        <w:rPr>
          <w:rFonts w:ascii="Times New Roman" w:hAnsi="Times New Roman"/>
          <w:sz w:val="24"/>
          <w:szCs w:val="24"/>
        </w:rPr>
        <w:t>3</w:t>
      </w:r>
      <w:r w:rsidRPr="00C4274A">
        <w:rPr>
          <w:rFonts w:ascii="Times New Roman" w:hAnsi="Times New Roman"/>
          <w:sz w:val="24"/>
          <w:szCs w:val="24"/>
        </w:rPr>
        <w:t xml:space="preserve">. Në lidhje me legjitimimin </w:t>
      </w:r>
      <w:r w:rsidRPr="00C4274A">
        <w:rPr>
          <w:rFonts w:ascii="Times New Roman" w:hAnsi="Times New Roman"/>
          <w:i/>
          <w:sz w:val="24"/>
          <w:szCs w:val="24"/>
        </w:rPr>
        <w:t xml:space="preserve">ratione materiae, </w:t>
      </w:r>
      <w:r w:rsidR="004B0B80">
        <w:rPr>
          <w:rFonts w:ascii="Times New Roman" w:hAnsi="Times New Roman"/>
          <w:sz w:val="24"/>
          <w:szCs w:val="24"/>
        </w:rPr>
        <w:t>Gjykata vëren se</w:t>
      </w:r>
      <w:r w:rsidRPr="00C4274A">
        <w:rPr>
          <w:rFonts w:ascii="Times New Roman" w:hAnsi="Times New Roman"/>
          <w:sz w:val="24"/>
          <w:szCs w:val="24"/>
        </w:rPr>
        <w:t xml:space="preserve"> s</w:t>
      </w:r>
      <w:r w:rsidRPr="00C4274A">
        <w:rPr>
          <w:rFonts w:ascii="Times New Roman" w:eastAsia="Arial Unicode MS" w:hAnsi="Times New Roman"/>
          <w:sz w:val="24"/>
          <w:szCs w:val="24"/>
        </w:rPr>
        <w:t>ipas nenit 52/2 të ligjit nr.10253, datë 11.03.2010 “Për gjuetinë”, f</w:t>
      </w:r>
      <w:r w:rsidRPr="00C4274A">
        <w:rPr>
          <w:rFonts w:ascii="Times New Roman" w:hAnsi="Times New Roman"/>
          <w:color w:val="000000"/>
          <w:sz w:val="24"/>
          <w:szCs w:val="24"/>
        </w:rPr>
        <w:t xml:space="preserve">ederata përfaqëson bashkimin e shoqatave dhe mbron interesat e tyre në nivel kombëtar dhe ndërkombëtar dhe kryen veprimtari që lidhen me trajnimin e gjuetarëve, me bashkëpunimin për ruajtjen e ekosistemeve dhe pasurimin e burimeve të gjuetisë, me mbrojtjen e mjedisit, </w:t>
      </w:r>
      <w:r w:rsidR="00AC1E7F">
        <w:rPr>
          <w:rFonts w:ascii="Times New Roman" w:hAnsi="Times New Roman"/>
          <w:color w:val="000000"/>
          <w:sz w:val="24"/>
          <w:szCs w:val="24"/>
        </w:rPr>
        <w:t xml:space="preserve">si dhe me </w:t>
      </w:r>
      <w:r w:rsidRPr="00C4274A">
        <w:rPr>
          <w:rFonts w:ascii="Times New Roman" w:hAnsi="Times New Roman"/>
          <w:color w:val="000000"/>
          <w:sz w:val="24"/>
          <w:szCs w:val="24"/>
        </w:rPr>
        <w:t xml:space="preserve">kultivimin e etikës së gjuetarit dhe të traditave të gjuetisë. </w:t>
      </w:r>
      <w:r w:rsidRPr="00C4274A">
        <w:rPr>
          <w:rFonts w:ascii="Times New Roman" w:hAnsi="Times New Roman"/>
          <w:sz w:val="24"/>
          <w:szCs w:val="24"/>
        </w:rPr>
        <w:t xml:space="preserve">Sipas statutit të </w:t>
      </w:r>
      <w:r w:rsidRPr="00C4274A">
        <w:rPr>
          <w:rFonts w:ascii="Times New Roman" w:hAnsi="Times New Roman"/>
          <w:sz w:val="24"/>
          <w:szCs w:val="24"/>
          <w:lang w:eastAsia="fr-FR"/>
        </w:rPr>
        <w:t xml:space="preserve">Federatës Kombëtare Shqiptare për Gjueti dhe Konservim, ajo ka qëllim të sigurojë qëndrueshmërinë e burimeve të egra biologjike dhe e mbështet veprimtarinë e saj në njohjen e mjedisit global, respektimin </w:t>
      </w:r>
      <w:r w:rsidR="00AC1E7F">
        <w:rPr>
          <w:rFonts w:ascii="Times New Roman" w:hAnsi="Times New Roman"/>
          <w:sz w:val="24"/>
          <w:szCs w:val="24"/>
          <w:lang w:eastAsia="fr-FR"/>
        </w:rPr>
        <w:t xml:space="preserve">e </w:t>
      </w:r>
      <w:r w:rsidRPr="00C4274A">
        <w:rPr>
          <w:rFonts w:ascii="Times New Roman" w:hAnsi="Times New Roman"/>
          <w:sz w:val="24"/>
          <w:szCs w:val="24"/>
          <w:lang w:eastAsia="fr-FR"/>
        </w:rPr>
        <w:t>formave të jetës në ekosistemet e tyre, konservimin e natyrës me theksin mbi faunën, ushtrimin e gjuetisë</w:t>
      </w:r>
      <w:r w:rsidR="00AC1E7F">
        <w:rPr>
          <w:rFonts w:ascii="Times New Roman" w:hAnsi="Times New Roman"/>
          <w:sz w:val="24"/>
          <w:szCs w:val="24"/>
          <w:lang w:eastAsia="fr-FR"/>
        </w:rPr>
        <w:t>,</w:t>
      </w:r>
      <w:r w:rsidRPr="00C4274A">
        <w:rPr>
          <w:rFonts w:ascii="Times New Roman" w:hAnsi="Times New Roman"/>
          <w:sz w:val="24"/>
          <w:szCs w:val="24"/>
          <w:lang w:eastAsia="fr-FR"/>
        </w:rPr>
        <w:t xml:space="preserve"> duke respektuar mundësitë normale të popullatave të kafshëve të egra në ekosistemet natyrore, përmirësimin dhe menaxhimin e jetës së egër dhe përdorimin racional të terreneve të gjuetisë etj. </w:t>
      </w:r>
      <w:r w:rsidR="00E354E0" w:rsidRPr="00C4274A">
        <w:rPr>
          <w:rFonts w:ascii="Times New Roman" w:hAnsi="Times New Roman"/>
          <w:sz w:val="24"/>
          <w:szCs w:val="24"/>
          <w:lang w:eastAsia="fr-FR"/>
        </w:rPr>
        <w:t xml:space="preserve">Kërkuesja ka pretenduar para Gjykatës </w:t>
      </w:r>
      <w:r w:rsidR="00E354E0" w:rsidRPr="00C4274A">
        <w:rPr>
          <w:rFonts w:ascii="Times New Roman" w:hAnsi="Times New Roman"/>
          <w:sz w:val="24"/>
          <w:szCs w:val="24"/>
          <w:lang w:eastAsia="fr-FR"/>
        </w:rPr>
        <w:lastRenderedPageBreak/>
        <w:t>se ligji nr.61/20016 për vendosjen e moratoriumit 5-vjeçar prek në mënyrë të drejtpërdrejtë anëtarët e saj</w:t>
      </w:r>
      <w:r w:rsidR="00E354E0">
        <w:rPr>
          <w:rFonts w:ascii="Times New Roman" w:hAnsi="Times New Roman"/>
          <w:sz w:val="24"/>
          <w:szCs w:val="24"/>
          <w:lang w:eastAsia="fr-FR"/>
        </w:rPr>
        <w:t>,</w:t>
      </w:r>
      <w:r w:rsidR="00E354E0" w:rsidRPr="00C4274A">
        <w:rPr>
          <w:rFonts w:ascii="Times New Roman" w:hAnsi="Times New Roman"/>
          <w:sz w:val="24"/>
          <w:szCs w:val="24"/>
          <w:lang w:eastAsia="fr-FR"/>
        </w:rPr>
        <w:t xml:space="preserve"> pasi ndalon ushtrimin e gjuetisë prej tyre, si </w:t>
      </w:r>
      <w:r w:rsidR="00F45F35">
        <w:rPr>
          <w:rFonts w:ascii="Times New Roman" w:hAnsi="Times New Roman"/>
          <w:sz w:val="24"/>
          <w:szCs w:val="24"/>
          <w:lang w:eastAsia="fr-FR"/>
        </w:rPr>
        <w:t xml:space="preserve">një </w:t>
      </w:r>
      <w:r w:rsidR="00E354E0" w:rsidRPr="00C4274A">
        <w:rPr>
          <w:rFonts w:ascii="Times New Roman" w:hAnsi="Times New Roman"/>
          <w:sz w:val="24"/>
          <w:szCs w:val="24"/>
          <w:lang w:eastAsia="fr-FR"/>
        </w:rPr>
        <w:t xml:space="preserve">e drejtë që u është njohur nga legjislacioni në fuqi, duke cenuar në këtë mënyrë parimin e sigurisë juridike dhe të drejtën e pronës private. </w:t>
      </w:r>
    </w:p>
    <w:p w:rsidR="00F45F35" w:rsidRDefault="001247B8" w:rsidP="001247B8">
      <w:pPr>
        <w:widowControl w:val="0"/>
        <w:tabs>
          <w:tab w:val="left" w:pos="720"/>
          <w:tab w:val="left" w:pos="1080"/>
        </w:tabs>
        <w:adjustRightInd w:val="0"/>
        <w:spacing w:after="0" w:line="360" w:lineRule="auto"/>
        <w:jc w:val="both"/>
        <w:textAlignment w:val="baseline"/>
        <w:rPr>
          <w:rFonts w:ascii="Times New Roman" w:hAnsi="Times New Roman"/>
          <w:bCs/>
          <w:sz w:val="24"/>
          <w:szCs w:val="24"/>
        </w:rPr>
      </w:pPr>
      <w:r>
        <w:rPr>
          <w:rFonts w:ascii="Times New Roman" w:hAnsi="Times New Roman"/>
          <w:sz w:val="24"/>
          <w:szCs w:val="24"/>
          <w:lang w:eastAsia="fr-FR"/>
        </w:rPr>
        <w:tab/>
      </w:r>
      <w:r w:rsidRPr="00C4274A">
        <w:rPr>
          <w:rFonts w:ascii="Times New Roman" w:eastAsia="Times New Roman" w:hAnsi="Times New Roman"/>
          <w:sz w:val="24"/>
          <w:szCs w:val="24"/>
        </w:rPr>
        <w:t>1</w:t>
      </w:r>
      <w:r w:rsidR="00C57C55">
        <w:rPr>
          <w:rFonts w:ascii="Times New Roman" w:eastAsia="Times New Roman" w:hAnsi="Times New Roman"/>
          <w:sz w:val="24"/>
          <w:szCs w:val="24"/>
        </w:rPr>
        <w:t>4</w:t>
      </w:r>
      <w:r w:rsidRPr="00C4274A">
        <w:rPr>
          <w:rFonts w:ascii="Times New Roman" w:eastAsia="Times New Roman" w:hAnsi="Times New Roman"/>
          <w:sz w:val="24"/>
          <w:szCs w:val="24"/>
        </w:rPr>
        <w:t xml:space="preserve">. Në lidhje me kërkuesen tjetër, </w:t>
      </w:r>
      <w:r w:rsidRPr="00C4274A">
        <w:rPr>
          <w:rFonts w:ascii="Times New Roman" w:hAnsi="Times New Roman"/>
          <w:sz w:val="24"/>
          <w:szCs w:val="24"/>
          <w:lang w:eastAsia="fr-FR"/>
        </w:rPr>
        <w:t>Shoqat</w:t>
      </w:r>
      <w:r w:rsidR="00ED5ED0">
        <w:rPr>
          <w:rFonts w:ascii="Times New Roman" w:hAnsi="Times New Roman"/>
          <w:sz w:val="24"/>
          <w:szCs w:val="24"/>
          <w:lang w:eastAsia="fr-FR"/>
        </w:rPr>
        <w:t xml:space="preserve">ën </w:t>
      </w:r>
      <w:r w:rsidRPr="00C4274A">
        <w:rPr>
          <w:rFonts w:ascii="Times New Roman" w:hAnsi="Times New Roman"/>
          <w:sz w:val="24"/>
          <w:szCs w:val="24"/>
          <w:lang w:eastAsia="fr-FR"/>
        </w:rPr>
        <w:t>e Tregtarëve të Armëve dhe Materialeve të Gjahut, Gjykata vëren</w:t>
      </w:r>
      <w:r>
        <w:rPr>
          <w:rFonts w:ascii="Times New Roman" w:hAnsi="Times New Roman"/>
          <w:sz w:val="24"/>
          <w:szCs w:val="24"/>
          <w:lang w:eastAsia="fr-FR"/>
        </w:rPr>
        <w:t xml:space="preserve"> se </w:t>
      </w:r>
      <w:r w:rsidRPr="00C4274A">
        <w:rPr>
          <w:rFonts w:ascii="Times New Roman" w:hAnsi="Times New Roman"/>
          <w:sz w:val="24"/>
          <w:szCs w:val="24"/>
          <w:lang w:eastAsia="fr-FR"/>
        </w:rPr>
        <w:t>s</w:t>
      </w:r>
      <w:r w:rsidRPr="00C4274A">
        <w:rPr>
          <w:rFonts w:ascii="Times New Roman" w:eastAsia="Times New Roman" w:hAnsi="Times New Roman"/>
          <w:sz w:val="24"/>
          <w:szCs w:val="24"/>
        </w:rPr>
        <w:t>ipas statutit dhe aktit të themelimit</w:t>
      </w:r>
      <w:r w:rsidRPr="00C4274A">
        <w:rPr>
          <w:rFonts w:ascii="Times New Roman" w:hAnsi="Times New Roman"/>
          <w:sz w:val="24"/>
          <w:szCs w:val="24"/>
          <w:lang w:eastAsia="fr-FR"/>
        </w:rPr>
        <w:t xml:space="preserve"> ajo ka për qëllim të veprimtarisë </w:t>
      </w:r>
      <w:r w:rsidR="00D70B49">
        <w:rPr>
          <w:rFonts w:ascii="Times New Roman" w:hAnsi="Times New Roman"/>
          <w:sz w:val="24"/>
          <w:szCs w:val="24"/>
          <w:lang w:eastAsia="fr-FR"/>
        </w:rPr>
        <w:t>s</w:t>
      </w:r>
      <w:r w:rsidRPr="00C4274A">
        <w:rPr>
          <w:rFonts w:ascii="Times New Roman" w:hAnsi="Times New Roman"/>
          <w:sz w:val="24"/>
          <w:szCs w:val="24"/>
          <w:lang w:eastAsia="fr-FR"/>
        </w:rPr>
        <w:t>ë saj ofrimin e shërbimeve dhe dhënien e kontributit për organizimin e aktiviteteve për mbrojtjen dhe respektimin e të drejtave dhe interesave të ligjsh</w:t>
      </w:r>
      <w:r>
        <w:rPr>
          <w:rFonts w:ascii="Times New Roman" w:hAnsi="Times New Roman"/>
          <w:sz w:val="24"/>
          <w:szCs w:val="24"/>
          <w:lang w:eastAsia="fr-FR"/>
        </w:rPr>
        <w:t>ë</w:t>
      </w:r>
      <w:r w:rsidRPr="00C4274A">
        <w:rPr>
          <w:rFonts w:ascii="Times New Roman" w:hAnsi="Times New Roman"/>
          <w:sz w:val="24"/>
          <w:szCs w:val="24"/>
          <w:lang w:eastAsia="fr-FR"/>
        </w:rPr>
        <w:t>m të anëtarëve të shoqatës</w:t>
      </w:r>
      <w:r>
        <w:rPr>
          <w:rFonts w:ascii="Times New Roman" w:hAnsi="Times New Roman"/>
          <w:sz w:val="24"/>
          <w:szCs w:val="24"/>
          <w:lang w:eastAsia="fr-FR"/>
        </w:rPr>
        <w:t>,</w:t>
      </w:r>
      <w:r w:rsidRPr="00C4274A">
        <w:rPr>
          <w:rFonts w:ascii="Times New Roman" w:hAnsi="Times New Roman"/>
          <w:sz w:val="24"/>
          <w:szCs w:val="24"/>
          <w:lang w:eastAsia="fr-FR"/>
        </w:rPr>
        <w:t xml:space="preserve"> si dhe të tregtisë së ligjshme të armëve të gjahut etj. Ky subjekt ka pretenduar para Gjykatës </w:t>
      </w:r>
      <w:r w:rsidRPr="00C4274A">
        <w:rPr>
          <w:rFonts w:ascii="Times New Roman" w:hAnsi="Times New Roman"/>
          <w:bCs/>
          <w:sz w:val="24"/>
          <w:szCs w:val="24"/>
        </w:rPr>
        <w:t xml:space="preserve">se ligji nr.61/2016 cenon lirinë e veprimtarisë ekonomike, pasi afati 5-vjeçar </w:t>
      </w:r>
      <w:r>
        <w:rPr>
          <w:rFonts w:ascii="Times New Roman" w:hAnsi="Times New Roman"/>
          <w:bCs/>
          <w:sz w:val="24"/>
          <w:szCs w:val="24"/>
        </w:rPr>
        <w:t>i</w:t>
      </w:r>
      <w:r w:rsidRPr="00C4274A">
        <w:rPr>
          <w:rFonts w:ascii="Times New Roman" w:hAnsi="Times New Roman"/>
          <w:bCs/>
          <w:sz w:val="24"/>
          <w:szCs w:val="24"/>
        </w:rPr>
        <w:t xml:space="preserve"> ndalimit të gjuetisë passjell edhe ndalimin pothuajse të plotë të ushtrimit të aktivitetit ekonomik të saj, i cili është i lidhur drejtpërdrejtë me ushtrimin e gjuetisë nga praktikuesit e këtij sporti. Sipas saj, ndërhyrja e bërë me ligjin nr.61/2016 kufizon në mënyrë thelbësore të drejtën dhe aftësinë e anëtarëve të shoqatës për të qarkulluar në mënyrë të lirë mallrat dhe shërbimet që ofrojnë në fushën e gjuetisë.  </w:t>
      </w:r>
    </w:p>
    <w:p w:rsidR="001247B8" w:rsidRPr="00E7747B" w:rsidRDefault="00F45F35" w:rsidP="00CB78B2">
      <w:pPr>
        <w:widowControl w:val="0"/>
        <w:tabs>
          <w:tab w:val="left" w:pos="720"/>
          <w:tab w:val="left" w:pos="1080"/>
        </w:tabs>
        <w:adjustRightInd w:val="0"/>
        <w:spacing w:after="0" w:line="360" w:lineRule="auto"/>
        <w:jc w:val="both"/>
        <w:textAlignment w:val="baseline"/>
        <w:rPr>
          <w:rFonts w:ascii="Times New Roman" w:hAnsi="Times New Roman"/>
          <w:sz w:val="24"/>
          <w:szCs w:val="24"/>
        </w:rPr>
      </w:pPr>
      <w:r>
        <w:rPr>
          <w:rFonts w:ascii="Times New Roman" w:hAnsi="Times New Roman"/>
          <w:bCs/>
          <w:sz w:val="24"/>
          <w:szCs w:val="24"/>
        </w:rPr>
        <w:tab/>
        <w:t>1</w:t>
      </w:r>
      <w:r w:rsidR="00C57C55">
        <w:rPr>
          <w:rFonts w:ascii="Times New Roman" w:hAnsi="Times New Roman"/>
          <w:bCs/>
          <w:sz w:val="24"/>
          <w:szCs w:val="24"/>
        </w:rPr>
        <w:t>5</w:t>
      </w:r>
      <w:r>
        <w:rPr>
          <w:rFonts w:ascii="Times New Roman" w:hAnsi="Times New Roman"/>
          <w:bCs/>
          <w:sz w:val="24"/>
          <w:szCs w:val="24"/>
        </w:rPr>
        <w:t xml:space="preserve">. Gjykata për sa më sipër, vlerëson se </w:t>
      </w:r>
      <w:r w:rsidR="009D4764">
        <w:rPr>
          <w:rFonts w:ascii="Times New Roman" w:hAnsi="Times New Roman"/>
          <w:bCs/>
          <w:sz w:val="24"/>
          <w:szCs w:val="24"/>
        </w:rPr>
        <w:t xml:space="preserve">kërkueset </w:t>
      </w:r>
      <w:r w:rsidR="009D4764" w:rsidRPr="00C4274A">
        <w:rPr>
          <w:rFonts w:ascii="Times New Roman" w:hAnsi="Times New Roman"/>
          <w:sz w:val="24"/>
          <w:szCs w:val="24"/>
          <w:lang w:eastAsia="fr-FR"/>
        </w:rPr>
        <w:t>ka</w:t>
      </w:r>
      <w:r w:rsidR="009D4764">
        <w:rPr>
          <w:rFonts w:ascii="Times New Roman" w:hAnsi="Times New Roman"/>
          <w:sz w:val="24"/>
          <w:szCs w:val="24"/>
          <w:lang w:eastAsia="fr-FR"/>
        </w:rPr>
        <w:t>në</w:t>
      </w:r>
      <w:r w:rsidR="009D4764" w:rsidRPr="00C4274A">
        <w:rPr>
          <w:rFonts w:ascii="Times New Roman" w:hAnsi="Times New Roman"/>
          <w:sz w:val="24"/>
          <w:szCs w:val="24"/>
          <w:lang w:eastAsia="fr-FR"/>
        </w:rPr>
        <w:t xml:space="preserve"> arritur të provoj</w:t>
      </w:r>
      <w:r w:rsidR="009D4764">
        <w:rPr>
          <w:rFonts w:ascii="Times New Roman" w:hAnsi="Times New Roman"/>
          <w:sz w:val="24"/>
          <w:szCs w:val="24"/>
          <w:lang w:eastAsia="fr-FR"/>
        </w:rPr>
        <w:t>n</w:t>
      </w:r>
      <w:r w:rsidR="009D4764" w:rsidRPr="00C4274A">
        <w:rPr>
          <w:rFonts w:ascii="Times New Roman" w:hAnsi="Times New Roman"/>
          <w:sz w:val="24"/>
          <w:szCs w:val="24"/>
          <w:lang w:eastAsia="fr-FR"/>
        </w:rPr>
        <w:t xml:space="preserve">ë interesin e </w:t>
      </w:r>
      <w:r w:rsidR="009D4764">
        <w:rPr>
          <w:rFonts w:ascii="Times New Roman" w:hAnsi="Times New Roman"/>
          <w:sz w:val="24"/>
          <w:szCs w:val="24"/>
          <w:lang w:eastAsia="fr-FR"/>
        </w:rPr>
        <w:t xml:space="preserve">tyre </w:t>
      </w:r>
      <w:r w:rsidR="009D4764" w:rsidRPr="00C4274A">
        <w:rPr>
          <w:rFonts w:ascii="Times New Roman" w:hAnsi="Times New Roman"/>
          <w:sz w:val="24"/>
          <w:szCs w:val="24"/>
          <w:lang w:eastAsia="fr-FR"/>
        </w:rPr>
        <w:t xml:space="preserve">të drejtpërdrejtë për t`iu drejtuar kësaj Gjykate, </w:t>
      </w:r>
      <w:r w:rsidR="009D4764">
        <w:rPr>
          <w:rFonts w:ascii="Times New Roman" w:hAnsi="Times New Roman"/>
          <w:sz w:val="24"/>
          <w:szCs w:val="24"/>
          <w:lang w:eastAsia="fr-FR"/>
        </w:rPr>
        <w:t>dhe prete</w:t>
      </w:r>
      <w:r w:rsidRPr="00E7747B">
        <w:rPr>
          <w:rFonts w:ascii="Times New Roman" w:hAnsi="Times New Roman"/>
          <w:sz w:val="24"/>
          <w:szCs w:val="24"/>
        </w:rPr>
        <w:t>ndime</w:t>
      </w:r>
      <w:r w:rsidR="009D4764">
        <w:rPr>
          <w:rFonts w:ascii="Times New Roman" w:hAnsi="Times New Roman"/>
          <w:sz w:val="24"/>
          <w:szCs w:val="24"/>
        </w:rPr>
        <w:t xml:space="preserve">t e ngritura në kërkesë janë të tilla që bëjnë pjesë </w:t>
      </w:r>
      <w:r w:rsidRPr="00E7747B">
        <w:rPr>
          <w:rFonts w:ascii="Times New Roman" w:hAnsi="Times New Roman"/>
          <w:sz w:val="24"/>
          <w:szCs w:val="24"/>
        </w:rPr>
        <w:t xml:space="preserve">në juridiksionin kushtetues. </w:t>
      </w:r>
      <w:r w:rsidR="001247B8" w:rsidRPr="00C4274A">
        <w:rPr>
          <w:rFonts w:ascii="Times New Roman" w:hAnsi="Times New Roman"/>
          <w:sz w:val="24"/>
          <w:szCs w:val="24"/>
          <w:lang w:eastAsia="fr-FR"/>
        </w:rPr>
        <w:t xml:space="preserve">Për rrjedhojë, </w:t>
      </w:r>
      <w:r w:rsidR="009D4764">
        <w:rPr>
          <w:rFonts w:ascii="Times New Roman" w:hAnsi="Times New Roman"/>
          <w:sz w:val="24"/>
          <w:szCs w:val="24"/>
          <w:lang w:eastAsia="fr-FR"/>
        </w:rPr>
        <w:t xml:space="preserve">ato legjitimohen edhe </w:t>
      </w:r>
      <w:r w:rsidR="009D4764">
        <w:rPr>
          <w:rFonts w:ascii="Times New Roman" w:hAnsi="Times New Roman"/>
          <w:i/>
          <w:sz w:val="24"/>
          <w:szCs w:val="24"/>
          <w:lang w:eastAsia="fr-FR"/>
        </w:rPr>
        <w:t xml:space="preserve">ratione materia </w:t>
      </w:r>
      <w:r w:rsidR="009D4764">
        <w:rPr>
          <w:rFonts w:ascii="Times New Roman" w:hAnsi="Times New Roman"/>
          <w:sz w:val="24"/>
          <w:szCs w:val="24"/>
          <w:lang w:eastAsia="fr-FR"/>
        </w:rPr>
        <w:t>për in</w:t>
      </w:r>
      <w:r w:rsidR="00DD402E">
        <w:rPr>
          <w:rFonts w:ascii="Times New Roman" w:hAnsi="Times New Roman"/>
          <w:sz w:val="24"/>
          <w:szCs w:val="24"/>
          <w:lang w:eastAsia="fr-FR"/>
        </w:rPr>
        <w:t>i</w:t>
      </w:r>
      <w:r w:rsidR="009D4764">
        <w:rPr>
          <w:rFonts w:ascii="Times New Roman" w:hAnsi="Times New Roman"/>
          <w:sz w:val="24"/>
          <w:szCs w:val="24"/>
          <w:lang w:eastAsia="fr-FR"/>
        </w:rPr>
        <w:t xml:space="preserve">cimin e kontrollit kushtetues të ligjit objekt kërkese. </w:t>
      </w:r>
    </w:p>
    <w:p w:rsidR="001247B8" w:rsidRPr="00C4274A" w:rsidRDefault="001247B8" w:rsidP="002B7435">
      <w:pPr>
        <w:widowControl w:val="0"/>
        <w:tabs>
          <w:tab w:val="left" w:pos="720"/>
          <w:tab w:val="left" w:pos="1080"/>
        </w:tabs>
        <w:adjustRightInd w:val="0"/>
        <w:spacing w:after="0" w:line="360" w:lineRule="auto"/>
        <w:jc w:val="both"/>
        <w:textAlignment w:val="baseline"/>
        <w:rPr>
          <w:rFonts w:ascii="Times New Roman" w:hAnsi="Times New Roman"/>
          <w:bCs/>
          <w:sz w:val="24"/>
          <w:szCs w:val="24"/>
        </w:rPr>
      </w:pPr>
    </w:p>
    <w:p w:rsidR="00CF5EC8" w:rsidRPr="00C4274A" w:rsidRDefault="00CF5EC8" w:rsidP="00CB78B2">
      <w:pPr>
        <w:widowControl w:val="0"/>
        <w:tabs>
          <w:tab w:val="left" w:pos="720"/>
          <w:tab w:val="left" w:pos="1080"/>
        </w:tabs>
        <w:adjustRightInd w:val="0"/>
        <w:spacing w:after="0" w:line="360" w:lineRule="auto"/>
        <w:jc w:val="both"/>
        <w:textAlignment w:val="baseline"/>
        <w:rPr>
          <w:rFonts w:ascii="Times New Roman" w:hAnsi="Times New Roman"/>
          <w:bCs/>
          <w:i/>
          <w:sz w:val="24"/>
          <w:szCs w:val="24"/>
        </w:rPr>
      </w:pPr>
      <w:r w:rsidRPr="00C4274A">
        <w:rPr>
          <w:rFonts w:ascii="Times New Roman" w:eastAsia="Times New Roman" w:hAnsi="Times New Roman"/>
          <w:sz w:val="24"/>
          <w:szCs w:val="24"/>
        </w:rPr>
        <w:tab/>
      </w:r>
      <w:r w:rsidR="00AF6800">
        <w:rPr>
          <w:rFonts w:ascii="Times New Roman" w:hAnsi="Times New Roman"/>
          <w:bCs/>
          <w:i/>
          <w:sz w:val="24"/>
          <w:szCs w:val="24"/>
        </w:rPr>
        <w:t>B</w:t>
      </w:r>
      <w:r w:rsidR="00CB78B2">
        <w:rPr>
          <w:rFonts w:ascii="Times New Roman" w:hAnsi="Times New Roman"/>
          <w:bCs/>
          <w:i/>
          <w:sz w:val="24"/>
          <w:szCs w:val="24"/>
        </w:rPr>
        <w:t>. Për pretendimin e ceni</w:t>
      </w:r>
      <w:r w:rsidRPr="00C4274A">
        <w:rPr>
          <w:rFonts w:ascii="Times New Roman" w:hAnsi="Times New Roman"/>
          <w:bCs/>
          <w:i/>
          <w:sz w:val="24"/>
          <w:szCs w:val="24"/>
        </w:rPr>
        <w:t>mit të parimit të sigurisë juridike</w:t>
      </w:r>
    </w:p>
    <w:p w:rsidR="00CF5EC8" w:rsidRPr="00C4274A" w:rsidRDefault="00CF5EC8" w:rsidP="002B7435">
      <w:pPr>
        <w:tabs>
          <w:tab w:val="left" w:pos="1260"/>
        </w:tabs>
        <w:spacing w:after="0" w:line="360" w:lineRule="auto"/>
        <w:ind w:firstLine="720"/>
        <w:jc w:val="both"/>
        <w:rPr>
          <w:rFonts w:ascii="Times New Roman" w:hAnsi="Times New Roman"/>
          <w:bCs/>
          <w:sz w:val="24"/>
          <w:szCs w:val="24"/>
        </w:rPr>
      </w:pPr>
      <w:r w:rsidRPr="00C4274A">
        <w:rPr>
          <w:rFonts w:ascii="Times New Roman" w:hAnsi="Times New Roman"/>
          <w:bCs/>
          <w:sz w:val="24"/>
          <w:szCs w:val="24"/>
        </w:rPr>
        <w:t>1</w:t>
      </w:r>
      <w:r w:rsidR="003D5365">
        <w:rPr>
          <w:rFonts w:ascii="Times New Roman" w:hAnsi="Times New Roman"/>
          <w:bCs/>
          <w:sz w:val="24"/>
          <w:szCs w:val="24"/>
        </w:rPr>
        <w:t>6</w:t>
      </w:r>
      <w:r w:rsidRPr="00C4274A">
        <w:rPr>
          <w:rFonts w:ascii="Times New Roman" w:hAnsi="Times New Roman"/>
          <w:bCs/>
          <w:sz w:val="24"/>
          <w:szCs w:val="24"/>
        </w:rPr>
        <w:t>. Sipas kërkueses</w:t>
      </w:r>
      <w:r w:rsidR="00ED5ED0">
        <w:rPr>
          <w:rFonts w:ascii="Times New Roman" w:hAnsi="Times New Roman"/>
          <w:bCs/>
          <w:sz w:val="24"/>
          <w:szCs w:val="24"/>
        </w:rPr>
        <w:t>,</w:t>
      </w:r>
      <w:r w:rsidRPr="00C4274A">
        <w:rPr>
          <w:rFonts w:ascii="Times New Roman" w:hAnsi="Times New Roman"/>
          <w:bCs/>
          <w:sz w:val="24"/>
          <w:szCs w:val="24"/>
        </w:rPr>
        <w:t xml:space="preserve"> Federat</w:t>
      </w:r>
      <w:r w:rsidR="00ED5ED0">
        <w:rPr>
          <w:rFonts w:ascii="Times New Roman" w:hAnsi="Times New Roman"/>
          <w:bCs/>
          <w:sz w:val="24"/>
          <w:szCs w:val="24"/>
        </w:rPr>
        <w:t>ës</w:t>
      </w:r>
      <w:r w:rsidRPr="00C4274A">
        <w:rPr>
          <w:rFonts w:ascii="Times New Roman" w:hAnsi="Times New Roman"/>
          <w:bCs/>
          <w:sz w:val="24"/>
          <w:szCs w:val="24"/>
        </w:rPr>
        <w:t xml:space="preserve"> Kombëtare Shqiptare për Gjueti dhe Konservim, ligji i kundërshtuar cenon pritshmëritë e ligjshme të gjuetarëve për ta gëzuar të drejtën që u njeh legjislacioni për ushtrimin e gjuetisë brenda rregullave të përcaktuara po nga ky legjislacion. Me ndryshimet ligjore të kundërshtuara ligjvënësi nuk ka respektuar qëndrueshmërinë e kësaj të drejte, pandryshueshmërinë e saj në substancë dhe ndryshimin e saj vetëm në mënyrë të favorshme për gjuetarët. Ligji nr.61/2016 nuk respekton parimin e proporcionalitetit të ndërhyrjes, ai është arbitrar, i padrejtë dhe si mjet legjislativ nuk është i domosdoshëm, pasi jo vetëm që nuk është mjeti më pak i dëmshëm, por qëllimi për të cilin është miratuar mund të arrihej edhe me mjete të tjera. Sipas saj, në fuqi janë edhe katër ligje të tjera (nr.8906/2002 “Për zonat e mbrojtura”, nr.9587/2006 “Për mbrojtjen e biodiversitetit”, nr.10006/2008 “Për mbrojtjen e faunës së egër” dhe nr.10253/2010 “Për gjuetinë”), të cilat parashikojnë mjete ligjore për të mbrojtur zhvillimin e faunës së egër, por nuk rezulton që nga organet administrative të jetë marrë </w:t>
      </w:r>
      <w:r w:rsidRPr="00C4274A">
        <w:rPr>
          <w:rFonts w:ascii="Times New Roman" w:hAnsi="Times New Roman"/>
          <w:bCs/>
          <w:sz w:val="24"/>
          <w:szCs w:val="24"/>
        </w:rPr>
        <w:lastRenderedPageBreak/>
        <w:t>ndonjë nga masat e parashikuara në këto akte ligjore. Në kushtet kur legjislacioni në fuqi parashikon një sërë organesh dhe mjete</w:t>
      </w:r>
      <w:r w:rsidR="00104061">
        <w:rPr>
          <w:rFonts w:ascii="Times New Roman" w:hAnsi="Times New Roman"/>
          <w:bCs/>
          <w:sz w:val="24"/>
          <w:szCs w:val="24"/>
        </w:rPr>
        <w:t>sh</w:t>
      </w:r>
      <w:r w:rsidRPr="00C4274A">
        <w:rPr>
          <w:rFonts w:ascii="Times New Roman" w:hAnsi="Times New Roman"/>
          <w:bCs/>
          <w:sz w:val="24"/>
          <w:szCs w:val="24"/>
        </w:rPr>
        <w:t xml:space="preserve"> ligjore për të ndërhyr</w:t>
      </w:r>
      <w:r w:rsidR="00104061">
        <w:rPr>
          <w:rFonts w:ascii="Times New Roman" w:hAnsi="Times New Roman"/>
          <w:bCs/>
          <w:sz w:val="24"/>
          <w:szCs w:val="24"/>
        </w:rPr>
        <w:t>ë</w:t>
      </w:r>
      <w:r w:rsidRPr="00C4274A">
        <w:rPr>
          <w:rFonts w:ascii="Times New Roman" w:hAnsi="Times New Roman"/>
          <w:bCs/>
          <w:sz w:val="24"/>
          <w:szCs w:val="24"/>
        </w:rPr>
        <w:t xml:space="preserve"> për arritjen e qëllimit, mbrojtje</w:t>
      </w:r>
      <w:r w:rsidR="00104061">
        <w:rPr>
          <w:rFonts w:ascii="Times New Roman" w:hAnsi="Times New Roman"/>
          <w:bCs/>
          <w:sz w:val="24"/>
          <w:szCs w:val="24"/>
        </w:rPr>
        <w:t>n e</w:t>
      </w:r>
      <w:r w:rsidRPr="00C4274A">
        <w:rPr>
          <w:rFonts w:ascii="Times New Roman" w:hAnsi="Times New Roman"/>
          <w:bCs/>
          <w:sz w:val="24"/>
          <w:szCs w:val="24"/>
        </w:rPr>
        <w:t xml:space="preserve"> faunës së egër, nuk </w:t>
      </w:r>
      <w:r w:rsidR="00E96F7C">
        <w:rPr>
          <w:rFonts w:ascii="Times New Roman" w:hAnsi="Times New Roman"/>
          <w:bCs/>
          <w:sz w:val="24"/>
          <w:szCs w:val="24"/>
        </w:rPr>
        <w:t xml:space="preserve">rezulton se </w:t>
      </w:r>
      <w:r w:rsidRPr="00C4274A">
        <w:rPr>
          <w:rFonts w:ascii="Times New Roman" w:hAnsi="Times New Roman"/>
          <w:bCs/>
          <w:sz w:val="24"/>
          <w:szCs w:val="24"/>
        </w:rPr>
        <w:t xml:space="preserve">përse këto organe e kanë të pamundur të veprojnë nëpërmjet kompetencave që u janë dhënë dhe përse ishte </w:t>
      </w:r>
      <w:r w:rsidR="00E96F7C">
        <w:rPr>
          <w:rFonts w:ascii="Times New Roman" w:hAnsi="Times New Roman"/>
          <w:bCs/>
          <w:sz w:val="24"/>
          <w:szCs w:val="24"/>
        </w:rPr>
        <w:t>i</w:t>
      </w:r>
      <w:r w:rsidRPr="00C4274A">
        <w:rPr>
          <w:rFonts w:ascii="Times New Roman" w:hAnsi="Times New Roman"/>
          <w:bCs/>
          <w:sz w:val="24"/>
          <w:szCs w:val="24"/>
        </w:rPr>
        <w:t xml:space="preserve"> nevojsh</w:t>
      </w:r>
      <w:r w:rsidR="00E96F7C">
        <w:rPr>
          <w:rFonts w:ascii="Times New Roman" w:hAnsi="Times New Roman"/>
          <w:bCs/>
          <w:sz w:val="24"/>
          <w:szCs w:val="24"/>
        </w:rPr>
        <w:t>ë</w:t>
      </w:r>
      <w:r w:rsidRPr="00C4274A">
        <w:rPr>
          <w:rFonts w:ascii="Times New Roman" w:hAnsi="Times New Roman"/>
          <w:bCs/>
          <w:sz w:val="24"/>
          <w:szCs w:val="24"/>
        </w:rPr>
        <w:t xml:space="preserve">m miratimi i një ligji të tillë për ndalimin e plotë të gjuetisë së çdo lloji dhe në </w:t>
      </w:r>
      <w:r w:rsidR="00E96F7C">
        <w:rPr>
          <w:rFonts w:ascii="Times New Roman" w:hAnsi="Times New Roman"/>
          <w:bCs/>
          <w:sz w:val="24"/>
          <w:szCs w:val="24"/>
        </w:rPr>
        <w:t xml:space="preserve">të </w:t>
      </w:r>
      <w:r w:rsidRPr="00C4274A">
        <w:rPr>
          <w:rFonts w:ascii="Times New Roman" w:hAnsi="Times New Roman"/>
          <w:bCs/>
          <w:sz w:val="24"/>
          <w:szCs w:val="24"/>
        </w:rPr>
        <w:t>gjithë territorin e vendit. Vendosja e moratoriumeve të njëpasnjëshme dhe me afate të ndryshme tregon një lloj paqartësie për sa i takon qëllimit që kërkohet të arrihet. Sipas kërkueses</w:t>
      </w:r>
      <w:r w:rsidR="00C2408A">
        <w:rPr>
          <w:rFonts w:ascii="Times New Roman" w:hAnsi="Times New Roman"/>
          <w:bCs/>
          <w:sz w:val="24"/>
          <w:szCs w:val="24"/>
        </w:rPr>
        <w:t>,</w:t>
      </w:r>
      <w:r w:rsidRPr="00C4274A">
        <w:rPr>
          <w:rFonts w:ascii="Times New Roman" w:hAnsi="Times New Roman"/>
          <w:bCs/>
          <w:sz w:val="24"/>
          <w:szCs w:val="24"/>
        </w:rPr>
        <w:t xml:space="preserve"> parimi i sigurisë juridike cenohet edhe për shkak të paqartësisë së normës. Në asnjë dispozitë të ligjit nr.61/2016 nuk vendoset pezullimi i zbatimit të ligjit nr.10253/2010 “Për gjuetinë”, çka sjell që të kemi në fuqi dy ligje që përmbajnë parashikime të ndryshme në lidhje me të njëjtën çështje. </w:t>
      </w:r>
    </w:p>
    <w:p w:rsidR="00CF5EC8" w:rsidRPr="00C4274A" w:rsidRDefault="003D5365" w:rsidP="002B7435">
      <w:pPr>
        <w:tabs>
          <w:tab w:val="left" w:pos="720"/>
        </w:tabs>
        <w:spacing w:after="0" w:line="360" w:lineRule="auto"/>
        <w:jc w:val="both"/>
        <w:rPr>
          <w:rFonts w:ascii="Times New Roman" w:eastAsia="Times New Roman" w:hAnsi="Times New Roman"/>
          <w:sz w:val="24"/>
          <w:szCs w:val="24"/>
        </w:rPr>
      </w:pPr>
      <w:r>
        <w:rPr>
          <w:rFonts w:ascii="Times New Roman" w:hAnsi="Times New Roman"/>
          <w:bCs/>
          <w:sz w:val="24"/>
          <w:szCs w:val="24"/>
        </w:rPr>
        <w:tab/>
        <w:t>17</w:t>
      </w:r>
      <w:r w:rsidR="00CF5EC8" w:rsidRPr="00C4274A">
        <w:rPr>
          <w:rFonts w:ascii="Times New Roman" w:hAnsi="Times New Roman"/>
          <w:bCs/>
          <w:sz w:val="24"/>
          <w:szCs w:val="24"/>
        </w:rPr>
        <w:t xml:space="preserve">. </w:t>
      </w:r>
      <w:r w:rsidR="00CF5EC8" w:rsidRPr="00C4274A">
        <w:rPr>
          <w:rFonts w:ascii="Times New Roman" w:eastAsia="Times New Roman" w:hAnsi="Times New Roman"/>
          <w:sz w:val="24"/>
          <w:szCs w:val="24"/>
        </w:rPr>
        <w:t>Sipas subjektit të interesuar</w:t>
      </w:r>
      <w:r w:rsidR="00CF557F">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Këshilli</w:t>
      </w:r>
      <w:r w:rsidR="00CF557F">
        <w:rPr>
          <w:rFonts w:ascii="Times New Roman" w:eastAsia="Times New Roman" w:hAnsi="Times New Roman"/>
          <w:sz w:val="24"/>
          <w:szCs w:val="24"/>
        </w:rPr>
        <w:t>t të</w:t>
      </w:r>
      <w:r w:rsidR="00CF5EC8" w:rsidRPr="00C4274A">
        <w:rPr>
          <w:rFonts w:ascii="Times New Roman" w:eastAsia="Times New Roman" w:hAnsi="Times New Roman"/>
          <w:sz w:val="24"/>
          <w:szCs w:val="24"/>
        </w:rPr>
        <w:t xml:space="preserve"> Ministrave</w:t>
      </w:r>
      <w:r w:rsidR="00CF557F">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ky pretendim është i pabazuar, pasi ligji i kundërshtuar nuk ka ndryshuar ndonjë dispozitë të mëparshme ligjore, por ai mundëson </w:t>
      </w:r>
      <w:r w:rsidR="00DD402E">
        <w:rPr>
          <w:rFonts w:ascii="Times New Roman" w:eastAsia="Times New Roman" w:hAnsi="Times New Roman"/>
          <w:sz w:val="24"/>
          <w:szCs w:val="24"/>
        </w:rPr>
        <w:t xml:space="preserve">vetëm </w:t>
      </w:r>
      <w:r w:rsidR="00CF5EC8" w:rsidRPr="00C4274A">
        <w:rPr>
          <w:rFonts w:ascii="Times New Roman" w:eastAsia="Times New Roman" w:hAnsi="Times New Roman"/>
          <w:sz w:val="24"/>
          <w:szCs w:val="24"/>
        </w:rPr>
        <w:t xml:space="preserve">vijimin e një situate të caktuar ligjore, e cila tashmë është formësuar. Si pasojë e ligjit pararendës është krijuar një situatë faktike që </w:t>
      </w:r>
      <w:r w:rsidR="00DD402E">
        <w:rPr>
          <w:rFonts w:ascii="Times New Roman" w:eastAsia="Times New Roman" w:hAnsi="Times New Roman"/>
          <w:sz w:val="24"/>
          <w:szCs w:val="24"/>
        </w:rPr>
        <w:t xml:space="preserve">e </w:t>
      </w:r>
      <w:r w:rsidR="00CF5EC8" w:rsidRPr="00C4274A">
        <w:rPr>
          <w:rFonts w:ascii="Times New Roman" w:eastAsia="Times New Roman" w:hAnsi="Times New Roman"/>
          <w:sz w:val="24"/>
          <w:szCs w:val="24"/>
        </w:rPr>
        <w:t>ka kthyer në normalitet mungesën e gjuetisë. Kurse sipas subjekteve të interesuara</w:t>
      </w:r>
      <w:r w:rsidR="00CD1E45">
        <w:rPr>
          <w:rFonts w:ascii="Times New Roman" w:eastAsia="Times New Roman" w:hAnsi="Times New Roman"/>
          <w:sz w:val="24"/>
          <w:szCs w:val="24"/>
        </w:rPr>
        <w:t>,</w:t>
      </w:r>
      <w:r w:rsidR="00CF5EC8" w:rsidRPr="00C4274A">
        <w:rPr>
          <w:rFonts w:ascii="Times New Roman" w:eastAsia="Times New Roman" w:hAnsi="Times New Roman"/>
          <w:sz w:val="24"/>
          <w:szCs w:val="24"/>
        </w:rPr>
        <w:t xml:space="preserve"> PPNEA</w:t>
      </w:r>
      <w:r w:rsidR="00CD1E45">
        <w:rPr>
          <w:rFonts w:ascii="Times New Roman" w:eastAsia="Times New Roman" w:hAnsi="Times New Roman"/>
          <w:sz w:val="24"/>
          <w:szCs w:val="24"/>
        </w:rPr>
        <w:t>-së</w:t>
      </w:r>
      <w:r w:rsidR="00CF5EC8" w:rsidRPr="00C4274A">
        <w:rPr>
          <w:rFonts w:ascii="Times New Roman" w:eastAsia="Times New Roman" w:hAnsi="Times New Roman"/>
          <w:sz w:val="24"/>
          <w:szCs w:val="24"/>
        </w:rPr>
        <w:t xml:space="preserve"> dhe SHMSHGJ</w:t>
      </w:r>
      <w:r w:rsidR="00CD1E45">
        <w:rPr>
          <w:rFonts w:ascii="Times New Roman" w:eastAsia="Times New Roman" w:hAnsi="Times New Roman"/>
          <w:sz w:val="24"/>
          <w:szCs w:val="24"/>
        </w:rPr>
        <w:t>-së,</w:t>
      </w:r>
      <w:r w:rsidR="00CF5EC8" w:rsidRPr="00C4274A">
        <w:rPr>
          <w:rFonts w:ascii="Times New Roman" w:eastAsia="Times New Roman" w:hAnsi="Times New Roman"/>
          <w:sz w:val="24"/>
          <w:szCs w:val="24"/>
        </w:rPr>
        <w:t xml:space="preserve"> e drejta për gjueti </w:t>
      </w:r>
      <w:r w:rsidR="00C2408A">
        <w:rPr>
          <w:rFonts w:ascii="Times New Roman" w:eastAsia="Times New Roman" w:hAnsi="Times New Roman"/>
          <w:sz w:val="24"/>
          <w:szCs w:val="24"/>
        </w:rPr>
        <w:t>nuk është një e drejtë absolute</w:t>
      </w:r>
      <w:r w:rsidR="00CF5EC8" w:rsidRPr="00C4274A">
        <w:rPr>
          <w:rFonts w:ascii="Times New Roman" w:eastAsia="Times New Roman" w:hAnsi="Times New Roman"/>
          <w:sz w:val="24"/>
          <w:szCs w:val="24"/>
        </w:rPr>
        <w:t xml:space="preserve"> e kategorisë së të drejtave natyrore themelore, që gëzojnë mbrojtje të drejtpërdrejtë nga Kushtetuta dhe marrëveshjet ndërkombëtare. Ajo është një e drejtë civile, e inkuadruar në gamën e të drejtave për aktivitet sportiv dhe argëtues të kohës së lirë. Sipas këtyre subjekteve, ligji nr.61/2016 nuk është në thelb një mekanizëm ligjor që mohon të drejtën për gjueti, por e pezullon atë për një periudhë 5-vjeçare dhe kjo masë e vendosur nga ligjvënësi është e nevojshme, e domosdoshme dhe e përshtatshme.</w:t>
      </w:r>
    </w:p>
    <w:p w:rsidR="00CF5EC8" w:rsidRPr="00C4274A" w:rsidRDefault="00CF5EC8" w:rsidP="002B7435">
      <w:pPr>
        <w:tabs>
          <w:tab w:val="left" w:pos="720"/>
        </w:tabs>
        <w:spacing w:after="0" w:line="360" w:lineRule="auto"/>
        <w:jc w:val="both"/>
        <w:rPr>
          <w:rFonts w:ascii="Times New Roman" w:hAnsi="Times New Roman"/>
          <w:sz w:val="24"/>
          <w:szCs w:val="24"/>
        </w:rPr>
      </w:pPr>
      <w:r w:rsidRPr="00C4274A">
        <w:rPr>
          <w:rFonts w:ascii="Times New Roman" w:eastAsia="Times New Roman" w:hAnsi="Times New Roman"/>
          <w:sz w:val="24"/>
          <w:szCs w:val="24"/>
        </w:rPr>
        <w:tab/>
        <w:t>1</w:t>
      </w:r>
      <w:r w:rsidR="003D5365">
        <w:rPr>
          <w:rFonts w:ascii="Times New Roman" w:eastAsia="Times New Roman" w:hAnsi="Times New Roman"/>
          <w:sz w:val="24"/>
          <w:szCs w:val="24"/>
        </w:rPr>
        <w:t>8</w:t>
      </w:r>
      <w:r w:rsidRPr="00C4274A">
        <w:rPr>
          <w:rFonts w:ascii="Times New Roman" w:hAnsi="Times New Roman"/>
          <w:bCs/>
          <w:sz w:val="24"/>
          <w:szCs w:val="24"/>
        </w:rPr>
        <w:t xml:space="preserve">. </w:t>
      </w:r>
      <w:r w:rsidRPr="00C4274A">
        <w:rPr>
          <w:rFonts w:ascii="Times New Roman" w:hAnsi="Times New Roman"/>
          <w:sz w:val="24"/>
          <w:szCs w:val="24"/>
        </w:rPr>
        <w:t xml:space="preserve">Gjykata ka vlerësuar se siguria juridike, mbrojtja e të drejtave të fituara, si dhe e pritshmërive të ligjshme, si standarde kushtetuese të trajtuara vazhdimisht nga jurisprudenca kushtetuese, përbëjnë elemente të parimit të shtetit të së drejtës, të sanksionuar në nenin 4 të Kushtetutës. Parimi i sigurisë juridike, përfshin, krahas qartësisë, kuptueshmërisë dhe qëndrueshmërisë së sistemit normativ, edhe besimin te sistemi juridik, pa marrë përsipër garantimin e çdo pritshmërie për mosndryshim të një situate të favorshme ligjore. Besueshmëria ka të bëjë me bindjen e individit se nuk duhet të shqetësohet vazhdimisht ose të jetojë me frikë për ndryshueshmërinë dhe pasojat negative të akteve juridike, të cilat mund të cenojnë jetën e tij private ose profesionale dhe të përkeqësojnë një gjendje të vendosur me akte të mëparshme. Rregullimet ligjore që kanë të bëjnë me të drejtat e shtetasve duhet të kenë qëndrueshmëri të mjaftueshme që siguron vijimësinë e tyre. Sanksionimi i të drejtave dhe lirive të njeriut të </w:t>
      </w:r>
      <w:r w:rsidRPr="00C4274A">
        <w:rPr>
          <w:rFonts w:ascii="Times New Roman" w:hAnsi="Times New Roman"/>
          <w:sz w:val="24"/>
          <w:szCs w:val="24"/>
        </w:rPr>
        <w:lastRenderedPageBreak/>
        <w:t>pranuara në Kushtetutë dhe shoqërimi me masat për vënien e tyre në jetë duhet të synojnë përmirësimin dhe rritjen e standardeve të të drejtave (</w:t>
      </w:r>
      <w:r w:rsidRPr="00C4274A">
        <w:rPr>
          <w:rFonts w:ascii="Times New Roman" w:hAnsi="Times New Roman"/>
          <w:i/>
          <w:sz w:val="24"/>
          <w:szCs w:val="24"/>
        </w:rPr>
        <w:t>shih vendimin nr.37, datë 13.06.2012 të Gjykatës Kushtetuese</w:t>
      </w:r>
      <w:r w:rsidRPr="00C4274A">
        <w:rPr>
          <w:rFonts w:ascii="Times New Roman" w:hAnsi="Times New Roman"/>
          <w:sz w:val="24"/>
          <w:szCs w:val="24"/>
        </w:rPr>
        <w:t>)</w:t>
      </w:r>
      <w:r w:rsidRPr="00C4274A">
        <w:rPr>
          <w:rFonts w:ascii="Times New Roman" w:hAnsi="Times New Roman"/>
          <w:bCs/>
          <w:sz w:val="24"/>
          <w:szCs w:val="24"/>
        </w:rPr>
        <w:t>.</w:t>
      </w:r>
    </w:p>
    <w:p w:rsidR="00CF5EC8" w:rsidRPr="00C4274A" w:rsidRDefault="00CF5EC8" w:rsidP="002B7435">
      <w:pPr>
        <w:spacing w:after="0" w:line="360" w:lineRule="auto"/>
        <w:ind w:firstLine="720"/>
        <w:jc w:val="both"/>
        <w:rPr>
          <w:rFonts w:ascii="Times New Roman" w:eastAsia="MS Mincho" w:hAnsi="Times New Roman"/>
          <w:sz w:val="24"/>
          <w:szCs w:val="24"/>
        </w:rPr>
      </w:pPr>
      <w:r w:rsidRPr="00C4274A">
        <w:rPr>
          <w:rFonts w:ascii="Times New Roman" w:hAnsi="Times New Roman"/>
          <w:sz w:val="24"/>
          <w:szCs w:val="24"/>
        </w:rPr>
        <w:t>1</w:t>
      </w:r>
      <w:r w:rsidR="003D5365">
        <w:rPr>
          <w:rFonts w:ascii="Times New Roman" w:hAnsi="Times New Roman"/>
          <w:sz w:val="24"/>
          <w:szCs w:val="24"/>
        </w:rPr>
        <w:t>9</w:t>
      </w:r>
      <w:r w:rsidRPr="00C4274A">
        <w:rPr>
          <w:rFonts w:ascii="Times New Roman" w:hAnsi="Times New Roman"/>
          <w:sz w:val="24"/>
          <w:szCs w:val="24"/>
        </w:rPr>
        <w:t xml:space="preserve">. </w:t>
      </w:r>
      <w:r w:rsidRPr="00C4274A">
        <w:rPr>
          <w:rFonts w:ascii="Times New Roman" w:eastAsia="Times New Roman" w:hAnsi="Times New Roman"/>
          <w:sz w:val="24"/>
          <w:szCs w:val="24"/>
        </w:rPr>
        <w:t>Ligji duhet të ofrojë siguri dhe vijimësi</w:t>
      </w:r>
      <w:r w:rsidR="00C2408A">
        <w:rPr>
          <w:rFonts w:ascii="Times New Roman" w:eastAsia="Times New Roman" w:hAnsi="Times New Roman"/>
          <w:sz w:val="24"/>
          <w:szCs w:val="24"/>
        </w:rPr>
        <w:t>,</w:t>
      </w:r>
      <w:r w:rsidRPr="00C4274A">
        <w:rPr>
          <w:rFonts w:ascii="Times New Roman" w:eastAsia="Times New Roman" w:hAnsi="Times New Roman"/>
          <w:sz w:val="24"/>
          <w:szCs w:val="24"/>
        </w:rPr>
        <w:t xml:space="preserve"> me qëllim që individët të mund të kryejnë veprimet në mënyrën e duhur. Duke qenë se këto ligje e vendime perceptohen si burime pritshmërie të ligjshme për individët, ato nuk mund të ndryshohen e shfuqizohen në një fazë të mëvonshme. Ky parim u lejon individëve një lloj mbrojtjeje kundër ndryshimeve të menjëhershme e të pajustifikueshme të rregullave</w:t>
      </w:r>
      <w:r w:rsidRPr="00C4274A">
        <w:rPr>
          <w:rFonts w:ascii="Times New Roman" w:hAnsi="Times New Roman"/>
          <w:sz w:val="24"/>
          <w:szCs w:val="24"/>
        </w:rPr>
        <w:t xml:space="preserve">. </w:t>
      </w:r>
      <w:r w:rsidRPr="00C4274A">
        <w:rPr>
          <w:rFonts w:ascii="Times New Roman" w:eastAsia="MS Mincho" w:hAnsi="Times New Roman"/>
          <w:bCs/>
          <w:sz w:val="24"/>
          <w:szCs w:val="24"/>
        </w:rPr>
        <w:t>Nxjerrja e normave juridike nuk i shërben vetëm zgjidhjes së një konflikti të mundshëm apo rregullimit të një situate të parregulluar më parë. Ky proces duhet të krijojë përshtypjen te subjektet e së drejtës se përmbajtja e normave juridike garanton siguri dhe qëndrueshmëri për të ardhmen. Siguria juridike trajtohet edhe si kusht për vlefshmërinë materiale të një akti, duke garantuar pandryshueshmërinë në parim të akteve normative, ku i kushtohet vëmendje rregullimit të situatave pa ndryshime substanciale në vazhdimësi, pasi në të kundërt do t’i vendosnim subjektet e së drejtës në pozicione të papëlqyeshme dhe të pafavorshme për t</w:t>
      </w:r>
      <w:r w:rsidR="00761A9E">
        <w:rPr>
          <w:rFonts w:ascii="Times New Roman" w:eastAsia="MS Mincho" w:hAnsi="Times New Roman"/>
          <w:bCs/>
          <w:sz w:val="24"/>
          <w:szCs w:val="24"/>
        </w:rPr>
        <w:t>o</w:t>
      </w:r>
      <w:r w:rsidRPr="00C4274A">
        <w:rPr>
          <w:rFonts w:ascii="Times New Roman" w:eastAsia="MS Mincho" w:hAnsi="Times New Roman"/>
          <w:bCs/>
          <w:sz w:val="24"/>
          <w:szCs w:val="24"/>
        </w:rPr>
        <w:t>. Përmbledhtazi, ligjvënësi duhej të mbajë parasysh se një situatë të rregulluar më parë, parimisht, mund ta ndryshojë vetëm nëse kjo sjell pasoja pozitive - konkretisht, trajtim më të mirë (financiar ose jo) - për subjektet përfituese dhe jo kur ndryshimi i akteve ligjore e përkeqëson situatën</w:t>
      </w:r>
      <w:r w:rsidR="00C66CA0">
        <w:rPr>
          <w:rFonts w:ascii="Times New Roman" w:eastAsia="MS Mincho" w:hAnsi="Times New Roman"/>
          <w:bCs/>
          <w:sz w:val="24"/>
          <w:szCs w:val="24"/>
        </w:rPr>
        <w:t>,</w:t>
      </w:r>
      <w:r w:rsidRPr="00C4274A">
        <w:rPr>
          <w:rFonts w:ascii="Times New Roman" w:eastAsia="MS Mincho" w:hAnsi="Times New Roman"/>
          <w:bCs/>
          <w:sz w:val="24"/>
          <w:szCs w:val="24"/>
        </w:rPr>
        <w:t xml:space="preserve"> pra kur </w:t>
      </w:r>
      <w:r w:rsidR="00C66CA0">
        <w:rPr>
          <w:rFonts w:ascii="Times New Roman" w:eastAsia="MS Mincho" w:hAnsi="Times New Roman"/>
          <w:bCs/>
          <w:sz w:val="24"/>
          <w:szCs w:val="24"/>
        </w:rPr>
        <w:t>u</w:t>
      </w:r>
      <w:r w:rsidRPr="00C4274A">
        <w:rPr>
          <w:rFonts w:ascii="Times New Roman" w:eastAsia="MS Mincho" w:hAnsi="Times New Roman"/>
          <w:bCs/>
          <w:sz w:val="24"/>
          <w:szCs w:val="24"/>
        </w:rPr>
        <w:t xml:space="preserve"> heq subjekteve përfituese një të drejtë të fituar më parë. Megjithatë, kjo Gjykatë ka theksuar se parimi i sigurisë juridike nuk mund të prevalojë në çdo rast. Kjo do të thotë se nëse paraqitet rasti që një rregullim ligjor i ndryshëm i një marrëdhënieje ndikohet drejtpërdrejt nga </w:t>
      </w:r>
      <w:r w:rsidR="00C66CA0">
        <w:rPr>
          <w:rFonts w:ascii="Times New Roman" w:eastAsia="MS Mincho" w:hAnsi="Times New Roman"/>
          <w:bCs/>
          <w:sz w:val="24"/>
          <w:szCs w:val="24"/>
        </w:rPr>
        <w:t>një interes publik, me të gjitha</w:t>
      </w:r>
      <w:r w:rsidRPr="00C4274A">
        <w:rPr>
          <w:rFonts w:ascii="Times New Roman" w:eastAsia="MS Mincho" w:hAnsi="Times New Roman"/>
          <w:bCs/>
          <w:sz w:val="24"/>
          <w:szCs w:val="24"/>
        </w:rPr>
        <w:t xml:space="preserve"> elementet e tij thelbësor</w:t>
      </w:r>
      <w:r w:rsidR="00C66CA0">
        <w:rPr>
          <w:rFonts w:ascii="Times New Roman" w:eastAsia="MS Mincho" w:hAnsi="Times New Roman"/>
          <w:bCs/>
          <w:sz w:val="24"/>
          <w:szCs w:val="24"/>
        </w:rPr>
        <w:t>e</w:t>
      </w:r>
      <w:r w:rsidRPr="00C4274A">
        <w:rPr>
          <w:rFonts w:ascii="Times New Roman" w:eastAsia="MS Mincho" w:hAnsi="Times New Roman"/>
          <w:bCs/>
          <w:sz w:val="24"/>
          <w:szCs w:val="24"/>
        </w:rPr>
        <w:t>, ky interes natyrshëm do të ketë përparësi ndaj parimit të sigurisë juridike (</w:t>
      </w:r>
      <w:r w:rsidRPr="00C4274A">
        <w:rPr>
          <w:rFonts w:ascii="Times New Roman" w:eastAsia="MS Mincho" w:hAnsi="Times New Roman"/>
          <w:bCs/>
          <w:i/>
          <w:sz w:val="24"/>
          <w:szCs w:val="24"/>
        </w:rPr>
        <w:t xml:space="preserve">shih vendimin </w:t>
      </w:r>
      <w:r w:rsidRPr="00C4274A">
        <w:rPr>
          <w:rFonts w:ascii="Times New Roman" w:hAnsi="Times New Roman"/>
          <w:i/>
          <w:sz w:val="24"/>
          <w:szCs w:val="24"/>
        </w:rPr>
        <w:t xml:space="preserve">nr.33, datë </w:t>
      </w:r>
      <w:r w:rsidRPr="00C4274A">
        <w:rPr>
          <w:rFonts w:ascii="Times New Roman" w:hAnsi="Times New Roman"/>
          <w:bCs/>
          <w:i/>
          <w:sz w:val="24"/>
          <w:szCs w:val="24"/>
        </w:rPr>
        <w:t xml:space="preserve">24.06.2010 </w:t>
      </w:r>
      <w:r w:rsidRPr="00C4274A">
        <w:rPr>
          <w:rFonts w:ascii="Times New Roman" w:eastAsia="MS Mincho" w:hAnsi="Times New Roman"/>
          <w:bCs/>
          <w:i/>
          <w:sz w:val="24"/>
          <w:szCs w:val="24"/>
        </w:rPr>
        <w:t>të Gjykatës Kushtetuese</w:t>
      </w:r>
      <w:r w:rsidRPr="00C4274A">
        <w:rPr>
          <w:rFonts w:ascii="Times New Roman" w:eastAsia="MS Mincho" w:hAnsi="Times New Roman"/>
          <w:bCs/>
          <w:sz w:val="24"/>
          <w:szCs w:val="24"/>
        </w:rPr>
        <w:t>).</w:t>
      </w:r>
    </w:p>
    <w:p w:rsidR="00CF5EC8" w:rsidRPr="00C4274A" w:rsidRDefault="003D5365" w:rsidP="002B7435">
      <w:pPr>
        <w:spacing w:after="0" w:line="360" w:lineRule="auto"/>
        <w:ind w:firstLine="720"/>
        <w:jc w:val="both"/>
        <w:rPr>
          <w:rFonts w:ascii="Times New Roman" w:hAnsi="Times New Roman"/>
          <w:iCs/>
          <w:sz w:val="24"/>
          <w:szCs w:val="24"/>
          <w:u w:val="single"/>
        </w:rPr>
      </w:pPr>
      <w:r>
        <w:rPr>
          <w:rFonts w:ascii="Times New Roman" w:eastAsia="MS Mincho" w:hAnsi="Times New Roman"/>
          <w:sz w:val="24"/>
          <w:szCs w:val="24"/>
        </w:rPr>
        <w:t>20</w:t>
      </w:r>
      <w:r w:rsidR="00CF5EC8" w:rsidRPr="00C4274A">
        <w:rPr>
          <w:rFonts w:ascii="Times New Roman" w:eastAsia="MS Mincho" w:hAnsi="Times New Roman"/>
          <w:sz w:val="24"/>
          <w:szCs w:val="24"/>
        </w:rPr>
        <w:t xml:space="preserve">. </w:t>
      </w:r>
      <w:r w:rsidR="00CF5EC8" w:rsidRPr="00C4274A">
        <w:rPr>
          <w:rFonts w:ascii="Times New Roman" w:eastAsia="Times New Roman" w:hAnsi="Times New Roman"/>
          <w:sz w:val="24"/>
          <w:szCs w:val="24"/>
        </w:rPr>
        <w:t>Gjykata rithekson se e</w:t>
      </w:r>
      <w:r w:rsidR="00CF5EC8" w:rsidRPr="00C4274A">
        <w:rPr>
          <w:rFonts w:ascii="Times New Roman" w:hAnsi="Times New Roman"/>
          <w:sz w:val="24"/>
          <w:szCs w:val="24"/>
        </w:rPr>
        <w:t xml:space="preserve"> drejta e ligjvënësit për të rregulluar një situatë ndryshe nga ajo ekzistuese duhet të mbetet në thelb e paprekur, si një nga kërkesat e një shoqërie në zhvillim të vazhdueshëm, e cila nuk mund të kuptohet pa një kuadër normativ dinamik që i përshtatet zhvillimit të saj (</w:t>
      </w:r>
      <w:r w:rsidR="00CF5EC8" w:rsidRPr="00C4274A">
        <w:rPr>
          <w:rFonts w:ascii="Times New Roman" w:hAnsi="Times New Roman"/>
          <w:bCs/>
          <w:i/>
          <w:sz w:val="24"/>
          <w:szCs w:val="24"/>
        </w:rPr>
        <w:t>shih vendimin nr.10, datë 19.03.2008 të Gjykatës Kushtetuese</w:t>
      </w:r>
      <w:r w:rsidR="00CF5EC8" w:rsidRPr="00C4274A">
        <w:rPr>
          <w:rFonts w:ascii="Times New Roman" w:hAnsi="Times New Roman"/>
          <w:bCs/>
          <w:sz w:val="24"/>
          <w:szCs w:val="24"/>
        </w:rPr>
        <w:t xml:space="preserve">). </w:t>
      </w:r>
      <w:r w:rsidR="00CF5EC8" w:rsidRPr="00C4274A">
        <w:rPr>
          <w:rFonts w:ascii="Times New Roman" w:eastAsia="Times New Roman" w:hAnsi="Times New Roman"/>
          <w:sz w:val="24"/>
          <w:szCs w:val="24"/>
        </w:rPr>
        <w:t>Për pasojë</w:t>
      </w:r>
      <w:r w:rsidR="00C66CA0">
        <w:rPr>
          <w:rFonts w:ascii="Times New Roman" w:eastAsia="Times New Roman" w:hAnsi="Times New Roman"/>
          <w:sz w:val="24"/>
          <w:szCs w:val="24"/>
        </w:rPr>
        <w:t xml:space="preserve">, </w:t>
      </w:r>
      <w:r w:rsidR="00CF5EC8" w:rsidRPr="00C4274A">
        <w:rPr>
          <w:rFonts w:ascii="Times New Roman" w:eastAsia="Times New Roman" w:hAnsi="Times New Roman"/>
          <w:sz w:val="24"/>
          <w:szCs w:val="24"/>
        </w:rPr>
        <w:t xml:space="preserve">vetëm fakti i ndryshimit të një situate ligjore dhe </w:t>
      </w:r>
      <w:r w:rsidR="00CF5EC8" w:rsidRPr="00C4274A">
        <w:rPr>
          <w:rFonts w:ascii="Times New Roman" w:hAnsi="Times New Roman"/>
          <w:sz w:val="24"/>
          <w:szCs w:val="24"/>
        </w:rPr>
        <w:t>fakti i ardhjes së paso</w:t>
      </w:r>
      <w:r w:rsidR="00C66CA0">
        <w:rPr>
          <w:rFonts w:ascii="Times New Roman" w:hAnsi="Times New Roman"/>
          <w:sz w:val="24"/>
          <w:szCs w:val="24"/>
        </w:rPr>
        <w:t>jave për subjektet ndaj të cila</w:t>
      </w:r>
      <w:r w:rsidR="00CF5EC8" w:rsidRPr="00C4274A">
        <w:rPr>
          <w:rFonts w:ascii="Times New Roman" w:hAnsi="Times New Roman"/>
          <w:sz w:val="24"/>
          <w:szCs w:val="24"/>
        </w:rPr>
        <w:t xml:space="preserve">ve zbatohet kuadri i ri ligjor </w:t>
      </w:r>
      <w:r w:rsidR="00CF5EC8" w:rsidRPr="00C4274A">
        <w:rPr>
          <w:rFonts w:ascii="Times New Roman" w:eastAsia="Times New Roman" w:hAnsi="Times New Roman"/>
          <w:sz w:val="24"/>
          <w:szCs w:val="24"/>
        </w:rPr>
        <w:t xml:space="preserve">nuk </w:t>
      </w:r>
      <w:r w:rsidR="00C66CA0">
        <w:rPr>
          <w:rFonts w:ascii="Times New Roman" w:eastAsia="Times New Roman" w:hAnsi="Times New Roman"/>
          <w:sz w:val="24"/>
          <w:szCs w:val="24"/>
        </w:rPr>
        <w:t xml:space="preserve">janë të </w:t>
      </w:r>
      <w:r w:rsidR="00CF5EC8" w:rsidRPr="00C4274A">
        <w:rPr>
          <w:rFonts w:ascii="Times New Roman" w:eastAsia="Times New Roman" w:hAnsi="Times New Roman"/>
          <w:sz w:val="24"/>
          <w:szCs w:val="24"/>
        </w:rPr>
        <w:t>mjaftueshm</w:t>
      </w:r>
      <w:r w:rsidR="00C66CA0">
        <w:rPr>
          <w:rFonts w:ascii="Times New Roman" w:eastAsia="Times New Roman" w:hAnsi="Times New Roman"/>
          <w:sz w:val="24"/>
          <w:szCs w:val="24"/>
        </w:rPr>
        <w:t>e</w:t>
      </w:r>
      <w:r w:rsidR="00CF5EC8" w:rsidRPr="00C4274A">
        <w:rPr>
          <w:rFonts w:ascii="Times New Roman" w:eastAsia="Times New Roman" w:hAnsi="Times New Roman"/>
          <w:sz w:val="24"/>
          <w:szCs w:val="24"/>
        </w:rPr>
        <w:t xml:space="preserve"> për të konkluduar për cenimin e parimit të sigurisë juridike. Po ashtu, Gjykata ka theksuar se </w:t>
      </w:r>
      <w:r w:rsidR="00CF5EC8" w:rsidRPr="00C4274A">
        <w:rPr>
          <w:rFonts w:ascii="Times New Roman" w:hAnsi="Times New Roman"/>
          <w:sz w:val="24"/>
          <w:szCs w:val="24"/>
        </w:rPr>
        <w:t>në vlerësimin e kushtetutshmërisë së ligjeve ajo niset nga prezumimi i pajtueshmërisë së tyre me Kushtetutën. Kjo do të thotë se lidhur me jokushtetutshmërinë e pretenduar duhet të parashtrohen argumente bindëse për t</w:t>
      </w:r>
      <w:r w:rsidR="00E3057C">
        <w:rPr>
          <w:rFonts w:ascii="Times New Roman" w:hAnsi="Times New Roman"/>
          <w:sz w:val="24"/>
          <w:szCs w:val="24"/>
        </w:rPr>
        <w:t>`</w:t>
      </w:r>
      <w:r w:rsidR="00CF5EC8" w:rsidRPr="00C4274A">
        <w:rPr>
          <w:rFonts w:ascii="Times New Roman" w:hAnsi="Times New Roman"/>
          <w:sz w:val="24"/>
          <w:szCs w:val="24"/>
        </w:rPr>
        <w:t xml:space="preserve">i dhënë mundësi </w:t>
      </w:r>
      <w:r w:rsidR="00CF5EC8" w:rsidRPr="00C4274A">
        <w:rPr>
          <w:rFonts w:ascii="Times New Roman" w:hAnsi="Times New Roman"/>
          <w:sz w:val="24"/>
          <w:szCs w:val="24"/>
        </w:rPr>
        <w:lastRenderedPageBreak/>
        <w:t xml:space="preserve">Gjykatës Kushtetuese të vlerësojë nëse zgjidhjet ligjore të aplikuara shkelin normat dhe vlerat kushtetuese. Gjykata çmon se Kuvendi, si organ ligjvënës, ka të drejtë të zbatojë apo konkretizojë politika të caktuara për përmirësimin e qeverisjes dhe zhvillimin e vendit në tërësi, </w:t>
      </w:r>
      <w:r w:rsidR="00674155">
        <w:rPr>
          <w:rFonts w:ascii="Times New Roman" w:hAnsi="Times New Roman"/>
          <w:sz w:val="24"/>
          <w:szCs w:val="24"/>
        </w:rPr>
        <w:t xml:space="preserve">si dhe </w:t>
      </w:r>
      <w:r w:rsidR="00CF5EC8" w:rsidRPr="00C4274A">
        <w:rPr>
          <w:rFonts w:ascii="Times New Roman" w:hAnsi="Times New Roman"/>
          <w:sz w:val="24"/>
          <w:szCs w:val="24"/>
        </w:rPr>
        <w:t>t’u përgjigjet prioriteteve o</w:t>
      </w:r>
      <w:r w:rsidR="00E3057C">
        <w:rPr>
          <w:rFonts w:ascii="Times New Roman" w:hAnsi="Times New Roman"/>
          <w:sz w:val="24"/>
          <w:szCs w:val="24"/>
        </w:rPr>
        <w:t>se</w:t>
      </w:r>
      <w:r w:rsidR="00CF5EC8" w:rsidRPr="00C4274A">
        <w:rPr>
          <w:rFonts w:ascii="Times New Roman" w:hAnsi="Times New Roman"/>
          <w:sz w:val="24"/>
          <w:szCs w:val="24"/>
        </w:rPr>
        <w:t xml:space="preserve"> problemeve të ndryshme të vendit. Megjithatë, duhet të ritheksohet se ligjet apo dispozita të veçanta të tyre, të miratuara nga ligjvënësi për këtë qëllim, nuk duhet të vijnë në kundërshtim me dispozitat e Kushtetutës (</w:t>
      </w:r>
      <w:r w:rsidR="00CF5EC8" w:rsidRPr="00C4274A">
        <w:rPr>
          <w:rFonts w:ascii="Times New Roman" w:hAnsi="Times New Roman"/>
          <w:i/>
          <w:sz w:val="24"/>
          <w:szCs w:val="24"/>
        </w:rPr>
        <w:t>shih vendimin nr.29, dat</w:t>
      </w:r>
      <w:r w:rsidR="00CF5EC8" w:rsidRPr="00C4274A">
        <w:rPr>
          <w:rFonts w:ascii="Times New Roman" w:hAnsi="Times New Roman"/>
          <w:i/>
          <w:iCs/>
          <w:sz w:val="24"/>
          <w:szCs w:val="24"/>
        </w:rPr>
        <w:t>ë 31.05.2010 të Gjykatës Kushtetuese</w:t>
      </w:r>
      <w:r w:rsidR="00CF5EC8" w:rsidRPr="00C4274A">
        <w:rPr>
          <w:rFonts w:ascii="Times New Roman" w:hAnsi="Times New Roman"/>
          <w:iCs/>
          <w:sz w:val="24"/>
          <w:szCs w:val="24"/>
        </w:rPr>
        <w:t xml:space="preserve">). </w:t>
      </w:r>
    </w:p>
    <w:p w:rsidR="00CF5EC8" w:rsidRPr="004B0B80" w:rsidRDefault="00CF5EC8" w:rsidP="002B7435">
      <w:pPr>
        <w:spacing w:after="0" w:line="360" w:lineRule="auto"/>
        <w:ind w:firstLine="720"/>
        <w:jc w:val="both"/>
        <w:rPr>
          <w:rFonts w:ascii="Times New Roman" w:hAnsi="Times New Roman"/>
          <w:bCs/>
          <w:sz w:val="24"/>
          <w:szCs w:val="24"/>
        </w:rPr>
      </w:pPr>
      <w:r w:rsidRPr="00C4274A">
        <w:rPr>
          <w:rFonts w:ascii="Times New Roman" w:eastAsia="MS Mincho" w:hAnsi="Times New Roman"/>
          <w:sz w:val="24"/>
          <w:szCs w:val="24"/>
        </w:rPr>
        <w:t>2</w:t>
      </w:r>
      <w:r w:rsidR="003D5365">
        <w:rPr>
          <w:rFonts w:ascii="Times New Roman" w:eastAsia="MS Mincho" w:hAnsi="Times New Roman"/>
          <w:sz w:val="24"/>
          <w:szCs w:val="24"/>
        </w:rPr>
        <w:t>1</w:t>
      </w:r>
      <w:r w:rsidRPr="00C4274A">
        <w:rPr>
          <w:rFonts w:ascii="Times New Roman" w:eastAsia="MS Mincho" w:hAnsi="Times New Roman"/>
          <w:sz w:val="24"/>
          <w:szCs w:val="24"/>
        </w:rPr>
        <w:t xml:space="preserve">. </w:t>
      </w:r>
      <w:r w:rsidRPr="00C4274A">
        <w:rPr>
          <w:rFonts w:ascii="Times New Roman" w:hAnsi="Times New Roman"/>
          <w:sz w:val="24"/>
          <w:szCs w:val="24"/>
        </w:rPr>
        <w:t>Në praktikën kushtetuese është pranuar tashmë se ligjvënësi, parimisht, është i lirë të veprojë brenda hapësirës së tij normuese</w:t>
      </w:r>
      <w:r w:rsidR="00674155">
        <w:rPr>
          <w:rFonts w:ascii="Times New Roman" w:hAnsi="Times New Roman"/>
          <w:sz w:val="24"/>
          <w:szCs w:val="24"/>
        </w:rPr>
        <w:t>,</w:t>
      </w:r>
      <w:r w:rsidRPr="00C4274A">
        <w:rPr>
          <w:rFonts w:ascii="Times New Roman" w:hAnsi="Times New Roman"/>
          <w:sz w:val="24"/>
          <w:szCs w:val="24"/>
        </w:rPr>
        <w:t xml:space="preserve"> duke përcaktuar qartë dhe rast pas rasti qëllimet që kërkon të arrijë. </w:t>
      </w:r>
      <w:r w:rsidRPr="00C4274A">
        <w:rPr>
          <w:rFonts w:ascii="Times New Roman" w:eastAsia="Times New Roman" w:hAnsi="Times New Roman"/>
          <w:sz w:val="24"/>
          <w:szCs w:val="24"/>
        </w:rPr>
        <w:t>Parimi i shtetit social, i parashikuar që në preambulën e Kushtetutës sonë, e përligj ndërhyrjen e autoritetit publik në mënyrë të drejtpërdrejtë ose të tërthortë edhe në marrëdhëniet juridike private për të mbrojtur interesat e përgjithsh</w:t>
      </w:r>
      <w:r w:rsidR="00E3057C">
        <w:rPr>
          <w:rFonts w:ascii="Times New Roman" w:eastAsia="Times New Roman" w:hAnsi="Times New Roman"/>
          <w:sz w:val="24"/>
          <w:szCs w:val="24"/>
        </w:rPr>
        <w:t>ë</w:t>
      </w:r>
      <w:r w:rsidRPr="00C4274A">
        <w:rPr>
          <w:rFonts w:ascii="Times New Roman" w:eastAsia="Times New Roman" w:hAnsi="Times New Roman"/>
          <w:sz w:val="24"/>
          <w:szCs w:val="24"/>
        </w:rPr>
        <w:t>m, siç janë kontrolli publik i kostos së jetesës, lufta kundër inflacionit, shtytja dhe nxitja e aktiviteteve prodhuese, mbrojtja e shtresave të varfra, promovimi i vlerave sociale, etj. (</w:t>
      </w:r>
      <w:r w:rsidRPr="00C4274A">
        <w:rPr>
          <w:rFonts w:ascii="Times New Roman" w:eastAsia="Times New Roman" w:hAnsi="Times New Roman"/>
          <w:i/>
          <w:sz w:val="24"/>
          <w:szCs w:val="24"/>
        </w:rPr>
        <w:t>shih vendimin nr.52, datë 05.12.2012 të Gjykatës Kushtetuese</w:t>
      </w:r>
      <w:r w:rsidRPr="00C4274A">
        <w:rPr>
          <w:rFonts w:ascii="Times New Roman" w:eastAsia="Times New Roman" w:hAnsi="Times New Roman"/>
          <w:sz w:val="24"/>
          <w:szCs w:val="24"/>
        </w:rPr>
        <w:t xml:space="preserve">). Masat e </w:t>
      </w:r>
      <w:r w:rsidRPr="00C4274A">
        <w:rPr>
          <w:rFonts w:ascii="Times New Roman" w:hAnsi="Times New Roman"/>
          <w:sz w:val="24"/>
          <w:szCs w:val="24"/>
        </w:rPr>
        <w:t xml:space="preserve">ligjvënësit mund të jenë të shumëllojshme, madje edhe të karakterit monetar, por ajo që </w:t>
      </w:r>
      <w:r w:rsidRPr="004B0B80">
        <w:rPr>
          <w:rFonts w:ascii="Times New Roman" w:hAnsi="Times New Roman"/>
          <w:sz w:val="24"/>
          <w:szCs w:val="24"/>
        </w:rPr>
        <w:t xml:space="preserve">ka rëndësi në këtë rast është që thelbi i së drejtës të individit të mos cenohet deri në atë masë sa të bëhet i pamundur ushtrimi i saj </w:t>
      </w:r>
      <w:r w:rsidRPr="004B0B80">
        <w:rPr>
          <w:rFonts w:ascii="Times New Roman" w:hAnsi="Times New Roman"/>
          <w:bCs/>
          <w:sz w:val="24"/>
          <w:szCs w:val="24"/>
        </w:rPr>
        <w:t>(</w:t>
      </w:r>
      <w:r w:rsidRPr="004B0B80">
        <w:rPr>
          <w:rFonts w:ascii="Times New Roman" w:hAnsi="Times New Roman"/>
          <w:bCs/>
          <w:i/>
          <w:sz w:val="24"/>
          <w:szCs w:val="24"/>
        </w:rPr>
        <w:t>shih vendimin nr.10, datë 19.03.2008 të Gjykatës Kushtetuese</w:t>
      </w:r>
      <w:r w:rsidRPr="004B0B80">
        <w:rPr>
          <w:rFonts w:ascii="Times New Roman" w:hAnsi="Times New Roman"/>
          <w:bCs/>
          <w:sz w:val="24"/>
          <w:szCs w:val="24"/>
        </w:rPr>
        <w:t>).</w:t>
      </w:r>
    </w:p>
    <w:p w:rsidR="0042322D" w:rsidRPr="00C4274A" w:rsidRDefault="00F91300" w:rsidP="0042322D">
      <w:pPr>
        <w:spacing w:after="0" w:line="360" w:lineRule="auto"/>
        <w:ind w:firstLine="720"/>
        <w:jc w:val="both"/>
        <w:rPr>
          <w:rFonts w:ascii="Times New Roman" w:eastAsia="Times New Roman" w:hAnsi="Times New Roman"/>
          <w:sz w:val="24"/>
          <w:szCs w:val="24"/>
          <w:lang w:eastAsia="sq-AL"/>
        </w:rPr>
      </w:pPr>
      <w:r w:rsidRPr="004B0B80">
        <w:rPr>
          <w:rFonts w:ascii="Times New Roman" w:hAnsi="Times New Roman"/>
          <w:sz w:val="24"/>
          <w:szCs w:val="24"/>
        </w:rPr>
        <w:t>2</w:t>
      </w:r>
      <w:r w:rsidR="003D5365" w:rsidRPr="004B0B80">
        <w:rPr>
          <w:rFonts w:ascii="Times New Roman" w:hAnsi="Times New Roman"/>
          <w:sz w:val="24"/>
          <w:szCs w:val="24"/>
        </w:rPr>
        <w:t>2</w:t>
      </w:r>
      <w:r w:rsidRPr="004B0B80">
        <w:rPr>
          <w:rFonts w:ascii="Times New Roman" w:hAnsi="Times New Roman"/>
          <w:sz w:val="24"/>
          <w:szCs w:val="24"/>
        </w:rPr>
        <w:t xml:space="preserve">. </w:t>
      </w:r>
      <w:r w:rsidR="00CB1DBB" w:rsidRPr="004B0B80">
        <w:rPr>
          <w:rFonts w:ascii="Times New Roman" w:hAnsi="Times New Roman"/>
          <w:sz w:val="24"/>
          <w:szCs w:val="24"/>
        </w:rPr>
        <w:t xml:space="preserve">Gjykata për të përcaktuar natyrën dhe thelbin e së drejtës që pretendohet të jetë cenuar e sheh me vend t`i referohet ligjit </w:t>
      </w:r>
      <w:r w:rsidR="00F4620F" w:rsidRPr="004B0B80">
        <w:rPr>
          <w:rFonts w:ascii="Times New Roman" w:eastAsia="MS Mincho" w:hAnsi="Times New Roman"/>
          <w:sz w:val="24"/>
          <w:szCs w:val="24"/>
        </w:rPr>
        <w:t xml:space="preserve">nr.10253, datë 11.03.2010 “Për gjuetinë”, i cili </w:t>
      </w:r>
      <w:r w:rsidR="008E4938" w:rsidRPr="004B0B80">
        <w:rPr>
          <w:rFonts w:ascii="Times New Roman" w:eastAsia="MS Mincho" w:hAnsi="Times New Roman"/>
          <w:sz w:val="24"/>
          <w:szCs w:val="24"/>
        </w:rPr>
        <w:t xml:space="preserve">në nenin 1 e përcakton gjuetinë si </w:t>
      </w:r>
      <w:r w:rsidR="00B22F08" w:rsidRPr="004B0B80">
        <w:rPr>
          <w:rFonts w:ascii="Times New Roman" w:eastAsia="MS Mincho" w:hAnsi="Times New Roman"/>
          <w:sz w:val="24"/>
          <w:szCs w:val="24"/>
        </w:rPr>
        <w:t>një veprimtari tradicionale, sportive, çlodhëse</w:t>
      </w:r>
      <w:r w:rsidR="0051422A" w:rsidRPr="004B0B80">
        <w:rPr>
          <w:rFonts w:ascii="Times New Roman" w:eastAsia="MS Mincho" w:hAnsi="Times New Roman"/>
          <w:sz w:val="24"/>
          <w:szCs w:val="24"/>
        </w:rPr>
        <w:t xml:space="preserve"> dhe turistike</w:t>
      </w:r>
      <w:r w:rsidR="008E4938" w:rsidRPr="004B0B80">
        <w:rPr>
          <w:rFonts w:ascii="Times New Roman" w:eastAsia="MS Mincho" w:hAnsi="Times New Roman"/>
          <w:sz w:val="24"/>
          <w:szCs w:val="24"/>
        </w:rPr>
        <w:t>. Në këtë kuptim</w:t>
      </w:r>
      <w:r w:rsidR="00E105D7" w:rsidRPr="004B0B80">
        <w:rPr>
          <w:rFonts w:ascii="Times New Roman" w:eastAsia="MS Mincho" w:hAnsi="Times New Roman"/>
          <w:sz w:val="24"/>
          <w:szCs w:val="24"/>
        </w:rPr>
        <w:t>,</w:t>
      </w:r>
      <w:r w:rsidR="008E4938" w:rsidRPr="004B0B80">
        <w:rPr>
          <w:rFonts w:ascii="Times New Roman" w:eastAsia="MS Mincho" w:hAnsi="Times New Roman"/>
          <w:sz w:val="24"/>
          <w:szCs w:val="24"/>
        </w:rPr>
        <w:t xml:space="preserve"> </w:t>
      </w:r>
      <w:r w:rsidR="00837C05" w:rsidRPr="004B0B80">
        <w:rPr>
          <w:rFonts w:ascii="Times New Roman" w:eastAsia="MS Mincho" w:hAnsi="Times New Roman"/>
          <w:sz w:val="24"/>
          <w:szCs w:val="24"/>
        </w:rPr>
        <w:t>sipas Gjykatës</w:t>
      </w:r>
      <w:r w:rsidR="00E105D7" w:rsidRPr="004B0B80">
        <w:rPr>
          <w:rFonts w:ascii="Times New Roman" w:eastAsia="MS Mincho" w:hAnsi="Times New Roman"/>
          <w:sz w:val="24"/>
          <w:szCs w:val="24"/>
        </w:rPr>
        <w:t>,</w:t>
      </w:r>
      <w:r w:rsidR="00837C05" w:rsidRPr="004B0B80">
        <w:rPr>
          <w:rFonts w:ascii="Times New Roman" w:eastAsia="MS Mincho" w:hAnsi="Times New Roman"/>
          <w:sz w:val="24"/>
          <w:szCs w:val="24"/>
        </w:rPr>
        <w:t xml:space="preserve"> nuk bëhet fjalë për një veprimtari me natyrë kushtetuese, cenimi i së cilës</w:t>
      </w:r>
      <w:r w:rsidR="00E105D7" w:rsidRPr="004B0B80">
        <w:rPr>
          <w:rFonts w:ascii="Times New Roman" w:eastAsia="MS Mincho" w:hAnsi="Times New Roman"/>
          <w:sz w:val="24"/>
          <w:szCs w:val="24"/>
        </w:rPr>
        <w:t xml:space="preserve"> sjell kufizimin e një të drejte themelore</w:t>
      </w:r>
      <w:r w:rsidR="000539C5" w:rsidRPr="004B0B80">
        <w:rPr>
          <w:rFonts w:ascii="Times New Roman" w:eastAsia="MS Mincho" w:hAnsi="Times New Roman"/>
          <w:sz w:val="24"/>
          <w:szCs w:val="24"/>
        </w:rPr>
        <w:t xml:space="preserve"> kushtetuese, por </w:t>
      </w:r>
      <w:r w:rsidR="00C84A04" w:rsidRPr="004B0B80">
        <w:rPr>
          <w:rFonts w:ascii="Times New Roman" w:eastAsia="MS Mincho" w:hAnsi="Times New Roman"/>
          <w:sz w:val="24"/>
          <w:szCs w:val="24"/>
        </w:rPr>
        <w:t xml:space="preserve">për </w:t>
      </w:r>
      <w:r w:rsidR="000539C5" w:rsidRPr="004B0B80">
        <w:rPr>
          <w:rFonts w:ascii="Times New Roman" w:eastAsia="MS Mincho" w:hAnsi="Times New Roman"/>
          <w:sz w:val="24"/>
          <w:szCs w:val="24"/>
        </w:rPr>
        <w:t>një veprimtari me natyrë sociale</w:t>
      </w:r>
      <w:r w:rsidR="00460B95" w:rsidRPr="004B0B80">
        <w:rPr>
          <w:rFonts w:ascii="Times New Roman" w:eastAsia="MS Mincho" w:hAnsi="Times New Roman"/>
          <w:sz w:val="24"/>
          <w:szCs w:val="24"/>
        </w:rPr>
        <w:t>.</w:t>
      </w:r>
      <w:r w:rsidR="00A70006" w:rsidRPr="004B0B80">
        <w:rPr>
          <w:rFonts w:ascii="Times New Roman" w:hAnsi="Times New Roman"/>
          <w:sz w:val="24"/>
          <w:szCs w:val="24"/>
        </w:rPr>
        <w:t xml:space="preserve"> </w:t>
      </w:r>
      <w:r w:rsidR="00F4620F" w:rsidRPr="004B0B80">
        <w:rPr>
          <w:rFonts w:ascii="Times New Roman" w:eastAsia="MS Mincho" w:hAnsi="Times New Roman"/>
          <w:sz w:val="24"/>
          <w:szCs w:val="24"/>
        </w:rPr>
        <w:t>Sipas nenit 59 të Kushtetutës s</w:t>
      </w:r>
      <w:r w:rsidR="00F4620F" w:rsidRPr="004B0B80">
        <w:rPr>
          <w:rFonts w:ascii="Times New Roman" w:eastAsia="Times New Roman" w:hAnsi="Times New Roman"/>
          <w:sz w:val="24"/>
          <w:szCs w:val="24"/>
        </w:rPr>
        <w:t>hteti, brenda kompetencave kushtetuese dhe mjeteve që disponon, si dhe në plotësim të nismës dhe të përgjegjësisë private, synon</w:t>
      </w:r>
      <w:r w:rsidR="0042322D" w:rsidRPr="004B0B80">
        <w:rPr>
          <w:rFonts w:ascii="Times New Roman" w:eastAsia="Times New Roman" w:hAnsi="Times New Roman"/>
          <w:sz w:val="24"/>
          <w:szCs w:val="24"/>
        </w:rPr>
        <w:t xml:space="preserve">, mes të tjerash, edhe </w:t>
      </w:r>
      <w:r w:rsidR="00F4620F" w:rsidRPr="004B0B80">
        <w:rPr>
          <w:rFonts w:ascii="Times New Roman" w:eastAsia="Times New Roman" w:hAnsi="Times New Roman"/>
          <w:sz w:val="24"/>
          <w:szCs w:val="24"/>
        </w:rPr>
        <w:t xml:space="preserve"> zhvillimin e sportit dhe të veprimtarive ripërtëritëse</w:t>
      </w:r>
      <w:r w:rsidR="002F513A" w:rsidRPr="004B0B80">
        <w:rPr>
          <w:rFonts w:ascii="Times New Roman" w:eastAsia="Times New Roman" w:hAnsi="Times New Roman"/>
          <w:sz w:val="24"/>
          <w:szCs w:val="24"/>
        </w:rPr>
        <w:t xml:space="preserve"> (pika 1, shkronja “ë”). </w:t>
      </w:r>
      <w:r w:rsidR="00F4620F" w:rsidRPr="004B0B80">
        <w:rPr>
          <w:rFonts w:ascii="Times New Roman" w:eastAsia="Times New Roman" w:hAnsi="Times New Roman"/>
          <w:sz w:val="24"/>
          <w:szCs w:val="24"/>
        </w:rPr>
        <w:t>Sipas pikës 2 të këtij</w:t>
      </w:r>
      <w:r w:rsidR="00F4620F" w:rsidRPr="00C4274A">
        <w:rPr>
          <w:rFonts w:ascii="Times New Roman" w:eastAsia="Times New Roman" w:hAnsi="Times New Roman"/>
          <w:sz w:val="24"/>
          <w:szCs w:val="24"/>
        </w:rPr>
        <w:t xml:space="preserve"> neni përmbushja e objektivave socialë nuk mund të kërkohet drejtpërdrejt në gjykatë</w:t>
      </w:r>
      <w:r w:rsidR="00A31A4F">
        <w:rPr>
          <w:rFonts w:ascii="Times New Roman" w:eastAsia="Times New Roman" w:hAnsi="Times New Roman"/>
          <w:sz w:val="24"/>
          <w:szCs w:val="24"/>
        </w:rPr>
        <w:t>,</w:t>
      </w:r>
      <w:r w:rsidR="00A70006" w:rsidRPr="00C4274A">
        <w:rPr>
          <w:rFonts w:ascii="Times New Roman" w:eastAsia="Times New Roman" w:hAnsi="Times New Roman"/>
          <w:sz w:val="24"/>
          <w:szCs w:val="24"/>
        </w:rPr>
        <w:t xml:space="preserve"> dhe është li</w:t>
      </w:r>
      <w:r w:rsidR="00F4620F" w:rsidRPr="00C4274A">
        <w:rPr>
          <w:rFonts w:ascii="Times New Roman" w:eastAsia="Times New Roman" w:hAnsi="Times New Roman"/>
          <w:sz w:val="24"/>
          <w:szCs w:val="24"/>
        </w:rPr>
        <w:t xml:space="preserve">gji </w:t>
      </w:r>
      <w:r w:rsidR="00A70006" w:rsidRPr="00C4274A">
        <w:rPr>
          <w:rFonts w:ascii="Times New Roman" w:eastAsia="Times New Roman" w:hAnsi="Times New Roman"/>
          <w:sz w:val="24"/>
          <w:szCs w:val="24"/>
        </w:rPr>
        <w:t xml:space="preserve">që </w:t>
      </w:r>
      <w:r w:rsidR="00F4620F" w:rsidRPr="00C4274A">
        <w:rPr>
          <w:rFonts w:ascii="Times New Roman" w:eastAsia="Times New Roman" w:hAnsi="Times New Roman"/>
          <w:sz w:val="24"/>
          <w:szCs w:val="24"/>
        </w:rPr>
        <w:t>përcakton kushtet dhe masën në të cilat mund të kërkohet realizimi i këtyre objektivave.</w:t>
      </w:r>
      <w:r w:rsidR="00CF65D0" w:rsidRPr="00C4274A">
        <w:rPr>
          <w:rFonts w:ascii="Times New Roman" w:eastAsia="Times New Roman" w:hAnsi="Times New Roman"/>
          <w:sz w:val="24"/>
          <w:szCs w:val="24"/>
        </w:rPr>
        <w:t xml:space="preserve"> </w:t>
      </w:r>
      <w:r w:rsidR="007E7187" w:rsidRPr="00C4274A">
        <w:rPr>
          <w:rFonts w:ascii="Times New Roman" w:eastAsia="Times New Roman" w:hAnsi="Times New Roman"/>
          <w:sz w:val="24"/>
          <w:szCs w:val="24"/>
        </w:rPr>
        <w:t>N</w:t>
      </w:r>
      <w:r w:rsidR="0042322D" w:rsidRPr="00C4274A">
        <w:rPr>
          <w:rFonts w:ascii="Times New Roman" w:eastAsia="Times New Roman" w:hAnsi="Times New Roman"/>
          <w:sz w:val="24"/>
          <w:szCs w:val="24"/>
          <w:lang w:eastAsia="sq-AL"/>
        </w:rPr>
        <w:t>ë kuadrin e përpjekjeve për të përmbushur objektivat social</w:t>
      </w:r>
      <w:r w:rsidR="00EB3506">
        <w:rPr>
          <w:rFonts w:ascii="Times New Roman" w:eastAsia="Times New Roman" w:hAnsi="Times New Roman"/>
          <w:sz w:val="24"/>
          <w:szCs w:val="24"/>
          <w:lang w:eastAsia="sq-AL"/>
        </w:rPr>
        <w:t>ë</w:t>
      </w:r>
      <w:r w:rsidR="0042322D" w:rsidRPr="00C4274A">
        <w:rPr>
          <w:rFonts w:ascii="Times New Roman" w:eastAsia="Times New Roman" w:hAnsi="Times New Roman"/>
          <w:sz w:val="24"/>
          <w:szCs w:val="24"/>
          <w:lang w:eastAsia="sq-AL"/>
        </w:rPr>
        <w:t>, është e drejtë legjitime e vetë shtetit rregull</w:t>
      </w:r>
      <w:r w:rsidR="00EB3506">
        <w:rPr>
          <w:rFonts w:ascii="Times New Roman" w:eastAsia="Times New Roman" w:hAnsi="Times New Roman"/>
          <w:sz w:val="24"/>
          <w:szCs w:val="24"/>
          <w:lang w:eastAsia="sq-AL"/>
        </w:rPr>
        <w:t>imi i s</w:t>
      </w:r>
      <w:r w:rsidR="0042322D" w:rsidRPr="00C4274A">
        <w:rPr>
          <w:rFonts w:ascii="Times New Roman" w:eastAsia="Times New Roman" w:hAnsi="Times New Roman"/>
          <w:sz w:val="24"/>
          <w:szCs w:val="24"/>
          <w:lang w:eastAsia="sq-AL"/>
        </w:rPr>
        <w:t>istemi</w:t>
      </w:r>
      <w:r w:rsidR="00EB3506">
        <w:rPr>
          <w:rFonts w:ascii="Times New Roman" w:eastAsia="Times New Roman" w:hAnsi="Times New Roman"/>
          <w:sz w:val="24"/>
          <w:szCs w:val="24"/>
          <w:lang w:eastAsia="sq-AL"/>
        </w:rPr>
        <w:t xml:space="preserve">t të </w:t>
      </w:r>
      <w:r w:rsidR="0042322D" w:rsidRPr="00C4274A">
        <w:rPr>
          <w:rFonts w:ascii="Times New Roman" w:eastAsia="Times New Roman" w:hAnsi="Times New Roman"/>
          <w:sz w:val="24"/>
          <w:szCs w:val="24"/>
          <w:lang w:eastAsia="sq-AL"/>
        </w:rPr>
        <w:t xml:space="preserve">mbrojtjes sociale, duke hartuar dhe zbatuar politikat dhe strategjitë sociale. </w:t>
      </w:r>
      <w:r w:rsidR="00AF4714" w:rsidRPr="00C4274A">
        <w:rPr>
          <w:rFonts w:ascii="Times New Roman" w:eastAsia="Times New Roman" w:hAnsi="Times New Roman"/>
          <w:sz w:val="24"/>
          <w:szCs w:val="24"/>
          <w:lang w:eastAsia="sq-AL"/>
        </w:rPr>
        <w:t>L</w:t>
      </w:r>
      <w:r w:rsidR="0042322D" w:rsidRPr="00C4274A">
        <w:rPr>
          <w:rFonts w:ascii="Times New Roman" w:eastAsia="Times New Roman" w:hAnsi="Times New Roman"/>
          <w:bCs/>
          <w:sz w:val="24"/>
          <w:szCs w:val="24"/>
          <w:lang w:eastAsia="sq-AL"/>
        </w:rPr>
        <w:t>igjvënësi duhet të çmojë vetë, sipas përparësive që ai ka vendosur për zhvillimin ekonomik e shoqëror, se cilat janë format më të përshtatshme për balancimin e interesave</w:t>
      </w:r>
      <w:r w:rsidR="00EB3506">
        <w:rPr>
          <w:rFonts w:ascii="Times New Roman" w:eastAsia="Times New Roman" w:hAnsi="Times New Roman"/>
          <w:bCs/>
          <w:sz w:val="24"/>
          <w:szCs w:val="24"/>
          <w:lang w:eastAsia="sq-AL"/>
        </w:rPr>
        <w:t>,</w:t>
      </w:r>
      <w:r w:rsidR="0042322D" w:rsidRPr="00C4274A">
        <w:rPr>
          <w:rFonts w:ascii="Times New Roman" w:eastAsia="Times New Roman" w:hAnsi="Times New Roman"/>
          <w:bCs/>
          <w:sz w:val="24"/>
          <w:szCs w:val="24"/>
          <w:lang w:eastAsia="sq-AL"/>
        </w:rPr>
        <w:t xml:space="preserve"> duke </w:t>
      </w:r>
      <w:r w:rsidR="0042322D" w:rsidRPr="00C4274A">
        <w:rPr>
          <w:rFonts w:ascii="Times New Roman" w:eastAsia="Times New Roman" w:hAnsi="Times New Roman"/>
          <w:bCs/>
          <w:sz w:val="24"/>
          <w:szCs w:val="24"/>
          <w:lang w:eastAsia="sq-AL"/>
        </w:rPr>
        <w:lastRenderedPageBreak/>
        <w:t>bërë edhe diferencimet e arsyeshme, pa cenuar parimet dhe normat kushtetuese.</w:t>
      </w:r>
      <w:r w:rsidR="0042322D" w:rsidRPr="00C4274A">
        <w:rPr>
          <w:rFonts w:ascii="Times New Roman" w:eastAsia="Times New Roman" w:hAnsi="Times New Roman"/>
          <w:sz w:val="24"/>
          <w:szCs w:val="24"/>
          <w:lang w:eastAsia="sq-AL"/>
        </w:rPr>
        <w:t xml:space="preserve"> Kushtet dhe masa në të cilat mund të kërkohet realiz</w:t>
      </w:r>
      <w:r w:rsidR="004B0B80">
        <w:rPr>
          <w:rFonts w:ascii="Times New Roman" w:eastAsia="Times New Roman" w:hAnsi="Times New Roman"/>
          <w:sz w:val="24"/>
          <w:szCs w:val="24"/>
          <w:lang w:eastAsia="sq-AL"/>
        </w:rPr>
        <w:t>i</w:t>
      </w:r>
      <w:r w:rsidR="0042322D" w:rsidRPr="00C4274A">
        <w:rPr>
          <w:rFonts w:ascii="Times New Roman" w:eastAsia="Times New Roman" w:hAnsi="Times New Roman"/>
          <w:sz w:val="24"/>
          <w:szCs w:val="24"/>
          <w:lang w:eastAsia="sq-AL"/>
        </w:rPr>
        <w:t>mi i objektivave social</w:t>
      </w:r>
      <w:r w:rsidR="0054556E">
        <w:rPr>
          <w:rFonts w:ascii="Times New Roman" w:eastAsia="Times New Roman" w:hAnsi="Times New Roman"/>
          <w:sz w:val="24"/>
          <w:szCs w:val="24"/>
          <w:lang w:eastAsia="sq-AL"/>
        </w:rPr>
        <w:t>ë</w:t>
      </w:r>
      <w:r w:rsidR="0042322D" w:rsidRPr="00C4274A">
        <w:rPr>
          <w:rFonts w:ascii="Times New Roman" w:eastAsia="Times New Roman" w:hAnsi="Times New Roman"/>
          <w:sz w:val="24"/>
          <w:szCs w:val="24"/>
          <w:lang w:eastAsia="sq-AL"/>
        </w:rPr>
        <w:t xml:space="preserve"> i përket rezervës ligjore absolute, pra rregullimit me ligj të miratuar nga ligjvënësi</w:t>
      </w:r>
      <w:r w:rsidR="007E7187" w:rsidRPr="00C4274A">
        <w:rPr>
          <w:rFonts w:ascii="Times New Roman" w:eastAsia="Times New Roman" w:hAnsi="Times New Roman"/>
          <w:sz w:val="24"/>
          <w:szCs w:val="24"/>
          <w:lang w:eastAsia="sq-AL"/>
        </w:rPr>
        <w:t xml:space="preserve"> </w:t>
      </w:r>
      <w:r w:rsidR="0042322D" w:rsidRPr="00C4274A">
        <w:rPr>
          <w:rFonts w:ascii="Times New Roman" w:eastAsia="Times New Roman" w:hAnsi="Times New Roman"/>
          <w:i/>
          <w:sz w:val="24"/>
          <w:szCs w:val="24"/>
          <w:lang w:eastAsia="sq-AL"/>
        </w:rPr>
        <w:t>(shih vendimet nr.</w:t>
      </w:r>
      <w:r w:rsidR="0042322D" w:rsidRPr="00C4274A">
        <w:rPr>
          <w:rFonts w:ascii="Times New Roman" w:eastAsia="Times New Roman" w:hAnsi="Times New Roman"/>
          <w:i/>
          <w:sz w:val="24"/>
          <w:szCs w:val="24"/>
        </w:rPr>
        <w:t>34, datë 28.05.2012; nr.1, datë 06.02.2013 të Gjykatës Kushtetuese</w:t>
      </w:r>
      <w:r w:rsidR="0042322D" w:rsidRPr="00C4274A">
        <w:rPr>
          <w:rFonts w:ascii="Times New Roman" w:eastAsia="Times New Roman" w:hAnsi="Times New Roman"/>
          <w:sz w:val="24"/>
          <w:szCs w:val="24"/>
        </w:rPr>
        <w:t>).</w:t>
      </w:r>
      <w:r w:rsidR="0042322D" w:rsidRPr="00C4274A">
        <w:rPr>
          <w:rFonts w:ascii="Times New Roman" w:eastAsia="Times New Roman" w:hAnsi="Times New Roman"/>
          <w:sz w:val="24"/>
          <w:szCs w:val="24"/>
          <w:lang w:eastAsia="sq-AL"/>
        </w:rPr>
        <w:t xml:space="preserve"> </w:t>
      </w:r>
    </w:p>
    <w:p w:rsidR="0042322D" w:rsidRPr="004B0B80" w:rsidRDefault="00B679F1" w:rsidP="0042322D">
      <w:pPr>
        <w:spacing w:after="0" w:line="360" w:lineRule="auto"/>
        <w:ind w:firstLine="720"/>
        <w:jc w:val="both"/>
        <w:rPr>
          <w:rFonts w:ascii="Times New Roman" w:eastAsia="Times New Roman" w:hAnsi="Times New Roman"/>
          <w:sz w:val="24"/>
          <w:szCs w:val="24"/>
        </w:rPr>
      </w:pPr>
      <w:r w:rsidRPr="00C4274A">
        <w:rPr>
          <w:rFonts w:ascii="Times New Roman" w:eastAsia="Times New Roman" w:hAnsi="Times New Roman"/>
          <w:sz w:val="24"/>
          <w:szCs w:val="24"/>
        </w:rPr>
        <w:t>2</w:t>
      </w:r>
      <w:r w:rsidR="00460B95">
        <w:rPr>
          <w:rFonts w:ascii="Times New Roman" w:eastAsia="Times New Roman" w:hAnsi="Times New Roman"/>
          <w:sz w:val="24"/>
          <w:szCs w:val="24"/>
        </w:rPr>
        <w:t>3</w:t>
      </w:r>
      <w:r w:rsidRPr="00C4274A">
        <w:rPr>
          <w:rFonts w:ascii="Times New Roman" w:eastAsia="Times New Roman" w:hAnsi="Times New Roman"/>
          <w:sz w:val="24"/>
          <w:szCs w:val="24"/>
        </w:rPr>
        <w:t xml:space="preserve">. </w:t>
      </w:r>
      <w:r w:rsidR="0042322D" w:rsidRPr="00C4274A">
        <w:rPr>
          <w:rFonts w:ascii="Times New Roman" w:eastAsia="Times New Roman" w:hAnsi="Times New Roman"/>
          <w:sz w:val="24"/>
          <w:szCs w:val="24"/>
        </w:rPr>
        <w:t xml:space="preserve">Gjykata ka vlerësuar se të drejtat sociale dallojnë nga objektivat socialë, pasi këta të fundit janë shprehje e qëllimeve të shtetit dhe parimeve të politikave të hartuara prej tij për orientimin e veprimtarisë në përgjithësi dhe, veçanërisht, të politikave sociale. Objektivat socialë janë shprehje e veprimit pozitiv të shtetit dhe, për rrjedhojë, realizimi i tyre është ngushtësisht i lidhur me kushtet, mjetet dhe </w:t>
      </w:r>
      <w:r w:rsidR="0042322D" w:rsidRPr="004B0B80">
        <w:rPr>
          <w:rFonts w:ascii="Times New Roman" w:eastAsia="Times New Roman" w:hAnsi="Times New Roman"/>
          <w:sz w:val="24"/>
          <w:szCs w:val="24"/>
        </w:rPr>
        <w:t>mundësitë e disponueshme buxhetore të shtetit. Gjykata Kushtetuese ka vlerësuar</w:t>
      </w:r>
      <w:r w:rsidRPr="004B0B80">
        <w:rPr>
          <w:rFonts w:ascii="Times New Roman" w:eastAsia="Times New Roman" w:hAnsi="Times New Roman"/>
          <w:sz w:val="24"/>
          <w:szCs w:val="24"/>
        </w:rPr>
        <w:t>, gjithashtu,</w:t>
      </w:r>
      <w:r w:rsidR="0042322D" w:rsidRPr="004B0B80">
        <w:rPr>
          <w:rFonts w:ascii="Times New Roman" w:eastAsia="Times New Roman" w:hAnsi="Times New Roman"/>
          <w:sz w:val="24"/>
          <w:szCs w:val="24"/>
        </w:rPr>
        <w:t xml:space="preserve"> se përmbushja e objektivave socialë nuk përfshihet në rrethin e çështjeve që i përkasin juridiksionit kushtetues (</w:t>
      </w:r>
      <w:r w:rsidR="0042322D" w:rsidRPr="004B0B80">
        <w:rPr>
          <w:rFonts w:ascii="Times New Roman" w:eastAsia="Times New Roman" w:hAnsi="Times New Roman"/>
          <w:i/>
          <w:sz w:val="24"/>
          <w:szCs w:val="24"/>
        </w:rPr>
        <w:t>shih vendimet nr.10, datë 18.03.2013; nr.14, datë 17.04.2013</w:t>
      </w:r>
      <w:r w:rsidR="0042322D" w:rsidRPr="004B0B80">
        <w:rPr>
          <w:rFonts w:ascii="Times New Roman" w:eastAsia="Times New Roman" w:hAnsi="Times New Roman"/>
          <w:bCs/>
          <w:i/>
          <w:sz w:val="24"/>
          <w:szCs w:val="24"/>
        </w:rPr>
        <w:t xml:space="preserve">  të Gjykatës Kushtetuese)</w:t>
      </w:r>
      <w:r w:rsidR="0042322D" w:rsidRPr="004B0B80">
        <w:rPr>
          <w:rFonts w:ascii="Times New Roman" w:eastAsia="Times New Roman" w:hAnsi="Times New Roman"/>
          <w:sz w:val="24"/>
          <w:szCs w:val="24"/>
        </w:rPr>
        <w:t xml:space="preserve">.  </w:t>
      </w:r>
    </w:p>
    <w:p w:rsidR="006314CE" w:rsidRPr="00C4274A" w:rsidRDefault="00B679F1" w:rsidP="006314CE">
      <w:pPr>
        <w:spacing w:after="0" w:line="360" w:lineRule="auto"/>
        <w:ind w:firstLine="720"/>
        <w:jc w:val="both"/>
        <w:rPr>
          <w:rFonts w:ascii="Times New Roman" w:eastAsia="Times New Roman" w:hAnsi="Times New Roman"/>
          <w:sz w:val="24"/>
          <w:szCs w:val="24"/>
        </w:rPr>
      </w:pPr>
      <w:r w:rsidRPr="004B0B80">
        <w:rPr>
          <w:rFonts w:ascii="Times New Roman" w:eastAsia="Times New Roman" w:hAnsi="Times New Roman"/>
          <w:sz w:val="24"/>
          <w:szCs w:val="24"/>
        </w:rPr>
        <w:t>2</w:t>
      </w:r>
      <w:r w:rsidR="00460B95" w:rsidRPr="004B0B80">
        <w:rPr>
          <w:rFonts w:ascii="Times New Roman" w:eastAsia="Times New Roman" w:hAnsi="Times New Roman"/>
          <w:sz w:val="24"/>
          <w:szCs w:val="24"/>
        </w:rPr>
        <w:t>4</w:t>
      </w:r>
      <w:r w:rsidRPr="004B0B80">
        <w:rPr>
          <w:rFonts w:ascii="Times New Roman" w:eastAsia="Times New Roman" w:hAnsi="Times New Roman"/>
          <w:sz w:val="24"/>
          <w:szCs w:val="24"/>
        </w:rPr>
        <w:t xml:space="preserve">. </w:t>
      </w:r>
      <w:r w:rsidR="001A0682" w:rsidRPr="004B0B80">
        <w:rPr>
          <w:rFonts w:ascii="Times New Roman" w:eastAsia="Times New Roman" w:hAnsi="Times New Roman"/>
          <w:sz w:val="24"/>
          <w:szCs w:val="24"/>
        </w:rPr>
        <w:t xml:space="preserve">Gjykata vëren se ndonëse </w:t>
      </w:r>
      <w:r w:rsidR="007A5F99" w:rsidRPr="004B0B80">
        <w:rPr>
          <w:rFonts w:ascii="Times New Roman" w:eastAsia="MS Mincho" w:hAnsi="Times New Roman"/>
          <w:sz w:val="24"/>
          <w:szCs w:val="24"/>
        </w:rPr>
        <w:t>k</w:t>
      </w:r>
      <w:r w:rsidR="007E2A69" w:rsidRPr="004B0B80">
        <w:rPr>
          <w:rFonts w:ascii="Times New Roman" w:eastAsia="MS Mincho" w:hAnsi="Times New Roman"/>
          <w:sz w:val="24"/>
          <w:szCs w:val="24"/>
        </w:rPr>
        <w:t xml:space="preserve">ërkuesja </w:t>
      </w:r>
      <w:r w:rsidR="007A5F99" w:rsidRPr="004B0B80">
        <w:rPr>
          <w:rFonts w:ascii="Times New Roman" w:eastAsia="MS Mincho" w:hAnsi="Times New Roman"/>
          <w:sz w:val="24"/>
          <w:szCs w:val="24"/>
        </w:rPr>
        <w:t xml:space="preserve">ka </w:t>
      </w:r>
      <w:r w:rsidR="007E2A69" w:rsidRPr="004B0B80">
        <w:rPr>
          <w:rFonts w:ascii="Times New Roman" w:eastAsia="Times New Roman" w:hAnsi="Times New Roman"/>
          <w:sz w:val="24"/>
          <w:szCs w:val="24"/>
        </w:rPr>
        <w:t>pretend</w:t>
      </w:r>
      <w:r w:rsidR="007A5F99" w:rsidRPr="004B0B80">
        <w:rPr>
          <w:rFonts w:ascii="Times New Roman" w:eastAsia="Times New Roman" w:hAnsi="Times New Roman"/>
          <w:sz w:val="24"/>
          <w:szCs w:val="24"/>
        </w:rPr>
        <w:t xml:space="preserve">uar </w:t>
      </w:r>
      <w:r w:rsidR="006F3BDB" w:rsidRPr="004B0B80">
        <w:rPr>
          <w:rFonts w:ascii="Times New Roman" w:eastAsia="Times New Roman" w:hAnsi="Times New Roman"/>
          <w:sz w:val="24"/>
          <w:szCs w:val="24"/>
        </w:rPr>
        <w:t xml:space="preserve">se ndërhyrja e ligjvënësit me miratimin e ligjit të kundërshtuar nuk </w:t>
      </w:r>
      <w:r w:rsidR="007E2A69" w:rsidRPr="004B0B80">
        <w:rPr>
          <w:rFonts w:ascii="Times New Roman" w:eastAsia="Times New Roman" w:hAnsi="Times New Roman"/>
          <w:sz w:val="24"/>
          <w:szCs w:val="24"/>
        </w:rPr>
        <w:t>respekt</w:t>
      </w:r>
      <w:r w:rsidR="006F3BDB" w:rsidRPr="004B0B80">
        <w:rPr>
          <w:rFonts w:ascii="Times New Roman" w:eastAsia="Times New Roman" w:hAnsi="Times New Roman"/>
          <w:sz w:val="24"/>
          <w:szCs w:val="24"/>
        </w:rPr>
        <w:t xml:space="preserve">on </w:t>
      </w:r>
      <w:r w:rsidR="007E2A69" w:rsidRPr="004B0B80">
        <w:rPr>
          <w:rFonts w:ascii="Times New Roman" w:eastAsia="Times New Roman" w:hAnsi="Times New Roman"/>
          <w:sz w:val="24"/>
          <w:szCs w:val="24"/>
        </w:rPr>
        <w:t>parimi</w:t>
      </w:r>
      <w:r w:rsidR="006F3BDB" w:rsidRPr="004B0B80">
        <w:rPr>
          <w:rFonts w:ascii="Times New Roman" w:eastAsia="Times New Roman" w:hAnsi="Times New Roman"/>
          <w:sz w:val="24"/>
          <w:szCs w:val="24"/>
        </w:rPr>
        <w:t>n e</w:t>
      </w:r>
      <w:r w:rsidR="007E2A69" w:rsidRPr="00C4274A">
        <w:rPr>
          <w:rFonts w:ascii="Times New Roman" w:eastAsia="Times New Roman" w:hAnsi="Times New Roman"/>
          <w:sz w:val="24"/>
          <w:szCs w:val="24"/>
        </w:rPr>
        <w:t xml:space="preserve"> proporcionalitet</w:t>
      </w:r>
      <w:r w:rsidR="00C02EFC">
        <w:rPr>
          <w:rFonts w:ascii="Times New Roman" w:eastAsia="Times New Roman" w:hAnsi="Times New Roman"/>
          <w:sz w:val="24"/>
          <w:szCs w:val="24"/>
        </w:rPr>
        <w:t>it</w:t>
      </w:r>
      <w:r w:rsidR="007E2A69" w:rsidRPr="00C4274A">
        <w:rPr>
          <w:rFonts w:ascii="Times New Roman" w:eastAsia="Times New Roman" w:hAnsi="Times New Roman"/>
          <w:sz w:val="24"/>
          <w:szCs w:val="24"/>
        </w:rPr>
        <w:t xml:space="preserve"> të ndërhyrjes, në kuptim të nenit 17 të Kushtetutës</w:t>
      </w:r>
      <w:r w:rsidR="004543DD" w:rsidRPr="00C4274A">
        <w:rPr>
          <w:rFonts w:ascii="Times New Roman" w:eastAsia="Times New Roman" w:hAnsi="Times New Roman"/>
          <w:sz w:val="24"/>
          <w:szCs w:val="24"/>
        </w:rPr>
        <w:t xml:space="preserve">, </w:t>
      </w:r>
      <w:r w:rsidR="007A5F99" w:rsidRPr="00C4274A">
        <w:rPr>
          <w:rFonts w:ascii="Times New Roman" w:eastAsia="Times New Roman" w:hAnsi="Times New Roman"/>
          <w:sz w:val="24"/>
          <w:szCs w:val="24"/>
        </w:rPr>
        <w:t>ajo</w:t>
      </w:r>
      <w:r w:rsidR="004543DD" w:rsidRPr="00C4274A">
        <w:rPr>
          <w:rFonts w:ascii="Times New Roman" w:eastAsia="Times New Roman" w:hAnsi="Times New Roman"/>
          <w:sz w:val="24"/>
          <w:szCs w:val="24"/>
        </w:rPr>
        <w:t xml:space="preserve"> nuk </w:t>
      </w:r>
      <w:r w:rsidR="007A5F99" w:rsidRPr="00C4274A">
        <w:rPr>
          <w:rFonts w:ascii="Times New Roman" w:eastAsia="Times New Roman" w:hAnsi="Times New Roman"/>
          <w:sz w:val="24"/>
          <w:szCs w:val="24"/>
        </w:rPr>
        <w:t xml:space="preserve">ka </w:t>
      </w:r>
      <w:r w:rsidR="004543DD" w:rsidRPr="00C4274A">
        <w:rPr>
          <w:rFonts w:ascii="Times New Roman" w:eastAsia="Times New Roman" w:hAnsi="Times New Roman"/>
          <w:sz w:val="24"/>
          <w:szCs w:val="24"/>
        </w:rPr>
        <w:t>arrit</w:t>
      </w:r>
      <w:r w:rsidR="007A5F99" w:rsidRPr="00C4274A">
        <w:rPr>
          <w:rFonts w:ascii="Times New Roman" w:eastAsia="Times New Roman" w:hAnsi="Times New Roman"/>
          <w:sz w:val="24"/>
          <w:szCs w:val="24"/>
        </w:rPr>
        <w:t xml:space="preserve">ur </w:t>
      </w:r>
      <w:r w:rsidR="004543DD" w:rsidRPr="00C4274A">
        <w:rPr>
          <w:rFonts w:ascii="Times New Roman" w:eastAsia="Times New Roman" w:hAnsi="Times New Roman"/>
          <w:sz w:val="24"/>
          <w:szCs w:val="24"/>
        </w:rPr>
        <w:t>të provojë se cila është e drejta/liria kushtetuese që kufizohet/cenohet në rastin konkret</w:t>
      </w:r>
      <w:r w:rsidR="007F39DF" w:rsidRPr="00C4274A">
        <w:rPr>
          <w:rFonts w:ascii="Times New Roman" w:eastAsia="Times New Roman" w:hAnsi="Times New Roman"/>
          <w:sz w:val="24"/>
          <w:szCs w:val="24"/>
        </w:rPr>
        <w:t xml:space="preserve">. </w:t>
      </w:r>
      <w:r w:rsidR="007A5F99" w:rsidRPr="00C4274A">
        <w:rPr>
          <w:rFonts w:ascii="Times New Roman" w:eastAsia="Times New Roman" w:hAnsi="Times New Roman"/>
          <w:sz w:val="24"/>
          <w:szCs w:val="24"/>
        </w:rPr>
        <w:t>N</w:t>
      </w:r>
      <w:r w:rsidR="00F80C87" w:rsidRPr="00C4274A">
        <w:rPr>
          <w:rFonts w:ascii="Times New Roman" w:eastAsia="Times New Roman" w:hAnsi="Times New Roman"/>
          <w:sz w:val="24"/>
          <w:szCs w:val="24"/>
        </w:rPr>
        <w:t xml:space="preserve">ë seancë plenare kërkuesja kundërshtoi pretendimin e subjektit të interesuar për karakterin sportiv të kësaj veprimtarie, </w:t>
      </w:r>
      <w:r w:rsidR="00B46AAF">
        <w:rPr>
          <w:rFonts w:ascii="Times New Roman" w:eastAsia="Times New Roman" w:hAnsi="Times New Roman"/>
          <w:sz w:val="24"/>
          <w:szCs w:val="24"/>
        </w:rPr>
        <w:t xml:space="preserve">por </w:t>
      </w:r>
      <w:r w:rsidR="00F80C87" w:rsidRPr="00C4274A">
        <w:rPr>
          <w:rFonts w:ascii="Times New Roman" w:eastAsia="Times New Roman" w:hAnsi="Times New Roman"/>
          <w:sz w:val="24"/>
          <w:szCs w:val="24"/>
        </w:rPr>
        <w:t>ajo nuk arriti të paraqesë argumente për të provuar të kundërtën</w:t>
      </w:r>
      <w:r w:rsidR="00882762" w:rsidRPr="00C4274A">
        <w:rPr>
          <w:rFonts w:ascii="Times New Roman" w:eastAsia="Times New Roman" w:hAnsi="Times New Roman"/>
          <w:sz w:val="24"/>
          <w:szCs w:val="24"/>
        </w:rPr>
        <w:t xml:space="preserve">. Kërkuesja nuk arriti të provojë se kjo veprimtari lidhet në mënyrë të pashmangshme me të drejtat kushtetuese me karakter ekonomik, social apo kulturor. Ajo nuk arriti të provojë </w:t>
      </w:r>
      <w:r w:rsidR="00477FF5" w:rsidRPr="00C4274A">
        <w:rPr>
          <w:rFonts w:ascii="Times New Roman" w:hAnsi="Times New Roman"/>
          <w:sz w:val="24"/>
          <w:szCs w:val="24"/>
        </w:rPr>
        <w:t xml:space="preserve">se për shkak të mënyrës </w:t>
      </w:r>
      <w:r w:rsidR="00E85428" w:rsidRPr="00C4274A">
        <w:rPr>
          <w:rFonts w:ascii="Times New Roman" w:hAnsi="Times New Roman"/>
          <w:sz w:val="24"/>
          <w:szCs w:val="24"/>
        </w:rPr>
        <w:t xml:space="preserve">se </w:t>
      </w:r>
      <w:r w:rsidR="00477FF5" w:rsidRPr="00C4274A">
        <w:rPr>
          <w:rFonts w:ascii="Times New Roman" w:hAnsi="Times New Roman"/>
          <w:sz w:val="24"/>
          <w:szCs w:val="24"/>
        </w:rPr>
        <w:t xml:space="preserve">si ushtrohet </w:t>
      </w:r>
      <w:r w:rsidR="00E85428" w:rsidRPr="00C4274A">
        <w:rPr>
          <w:rFonts w:ascii="Times New Roman" w:hAnsi="Times New Roman"/>
          <w:sz w:val="24"/>
          <w:szCs w:val="24"/>
        </w:rPr>
        <w:t>gjuetia</w:t>
      </w:r>
      <w:r w:rsidR="00477FF5" w:rsidRPr="00C4274A">
        <w:rPr>
          <w:rFonts w:ascii="Times New Roman" w:hAnsi="Times New Roman"/>
          <w:sz w:val="24"/>
          <w:szCs w:val="24"/>
        </w:rPr>
        <w:t xml:space="preserve">, traditave dhe kulturës që ka zhvilluar, </w:t>
      </w:r>
      <w:r w:rsidR="00E85428" w:rsidRPr="00C4274A">
        <w:rPr>
          <w:rFonts w:ascii="Times New Roman" w:hAnsi="Times New Roman"/>
          <w:sz w:val="24"/>
          <w:szCs w:val="24"/>
        </w:rPr>
        <w:t xml:space="preserve">përfaqëson një </w:t>
      </w:r>
      <w:r w:rsidR="00252F28" w:rsidRPr="00C4274A">
        <w:rPr>
          <w:rFonts w:ascii="Times New Roman" w:hAnsi="Times New Roman"/>
          <w:sz w:val="24"/>
          <w:szCs w:val="24"/>
        </w:rPr>
        <w:t xml:space="preserve">pjesë </w:t>
      </w:r>
      <w:r w:rsidR="00E85428" w:rsidRPr="00C4274A">
        <w:rPr>
          <w:rFonts w:ascii="Times New Roman" w:hAnsi="Times New Roman"/>
          <w:sz w:val="24"/>
          <w:szCs w:val="24"/>
        </w:rPr>
        <w:t xml:space="preserve">kaq të </w:t>
      </w:r>
      <w:r w:rsidR="00252F28" w:rsidRPr="00C4274A">
        <w:rPr>
          <w:rFonts w:ascii="Times New Roman" w:hAnsi="Times New Roman"/>
          <w:sz w:val="24"/>
          <w:szCs w:val="24"/>
        </w:rPr>
        <w:t xml:space="preserve">qenësishme të jetesës dhe identitetit të </w:t>
      </w:r>
      <w:r w:rsidR="004B0B80">
        <w:rPr>
          <w:rFonts w:ascii="Times New Roman" w:hAnsi="Times New Roman"/>
          <w:sz w:val="24"/>
          <w:szCs w:val="24"/>
        </w:rPr>
        <w:t>anëtarëve të saj</w:t>
      </w:r>
      <w:r w:rsidR="00477FF5" w:rsidRPr="00C4274A">
        <w:rPr>
          <w:rFonts w:ascii="Times New Roman" w:hAnsi="Times New Roman"/>
          <w:sz w:val="24"/>
          <w:szCs w:val="24"/>
        </w:rPr>
        <w:t xml:space="preserve">, sa të sjellë impakt në </w:t>
      </w:r>
      <w:r w:rsidR="00882762" w:rsidRPr="00C4274A">
        <w:rPr>
          <w:rFonts w:ascii="Times New Roman" w:hAnsi="Times New Roman"/>
          <w:sz w:val="24"/>
          <w:szCs w:val="24"/>
        </w:rPr>
        <w:t xml:space="preserve">jetën private dhe familjare të </w:t>
      </w:r>
      <w:r w:rsidR="00477FF5" w:rsidRPr="00C4274A">
        <w:rPr>
          <w:rFonts w:ascii="Times New Roman" w:hAnsi="Times New Roman"/>
          <w:sz w:val="24"/>
          <w:szCs w:val="24"/>
        </w:rPr>
        <w:t xml:space="preserve">këtyre </w:t>
      </w:r>
      <w:r w:rsidR="00882762" w:rsidRPr="00C4274A">
        <w:rPr>
          <w:rFonts w:ascii="Times New Roman" w:hAnsi="Times New Roman"/>
          <w:sz w:val="24"/>
          <w:szCs w:val="24"/>
        </w:rPr>
        <w:t xml:space="preserve">subjekteve. </w:t>
      </w:r>
      <w:r w:rsidR="00132202" w:rsidRPr="00C4274A">
        <w:rPr>
          <w:rFonts w:ascii="Times New Roman" w:hAnsi="Times New Roman"/>
          <w:sz w:val="24"/>
          <w:szCs w:val="24"/>
        </w:rPr>
        <w:t>Po ashtu</w:t>
      </w:r>
      <w:r w:rsidR="00B669BE" w:rsidRPr="00C4274A">
        <w:rPr>
          <w:rFonts w:ascii="Times New Roman" w:hAnsi="Times New Roman"/>
          <w:sz w:val="24"/>
          <w:szCs w:val="24"/>
        </w:rPr>
        <w:t>,</w:t>
      </w:r>
      <w:r w:rsidR="00132202" w:rsidRPr="00C4274A">
        <w:rPr>
          <w:rFonts w:ascii="Times New Roman" w:hAnsi="Times New Roman"/>
          <w:sz w:val="24"/>
          <w:szCs w:val="24"/>
        </w:rPr>
        <w:t xml:space="preserve"> kërkuesja nuk arriti të provojë se </w:t>
      </w:r>
      <w:r w:rsidR="00132202" w:rsidRPr="00C4274A">
        <w:rPr>
          <w:rFonts w:ascii="Times New Roman" w:eastAsia="Times New Roman" w:hAnsi="Times New Roman"/>
          <w:sz w:val="24"/>
          <w:szCs w:val="24"/>
        </w:rPr>
        <w:t xml:space="preserve">kjo veprimtari ka karakter ekonomik dhe gjeneron të ardhura, </w:t>
      </w:r>
      <w:r w:rsidR="00B46AAF">
        <w:rPr>
          <w:rFonts w:ascii="Times New Roman" w:eastAsia="Times New Roman" w:hAnsi="Times New Roman"/>
          <w:sz w:val="24"/>
          <w:szCs w:val="24"/>
        </w:rPr>
        <w:t xml:space="preserve">por </w:t>
      </w:r>
      <w:r w:rsidR="00132202" w:rsidRPr="00C4274A">
        <w:rPr>
          <w:rFonts w:ascii="Times New Roman" w:eastAsia="Times New Roman" w:hAnsi="Times New Roman"/>
          <w:sz w:val="24"/>
          <w:szCs w:val="24"/>
        </w:rPr>
        <w:t>as impaktin dhe pasojat që ajo sjell për personat që e ushtrojnë në bazë të lejeve përkat</w:t>
      </w:r>
      <w:r w:rsidR="00605812" w:rsidRPr="00C4274A">
        <w:rPr>
          <w:rFonts w:ascii="Times New Roman" w:eastAsia="Times New Roman" w:hAnsi="Times New Roman"/>
          <w:sz w:val="24"/>
          <w:szCs w:val="24"/>
        </w:rPr>
        <w:t>ëse</w:t>
      </w:r>
      <w:r w:rsidR="00132202" w:rsidRPr="00C4274A">
        <w:rPr>
          <w:rFonts w:ascii="Times New Roman" w:eastAsia="Times New Roman" w:hAnsi="Times New Roman"/>
          <w:sz w:val="24"/>
          <w:szCs w:val="24"/>
        </w:rPr>
        <w:t xml:space="preserve">. </w:t>
      </w:r>
      <w:r w:rsidR="005A4D9E">
        <w:rPr>
          <w:rFonts w:ascii="Times New Roman" w:eastAsia="Times New Roman" w:hAnsi="Times New Roman"/>
          <w:sz w:val="24"/>
          <w:szCs w:val="24"/>
        </w:rPr>
        <w:t xml:space="preserve">Përkundrazi, </w:t>
      </w:r>
      <w:r w:rsidR="006314CE" w:rsidRPr="00C4274A">
        <w:rPr>
          <w:rFonts w:ascii="Times New Roman" w:eastAsia="Times New Roman" w:hAnsi="Times New Roman"/>
          <w:sz w:val="24"/>
          <w:szCs w:val="24"/>
        </w:rPr>
        <w:t xml:space="preserve">në seancë plenare përfaqësuesit e kërkueses parashtruan se kjo veprimtari nuk ushtrohet për qëllime </w:t>
      </w:r>
      <w:r w:rsidR="005A4D9E">
        <w:rPr>
          <w:rFonts w:ascii="Times New Roman" w:hAnsi="Times New Roman"/>
          <w:sz w:val="24"/>
          <w:szCs w:val="24"/>
        </w:rPr>
        <w:t>fitimprurëse</w:t>
      </w:r>
      <w:r w:rsidR="006314CE" w:rsidRPr="00C4274A">
        <w:rPr>
          <w:rFonts w:ascii="Times New Roman" w:hAnsi="Times New Roman"/>
          <w:sz w:val="24"/>
          <w:szCs w:val="24"/>
        </w:rPr>
        <w:t xml:space="preserve"> dhe se nuk ekziston asnjë mundësi që një biznes të mbahet duke tregtuar lëndën e parë që është gjahu i egër. </w:t>
      </w:r>
      <w:r w:rsidR="00DE492D" w:rsidRPr="00C4274A">
        <w:rPr>
          <w:rFonts w:ascii="Times New Roman" w:hAnsi="Times New Roman"/>
          <w:sz w:val="24"/>
          <w:szCs w:val="24"/>
        </w:rPr>
        <w:t>Sipas saj</w:t>
      </w:r>
      <w:r w:rsidR="005E41E1">
        <w:rPr>
          <w:rFonts w:ascii="Times New Roman" w:hAnsi="Times New Roman"/>
          <w:sz w:val="24"/>
          <w:szCs w:val="24"/>
        </w:rPr>
        <w:t>,</w:t>
      </w:r>
      <w:r w:rsidR="00DE492D" w:rsidRPr="00C4274A">
        <w:rPr>
          <w:rFonts w:ascii="Times New Roman" w:hAnsi="Times New Roman"/>
          <w:sz w:val="24"/>
          <w:szCs w:val="24"/>
        </w:rPr>
        <w:t xml:space="preserve"> e</w:t>
      </w:r>
      <w:r w:rsidR="006314CE" w:rsidRPr="00C4274A">
        <w:rPr>
          <w:rFonts w:ascii="Times New Roman" w:hAnsi="Times New Roman"/>
          <w:sz w:val="24"/>
          <w:szCs w:val="24"/>
        </w:rPr>
        <w:t xml:space="preserve"> vetmja veprimtari tregtare </w:t>
      </w:r>
      <w:r w:rsidR="00DE492D" w:rsidRPr="00C4274A">
        <w:rPr>
          <w:rFonts w:ascii="Times New Roman" w:hAnsi="Times New Roman"/>
          <w:sz w:val="24"/>
          <w:szCs w:val="24"/>
        </w:rPr>
        <w:t xml:space="preserve">janë </w:t>
      </w:r>
      <w:r w:rsidR="006314CE" w:rsidRPr="00C4274A">
        <w:rPr>
          <w:rFonts w:ascii="Times New Roman" w:hAnsi="Times New Roman"/>
          <w:sz w:val="24"/>
          <w:szCs w:val="24"/>
        </w:rPr>
        <w:t>fermat e gjuetisë</w:t>
      </w:r>
      <w:r w:rsidR="00DE492D" w:rsidRPr="00C4274A">
        <w:rPr>
          <w:rFonts w:ascii="Times New Roman" w:hAnsi="Times New Roman"/>
          <w:sz w:val="24"/>
          <w:szCs w:val="24"/>
        </w:rPr>
        <w:t>,</w:t>
      </w:r>
      <w:r w:rsidR="006314CE" w:rsidRPr="00C4274A">
        <w:rPr>
          <w:rFonts w:ascii="Times New Roman" w:hAnsi="Times New Roman"/>
          <w:sz w:val="24"/>
          <w:szCs w:val="24"/>
        </w:rPr>
        <w:t xml:space="preserve"> të cilat furniz</w:t>
      </w:r>
      <w:r w:rsidR="00DE492D" w:rsidRPr="00C4274A">
        <w:rPr>
          <w:rFonts w:ascii="Times New Roman" w:hAnsi="Times New Roman"/>
          <w:sz w:val="24"/>
          <w:szCs w:val="24"/>
        </w:rPr>
        <w:t xml:space="preserve">ojnë </w:t>
      </w:r>
      <w:r w:rsidR="006314CE" w:rsidRPr="00C4274A">
        <w:rPr>
          <w:rFonts w:ascii="Times New Roman" w:hAnsi="Times New Roman"/>
          <w:sz w:val="24"/>
          <w:szCs w:val="24"/>
        </w:rPr>
        <w:t>habitatet e gjuetisë</w:t>
      </w:r>
      <w:r w:rsidR="00DE492D" w:rsidRPr="00C4274A">
        <w:rPr>
          <w:rFonts w:ascii="Times New Roman" w:hAnsi="Times New Roman"/>
          <w:sz w:val="24"/>
          <w:szCs w:val="24"/>
        </w:rPr>
        <w:t xml:space="preserve">, </w:t>
      </w:r>
      <w:r w:rsidR="006314CE" w:rsidRPr="00C4274A">
        <w:rPr>
          <w:rFonts w:ascii="Times New Roman" w:hAnsi="Times New Roman"/>
          <w:sz w:val="24"/>
          <w:szCs w:val="24"/>
        </w:rPr>
        <w:t>kryesisht me shpendë endemikë</w:t>
      </w:r>
      <w:r w:rsidR="00DE492D" w:rsidRPr="00C4274A">
        <w:rPr>
          <w:rFonts w:ascii="Times New Roman" w:hAnsi="Times New Roman"/>
          <w:sz w:val="24"/>
          <w:szCs w:val="24"/>
        </w:rPr>
        <w:t>, por edhe në këtë drejtim kërkuesja nuk arriti të argumentojë se cilat janë pasojat ekonomike që u kanë ardhur subjekteve që e ushtrojnë këtë veprimtari specifike me karakter ekono</w:t>
      </w:r>
      <w:r w:rsidR="005E41E1">
        <w:rPr>
          <w:rFonts w:ascii="Times New Roman" w:hAnsi="Times New Roman"/>
          <w:sz w:val="24"/>
          <w:szCs w:val="24"/>
        </w:rPr>
        <w:t xml:space="preserve">mik dhe në çfarë mase preken ato </w:t>
      </w:r>
      <w:r w:rsidR="00DE492D" w:rsidRPr="00C4274A">
        <w:rPr>
          <w:rFonts w:ascii="Times New Roman" w:hAnsi="Times New Roman"/>
          <w:sz w:val="24"/>
          <w:szCs w:val="24"/>
        </w:rPr>
        <w:t xml:space="preserve">nga kufizimi i vendosur me ligjin nr.61/2016. </w:t>
      </w:r>
    </w:p>
    <w:p w:rsidR="0057157E" w:rsidRPr="00C4274A" w:rsidRDefault="00EF37A8" w:rsidP="001D575C">
      <w:pPr>
        <w:spacing w:after="0" w:line="360" w:lineRule="auto"/>
        <w:jc w:val="both"/>
        <w:rPr>
          <w:rFonts w:ascii="Times New Roman" w:eastAsia="MS Mincho" w:hAnsi="Times New Roman"/>
          <w:sz w:val="24"/>
          <w:szCs w:val="24"/>
        </w:rPr>
      </w:pPr>
      <w:r w:rsidRPr="00C4274A">
        <w:rPr>
          <w:rFonts w:ascii="Times New Roman" w:hAnsi="Times New Roman"/>
          <w:sz w:val="24"/>
          <w:szCs w:val="24"/>
        </w:rPr>
        <w:lastRenderedPageBreak/>
        <w:tab/>
        <w:t>2</w:t>
      </w:r>
      <w:r w:rsidR="00460B95">
        <w:rPr>
          <w:rFonts w:ascii="Times New Roman" w:hAnsi="Times New Roman"/>
          <w:sz w:val="24"/>
          <w:szCs w:val="24"/>
        </w:rPr>
        <w:t>5</w:t>
      </w:r>
      <w:r w:rsidRPr="00C4274A">
        <w:rPr>
          <w:rFonts w:ascii="Times New Roman" w:hAnsi="Times New Roman"/>
          <w:sz w:val="24"/>
          <w:szCs w:val="24"/>
        </w:rPr>
        <w:t xml:space="preserve">. </w:t>
      </w:r>
      <w:r w:rsidR="00C31F5B" w:rsidRPr="00C4274A">
        <w:rPr>
          <w:rFonts w:ascii="Times New Roman" w:eastAsia="Times New Roman" w:hAnsi="Times New Roman"/>
          <w:sz w:val="24"/>
          <w:szCs w:val="24"/>
        </w:rPr>
        <w:t>Sipas nenit 59</w:t>
      </w:r>
      <w:r w:rsidR="00C135E1" w:rsidRPr="00C4274A">
        <w:rPr>
          <w:rFonts w:ascii="Times New Roman" w:eastAsia="Times New Roman" w:hAnsi="Times New Roman"/>
          <w:sz w:val="24"/>
          <w:szCs w:val="24"/>
        </w:rPr>
        <w:t>/1</w:t>
      </w:r>
      <w:r w:rsidR="00C31F5B" w:rsidRPr="00C4274A">
        <w:rPr>
          <w:rFonts w:ascii="Times New Roman" w:eastAsia="Times New Roman" w:hAnsi="Times New Roman"/>
          <w:sz w:val="24"/>
          <w:szCs w:val="24"/>
        </w:rPr>
        <w:t xml:space="preserve"> të Kushtetutës </w:t>
      </w:r>
      <w:r w:rsidR="0057157E" w:rsidRPr="00C4274A">
        <w:rPr>
          <w:rFonts w:ascii="Times New Roman" w:eastAsia="Times New Roman" w:hAnsi="Times New Roman"/>
          <w:sz w:val="24"/>
          <w:szCs w:val="24"/>
        </w:rPr>
        <w:t xml:space="preserve">shteti synon edhe </w:t>
      </w:r>
      <w:r w:rsidR="009E1DAA" w:rsidRPr="00C4274A">
        <w:rPr>
          <w:rFonts w:ascii="Times New Roman" w:eastAsia="MS Mincho" w:hAnsi="Times New Roman"/>
          <w:sz w:val="24"/>
          <w:szCs w:val="24"/>
        </w:rPr>
        <w:t xml:space="preserve">garantimin e </w:t>
      </w:r>
      <w:r w:rsidR="0057157E" w:rsidRPr="00C4274A">
        <w:rPr>
          <w:rFonts w:ascii="Times New Roman" w:eastAsia="Times New Roman" w:hAnsi="Times New Roman"/>
          <w:sz w:val="24"/>
          <w:szCs w:val="24"/>
        </w:rPr>
        <w:t>një mjedis</w:t>
      </w:r>
      <w:r w:rsidR="009E1DAA" w:rsidRPr="00C4274A">
        <w:rPr>
          <w:rFonts w:ascii="Times New Roman" w:eastAsia="Times New Roman" w:hAnsi="Times New Roman"/>
          <w:sz w:val="24"/>
          <w:szCs w:val="24"/>
        </w:rPr>
        <w:t>i</w:t>
      </w:r>
      <w:r w:rsidR="0057157E" w:rsidRPr="00C4274A">
        <w:rPr>
          <w:rFonts w:ascii="Times New Roman" w:eastAsia="Times New Roman" w:hAnsi="Times New Roman"/>
          <w:sz w:val="24"/>
          <w:szCs w:val="24"/>
        </w:rPr>
        <w:t xml:space="preserve"> të shëndetshëm dhe ekologjikisht të përshtatshëm për brezat e sotëm dhe të ardhshëm</w:t>
      </w:r>
      <w:r w:rsidR="009E1DAA" w:rsidRPr="00C4274A">
        <w:rPr>
          <w:rFonts w:ascii="Times New Roman" w:eastAsia="Times New Roman" w:hAnsi="Times New Roman"/>
          <w:sz w:val="24"/>
          <w:szCs w:val="24"/>
        </w:rPr>
        <w:t xml:space="preserve"> (shkronja “d”)</w:t>
      </w:r>
      <w:r w:rsidR="00C135E1" w:rsidRPr="00C4274A">
        <w:rPr>
          <w:rFonts w:ascii="Times New Roman" w:eastAsia="Times New Roman" w:hAnsi="Times New Roman"/>
          <w:sz w:val="24"/>
          <w:szCs w:val="24"/>
        </w:rPr>
        <w:t xml:space="preserve">, </w:t>
      </w:r>
      <w:r w:rsidR="0057157E" w:rsidRPr="00C4274A">
        <w:rPr>
          <w:rFonts w:ascii="Times New Roman" w:eastAsia="Times New Roman" w:hAnsi="Times New Roman"/>
          <w:sz w:val="24"/>
          <w:szCs w:val="24"/>
        </w:rPr>
        <w:t>shfrytëzimin racional të pyjeve, ujërave, kullotave dhe burimeve të tjera natyrore mbi bazën e parimit të zhvillimit të qëndrueshëm</w:t>
      </w:r>
      <w:r w:rsidR="009E1DAA" w:rsidRPr="00C4274A">
        <w:rPr>
          <w:rFonts w:ascii="Times New Roman" w:eastAsia="Times New Roman" w:hAnsi="Times New Roman"/>
          <w:sz w:val="24"/>
          <w:szCs w:val="24"/>
        </w:rPr>
        <w:t xml:space="preserve"> (shkronja “dh”</w:t>
      </w:r>
      <w:r w:rsidR="009E07A0" w:rsidRPr="00C4274A">
        <w:rPr>
          <w:rFonts w:ascii="Times New Roman" w:eastAsia="Times New Roman" w:hAnsi="Times New Roman"/>
          <w:sz w:val="24"/>
          <w:szCs w:val="24"/>
        </w:rPr>
        <w:t>)</w:t>
      </w:r>
      <w:r w:rsidR="00C135E1" w:rsidRPr="00C4274A">
        <w:rPr>
          <w:rFonts w:ascii="Times New Roman" w:eastAsia="Times New Roman" w:hAnsi="Times New Roman"/>
          <w:sz w:val="24"/>
          <w:szCs w:val="24"/>
        </w:rPr>
        <w:t xml:space="preserve"> dhe mbrojtjen e trashëgimisë kombëtare e kulturore (shkronja “g”)</w:t>
      </w:r>
      <w:r w:rsidR="009E07A0" w:rsidRPr="00C4274A">
        <w:rPr>
          <w:rFonts w:ascii="Times New Roman" w:eastAsia="Times New Roman" w:hAnsi="Times New Roman"/>
          <w:sz w:val="24"/>
          <w:szCs w:val="24"/>
        </w:rPr>
        <w:t xml:space="preserve">. </w:t>
      </w:r>
      <w:r w:rsidR="005A52DA" w:rsidRPr="00C4274A">
        <w:rPr>
          <w:rFonts w:ascii="Times New Roman" w:eastAsia="Times New Roman" w:hAnsi="Times New Roman"/>
          <w:sz w:val="24"/>
          <w:szCs w:val="24"/>
        </w:rPr>
        <w:t xml:space="preserve">Sipas nenit 1/b të ligjit </w:t>
      </w:r>
      <w:r w:rsidR="005A52DA" w:rsidRPr="00C4274A">
        <w:rPr>
          <w:rFonts w:ascii="Times New Roman" w:eastAsia="MS Mincho" w:hAnsi="Times New Roman"/>
          <w:sz w:val="24"/>
          <w:szCs w:val="24"/>
        </w:rPr>
        <w:t>nr.10253, datë 11.03.2010 “Për gjuetinë”, fauna e egër vlerësohet si pasuri kombëtare që administrohet dhe mbrohet me ligj. Edhe s</w:t>
      </w:r>
      <w:r w:rsidR="0057157E" w:rsidRPr="00C4274A">
        <w:rPr>
          <w:rFonts w:ascii="Times New Roman" w:eastAsia="MS Mincho" w:hAnsi="Times New Roman"/>
          <w:sz w:val="24"/>
          <w:szCs w:val="24"/>
        </w:rPr>
        <w:t>ipas nenit 2 të ligjit nr.10006, datë 23.10.2008 “Për mbrojtjen e faunës së egër”</w:t>
      </w:r>
      <w:r w:rsidR="005A52DA" w:rsidRPr="00C4274A">
        <w:rPr>
          <w:rFonts w:ascii="Times New Roman" w:eastAsia="MS Mincho" w:hAnsi="Times New Roman"/>
          <w:sz w:val="24"/>
          <w:szCs w:val="24"/>
        </w:rPr>
        <w:t xml:space="preserve">, </w:t>
      </w:r>
      <w:r w:rsidR="0057157E" w:rsidRPr="00C4274A">
        <w:rPr>
          <w:rFonts w:ascii="Times New Roman" w:eastAsia="MS Mincho" w:hAnsi="Times New Roman"/>
          <w:sz w:val="24"/>
          <w:szCs w:val="24"/>
        </w:rPr>
        <w:t xml:space="preserve">fauna e egër në territorin e Republikës së Shqipërisë është pasuri kombëtare që administrohet dhe mbrohet me ligj, në përputhje edhe me </w:t>
      </w:r>
      <w:r w:rsidR="005E41E1">
        <w:rPr>
          <w:rFonts w:ascii="Times New Roman" w:eastAsia="MS Mincho" w:hAnsi="Times New Roman"/>
          <w:sz w:val="24"/>
          <w:szCs w:val="24"/>
        </w:rPr>
        <w:t>k</w:t>
      </w:r>
      <w:r w:rsidR="0057157E" w:rsidRPr="00C4274A">
        <w:rPr>
          <w:rFonts w:ascii="Times New Roman" w:eastAsia="MS Mincho" w:hAnsi="Times New Roman"/>
          <w:sz w:val="24"/>
          <w:szCs w:val="24"/>
        </w:rPr>
        <w:t>onventat ndërkombëtare</w:t>
      </w:r>
      <w:r w:rsidR="005E41E1">
        <w:rPr>
          <w:rFonts w:ascii="Times New Roman" w:eastAsia="MS Mincho" w:hAnsi="Times New Roman"/>
          <w:sz w:val="24"/>
          <w:szCs w:val="24"/>
        </w:rPr>
        <w:t>,</w:t>
      </w:r>
      <w:r w:rsidR="0057157E" w:rsidRPr="00C4274A">
        <w:rPr>
          <w:rFonts w:ascii="Times New Roman" w:eastAsia="MS Mincho" w:hAnsi="Times New Roman"/>
          <w:sz w:val="24"/>
          <w:szCs w:val="24"/>
        </w:rPr>
        <w:t xml:space="preserve"> ku shteti ynë është palë. Konventa e Bernës “Për ruajtjen e florës dhe faunës së egër dhe mjedisit natyror të Europës” </w:t>
      </w:r>
      <w:r w:rsidR="005E41E1">
        <w:rPr>
          <w:rFonts w:ascii="Times New Roman" w:eastAsia="MS Mincho" w:hAnsi="Times New Roman"/>
          <w:sz w:val="24"/>
          <w:szCs w:val="24"/>
        </w:rPr>
        <w:t>e</w:t>
      </w:r>
      <w:r w:rsidR="0057157E" w:rsidRPr="00C4274A">
        <w:rPr>
          <w:rFonts w:ascii="Times New Roman" w:eastAsia="MS Mincho" w:hAnsi="Times New Roman"/>
          <w:sz w:val="24"/>
          <w:szCs w:val="24"/>
        </w:rPr>
        <w:t xml:space="preserve"> datës 19 shtator 1979, ratifikuar nga vendi ynë me ligjin nr.8294, datë 02.03.1998, ka për objekt të saj ruajtjen e florës, të faunës së egër dhe vendbanimet e tyre natyrale (neni 1). Sipas nenit 3 të Konventës, çdo palë kontraktues</w:t>
      </w:r>
      <w:r w:rsidR="005E41E1">
        <w:rPr>
          <w:rFonts w:ascii="Times New Roman" w:eastAsia="MS Mincho" w:hAnsi="Times New Roman"/>
          <w:sz w:val="24"/>
          <w:szCs w:val="24"/>
        </w:rPr>
        <w:t>e</w:t>
      </w:r>
      <w:r w:rsidR="0057157E" w:rsidRPr="00C4274A">
        <w:rPr>
          <w:rFonts w:ascii="Times New Roman" w:eastAsia="MS Mincho" w:hAnsi="Times New Roman"/>
          <w:sz w:val="24"/>
          <w:szCs w:val="24"/>
        </w:rPr>
        <w:t xml:space="preserve"> merr masat e nevojshme për të vënë në jetë një politikë kombëtare për ruajtjen e florës, të faunës së egër dhe të vendbanimeve natyrale, duke </w:t>
      </w:r>
      <w:r w:rsidR="008876A1">
        <w:rPr>
          <w:rFonts w:ascii="Times New Roman" w:eastAsia="MS Mincho" w:hAnsi="Times New Roman"/>
          <w:sz w:val="24"/>
          <w:szCs w:val="24"/>
        </w:rPr>
        <w:t>u</w:t>
      </w:r>
      <w:r w:rsidR="0057157E" w:rsidRPr="00C4274A">
        <w:rPr>
          <w:rFonts w:ascii="Times New Roman" w:eastAsia="MS Mincho" w:hAnsi="Times New Roman"/>
          <w:sz w:val="24"/>
          <w:szCs w:val="24"/>
        </w:rPr>
        <w:t xml:space="preserve"> kushtuar kujdes të veçantë specieve në rrezik zhdukje</w:t>
      </w:r>
      <w:r w:rsidR="009644FA">
        <w:rPr>
          <w:rFonts w:ascii="Times New Roman" w:eastAsia="MS Mincho" w:hAnsi="Times New Roman"/>
          <w:sz w:val="24"/>
          <w:szCs w:val="24"/>
        </w:rPr>
        <w:t>je</w:t>
      </w:r>
      <w:r w:rsidR="0057157E" w:rsidRPr="00C4274A">
        <w:rPr>
          <w:rFonts w:ascii="Times New Roman" w:eastAsia="MS Mincho" w:hAnsi="Times New Roman"/>
          <w:sz w:val="24"/>
          <w:szCs w:val="24"/>
        </w:rPr>
        <w:t xml:space="preserve"> dhe atyre të dëmtuara, sidomos specie</w:t>
      </w:r>
      <w:r w:rsidR="008876A1">
        <w:rPr>
          <w:rFonts w:ascii="Times New Roman" w:eastAsia="MS Mincho" w:hAnsi="Times New Roman"/>
          <w:sz w:val="24"/>
          <w:szCs w:val="24"/>
        </w:rPr>
        <w:t>ve</w:t>
      </w:r>
      <w:r w:rsidR="0057157E" w:rsidRPr="00C4274A">
        <w:rPr>
          <w:rFonts w:ascii="Times New Roman" w:eastAsia="MS Mincho" w:hAnsi="Times New Roman"/>
          <w:sz w:val="24"/>
          <w:szCs w:val="24"/>
        </w:rPr>
        <w:t xml:space="preserve"> endemike dhe vendbanimeve të kërcënuara. Përveç akteve të mësipërme ligjore, bazuar në parashtrimet e subjektit të interesuar, Këshillit të Ministrave, rezulton që në zbatim të tyre të jenë miratuar edhe një sërë aktesh nënligjore</w:t>
      </w:r>
      <w:r w:rsidR="009644FA">
        <w:rPr>
          <w:rFonts w:ascii="Times New Roman" w:eastAsia="MS Mincho" w:hAnsi="Times New Roman"/>
          <w:sz w:val="24"/>
          <w:szCs w:val="24"/>
        </w:rPr>
        <w:t>,</w:t>
      </w:r>
      <w:r w:rsidR="0057157E" w:rsidRPr="00C4274A">
        <w:rPr>
          <w:rFonts w:ascii="Times New Roman" w:eastAsia="MS Mincho" w:hAnsi="Times New Roman"/>
          <w:sz w:val="24"/>
          <w:szCs w:val="24"/>
        </w:rPr>
        <w:t xml:space="preserve"> me qëllim respektimin e detyrimeve </w:t>
      </w:r>
      <w:r w:rsidR="004B0B80" w:rsidRPr="00C4274A">
        <w:rPr>
          <w:rFonts w:ascii="Times New Roman" w:eastAsia="MS Mincho" w:hAnsi="Times New Roman"/>
          <w:sz w:val="24"/>
          <w:szCs w:val="24"/>
        </w:rPr>
        <w:t>për mbrojtjen e llojeve të faunës së egër objekt gjuetie</w:t>
      </w:r>
      <w:r w:rsidR="0057157E" w:rsidRPr="00C4274A">
        <w:rPr>
          <w:rFonts w:ascii="Times New Roman" w:eastAsia="MS Mincho" w:hAnsi="Times New Roman"/>
          <w:sz w:val="24"/>
          <w:szCs w:val="24"/>
        </w:rPr>
        <w:t xml:space="preserve">, konkretisht </w:t>
      </w:r>
      <w:r w:rsidR="008876A1">
        <w:rPr>
          <w:rFonts w:ascii="Times New Roman" w:eastAsia="MS Mincho" w:hAnsi="Times New Roman"/>
          <w:sz w:val="24"/>
          <w:szCs w:val="24"/>
        </w:rPr>
        <w:t xml:space="preserve">për </w:t>
      </w:r>
      <w:r w:rsidR="0057157E" w:rsidRPr="00C4274A">
        <w:rPr>
          <w:rFonts w:ascii="Times New Roman" w:eastAsia="MS Mincho" w:hAnsi="Times New Roman"/>
          <w:sz w:val="24"/>
          <w:szCs w:val="24"/>
        </w:rPr>
        <w:t xml:space="preserve">shpalljen e disa zonave park natyror, miratimin e listave të tipeve të habitateve natyrore, krijimin dhe funksionimin e qendrave të shpëtimit të llojeve të faunës së egër, përcaktimin e sezonit të gjuetisë, inventarizimin e llojeve të faunës së egër objekt gjuetie etj. </w:t>
      </w:r>
    </w:p>
    <w:p w:rsidR="0057157E" w:rsidRPr="00C4274A" w:rsidRDefault="00555CEE" w:rsidP="0057157E">
      <w:pPr>
        <w:spacing w:after="0" w:line="360" w:lineRule="auto"/>
        <w:ind w:firstLine="720"/>
        <w:jc w:val="both"/>
        <w:rPr>
          <w:rFonts w:ascii="Times New Roman" w:eastAsia="Times New Roman" w:hAnsi="Times New Roman"/>
          <w:sz w:val="24"/>
          <w:szCs w:val="24"/>
        </w:rPr>
      </w:pPr>
      <w:r w:rsidRPr="00C4274A">
        <w:rPr>
          <w:rFonts w:ascii="Times New Roman" w:hAnsi="Times New Roman"/>
          <w:sz w:val="24"/>
          <w:szCs w:val="24"/>
        </w:rPr>
        <w:t>2</w:t>
      </w:r>
      <w:r w:rsidR="00460B95">
        <w:rPr>
          <w:rFonts w:ascii="Times New Roman" w:hAnsi="Times New Roman"/>
          <w:sz w:val="24"/>
          <w:szCs w:val="24"/>
        </w:rPr>
        <w:t>6</w:t>
      </w:r>
      <w:r w:rsidRPr="00C4274A">
        <w:rPr>
          <w:rFonts w:ascii="Times New Roman" w:hAnsi="Times New Roman"/>
          <w:sz w:val="24"/>
          <w:szCs w:val="24"/>
        </w:rPr>
        <w:t xml:space="preserve">. </w:t>
      </w:r>
      <w:r w:rsidR="0057157E" w:rsidRPr="00C4274A">
        <w:rPr>
          <w:rFonts w:ascii="Times New Roman" w:hAnsi="Times New Roman"/>
          <w:sz w:val="24"/>
          <w:szCs w:val="24"/>
        </w:rPr>
        <w:t xml:space="preserve">Gjykata vëren se </w:t>
      </w:r>
      <w:r w:rsidR="0057157E" w:rsidRPr="00C4274A">
        <w:rPr>
          <w:rFonts w:ascii="Times New Roman" w:eastAsia="MS Mincho" w:hAnsi="Times New Roman"/>
          <w:sz w:val="24"/>
          <w:szCs w:val="24"/>
        </w:rPr>
        <w:t>pas përfundimit të moratoriumit të mëparshëm të gjuetisë për një afat 2-vjeçar (2014 – 2016), me ligjin nr.61/2016 ai është zgjatur edhe për një afat tjetër 5-vjeçar. Sipas subjektit të interesuar, Këshillit të Ministrave, vendosja e moratoriumit është ndërmarrë në kushtet e një gjendje</w:t>
      </w:r>
      <w:r w:rsidR="009644FA">
        <w:rPr>
          <w:rFonts w:ascii="Times New Roman" w:eastAsia="MS Mincho" w:hAnsi="Times New Roman"/>
          <w:sz w:val="24"/>
          <w:szCs w:val="24"/>
        </w:rPr>
        <w:t>je</w:t>
      </w:r>
      <w:r w:rsidR="0057157E" w:rsidRPr="00C4274A">
        <w:rPr>
          <w:rFonts w:ascii="Times New Roman" w:eastAsia="MS Mincho" w:hAnsi="Times New Roman"/>
          <w:sz w:val="24"/>
          <w:szCs w:val="24"/>
        </w:rPr>
        <w:t xml:space="preserve"> tejet të rënduar për natyrën dhe biodiversitetin në përgjithësi</w:t>
      </w:r>
      <w:r w:rsidR="005C2554">
        <w:rPr>
          <w:rFonts w:ascii="Times New Roman" w:eastAsia="MS Mincho" w:hAnsi="Times New Roman"/>
          <w:sz w:val="24"/>
          <w:szCs w:val="24"/>
        </w:rPr>
        <w:t xml:space="preserve">, </w:t>
      </w:r>
      <w:r w:rsidR="0057157E" w:rsidRPr="00C4274A">
        <w:rPr>
          <w:rFonts w:ascii="Times New Roman" w:eastAsia="MS Mincho" w:hAnsi="Times New Roman"/>
          <w:sz w:val="24"/>
          <w:szCs w:val="24"/>
        </w:rPr>
        <w:t xml:space="preserve">dhe </w:t>
      </w:r>
      <w:r w:rsidR="009644FA">
        <w:rPr>
          <w:rFonts w:ascii="Times New Roman" w:eastAsia="MS Mincho" w:hAnsi="Times New Roman"/>
          <w:sz w:val="24"/>
          <w:szCs w:val="24"/>
        </w:rPr>
        <w:t>të</w:t>
      </w:r>
      <w:r w:rsidR="0057157E" w:rsidRPr="00C4274A">
        <w:rPr>
          <w:rFonts w:ascii="Times New Roman" w:eastAsia="MS Mincho" w:hAnsi="Times New Roman"/>
          <w:sz w:val="24"/>
          <w:szCs w:val="24"/>
        </w:rPr>
        <w:t xml:space="preserve"> faunës së egër objekt gjuetie në veçanti. S</w:t>
      </w:r>
      <w:r w:rsidR="0057157E" w:rsidRPr="00C4274A">
        <w:rPr>
          <w:rFonts w:ascii="Times New Roman" w:eastAsia="Times New Roman" w:hAnsi="Times New Roman"/>
          <w:sz w:val="24"/>
          <w:szCs w:val="24"/>
        </w:rPr>
        <w:t xml:space="preserve">ynimi i vendosjes së moratoriumit është ndalimi i humbjes së mëtejshme të popullatave të llojeve të faunës së egër që ishin </w:t>
      </w:r>
      <w:r w:rsidR="00485B7F" w:rsidRPr="00E7747B">
        <w:rPr>
          <w:rFonts w:ascii="Times New Roman" w:eastAsia="Times New Roman" w:hAnsi="Times New Roman"/>
          <w:sz w:val="24"/>
          <w:szCs w:val="24"/>
        </w:rPr>
        <w:t xml:space="preserve">në një minimum kritik, </w:t>
      </w:r>
      <w:r w:rsidR="0057157E" w:rsidRPr="00C4274A">
        <w:rPr>
          <w:rFonts w:ascii="Times New Roman" w:eastAsia="Times New Roman" w:hAnsi="Times New Roman"/>
          <w:sz w:val="24"/>
          <w:szCs w:val="24"/>
        </w:rPr>
        <w:t xml:space="preserve">si dhe </w:t>
      </w:r>
      <w:r w:rsidR="00536D2F">
        <w:rPr>
          <w:rFonts w:ascii="Times New Roman" w:eastAsia="Times New Roman" w:hAnsi="Times New Roman"/>
          <w:sz w:val="24"/>
          <w:szCs w:val="24"/>
        </w:rPr>
        <w:t xml:space="preserve">krijimi i </w:t>
      </w:r>
      <w:r w:rsidR="0057157E" w:rsidRPr="00C4274A">
        <w:rPr>
          <w:rFonts w:ascii="Times New Roman" w:eastAsia="Times New Roman" w:hAnsi="Times New Roman"/>
          <w:sz w:val="24"/>
          <w:szCs w:val="24"/>
        </w:rPr>
        <w:t>kushte</w:t>
      </w:r>
      <w:r w:rsidR="00536D2F">
        <w:rPr>
          <w:rFonts w:ascii="Times New Roman" w:eastAsia="Times New Roman" w:hAnsi="Times New Roman"/>
          <w:sz w:val="24"/>
          <w:szCs w:val="24"/>
        </w:rPr>
        <w:t>ve</w:t>
      </w:r>
      <w:r w:rsidR="0057157E" w:rsidRPr="00C4274A">
        <w:rPr>
          <w:rFonts w:ascii="Times New Roman" w:eastAsia="Times New Roman" w:hAnsi="Times New Roman"/>
          <w:sz w:val="24"/>
          <w:szCs w:val="24"/>
        </w:rPr>
        <w:t xml:space="preserve"> normale të jetës së egër. Sipas këtij subjekti, ligji i kundërshtuar propozon një masë drastike</w:t>
      </w:r>
      <w:r w:rsidR="00B42973">
        <w:rPr>
          <w:rFonts w:ascii="Times New Roman" w:eastAsia="Times New Roman" w:hAnsi="Times New Roman"/>
          <w:sz w:val="24"/>
          <w:szCs w:val="24"/>
        </w:rPr>
        <w:t>,</w:t>
      </w:r>
      <w:r w:rsidR="0057157E" w:rsidRPr="00C4274A">
        <w:rPr>
          <w:rFonts w:ascii="Times New Roman" w:eastAsia="Times New Roman" w:hAnsi="Times New Roman"/>
          <w:sz w:val="24"/>
          <w:szCs w:val="24"/>
        </w:rPr>
        <w:t xml:space="preserve"> por të domosdoshme dhe të nevojshme</w:t>
      </w:r>
      <w:r w:rsidR="00B42973">
        <w:rPr>
          <w:rFonts w:ascii="Times New Roman" w:eastAsia="Times New Roman" w:hAnsi="Times New Roman"/>
          <w:sz w:val="24"/>
          <w:szCs w:val="24"/>
        </w:rPr>
        <w:t>,</w:t>
      </w:r>
      <w:r w:rsidR="0057157E" w:rsidRPr="00C4274A">
        <w:rPr>
          <w:rFonts w:ascii="Times New Roman" w:eastAsia="Times New Roman" w:hAnsi="Times New Roman"/>
          <w:sz w:val="24"/>
          <w:szCs w:val="24"/>
        </w:rPr>
        <w:t xml:space="preserve"> në mënyrë që të ndalohet humbja e mëtejshme e popullatave të llojeve të faunës së egër, si dhe të mundësohet vendosja e kontrollit mbi aktivitetin e gjuetisë, për shkak të gjendjes së rënduar kritike të popullatave të </w:t>
      </w:r>
      <w:r w:rsidR="0057157E" w:rsidRPr="00C4274A">
        <w:rPr>
          <w:rFonts w:ascii="Times New Roman" w:eastAsia="Times New Roman" w:hAnsi="Times New Roman"/>
          <w:sz w:val="24"/>
          <w:szCs w:val="24"/>
        </w:rPr>
        <w:lastRenderedPageBreak/>
        <w:t>faunës së egër gjatë dy dekadave të fundit, si pasojë e gjuetisë së pakontrolluar, pajisjes me armë gjahu dhe zjarri të një numri të madh personash, rritjes së numrit të gjuetarëve klandestinë në nj</w:t>
      </w:r>
      <w:r w:rsidR="00B42973">
        <w:rPr>
          <w:rFonts w:ascii="Times New Roman" w:eastAsia="Times New Roman" w:hAnsi="Times New Roman"/>
          <w:sz w:val="24"/>
          <w:szCs w:val="24"/>
        </w:rPr>
        <w:t xml:space="preserve">ë kohë relativisht të shkurtër dhe </w:t>
      </w:r>
      <w:r w:rsidR="0057157E" w:rsidRPr="00C4274A">
        <w:rPr>
          <w:rFonts w:ascii="Times New Roman" w:eastAsia="Times New Roman" w:hAnsi="Times New Roman"/>
          <w:sz w:val="24"/>
          <w:szCs w:val="24"/>
        </w:rPr>
        <w:t xml:space="preserve">mungesës së theksuar të kontrollit nga institucionet e ngarkuara nga ligji. Në kushtet kur moratoriumi i parë </w:t>
      </w:r>
      <w:r w:rsidR="00536D2F">
        <w:rPr>
          <w:rFonts w:ascii="Times New Roman" w:eastAsia="Times New Roman" w:hAnsi="Times New Roman"/>
          <w:sz w:val="24"/>
          <w:szCs w:val="24"/>
        </w:rPr>
        <w:t>2</w:t>
      </w:r>
      <w:r w:rsidR="0057157E" w:rsidRPr="00C4274A">
        <w:rPr>
          <w:rFonts w:ascii="Times New Roman" w:eastAsia="Times New Roman" w:hAnsi="Times New Roman"/>
          <w:sz w:val="24"/>
          <w:szCs w:val="24"/>
        </w:rPr>
        <w:t xml:space="preserve">-vjeçar dha efektet e tij pozitive në rigjallërimin e llojeve të faunës së egër objekt gjuetie dhe jo vetëm, u pa e nevojshme që afati i tij të zgjatej edhe për një periudhë 5-vjeçare. </w:t>
      </w:r>
      <w:r w:rsidR="00690058" w:rsidRPr="00C4274A">
        <w:rPr>
          <w:rFonts w:ascii="Times New Roman" w:eastAsia="Times New Roman" w:hAnsi="Times New Roman"/>
          <w:sz w:val="24"/>
          <w:szCs w:val="24"/>
        </w:rPr>
        <w:t>Kurse s</w:t>
      </w:r>
      <w:r w:rsidR="0057157E" w:rsidRPr="00C4274A">
        <w:rPr>
          <w:rFonts w:ascii="Times New Roman" w:eastAsia="Times New Roman" w:hAnsi="Times New Roman"/>
          <w:sz w:val="24"/>
          <w:szCs w:val="24"/>
        </w:rPr>
        <w:t>ipas relacionit për projektligjin për moratoriumin e gjuetisë, periudha e moratoriumit të mëparshëm ka krijuar premisat edhe për qetësi</w:t>
      </w:r>
      <w:r w:rsidR="00536D2F">
        <w:rPr>
          <w:rFonts w:ascii="Times New Roman" w:eastAsia="Times New Roman" w:hAnsi="Times New Roman"/>
          <w:sz w:val="24"/>
          <w:szCs w:val="24"/>
        </w:rPr>
        <w:t>në e</w:t>
      </w:r>
      <w:r w:rsidR="0057157E" w:rsidRPr="00C4274A">
        <w:rPr>
          <w:rFonts w:ascii="Times New Roman" w:eastAsia="Times New Roman" w:hAnsi="Times New Roman"/>
          <w:sz w:val="24"/>
          <w:szCs w:val="24"/>
        </w:rPr>
        <w:t xml:space="preserve"> nevojshme për rimëkëmbjen e popullatave të faunës së egër objekt gjuetie. </w:t>
      </w:r>
    </w:p>
    <w:p w:rsidR="001D575C" w:rsidRPr="00C4274A" w:rsidRDefault="001D575C" w:rsidP="001D575C">
      <w:pPr>
        <w:spacing w:after="0" w:line="360" w:lineRule="auto"/>
        <w:ind w:firstLine="720"/>
        <w:jc w:val="both"/>
        <w:rPr>
          <w:rFonts w:ascii="Times New Roman" w:eastAsia="Times New Roman" w:hAnsi="Times New Roman"/>
          <w:sz w:val="24"/>
          <w:szCs w:val="24"/>
        </w:rPr>
      </w:pPr>
      <w:r w:rsidRPr="00C4274A">
        <w:rPr>
          <w:rFonts w:ascii="Times New Roman" w:hAnsi="Times New Roman"/>
          <w:sz w:val="24"/>
          <w:szCs w:val="24"/>
        </w:rPr>
        <w:t>2</w:t>
      </w:r>
      <w:r w:rsidR="0037688B">
        <w:rPr>
          <w:rFonts w:ascii="Times New Roman" w:hAnsi="Times New Roman"/>
          <w:sz w:val="24"/>
          <w:szCs w:val="24"/>
        </w:rPr>
        <w:t>7</w:t>
      </w:r>
      <w:r w:rsidRPr="00C4274A">
        <w:rPr>
          <w:rFonts w:ascii="Times New Roman" w:hAnsi="Times New Roman"/>
          <w:sz w:val="24"/>
          <w:szCs w:val="24"/>
        </w:rPr>
        <w:t>. Për sa më sipër</w:t>
      </w:r>
      <w:r w:rsidR="009F1BB0">
        <w:rPr>
          <w:rFonts w:ascii="Times New Roman" w:hAnsi="Times New Roman"/>
          <w:sz w:val="24"/>
          <w:szCs w:val="24"/>
        </w:rPr>
        <w:t>,</w:t>
      </w:r>
      <w:r w:rsidRPr="00C4274A">
        <w:rPr>
          <w:rFonts w:ascii="Times New Roman" w:hAnsi="Times New Roman"/>
          <w:sz w:val="24"/>
          <w:szCs w:val="24"/>
        </w:rPr>
        <w:t xml:space="preserve"> Gjykata vlerëson se kërkuesja nuk ka arritur t`i ngrejë këto pretendime në nivel kushtetues, duke mos arritur të provojë se cila e drejtë apo liri kushtetuese është cenuar nga moratoriumi i miratuar me ligjin nr.61/2016 dhe pasojat që kanë ardhur nga ky kufizim. </w:t>
      </w:r>
      <w:r w:rsidRPr="00C4274A">
        <w:rPr>
          <w:rFonts w:ascii="Times New Roman" w:eastAsia="Times New Roman" w:hAnsi="Times New Roman"/>
          <w:sz w:val="24"/>
          <w:szCs w:val="24"/>
        </w:rPr>
        <w:t>Gjykata vlerëson se në rastin konkret përba</w:t>
      </w:r>
      <w:r w:rsidR="009F1BB0">
        <w:rPr>
          <w:rFonts w:ascii="Times New Roman" w:eastAsia="Times New Roman" w:hAnsi="Times New Roman"/>
          <w:sz w:val="24"/>
          <w:szCs w:val="24"/>
        </w:rPr>
        <w:t>llen mes tyre objektivat socialë</w:t>
      </w:r>
      <w:r w:rsidRPr="00C4274A">
        <w:rPr>
          <w:rFonts w:ascii="Times New Roman" w:eastAsia="Times New Roman" w:hAnsi="Times New Roman"/>
          <w:sz w:val="24"/>
          <w:szCs w:val="24"/>
        </w:rPr>
        <w:t xml:space="preserve"> që shteti i garanton brenda mjeteve që disponon. </w:t>
      </w:r>
      <w:r w:rsidRPr="00C4274A">
        <w:rPr>
          <w:rFonts w:ascii="Times New Roman" w:eastAsia="MS Mincho" w:hAnsi="Times New Roman"/>
          <w:sz w:val="24"/>
          <w:szCs w:val="24"/>
        </w:rPr>
        <w:t>Sipas akteve ligjore që kanë rregulluar ndër vite ushtrimin e gjuetisë, fauna e egër konsiderohet si pasuri kombëtare dhe ajo mbrohet nga shteti me ligj. Qëllimi i miratimit të rregullave konkret</w:t>
      </w:r>
      <w:r w:rsidR="009F1BB0">
        <w:rPr>
          <w:rFonts w:ascii="Times New Roman" w:eastAsia="MS Mincho" w:hAnsi="Times New Roman"/>
          <w:sz w:val="24"/>
          <w:szCs w:val="24"/>
        </w:rPr>
        <w:t>ë</w:t>
      </w:r>
      <w:r w:rsidRPr="00C4274A">
        <w:rPr>
          <w:rFonts w:ascii="Times New Roman" w:eastAsia="MS Mincho" w:hAnsi="Times New Roman"/>
          <w:sz w:val="24"/>
          <w:szCs w:val="24"/>
        </w:rPr>
        <w:t xml:space="preserve"> dhe specifik</w:t>
      </w:r>
      <w:r w:rsidR="009F1BB0">
        <w:rPr>
          <w:rFonts w:ascii="Times New Roman" w:eastAsia="MS Mincho" w:hAnsi="Times New Roman"/>
          <w:sz w:val="24"/>
          <w:szCs w:val="24"/>
        </w:rPr>
        <w:t>ë</w:t>
      </w:r>
      <w:r w:rsidRPr="00C4274A">
        <w:rPr>
          <w:rFonts w:ascii="Times New Roman" w:eastAsia="MS Mincho" w:hAnsi="Times New Roman"/>
          <w:sz w:val="24"/>
          <w:szCs w:val="24"/>
        </w:rPr>
        <w:t xml:space="preserve"> për ushtrimin e gjuetisë është pikërisht mbrojtja e kësaj pasurie, në mënyrë që ajo të mos zhduket apo të dëmtohet. </w:t>
      </w:r>
      <w:r w:rsidRPr="00C4274A">
        <w:rPr>
          <w:rFonts w:ascii="Times New Roman" w:eastAsia="Times New Roman" w:hAnsi="Times New Roman"/>
          <w:sz w:val="24"/>
          <w:szCs w:val="24"/>
        </w:rPr>
        <w:t>Për sa kohë që shteti nuk ka mjetet e nevojshme për menaxhimin e kësaj veprimtarie, është në vlerësimin e tij ndërmarrja e masave të tilla</w:t>
      </w:r>
      <w:r w:rsidR="009F1BB0">
        <w:rPr>
          <w:rFonts w:ascii="Times New Roman" w:eastAsia="Times New Roman" w:hAnsi="Times New Roman"/>
          <w:sz w:val="24"/>
          <w:szCs w:val="24"/>
        </w:rPr>
        <w:t>,</w:t>
      </w:r>
      <w:r w:rsidRPr="00C4274A">
        <w:rPr>
          <w:rFonts w:ascii="Times New Roman" w:eastAsia="Times New Roman" w:hAnsi="Times New Roman"/>
          <w:sz w:val="24"/>
          <w:szCs w:val="24"/>
        </w:rPr>
        <w:t xml:space="preserve"> me </w:t>
      </w:r>
      <w:r w:rsidRPr="004B0B80">
        <w:rPr>
          <w:rFonts w:ascii="Times New Roman" w:eastAsia="Times New Roman" w:hAnsi="Times New Roman"/>
          <w:sz w:val="24"/>
          <w:szCs w:val="24"/>
        </w:rPr>
        <w:t>qëllim përmirësimin e situatës dhe garantimin e objektiva</w:t>
      </w:r>
      <w:r w:rsidR="009F1BB0" w:rsidRPr="004B0B80">
        <w:rPr>
          <w:rFonts w:ascii="Times New Roman" w:eastAsia="Times New Roman" w:hAnsi="Times New Roman"/>
          <w:sz w:val="24"/>
          <w:szCs w:val="24"/>
        </w:rPr>
        <w:t>ve</w:t>
      </w:r>
      <w:r w:rsidRPr="004B0B80">
        <w:rPr>
          <w:rFonts w:ascii="Times New Roman" w:eastAsia="Times New Roman" w:hAnsi="Times New Roman"/>
          <w:sz w:val="24"/>
          <w:szCs w:val="24"/>
        </w:rPr>
        <w:t xml:space="preserve"> të tjerë social</w:t>
      </w:r>
      <w:r w:rsidR="009F1BB0" w:rsidRPr="004B0B80">
        <w:rPr>
          <w:rFonts w:ascii="Times New Roman" w:eastAsia="Times New Roman" w:hAnsi="Times New Roman"/>
          <w:sz w:val="24"/>
          <w:szCs w:val="24"/>
        </w:rPr>
        <w:t>ë</w:t>
      </w:r>
      <w:r w:rsidRPr="004B0B80">
        <w:rPr>
          <w:rFonts w:ascii="Times New Roman" w:eastAsia="Times New Roman" w:hAnsi="Times New Roman"/>
          <w:sz w:val="24"/>
          <w:szCs w:val="24"/>
        </w:rPr>
        <w:t>, siç janë shfrytëzimi</w:t>
      </w:r>
      <w:r w:rsidR="00792076" w:rsidRPr="004B0B80">
        <w:rPr>
          <w:rFonts w:ascii="Times New Roman" w:eastAsia="Times New Roman" w:hAnsi="Times New Roman"/>
          <w:sz w:val="24"/>
          <w:szCs w:val="24"/>
        </w:rPr>
        <w:t xml:space="preserve"> racional i burimeve natyrore</w:t>
      </w:r>
      <w:r w:rsidRPr="004B0B80">
        <w:rPr>
          <w:rFonts w:ascii="Times New Roman" w:eastAsia="Times New Roman" w:hAnsi="Times New Roman"/>
          <w:sz w:val="24"/>
          <w:szCs w:val="24"/>
        </w:rPr>
        <w:t xml:space="preserve"> apo edhe mbrojtja e trashëgimisë natyrore të vendit. Në përfundim</w:t>
      </w:r>
      <w:r w:rsidR="001552BE" w:rsidRPr="004B0B80">
        <w:rPr>
          <w:rFonts w:ascii="Times New Roman" w:eastAsia="Times New Roman" w:hAnsi="Times New Roman"/>
          <w:sz w:val="24"/>
          <w:szCs w:val="24"/>
        </w:rPr>
        <w:t>,</w:t>
      </w:r>
      <w:r w:rsidRPr="004B0B80">
        <w:rPr>
          <w:rFonts w:ascii="Times New Roman" w:eastAsia="Times New Roman" w:hAnsi="Times New Roman"/>
          <w:sz w:val="24"/>
          <w:szCs w:val="24"/>
        </w:rPr>
        <w:t xml:space="preserve"> Gjykata vlerëson se pretendimi i kërkueses për cenimin e parimit të sigurisë juridike</w:t>
      </w:r>
      <w:r w:rsidR="00171111" w:rsidRPr="004B0B80">
        <w:rPr>
          <w:rFonts w:ascii="Times New Roman" w:eastAsia="Times New Roman" w:hAnsi="Times New Roman"/>
          <w:sz w:val="24"/>
          <w:szCs w:val="24"/>
        </w:rPr>
        <w:t xml:space="preserve"> dhe proporcionalitetit të ndërhyrjes në kuptim të nenit 17 të Kushtetutës </w:t>
      </w:r>
      <w:r w:rsidRPr="004B0B80">
        <w:rPr>
          <w:rFonts w:ascii="Times New Roman" w:eastAsia="Times New Roman" w:hAnsi="Times New Roman"/>
          <w:sz w:val="24"/>
          <w:szCs w:val="24"/>
        </w:rPr>
        <w:t>është i pabazuar.</w:t>
      </w:r>
      <w:r w:rsidRPr="00C4274A">
        <w:rPr>
          <w:rFonts w:ascii="Times New Roman" w:eastAsia="Times New Roman" w:hAnsi="Times New Roman"/>
          <w:sz w:val="24"/>
          <w:szCs w:val="24"/>
        </w:rPr>
        <w:t xml:space="preserve"> </w:t>
      </w:r>
    </w:p>
    <w:p w:rsidR="00B669BE" w:rsidRDefault="00B669BE" w:rsidP="001D575C">
      <w:pPr>
        <w:spacing w:after="0" w:line="360" w:lineRule="auto"/>
        <w:ind w:firstLine="720"/>
        <w:jc w:val="both"/>
        <w:rPr>
          <w:rFonts w:ascii="Times New Roman" w:hAnsi="Times New Roman"/>
          <w:sz w:val="24"/>
          <w:szCs w:val="24"/>
        </w:rPr>
      </w:pPr>
    </w:p>
    <w:p w:rsidR="005C77B6" w:rsidRPr="00C4274A" w:rsidRDefault="000D3A80" w:rsidP="005C77B6">
      <w:pPr>
        <w:widowControl w:val="0"/>
        <w:tabs>
          <w:tab w:val="left" w:pos="720"/>
          <w:tab w:val="left" w:pos="1080"/>
        </w:tabs>
        <w:adjustRightInd w:val="0"/>
        <w:spacing w:after="0" w:line="360" w:lineRule="auto"/>
        <w:jc w:val="both"/>
        <w:textAlignment w:val="baseline"/>
        <w:rPr>
          <w:rFonts w:ascii="Times New Roman" w:hAnsi="Times New Roman"/>
          <w:bCs/>
          <w:sz w:val="24"/>
          <w:szCs w:val="24"/>
        </w:rPr>
      </w:pPr>
      <w:r>
        <w:rPr>
          <w:rFonts w:ascii="Times New Roman" w:hAnsi="Times New Roman"/>
          <w:bCs/>
          <w:i/>
          <w:sz w:val="24"/>
          <w:szCs w:val="24"/>
        </w:rPr>
        <w:tab/>
      </w:r>
      <w:r w:rsidR="005C77B6" w:rsidRPr="00C4274A">
        <w:rPr>
          <w:rFonts w:ascii="Times New Roman" w:hAnsi="Times New Roman"/>
          <w:bCs/>
          <w:i/>
          <w:sz w:val="24"/>
          <w:szCs w:val="24"/>
        </w:rPr>
        <w:t xml:space="preserve">C. Për pretendimin e cenimit </w:t>
      </w:r>
      <w:r w:rsidR="00896FB2" w:rsidRPr="00C4274A">
        <w:rPr>
          <w:rFonts w:ascii="Times New Roman" w:hAnsi="Times New Roman"/>
          <w:bCs/>
          <w:i/>
          <w:sz w:val="24"/>
          <w:szCs w:val="24"/>
        </w:rPr>
        <w:t>t</w:t>
      </w:r>
      <w:r w:rsidR="005C77B6" w:rsidRPr="00C4274A">
        <w:rPr>
          <w:rFonts w:ascii="Times New Roman" w:hAnsi="Times New Roman"/>
          <w:bCs/>
          <w:i/>
          <w:sz w:val="24"/>
          <w:szCs w:val="24"/>
        </w:rPr>
        <w:t xml:space="preserve">ë </w:t>
      </w:r>
      <w:r w:rsidR="00D6317D" w:rsidRPr="00C4274A">
        <w:rPr>
          <w:rFonts w:ascii="Times New Roman" w:hAnsi="Times New Roman"/>
          <w:bCs/>
          <w:i/>
          <w:sz w:val="24"/>
          <w:szCs w:val="24"/>
        </w:rPr>
        <w:t xml:space="preserve">së </w:t>
      </w:r>
      <w:r w:rsidR="005C77B6" w:rsidRPr="00C4274A">
        <w:rPr>
          <w:rFonts w:ascii="Times New Roman" w:hAnsi="Times New Roman"/>
          <w:bCs/>
          <w:i/>
          <w:sz w:val="24"/>
          <w:szCs w:val="24"/>
        </w:rPr>
        <w:t>drejtës së pronës private</w:t>
      </w:r>
      <w:r w:rsidR="005C77B6" w:rsidRPr="00C4274A">
        <w:rPr>
          <w:rFonts w:ascii="Times New Roman" w:hAnsi="Times New Roman"/>
          <w:bCs/>
          <w:sz w:val="24"/>
          <w:szCs w:val="24"/>
        </w:rPr>
        <w:t xml:space="preserve"> </w:t>
      </w:r>
    </w:p>
    <w:p w:rsidR="00481442" w:rsidRDefault="005C77B6" w:rsidP="00481442">
      <w:pPr>
        <w:widowControl w:val="0"/>
        <w:tabs>
          <w:tab w:val="left" w:pos="720"/>
          <w:tab w:val="left" w:pos="1080"/>
        </w:tabs>
        <w:adjustRightInd w:val="0"/>
        <w:spacing w:after="0" w:line="360" w:lineRule="auto"/>
        <w:jc w:val="both"/>
        <w:textAlignment w:val="baseline"/>
        <w:rPr>
          <w:rFonts w:ascii="Times New Roman" w:hAnsi="Times New Roman"/>
          <w:bCs/>
          <w:sz w:val="24"/>
          <w:szCs w:val="24"/>
        </w:rPr>
      </w:pPr>
      <w:r w:rsidRPr="00C4274A">
        <w:rPr>
          <w:rFonts w:ascii="Times New Roman" w:hAnsi="Times New Roman"/>
          <w:bCs/>
          <w:sz w:val="24"/>
          <w:szCs w:val="24"/>
        </w:rPr>
        <w:tab/>
        <w:t>2</w:t>
      </w:r>
      <w:r w:rsidR="0037688B">
        <w:rPr>
          <w:rFonts w:ascii="Times New Roman" w:hAnsi="Times New Roman"/>
          <w:bCs/>
          <w:sz w:val="24"/>
          <w:szCs w:val="24"/>
        </w:rPr>
        <w:t>8</w:t>
      </w:r>
      <w:r w:rsidRPr="00C4274A">
        <w:rPr>
          <w:rFonts w:ascii="Times New Roman" w:hAnsi="Times New Roman"/>
          <w:bCs/>
          <w:sz w:val="24"/>
          <w:szCs w:val="24"/>
        </w:rPr>
        <w:t xml:space="preserve">. </w:t>
      </w:r>
      <w:r w:rsidR="00792076">
        <w:rPr>
          <w:rFonts w:ascii="Times New Roman" w:hAnsi="Times New Roman"/>
          <w:bCs/>
          <w:sz w:val="24"/>
          <w:szCs w:val="24"/>
        </w:rPr>
        <w:t>K</w:t>
      </w:r>
      <w:r w:rsidR="00481442" w:rsidRPr="00E7747B">
        <w:rPr>
          <w:rFonts w:ascii="Times New Roman" w:hAnsi="Times New Roman"/>
          <w:bCs/>
          <w:sz w:val="24"/>
          <w:szCs w:val="24"/>
        </w:rPr>
        <w:t>ërkues</w:t>
      </w:r>
      <w:r w:rsidR="00792076">
        <w:rPr>
          <w:rFonts w:ascii="Times New Roman" w:hAnsi="Times New Roman"/>
          <w:bCs/>
          <w:sz w:val="24"/>
          <w:szCs w:val="24"/>
        </w:rPr>
        <w:t xml:space="preserve">ja </w:t>
      </w:r>
      <w:r w:rsidR="00481442" w:rsidRPr="00E7747B">
        <w:rPr>
          <w:rFonts w:ascii="Times New Roman" w:hAnsi="Times New Roman"/>
          <w:bCs/>
          <w:sz w:val="24"/>
          <w:szCs w:val="24"/>
        </w:rPr>
        <w:t>Federata Kombëtare Shqiptare për Gjueti dhe Konservim</w:t>
      </w:r>
      <w:r w:rsidR="00792076">
        <w:rPr>
          <w:rFonts w:ascii="Times New Roman" w:hAnsi="Times New Roman"/>
          <w:bCs/>
          <w:sz w:val="24"/>
          <w:szCs w:val="24"/>
        </w:rPr>
        <w:t xml:space="preserve"> pretendon se ligji </w:t>
      </w:r>
      <w:r w:rsidR="00BF1A5D">
        <w:rPr>
          <w:rFonts w:ascii="Times New Roman" w:hAnsi="Times New Roman"/>
          <w:bCs/>
          <w:sz w:val="24"/>
          <w:szCs w:val="24"/>
        </w:rPr>
        <w:t>nr.</w:t>
      </w:r>
      <w:r w:rsidR="00EE57AC">
        <w:rPr>
          <w:rFonts w:ascii="Times New Roman" w:hAnsi="Times New Roman"/>
          <w:bCs/>
          <w:sz w:val="24"/>
          <w:szCs w:val="24"/>
        </w:rPr>
        <w:t xml:space="preserve">61/2016 </w:t>
      </w:r>
      <w:r w:rsidR="00792076">
        <w:rPr>
          <w:rFonts w:ascii="Times New Roman" w:hAnsi="Times New Roman"/>
          <w:bCs/>
          <w:sz w:val="24"/>
          <w:szCs w:val="24"/>
        </w:rPr>
        <w:t>c</w:t>
      </w:r>
      <w:r w:rsidR="00481442" w:rsidRPr="00E7747B">
        <w:rPr>
          <w:rFonts w:ascii="Times New Roman" w:hAnsi="Times New Roman"/>
          <w:bCs/>
          <w:sz w:val="24"/>
          <w:szCs w:val="24"/>
        </w:rPr>
        <w:t>en</w:t>
      </w:r>
      <w:r w:rsidR="00EE57AC">
        <w:rPr>
          <w:rFonts w:ascii="Times New Roman" w:hAnsi="Times New Roman"/>
          <w:bCs/>
          <w:sz w:val="24"/>
          <w:szCs w:val="24"/>
        </w:rPr>
        <w:t>on të</w:t>
      </w:r>
      <w:r w:rsidR="00481442" w:rsidRPr="00E7747B">
        <w:rPr>
          <w:rFonts w:ascii="Times New Roman" w:hAnsi="Times New Roman"/>
          <w:bCs/>
          <w:sz w:val="24"/>
          <w:szCs w:val="24"/>
        </w:rPr>
        <w:t xml:space="preserve"> drejt</w:t>
      </w:r>
      <w:r w:rsidR="00EE57AC">
        <w:rPr>
          <w:rFonts w:ascii="Times New Roman" w:hAnsi="Times New Roman"/>
          <w:bCs/>
          <w:sz w:val="24"/>
          <w:szCs w:val="24"/>
        </w:rPr>
        <w:t xml:space="preserve">ën </w:t>
      </w:r>
      <w:r w:rsidR="00481442" w:rsidRPr="00E7747B">
        <w:rPr>
          <w:rFonts w:ascii="Times New Roman" w:hAnsi="Times New Roman"/>
          <w:bCs/>
          <w:sz w:val="24"/>
          <w:szCs w:val="24"/>
        </w:rPr>
        <w:t>e pronës private, pasi sipas nenit 49 të ligjit nr.10253/2010 “Për gjuetinë”, personat që ushtrojnë profesionin e gjuetarit fitojnë pronësinë mbi gjahun që vrasin. Duke qenë se kjo pronësi është ushtruar në përputhje me rregullat për një kohë të gjatë, ajo nuk ka qenë një e drejtë fiktive, por reale dhe e ushtruar në kohë</w:t>
      </w:r>
      <w:r w:rsidR="00EE57AC">
        <w:rPr>
          <w:rFonts w:ascii="Times New Roman" w:hAnsi="Times New Roman"/>
          <w:bCs/>
          <w:sz w:val="24"/>
          <w:szCs w:val="24"/>
        </w:rPr>
        <w:t>,</w:t>
      </w:r>
      <w:r w:rsidR="00481442" w:rsidRPr="00E7747B">
        <w:rPr>
          <w:rFonts w:ascii="Times New Roman" w:hAnsi="Times New Roman"/>
          <w:bCs/>
          <w:sz w:val="24"/>
          <w:szCs w:val="24"/>
        </w:rPr>
        <w:t xml:space="preserve"> që cenohet nga ligji i kundërshtuar.</w:t>
      </w:r>
    </w:p>
    <w:p w:rsidR="00D64293" w:rsidRPr="004B0B80" w:rsidRDefault="00481442" w:rsidP="00481442">
      <w:pPr>
        <w:widowControl w:val="0"/>
        <w:tabs>
          <w:tab w:val="left" w:pos="720"/>
          <w:tab w:val="left" w:pos="1080"/>
        </w:tabs>
        <w:adjustRightInd w:val="0"/>
        <w:spacing w:after="0" w:line="360" w:lineRule="auto"/>
        <w:jc w:val="both"/>
        <w:textAlignment w:val="baseline"/>
        <w:rPr>
          <w:rFonts w:ascii="Times New Roman" w:hAnsi="Times New Roman"/>
          <w:bCs/>
          <w:sz w:val="24"/>
          <w:szCs w:val="24"/>
        </w:rPr>
      </w:pPr>
      <w:r>
        <w:rPr>
          <w:rFonts w:ascii="Times New Roman" w:hAnsi="Times New Roman"/>
          <w:sz w:val="24"/>
          <w:szCs w:val="24"/>
        </w:rPr>
        <w:tab/>
      </w:r>
      <w:r w:rsidR="0037688B" w:rsidRPr="004B0B80">
        <w:rPr>
          <w:rFonts w:ascii="Times New Roman" w:hAnsi="Times New Roman"/>
          <w:sz w:val="24"/>
          <w:szCs w:val="24"/>
        </w:rPr>
        <w:t>29.</w:t>
      </w:r>
      <w:r w:rsidR="00C4274A" w:rsidRPr="004B0B80">
        <w:rPr>
          <w:rFonts w:ascii="Times New Roman" w:hAnsi="Times New Roman"/>
          <w:sz w:val="24"/>
          <w:szCs w:val="24"/>
        </w:rPr>
        <w:t xml:space="preserve"> </w:t>
      </w:r>
      <w:r w:rsidR="00364743" w:rsidRPr="004B0B80">
        <w:rPr>
          <w:rFonts w:ascii="Times New Roman" w:hAnsi="Times New Roman"/>
          <w:sz w:val="24"/>
          <w:szCs w:val="24"/>
        </w:rPr>
        <w:t xml:space="preserve">Gjykata vëren se garantimi i </w:t>
      </w:r>
      <w:r w:rsidR="000D3A80" w:rsidRPr="004B0B80">
        <w:rPr>
          <w:rFonts w:ascii="Times New Roman" w:hAnsi="Times New Roman"/>
          <w:sz w:val="24"/>
          <w:szCs w:val="24"/>
        </w:rPr>
        <w:t>s</w:t>
      </w:r>
      <w:r w:rsidR="00364743" w:rsidRPr="004B0B80">
        <w:rPr>
          <w:rFonts w:ascii="Times New Roman" w:hAnsi="Times New Roman"/>
          <w:sz w:val="24"/>
          <w:szCs w:val="24"/>
        </w:rPr>
        <w:t>ë drejtës së pronës përbën një ndër aspektet më thelbësore të shoqërisë demokratike. Sipas nenit 41 të Kushtetutës e drejta e pronës private është e garantuar</w:t>
      </w:r>
      <w:r w:rsidR="00166374" w:rsidRPr="004B0B80">
        <w:rPr>
          <w:rFonts w:ascii="Times New Roman" w:hAnsi="Times New Roman"/>
          <w:sz w:val="24"/>
          <w:szCs w:val="24"/>
        </w:rPr>
        <w:t xml:space="preserve"> dhe a</w:t>
      </w:r>
      <w:r w:rsidR="00364743" w:rsidRPr="004B0B80">
        <w:rPr>
          <w:rFonts w:ascii="Times New Roman" w:hAnsi="Times New Roman"/>
          <w:sz w:val="24"/>
          <w:szCs w:val="24"/>
        </w:rPr>
        <w:t xml:space="preserve">skush nuk mund të privohet nga prona e tij, përveçse për arsye të interesit </w:t>
      </w:r>
      <w:r w:rsidR="00364743" w:rsidRPr="004B0B80">
        <w:rPr>
          <w:rFonts w:ascii="Times New Roman" w:hAnsi="Times New Roman"/>
          <w:sz w:val="24"/>
          <w:szCs w:val="24"/>
        </w:rPr>
        <w:lastRenderedPageBreak/>
        <w:t>publik</w:t>
      </w:r>
      <w:r w:rsidR="00166374" w:rsidRPr="004B0B80">
        <w:rPr>
          <w:rFonts w:ascii="Times New Roman" w:hAnsi="Times New Roman"/>
          <w:sz w:val="24"/>
          <w:szCs w:val="24"/>
        </w:rPr>
        <w:t xml:space="preserve">. </w:t>
      </w:r>
      <w:r w:rsidR="00D64293" w:rsidRPr="004B0B80">
        <w:rPr>
          <w:rFonts w:ascii="Times New Roman" w:hAnsi="Times New Roman"/>
          <w:sz w:val="24"/>
          <w:szCs w:val="24"/>
        </w:rPr>
        <w:t xml:space="preserve">Gjykata thekson se e drejta e pronës, si e drejtë universale e njeriut, përfshin çdo posedim të sendeve ose të drejtave të tjera materiale pasurore. Në një shtet demokratik, individit duhet t’i garantohet gëzimi i qetë dhe pa pengesa të paarsyeshme ose joproporcionale i </w:t>
      </w:r>
      <w:r w:rsidR="00BF1A5D" w:rsidRPr="004B0B80">
        <w:rPr>
          <w:rFonts w:ascii="Times New Roman" w:hAnsi="Times New Roman"/>
          <w:sz w:val="24"/>
          <w:szCs w:val="24"/>
        </w:rPr>
        <w:t>s</w:t>
      </w:r>
      <w:r w:rsidR="00D64293" w:rsidRPr="004B0B80">
        <w:rPr>
          <w:rFonts w:ascii="Times New Roman" w:hAnsi="Times New Roman"/>
          <w:sz w:val="24"/>
          <w:szCs w:val="24"/>
        </w:rPr>
        <w:t xml:space="preserve">ë drejtës së pronës. E drejta e pronës në çdo rast shtrihet ndaj sendeve pronësia </w:t>
      </w:r>
      <w:r w:rsidR="00BF1A5D" w:rsidRPr="004B0B80">
        <w:rPr>
          <w:rFonts w:ascii="Times New Roman" w:hAnsi="Times New Roman"/>
          <w:sz w:val="24"/>
          <w:szCs w:val="24"/>
        </w:rPr>
        <w:t xml:space="preserve">e </w:t>
      </w:r>
      <w:r w:rsidR="00D64293" w:rsidRPr="004B0B80">
        <w:rPr>
          <w:rFonts w:ascii="Times New Roman" w:hAnsi="Times New Roman"/>
          <w:sz w:val="24"/>
          <w:szCs w:val="24"/>
        </w:rPr>
        <w:t>të cila</w:t>
      </w:r>
      <w:r w:rsidR="00BF1A5D" w:rsidRPr="004B0B80">
        <w:rPr>
          <w:rFonts w:ascii="Times New Roman" w:hAnsi="Times New Roman"/>
          <w:sz w:val="24"/>
          <w:szCs w:val="24"/>
        </w:rPr>
        <w:t>ve</w:t>
      </w:r>
      <w:r w:rsidR="00D64293" w:rsidRPr="004B0B80">
        <w:rPr>
          <w:rFonts w:ascii="Times New Roman" w:hAnsi="Times New Roman"/>
          <w:sz w:val="24"/>
          <w:szCs w:val="24"/>
        </w:rPr>
        <w:t xml:space="preserve"> është fituar në përputhje me ligjin. Gjykata në jurisprudencën e saj ka theksuar se me</w:t>
      </w:r>
      <w:r w:rsidR="00BF1A5D" w:rsidRPr="004B0B80">
        <w:rPr>
          <w:rFonts w:ascii="Times New Roman" w:hAnsi="Times New Roman"/>
          <w:sz w:val="24"/>
          <w:szCs w:val="24"/>
        </w:rPr>
        <w:t xml:space="preserve"> </w:t>
      </w:r>
      <w:r w:rsidR="00D64293" w:rsidRPr="004B0B80">
        <w:rPr>
          <w:rFonts w:ascii="Times New Roman" w:hAnsi="Times New Roman"/>
          <w:sz w:val="24"/>
          <w:szCs w:val="24"/>
        </w:rPr>
        <w:t>gjithë mbrojtjen që ajo gëzon, e drejta e pronës mund t’</w:t>
      </w:r>
      <w:r w:rsidR="00165D87" w:rsidRPr="004B0B80">
        <w:rPr>
          <w:rFonts w:ascii="Times New Roman" w:hAnsi="Times New Roman"/>
          <w:sz w:val="24"/>
          <w:szCs w:val="24"/>
        </w:rPr>
        <w:t>u</w:t>
      </w:r>
      <w:r w:rsidR="00D64293" w:rsidRPr="004B0B80">
        <w:rPr>
          <w:rFonts w:ascii="Times New Roman" w:hAnsi="Times New Roman"/>
          <w:sz w:val="24"/>
          <w:szCs w:val="24"/>
        </w:rPr>
        <w:t xml:space="preserve"> nënshtrohet kufizimeve</w:t>
      </w:r>
      <w:r w:rsidR="00165D87" w:rsidRPr="004B0B80">
        <w:rPr>
          <w:rFonts w:ascii="Times New Roman" w:hAnsi="Times New Roman"/>
          <w:sz w:val="24"/>
          <w:szCs w:val="24"/>
        </w:rPr>
        <w:t>, por k</w:t>
      </w:r>
      <w:r w:rsidR="00D64293" w:rsidRPr="004B0B80">
        <w:rPr>
          <w:rFonts w:ascii="Times New Roman" w:hAnsi="Times New Roman"/>
          <w:sz w:val="24"/>
          <w:szCs w:val="24"/>
        </w:rPr>
        <w:t>ëto kufizime duhen bërë sipas disa kritereve të përcaktuara në mënyrë shteruese në nenin 17 të Kushtetutës (</w:t>
      </w:r>
      <w:r w:rsidR="00C4274A" w:rsidRPr="004B0B80">
        <w:rPr>
          <w:rFonts w:ascii="Times New Roman" w:hAnsi="Times New Roman"/>
          <w:i/>
          <w:sz w:val="24"/>
          <w:szCs w:val="24"/>
        </w:rPr>
        <w:t>shih vendimin nr</w:t>
      </w:r>
      <w:r w:rsidR="00D64293" w:rsidRPr="004B0B80">
        <w:rPr>
          <w:rFonts w:ascii="Times New Roman" w:hAnsi="Times New Roman"/>
          <w:i/>
          <w:sz w:val="24"/>
          <w:szCs w:val="24"/>
        </w:rPr>
        <w:t>.25, datë 28.04.2014</w:t>
      </w:r>
      <w:r w:rsidR="00C4274A" w:rsidRPr="004B0B80">
        <w:rPr>
          <w:rFonts w:ascii="Times New Roman" w:hAnsi="Times New Roman"/>
          <w:i/>
          <w:sz w:val="24"/>
          <w:szCs w:val="24"/>
        </w:rPr>
        <w:t xml:space="preserve"> të Gjykatës Kushtetuese</w:t>
      </w:r>
      <w:r w:rsidR="00C4274A" w:rsidRPr="004B0B80">
        <w:rPr>
          <w:rFonts w:ascii="Times New Roman" w:hAnsi="Times New Roman"/>
          <w:sz w:val="24"/>
          <w:szCs w:val="24"/>
        </w:rPr>
        <w:t xml:space="preserve">). </w:t>
      </w:r>
    </w:p>
    <w:p w:rsidR="005C77B6" w:rsidRPr="004B0B80" w:rsidRDefault="00C4274A" w:rsidP="00166374">
      <w:pPr>
        <w:pStyle w:val="BodyText3"/>
        <w:ind w:firstLine="720"/>
        <w:jc w:val="both"/>
        <w:rPr>
          <w:b/>
          <w:bCs/>
          <w:szCs w:val="24"/>
        </w:rPr>
      </w:pPr>
      <w:r w:rsidRPr="004B0B80">
        <w:rPr>
          <w:szCs w:val="24"/>
          <w:lang w:val="sq-AL"/>
        </w:rPr>
        <w:t>3</w:t>
      </w:r>
      <w:r w:rsidR="0037688B" w:rsidRPr="004B0B80">
        <w:rPr>
          <w:szCs w:val="24"/>
          <w:lang w:val="sq-AL"/>
        </w:rPr>
        <w:t>0</w:t>
      </w:r>
      <w:r w:rsidRPr="004B0B80">
        <w:rPr>
          <w:szCs w:val="24"/>
          <w:lang w:val="sq-AL"/>
        </w:rPr>
        <w:t xml:space="preserve">. </w:t>
      </w:r>
      <w:r w:rsidR="005C77B6" w:rsidRPr="004B0B80">
        <w:rPr>
          <w:szCs w:val="24"/>
          <w:lang w:val="sq-AL"/>
        </w:rPr>
        <w:t>Gjykata ka theksuar se koncepti i së drejtës së pronës është mjaft i gjerë dhe shtrihet si ndaj sendeve të paluajtshme</w:t>
      </w:r>
      <w:r w:rsidR="00165D87" w:rsidRPr="004B0B80">
        <w:rPr>
          <w:szCs w:val="24"/>
          <w:lang w:val="sq-AL"/>
        </w:rPr>
        <w:t>,</w:t>
      </w:r>
      <w:r w:rsidR="005C77B6" w:rsidRPr="004B0B80">
        <w:rPr>
          <w:szCs w:val="24"/>
          <w:lang w:val="sq-AL"/>
        </w:rPr>
        <w:t xml:space="preserve"> ashtu </w:t>
      </w:r>
      <w:r w:rsidR="00165D87" w:rsidRPr="004B0B80">
        <w:rPr>
          <w:szCs w:val="24"/>
          <w:lang w:val="sq-AL"/>
        </w:rPr>
        <w:t>e</w:t>
      </w:r>
      <w:r w:rsidR="005C77B6" w:rsidRPr="004B0B80">
        <w:rPr>
          <w:szCs w:val="24"/>
          <w:lang w:val="sq-AL"/>
        </w:rPr>
        <w:t xml:space="preserve">dhe ndaj atyre të luajtshme. </w:t>
      </w:r>
      <w:r w:rsidR="005C77B6" w:rsidRPr="004B0B80">
        <w:rPr>
          <w:szCs w:val="24"/>
        </w:rPr>
        <w:t xml:space="preserve">Ky koncept mbulon edhe një hapësirë të madhe interesash ekonomikë. </w:t>
      </w:r>
      <w:r w:rsidR="00165D87" w:rsidRPr="004B0B80">
        <w:rPr>
          <w:szCs w:val="24"/>
        </w:rPr>
        <w:t>N</w:t>
      </w:r>
      <w:r w:rsidR="005C77B6" w:rsidRPr="004B0B80">
        <w:rPr>
          <w:szCs w:val="24"/>
        </w:rPr>
        <w:t xml:space="preserve">eni 1 </w:t>
      </w:r>
      <w:r w:rsidR="00165D87" w:rsidRPr="004B0B80">
        <w:rPr>
          <w:szCs w:val="24"/>
        </w:rPr>
        <w:t>i</w:t>
      </w:r>
      <w:r w:rsidR="005C77B6" w:rsidRPr="004B0B80">
        <w:rPr>
          <w:szCs w:val="24"/>
        </w:rPr>
        <w:t xml:space="preserve"> Protokollit nr.1 të KEDNJ-së përmban tr</w:t>
      </w:r>
      <w:r w:rsidR="00165D87" w:rsidRPr="004B0B80">
        <w:rPr>
          <w:szCs w:val="24"/>
        </w:rPr>
        <w:t>i</w:t>
      </w:r>
      <w:r w:rsidR="005C77B6" w:rsidRPr="004B0B80">
        <w:rPr>
          <w:szCs w:val="24"/>
        </w:rPr>
        <w:t xml:space="preserve"> rregulla mbi bazë të të cilave bëhet kontrolli nëse kemi të bëjmë me cenim të së drejtës së pronës në kundërshtim me këtë dispozitë. Kështu, rregulli i parë lidhet me gëzimin e lirë të pronës në paqe</w:t>
      </w:r>
      <w:r w:rsidR="00284FB3" w:rsidRPr="004B0B80">
        <w:rPr>
          <w:szCs w:val="24"/>
        </w:rPr>
        <w:t xml:space="preserve">, </w:t>
      </w:r>
      <w:r w:rsidR="005C77B6" w:rsidRPr="004B0B80">
        <w:rPr>
          <w:szCs w:val="24"/>
        </w:rPr>
        <w:t>rregulli i dytë lidhet me kufizimin e së drejtës së pronësisë sipas kushteve të caktuara</w:t>
      </w:r>
      <w:r w:rsidR="00284FB3" w:rsidRPr="004B0B80">
        <w:rPr>
          <w:szCs w:val="24"/>
        </w:rPr>
        <w:t>, kurse</w:t>
      </w:r>
      <w:r w:rsidR="005C77B6" w:rsidRPr="004B0B80">
        <w:rPr>
          <w:szCs w:val="24"/>
        </w:rPr>
        <w:t xml:space="preserve"> rregulli i tretë u njeh shteteve të drejtën për të kontrolluar përdorimin e pronës në përputhje me interesin e përgjithshëm</w:t>
      </w:r>
      <w:r w:rsidR="00284FB3" w:rsidRPr="004B0B80">
        <w:rPr>
          <w:szCs w:val="24"/>
        </w:rPr>
        <w:t>,</w:t>
      </w:r>
      <w:r w:rsidR="005C77B6" w:rsidRPr="004B0B80">
        <w:rPr>
          <w:szCs w:val="24"/>
        </w:rPr>
        <w:t xml:space="preserve"> duke vënë në zbatim ligje që i gjykojnë të nevojshme për këtë qëllim. Të tr</w:t>
      </w:r>
      <w:r w:rsidR="00284FB3" w:rsidRPr="004B0B80">
        <w:rPr>
          <w:szCs w:val="24"/>
        </w:rPr>
        <w:t>ia</w:t>
      </w:r>
      <w:r w:rsidR="005C77B6" w:rsidRPr="004B0B80">
        <w:rPr>
          <w:szCs w:val="24"/>
        </w:rPr>
        <w:t xml:space="preserve"> këto rregulla i përgjigjen të njëjtit qëllim: garantimin e pronarit nga ndërhyrje të tilla të shtetit që mund të arrijnë deri në atë pikë sa të rrezikojnë ekzistencën e veprimtarisë fitimprurëse që ai ushtron (</w:t>
      </w:r>
      <w:r w:rsidR="005C77B6" w:rsidRPr="004B0B80">
        <w:rPr>
          <w:bCs/>
          <w:i/>
          <w:szCs w:val="24"/>
        </w:rPr>
        <w:t>shih vendimin nr.10, datë 19.03.2008 të Gjykatës Kushtetuese</w:t>
      </w:r>
      <w:r w:rsidR="005C77B6" w:rsidRPr="004B0B80">
        <w:rPr>
          <w:bCs/>
          <w:szCs w:val="24"/>
        </w:rPr>
        <w:t xml:space="preserve">). </w:t>
      </w:r>
    </w:p>
    <w:p w:rsidR="00A470B0" w:rsidRPr="004B0B80" w:rsidRDefault="00A470B0" w:rsidP="00A470B0">
      <w:pPr>
        <w:spacing w:after="0" w:line="360" w:lineRule="auto"/>
        <w:jc w:val="both"/>
        <w:rPr>
          <w:rFonts w:ascii="Times New Roman" w:hAnsi="Times New Roman"/>
          <w:sz w:val="24"/>
          <w:szCs w:val="24"/>
        </w:rPr>
      </w:pPr>
      <w:r w:rsidRPr="004B0B80">
        <w:rPr>
          <w:rFonts w:ascii="Times New Roman" w:hAnsi="Times New Roman"/>
          <w:sz w:val="24"/>
          <w:szCs w:val="24"/>
        </w:rPr>
        <w:tab/>
      </w:r>
      <w:r w:rsidR="001D575C" w:rsidRPr="004B0B80">
        <w:rPr>
          <w:rFonts w:ascii="Times New Roman" w:hAnsi="Times New Roman"/>
          <w:sz w:val="24"/>
          <w:szCs w:val="24"/>
        </w:rPr>
        <w:t>3</w:t>
      </w:r>
      <w:r w:rsidR="0037688B" w:rsidRPr="004B0B80">
        <w:rPr>
          <w:rFonts w:ascii="Times New Roman" w:hAnsi="Times New Roman"/>
          <w:sz w:val="24"/>
          <w:szCs w:val="24"/>
        </w:rPr>
        <w:t>1</w:t>
      </w:r>
      <w:r w:rsidRPr="004B0B80">
        <w:rPr>
          <w:rFonts w:ascii="Times New Roman" w:hAnsi="Times New Roman"/>
          <w:sz w:val="24"/>
          <w:szCs w:val="24"/>
        </w:rPr>
        <w:t>. Sipas nenit 48 të ligjit nr.10253, datë 11.03.2010 “Për gjuetinë”, në përfundim të ditës së gjuetisë gjuetari deklaron t</w:t>
      </w:r>
      <w:r w:rsidR="005D094D" w:rsidRPr="004B0B80">
        <w:rPr>
          <w:rFonts w:ascii="Times New Roman" w:hAnsi="Times New Roman"/>
          <w:sz w:val="24"/>
          <w:szCs w:val="24"/>
        </w:rPr>
        <w:t>e</w:t>
      </w:r>
      <w:r w:rsidRPr="004B0B80">
        <w:rPr>
          <w:rFonts w:ascii="Times New Roman" w:hAnsi="Times New Roman"/>
          <w:sz w:val="24"/>
          <w:szCs w:val="24"/>
        </w:rPr>
        <w:t xml:space="preserve"> menaxhuesi i zonës numrin e kafshëve e të shpendëve të vrara, duke i treguar ato, </w:t>
      </w:r>
      <w:r w:rsidR="00284FB3" w:rsidRPr="004B0B80">
        <w:rPr>
          <w:rFonts w:ascii="Times New Roman" w:hAnsi="Times New Roman"/>
          <w:sz w:val="24"/>
          <w:szCs w:val="24"/>
        </w:rPr>
        <w:t xml:space="preserve">ai </w:t>
      </w:r>
      <w:r w:rsidRPr="004B0B80">
        <w:rPr>
          <w:rFonts w:ascii="Times New Roman" w:hAnsi="Times New Roman"/>
          <w:sz w:val="24"/>
          <w:szCs w:val="24"/>
        </w:rPr>
        <w:t>likuidon në vend pagesën për secilën dhe merr mandat-pagesën përkatëse. Sipas nenit 49 të po këtij ligji gjahu i vrarë gjatë ushtrimit të gjuetisë i përket personit që e ka vrarë atë. Bazuar në këto dispozita fauna e egër objekt i gjuetisë nuk është në pronësi të gjuetarit, por bëhet e tij vetëm në kushtet e parashikuara në ligj. Për rrjedhojë, një pretendim i tillë se hipotetikisht gjuetari, nëse nuk do të ndalohej ushtrimi i kësaj veprimtarie, do të kishte të drejtën të mbante gjahun e vrarë</w:t>
      </w:r>
      <w:r w:rsidR="005D094D" w:rsidRPr="004B0B80">
        <w:rPr>
          <w:rFonts w:ascii="Times New Roman" w:hAnsi="Times New Roman"/>
          <w:sz w:val="24"/>
          <w:szCs w:val="24"/>
        </w:rPr>
        <w:t>,</w:t>
      </w:r>
      <w:r w:rsidRPr="004B0B80">
        <w:rPr>
          <w:rFonts w:ascii="Times New Roman" w:hAnsi="Times New Roman"/>
          <w:sz w:val="24"/>
          <w:szCs w:val="24"/>
        </w:rPr>
        <w:t xml:space="preserve"> </w:t>
      </w:r>
      <w:r w:rsidR="006A5A84" w:rsidRPr="004B0B80">
        <w:rPr>
          <w:rFonts w:ascii="Times New Roman" w:hAnsi="Times New Roman"/>
          <w:sz w:val="24"/>
          <w:szCs w:val="24"/>
        </w:rPr>
        <w:t xml:space="preserve">është i pabazuar nga pikëpamja kushtetuese. </w:t>
      </w:r>
      <w:r w:rsidRPr="004B0B80">
        <w:rPr>
          <w:rFonts w:ascii="Times New Roman" w:hAnsi="Times New Roman"/>
          <w:sz w:val="24"/>
          <w:szCs w:val="24"/>
        </w:rPr>
        <w:t xml:space="preserve">Për sa kohë që në rastin konkret nuk ndodhemi para </w:t>
      </w:r>
      <w:r w:rsidR="006A5A84" w:rsidRPr="004B0B80">
        <w:rPr>
          <w:rFonts w:ascii="Times New Roman" w:hAnsi="Times New Roman"/>
          <w:sz w:val="24"/>
          <w:szCs w:val="24"/>
        </w:rPr>
        <w:t xml:space="preserve">cenimit real dhe jo të supozuar të </w:t>
      </w:r>
      <w:r w:rsidRPr="004B0B80">
        <w:rPr>
          <w:rFonts w:ascii="Times New Roman" w:hAnsi="Times New Roman"/>
          <w:sz w:val="24"/>
          <w:szCs w:val="24"/>
        </w:rPr>
        <w:t>një të drejte pronësie të këtyre subjekteve, ky pretendim është haptazi i pabazuar.</w:t>
      </w:r>
    </w:p>
    <w:p w:rsidR="00CB78B2" w:rsidRPr="004B0B80" w:rsidRDefault="00CB78B2" w:rsidP="001D575C">
      <w:pPr>
        <w:spacing w:after="0" w:line="360" w:lineRule="auto"/>
        <w:ind w:firstLine="720"/>
        <w:jc w:val="both"/>
        <w:rPr>
          <w:rFonts w:ascii="Times New Roman" w:hAnsi="Times New Roman"/>
          <w:sz w:val="24"/>
          <w:szCs w:val="24"/>
        </w:rPr>
      </w:pPr>
    </w:p>
    <w:p w:rsidR="00AF6800" w:rsidRPr="004B0B80" w:rsidRDefault="00AF6800" w:rsidP="00AF6800">
      <w:pPr>
        <w:tabs>
          <w:tab w:val="left" w:pos="1260"/>
        </w:tabs>
        <w:spacing w:after="0" w:line="360" w:lineRule="auto"/>
        <w:ind w:firstLine="720"/>
        <w:jc w:val="both"/>
        <w:rPr>
          <w:rFonts w:ascii="Times New Roman" w:hAnsi="Times New Roman"/>
          <w:bCs/>
          <w:sz w:val="24"/>
          <w:szCs w:val="24"/>
        </w:rPr>
      </w:pPr>
      <w:r w:rsidRPr="004B0B80">
        <w:rPr>
          <w:rFonts w:ascii="Times New Roman" w:hAnsi="Times New Roman"/>
          <w:bCs/>
          <w:i/>
          <w:sz w:val="24"/>
          <w:szCs w:val="24"/>
        </w:rPr>
        <w:t>Ç. Për pretendimin e cenimit të lirisë së veprimtarisë ekonomike</w:t>
      </w:r>
      <w:r w:rsidRPr="004B0B80">
        <w:rPr>
          <w:rFonts w:ascii="Times New Roman" w:hAnsi="Times New Roman"/>
          <w:bCs/>
          <w:sz w:val="24"/>
          <w:szCs w:val="24"/>
        </w:rPr>
        <w:t xml:space="preserve"> </w:t>
      </w:r>
    </w:p>
    <w:p w:rsidR="00AF6800" w:rsidRPr="004B0B80" w:rsidRDefault="00AF6800" w:rsidP="00AF6800">
      <w:pPr>
        <w:tabs>
          <w:tab w:val="left" w:pos="720"/>
        </w:tabs>
        <w:spacing w:after="0" w:line="360" w:lineRule="auto"/>
        <w:jc w:val="both"/>
        <w:rPr>
          <w:rFonts w:ascii="Times New Roman" w:hAnsi="Times New Roman"/>
          <w:bCs/>
          <w:sz w:val="24"/>
          <w:szCs w:val="24"/>
        </w:rPr>
      </w:pPr>
      <w:r w:rsidRPr="004B0B80">
        <w:rPr>
          <w:rFonts w:ascii="Times New Roman" w:hAnsi="Times New Roman"/>
          <w:bCs/>
          <w:sz w:val="24"/>
          <w:szCs w:val="24"/>
        </w:rPr>
        <w:lastRenderedPageBreak/>
        <w:tab/>
        <w:t>3</w:t>
      </w:r>
      <w:r w:rsidR="0037688B" w:rsidRPr="004B0B80">
        <w:rPr>
          <w:rFonts w:ascii="Times New Roman" w:hAnsi="Times New Roman"/>
          <w:bCs/>
          <w:sz w:val="24"/>
          <w:szCs w:val="24"/>
        </w:rPr>
        <w:t>2</w:t>
      </w:r>
      <w:r w:rsidRPr="004B0B80">
        <w:rPr>
          <w:rFonts w:ascii="Times New Roman" w:hAnsi="Times New Roman"/>
          <w:bCs/>
          <w:sz w:val="24"/>
          <w:szCs w:val="24"/>
        </w:rPr>
        <w:t>. Sipas kërkueses</w:t>
      </w:r>
      <w:r w:rsidR="00957ECC" w:rsidRPr="004B0B80">
        <w:rPr>
          <w:rFonts w:ascii="Times New Roman" w:hAnsi="Times New Roman"/>
          <w:bCs/>
          <w:sz w:val="24"/>
          <w:szCs w:val="24"/>
        </w:rPr>
        <w:t>,</w:t>
      </w:r>
      <w:r w:rsidRPr="004B0B80">
        <w:rPr>
          <w:rFonts w:ascii="Times New Roman" w:hAnsi="Times New Roman"/>
          <w:bCs/>
          <w:sz w:val="24"/>
          <w:szCs w:val="24"/>
        </w:rPr>
        <w:t xml:space="preserve"> Shoqat</w:t>
      </w:r>
      <w:r w:rsidR="00957ECC" w:rsidRPr="004B0B80">
        <w:rPr>
          <w:rFonts w:ascii="Times New Roman" w:hAnsi="Times New Roman"/>
          <w:bCs/>
          <w:sz w:val="24"/>
          <w:szCs w:val="24"/>
        </w:rPr>
        <w:t>ës</w:t>
      </w:r>
      <w:r w:rsidRPr="004B0B80">
        <w:rPr>
          <w:rFonts w:ascii="Times New Roman" w:hAnsi="Times New Roman"/>
          <w:bCs/>
          <w:sz w:val="24"/>
          <w:szCs w:val="24"/>
        </w:rPr>
        <w:t xml:space="preserve"> </w:t>
      </w:r>
      <w:r w:rsidR="00957ECC" w:rsidRPr="004B0B80">
        <w:rPr>
          <w:rFonts w:ascii="Times New Roman" w:hAnsi="Times New Roman"/>
          <w:bCs/>
          <w:sz w:val="24"/>
          <w:szCs w:val="24"/>
        </w:rPr>
        <w:t>së</w:t>
      </w:r>
      <w:r w:rsidRPr="004B0B80">
        <w:rPr>
          <w:rFonts w:ascii="Times New Roman" w:hAnsi="Times New Roman"/>
          <w:bCs/>
          <w:sz w:val="24"/>
          <w:szCs w:val="24"/>
        </w:rPr>
        <w:t xml:space="preserve"> Tregtarëve të Armëve dhe Materiale</w:t>
      </w:r>
      <w:r w:rsidR="00C84A04" w:rsidRPr="004B0B80">
        <w:rPr>
          <w:rFonts w:ascii="Times New Roman" w:hAnsi="Times New Roman"/>
          <w:bCs/>
          <w:sz w:val="24"/>
          <w:szCs w:val="24"/>
        </w:rPr>
        <w:t>ve</w:t>
      </w:r>
      <w:r w:rsidRPr="004B0B80">
        <w:rPr>
          <w:rFonts w:ascii="Times New Roman" w:hAnsi="Times New Roman"/>
          <w:bCs/>
          <w:sz w:val="24"/>
          <w:szCs w:val="24"/>
        </w:rPr>
        <w:t xml:space="preserve"> të Gjahut</w:t>
      </w:r>
      <w:r w:rsidR="00957ECC" w:rsidRPr="004B0B80">
        <w:rPr>
          <w:rFonts w:ascii="Times New Roman" w:hAnsi="Times New Roman"/>
          <w:bCs/>
          <w:sz w:val="24"/>
          <w:szCs w:val="24"/>
        </w:rPr>
        <w:t>,</w:t>
      </w:r>
      <w:r w:rsidRPr="004B0B80">
        <w:rPr>
          <w:rFonts w:ascii="Times New Roman" w:hAnsi="Times New Roman"/>
          <w:bCs/>
          <w:sz w:val="24"/>
          <w:szCs w:val="24"/>
        </w:rPr>
        <w:t xml:space="preserve"> ligji nr.61/2016 cenon lirinë e veprimtarisë ekonomike, pasi për afatin 5-vjeçar të ndalimit të gjuetisë passjell edhe ndalimin pothuajse të plotë të ushtrimit të aktivitetit ekonomik të saj, i cili është i lidhur drejtpërdrejtë me ushtrimin e gjuetisë nga praktikuesit e këtij sporti. Ndërhyrja e bërë me ligjin nr.61/2016 kufizon në mënyrë thelbësore të drejtën dhe aftësinë e anëtarëve të shoqatës  për të qarkulluar në mënyrë të lirë mallrat dhe shërbimet që ofrojnë në fushën e gjuetisë.  </w:t>
      </w:r>
    </w:p>
    <w:p w:rsidR="00AF6800" w:rsidRPr="004B0B80" w:rsidRDefault="00AF6800" w:rsidP="00AF6800">
      <w:pPr>
        <w:tabs>
          <w:tab w:val="left" w:pos="720"/>
          <w:tab w:val="left" w:pos="1260"/>
        </w:tabs>
        <w:spacing w:after="0" w:line="360" w:lineRule="auto"/>
        <w:jc w:val="both"/>
        <w:rPr>
          <w:rFonts w:ascii="Times New Roman" w:hAnsi="Times New Roman"/>
          <w:sz w:val="24"/>
          <w:szCs w:val="24"/>
        </w:rPr>
      </w:pPr>
      <w:r w:rsidRPr="004B0B80">
        <w:rPr>
          <w:rFonts w:ascii="Times New Roman" w:hAnsi="Times New Roman"/>
          <w:sz w:val="24"/>
          <w:szCs w:val="24"/>
        </w:rPr>
        <w:tab/>
        <w:t>3</w:t>
      </w:r>
      <w:r w:rsidR="0037688B" w:rsidRPr="004B0B80">
        <w:rPr>
          <w:rFonts w:ascii="Times New Roman" w:hAnsi="Times New Roman"/>
          <w:sz w:val="24"/>
          <w:szCs w:val="24"/>
        </w:rPr>
        <w:t>3</w:t>
      </w:r>
      <w:r w:rsidRPr="004B0B80">
        <w:rPr>
          <w:rFonts w:ascii="Times New Roman" w:hAnsi="Times New Roman"/>
          <w:sz w:val="24"/>
          <w:szCs w:val="24"/>
        </w:rPr>
        <w:t>. Sipas nenit 11/1 të Kushtetutës sistemi ekonomik bazohet në pronën private e publike, si dhe në ekonominë e tregut dhe në lirinë e veprimtarisë ekonomike. Gjykata ka vlerësuar se liria e veprimtarisë ekonomike, nënkupton, kryesisht, të drejtën për të lidhur kontrata, individualisht ose kolektivisht, lirisht dhe mbi bazën e vullnetit personal, të drejtën për të zgjedhur aktivitetin që dëshiron të ushtrojë individi, të drejtën për të zgjedhur një punë sipas preferencës etj. Kjo liri përfshin të gjitha të drejtat që lidhen me prodhimin, shpërndarjen ose konsumin e mallrave dhe shërbimeve, por forma më e lartë e saj nënkupton të drejtën e pronës, lirinë pa asnjë kufizim të qarkullimit të fuqisë punëtore, të kapitalit dhe të mallrave. Po ashtu</w:t>
      </w:r>
      <w:r w:rsidR="00C84A04" w:rsidRPr="004B0B80">
        <w:rPr>
          <w:rFonts w:ascii="Times New Roman" w:hAnsi="Times New Roman"/>
          <w:sz w:val="24"/>
          <w:szCs w:val="24"/>
        </w:rPr>
        <w:t>,</w:t>
      </w:r>
      <w:r w:rsidRPr="004B0B80">
        <w:rPr>
          <w:rFonts w:ascii="Times New Roman" w:hAnsi="Times New Roman"/>
          <w:sz w:val="24"/>
          <w:szCs w:val="24"/>
        </w:rPr>
        <w:t xml:space="preserve"> liria e veprimtarisë ekonomike përmban në vetvete edhe lirinë e biznesit ose aftësinë për të krijuar dhe mbyllur një sipërmarrje,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e tregtisë ose </w:t>
      </w:r>
      <w:r w:rsidR="00C84A04" w:rsidRPr="004B0B80">
        <w:rPr>
          <w:rFonts w:ascii="Times New Roman" w:hAnsi="Times New Roman"/>
          <w:sz w:val="24"/>
          <w:szCs w:val="24"/>
        </w:rPr>
        <w:t xml:space="preserve">mungesën </w:t>
      </w:r>
      <w:r w:rsidRPr="004B0B80">
        <w:rPr>
          <w:rFonts w:ascii="Times New Roman" w:hAnsi="Times New Roman"/>
          <w:sz w:val="24"/>
          <w:szCs w:val="24"/>
        </w:rPr>
        <w:t xml:space="preserve">e barrierave lidhur me importimin dhe eksportimin e mallrave dhe shërbimeve,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monetare si masë për të garantuar qëndrueshmëri të çmimit,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fiskale mbi të ardhurat qoftë individuale, qoftë ndaj biznesit në mënyrë të veçantë, të drejtat e pronës si aftësi e individëve për të grumbulluar, poseduar dhe disponuar sende, të lirë nga ndërhyrja e shtetit,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e investimit dhe qarkullimit të lirë të kapitaleve, veçanërisht kapitalit të huaj,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financiare dhe </w:t>
      </w:r>
      <w:r w:rsidR="00C84A04" w:rsidRPr="004B0B80">
        <w:rPr>
          <w:rFonts w:ascii="Times New Roman" w:hAnsi="Times New Roman"/>
          <w:sz w:val="24"/>
          <w:szCs w:val="24"/>
        </w:rPr>
        <w:t xml:space="preserve">pavarësinë </w:t>
      </w:r>
      <w:r w:rsidRPr="004B0B80">
        <w:rPr>
          <w:rFonts w:ascii="Times New Roman" w:hAnsi="Times New Roman"/>
          <w:sz w:val="24"/>
          <w:szCs w:val="24"/>
        </w:rPr>
        <w:t xml:space="preserve">nga kontrolli shtetëror, </w:t>
      </w:r>
      <w:r w:rsidR="00C84A04" w:rsidRPr="004B0B80">
        <w:rPr>
          <w:rFonts w:ascii="Times New Roman" w:hAnsi="Times New Roman"/>
          <w:sz w:val="24"/>
          <w:szCs w:val="24"/>
        </w:rPr>
        <w:t xml:space="preserve">lirinë </w:t>
      </w:r>
      <w:r w:rsidRPr="004B0B80">
        <w:rPr>
          <w:rFonts w:ascii="Times New Roman" w:hAnsi="Times New Roman"/>
          <w:sz w:val="24"/>
          <w:szCs w:val="24"/>
        </w:rPr>
        <w:t xml:space="preserve">e punës për të ndërvepruar pa kufizime nga shteti </w:t>
      </w:r>
      <w:r w:rsidRPr="004B0B80">
        <w:rPr>
          <w:rFonts w:ascii="Times New Roman" w:hAnsi="Times New Roman"/>
          <w:i/>
          <w:sz w:val="24"/>
          <w:szCs w:val="24"/>
        </w:rPr>
        <w:t>(shih vendimin</w:t>
      </w:r>
      <w:r w:rsidRPr="004B0B80">
        <w:rPr>
          <w:rFonts w:ascii="Times New Roman" w:hAnsi="Times New Roman"/>
          <w:i/>
          <w:sz w:val="24"/>
          <w:szCs w:val="24"/>
          <w:lang w:eastAsia="sq-AL"/>
        </w:rPr>
        <w:t xml:space="preserve"> </w:t>
      </w:r>
      <w:r w:rsidRPr="004B0B80">
        <w:rPr>
          <w:rFonts w:ascii="Times New Roman" w:hAnsi="Times New Roman"/>
          <w:i/>
          <w:sz w:val="24"/>
          <w:szCs w:val="24"/>
        </w:rPr>
        <w:t>nr.33, datë 08.06</w:t>
      </w:r>
      <w:r w:rsidR="004B59DD" w:rsidRPr="004B0B80">
        <w:rPr>
          <w:rFonts w:ascii="Times New Roman" w:hAnsi="Times New Roman"/>
          <w:i/>
          <w:sz w:val="24"/>
          <w:szCs w:val="24"/>
        </w:rPr>
        <w:t>.</w:t>
      </w:r>
      <w:r w:rsidRPr="004B0B80">
        <w:rPr>
          <w:rFonts w:ascii="Times New Roman" w:hAnsi="Times New Roman"/>
          <w:i/>
          <w:sz w:val="24"/>
          <w:szCs w:val="24"/>
        </w:rPr>
        <w:t>2016 të Gjykatës Kushtetuese</w:t>
      </w:r>
      <w:r w:rsidRPr="004B0B80">
        <w:rPr>
          <w:rFonts w:ascii="Times New Roman" w:hAnsi="Times New Roman"/>
          <w:sz w:val="24"/>
          <w:szCs w:val="24"/>
        </w:rPr>
        <w:t xml:space="preserve">). </w:t>
      </w:r>
    </w:p>
    <w:p w:rsidR="00AF6800" w:rsidRPr="004B0B80" w:rsidRDefault="00AF6800" w:rsidP="00AF6800">
      <w:pPr>
        <w:pStyle w:val="ju-005fpara"/>
        <w:spacing w:line="360" w:lineRule="auto"/>
        <w:ind w:firstLine="720"/>
      </w:pPr>
      <w:r w:rsidRPr="004B0B80">
        <w:t>3</w:t>
      </w:r>
      <w:r w:rsidR="0037688B" w:rsidRPr="004B0B80">
        <w:t>4</w:t>
      </w:r>
      <w:r w:rsidRPr="004B0B80">
        <w:t xml:space="preserve">. Liria e veprimtarisë ekonomike </w:t>
      </w:r>
      <w:r w:rsidRPr="004B0B80">
        <w:rPr>
          <w:bCs/>
        </w:rPr>
        <w:t xml:space="preserve">përmban edhe detyrimin e shtetit që nëpërmjet ligjvënësit të ndërhyjë në rregullimin e saj, me qëllim që të garantohet edhe parimi i shtetit social dhe i </w:t>
      </w:r>
      <w:r w:rsidR="00C84A04" w:rsidRPr="004B0B80">
        <w:rPr>
          <w:bCs/>
        </w:rPr>
        <w:t xml:space="preserve">së </w:t>
      </w:r>
      <w:r w:rsidRPr="004B0B80">
        <w:rPr>
          <w:bCs/>
        </w:rPr>
        <w:t xml:space="preserve">mirës së përbashkët. Ky detyrim për rregullim i ligjvënësit shprehet nëpërmjet nxjerrjes së normave konkrete juridike, me anë të </w:t>
      </w:r>
      <w:r w:rsidR="004B59DD" w:rsidRPr="004B0B80">
        <w:rPr>
          <w:bCs/>
        </w:rPr>
        <w:t xml:space="preserve">së </w:t>
      </w:r>
      <w:r w:rsidRPr="004B0B80">
        <w:rPr>
          <w:bCs/>
        </w:rPr>
        <w:t>cilave synohet disiplinimi i ushtrimit të veprimtarisë së lirë ekonomike në sektorë apo fusha të caktuara. Në këtë rast, shteti duhet të luajë rolin e katalizatorit për realizimin efektiv të lirisë ekonomike</w:t>
      </w:r>
      <w:r w:rsidR="004B59DD" w:rsidRPr="004B0B80">
        <w:rPr>
          <w:bCs/>
        </w:rPr>
        <w:t>,</w:t>
      </w:r>
      <w:r w:rsidRPr="004B0B80">
        <w:rPr>
          <w:bCs/>
        </w:rPr>
        <w:t xml:space="preserve"> nga njëra anë</w:t>
      </w:r>
      <w:r w:rsidR="004B59DD" w:rsidRPr="004B0B80">
        <w:rPr>
          <w:bCs/>
        </w:rPr>
        <w:t>,</w:t>
      </w:r>
      <w:r w:rsidRPr="004B0B80">
        <w:rPr>
          <w:bCs/>
        </w:rPr>
        <w:t xml:space="preserve"> dhe mbrojtjes së kësaj lirie, nga ana tjetër. Vetëm shteti mund të arrijë të krijojë mjedisin e vërtetë dhe optimal për ushtrimin e kësaj lirie vetjake, prandaj ai duhet parë si rregullator me qëllim mbrojtjen e tregut nga </w:t>
      </w:r>
      <w:r w:rsidRPr="004B0B80">
        <w:rPr>
          <w:bCs/>
        </w:rPr>
        <w:lastRenderedPageBreak/>
        <w:t>deformimet që natyrshëm mund t’i mbartë me vete zhvillimi i lirë i veprimtarisë ekonomike (</w:t>
      </w:r>
      <w:r w:rsidRPr="004B0B80">
        <w:rPr>
          <w:rFonts w:eastAsia="Calibri"/>
          <w:i/>
        </w:rPr>
        <w:t>shih vendimin</w:t>
      </w:r>
      <w:r w:rsidRPr="004B0B80">
        <w:rPr>
          <w:i/>
          <w:lang w:eastAsia="sq-AL"/>
        </w:rPr>
        <w:t xml:space="preserve"> </w:t>
      </w:r>
      <w:r w:rsidRPr="004B0B80">
        <w:rPr>
          <w:i/>
        </w:rPr>
        <w:t>nr.33, datë 08.06</w:t>
      </w:r>
      <w:r w:rsidR="004B59DD" w:rsidRPr="004B0B80">
        <w:rPr>
          <w:i/>
        </w:rPr>
        <w:t>.</w:t>
      </w:r>
      <w:r w:rsidRPr="004B0B80">
        <w:rPr>
          <w:i/>
        </w:rPr>
        <w:t xml:space="preserve">2016 </w:t>
      </w:r>
      <w:r w:rsidRPr="004B0B80">
        <w:rPr>
          <w:rFonts w:eastAsia="Calibri"/>
          <w:i/>
        </w:rPr>
        <w:t>të Gjykatës Kushtetuese</w:t>
      </w:r>
      <w:r w:rsidRPr="004B0B80">
        <w:t>).</w:t>
      </w:r>
    </w:p>
    <w:p w:rsidR="00F237EF" w:rsidRPr="004B0B80" w:rsidRDefault="00AF6800" w:rsidP="00D662C8">
      <w:pPr>
        <w:pStyle w:val="ju-005fpara"/>
        <w:spacing w:line="360" w:lineRule="auto"/>
        <w:ind w:firstLine="720"/>
      </w:pPr>
      <w:r w:rsidRPr="004B0B80">
        <w:rPr>
          <w:rFonts w:eastAsia="Calibri"/>
        </w:rPr>
        <w:t>3</w:t>
      </w:r>
      <w:r w:rsidR="0037688B" w:rsidRPr="004B0B80">
        <w:rPr>
          <w:rFonts w:eastAsia="Calibri"/>
        </w:rPr>
        <w:t>5</w:t>
      </w:r>
      <w:r w:rsidRPr="004B0B80">
        <w:rPr>
          <w:rFonts w:eastAsia="Calibri"/>
        </w:rPr>
        <w:t xml:space="preserve">. </w:t>
      </w:r>
      <w:r w:rsidR="00CB78B2" w:rsidRPr="004B0B80">
        <w:rPr>
          <w:rFonts w:eastAsia="Times New Roman"/>
        </w:rPr>
        <w:t xml:space="preserve">Gjykata </w:t>
      </w:r>
      <w:r w:rsidR="006020A6" w:rsidRPr="004B0B80">
        <w:rPr>
          <w:rFonts w:eastAsia="Times New Roman"/>
        </w:rPr>
        <w:t>vëren se l</w:t>
      </w:r>
      <w:r w:rsidR="00CB78B2" w:rsidRPr="004B0B80">
        <w:rPr>
          <w:rFonts w:eastAsia="Times New Roman"/>
        </w:rPr>
        <w:t>igji nr.61/2016 “Për shpalljen e moratoriumit të gjuetisë” ka vendosur ndalimin e ushtrimit të aktivitetit të gjuetisë, por ai nuk ka parashikuar asnjë kufizim</w:t>
      </w:r>
      <w:r w:rsidR="00174873" w:rsidRPr="004B0B80">
        <w:rPr>
          <w:rFonts w:eastAsia="Times New Roman"/>
        </w:rPr>
        <w:t xml:space="preserve"> </w:t>
      </w:r>
      <w:r w:rsidR="00CB78B2" w:rsidRPr="004B0B80">
        <w:rPr>
          <w:rFonts w:eastAsia="Times New Roman"/>
        </w:rPr>
        <w:t xml:space="preserve">në ushtrimin e veprimtarisë ekonomike të subjekteve tregtare që merren me armët dhe materialet e gjuetisë. </w:t>
      </w:r>
      <w:r w:rsidR="00DC2D52" w:rsidRPr="004B0B80">
        <w:rPr>
          <w:rFonts w:eastAsia="Times New Roman"/>
        </w:rPr>
        <w:t xml:space="preserve">Kërkuesja </w:t>
      </w:r>
      <w:r w:rsidR="00DC2D52" w:rsidRPr="004B0B80">
        <w:rPr>
          <w:bCs/>
        </w:rPr>
        <w:t xml:space="preserve">nuk ka arritur të </w:t>
      </w:r>
      <w:r w:rsidR="00F84636" w:rsidRPr="004B0B80">
        <w:rPr>
          <w:rFonts w:eastAsia="Times New Roman"/>
        </w:rPr>
        <w:t xml:space="preserve">argumentojë se cili është </w:t>
      </w:r>
      <w:r w:rsidR="00CB78B2" w:rsidRPr="004B0B80">
        <w:rPr>
          <w:rFonts w:eastAsia="Times New Roman"/>
        </w:rPr>
        <w:t xml:space="preserve">dëmi real </w:t>
      </w:r>
      <w:r w:rsidR="00A8580B" w:rsidRPr="004B0B80">
        <w:rPr>
          <w:rFonts w:eastAsia="Times New Roman"/>
        </w:rPr>
        <w:t xml:space="preserve">dhe i drejtpërdrejtë që </w:t>
      </w:r>
      <w:r w:rsidR="00DC2D52" w:rsidRPr="004B0B80">
        <w:rPr>
          <w:rFonts w:eastAsia="Times New Roman"/>
        </w:rPr>
        <w:t xml:space="preserve">sjell ky ligj në </w:t>
      </w:r>
      <w:r w:rsidR="00A8580B" w:rsidRPr="004B0B80">
        <w:rPr>
          <w:rFonts w:eastAsia="Times New Roman"/>
        </w:rPr>
        <w:t>veprimtari</w:t>
      </w:r>
      <w:r w:rsidR="004374BC" w:rsidRPr="004B0B80">
        <w:rPr>
          <w:rFonts w:eastAsia="Times New Roman"/>
        </w:rPr>
        <w:t xml:space="preserve">në tregtare të anëtarëve të </w:t>
      </w:r>
      <w:r w:rsidR="00DC2D52" w:rsidRPr="004B0B80">
        <w:rPr>
          <w:rFonts w:eastAsia="Times New Roman"/>
        </w:rPr>
        <w:t xml:space="preserve">saj, </w:t>
      </w:r>
      <w:r w:rsidR="00CB78B2" w:rsidRPr="004B0B80">
        <w:rPr>
          <w:rFonts w:eastAsia="Times New Roman"/>
        </w:rPr>
        <w:t>pra se në ç`mënyrë dhe në ç`masë preken at</w:t>
      </w:r>
      <w:r w:rsidR="006424C4" w:rsidRPr="004B0B80">
        <w:rPr>
          <w:rFonts w:eastAsia="Times New Roman"/>
        </w:rPr>
        <w:t>a</w:t>
      </w:r>
      <w:r w:rsidR="00CB78B2" w:rsidRPr="004B0B80">
        <w:rPr>
          <w:rFonts w:eastAsia="Times New Roman"/>
        </w:rPr>
        <w:t xml:space="preserve"> nga këto rregullime ligjore. </w:t>
      </w:r>
      <w:r w:rsidR="008466EF" w:rsidRPr="004B0B80">
        <w:rPr>
          <w:lang w:eastAsia="fr-FR"/>
        </w:rPr>
        <w:t>Po ashtu,</w:t>
      </w:r>
      <w:r w:rsidR="008466EF" w:rsidRPr="004B0B80">
        <w:t xml:space="preserve"> bazuar në ekstraktet e regjistrit tregtar, bashkëlidhur materialeve shoqëruese të kërkesës, të disa shoqërive anëtare të kësaj shoqate, rezulton se tregtimi i armëve dhe materialeve të gjuetisë është vetëm një nga objektet e veprimtarisë së </w:t>
      </w:r>
      <w:r w:rsidR="004B0B80">
        <w:t>këtyre subjekteve</w:t>
      </w:r>
      <w:r w:rsidR="008466EF" w:rsidRPr="004B0B80">
        <w:t xml:space="preserve">, e cila rezulton të përfshijë edhe fusha të tjera jashtë dhe tej këtij objekti. Për sa më sipër, Gjykata vlerëson se </w:t>
      </w:r>
      <w:r w:rsidR="00F237EF" w:rsidRPr="004B0B80">
        <w:t xml:space="preserve">pretendimet e </w:t>
      </w:r>
      <w:r w:rsidR="008466EF" w:rsidRPr="004B0B80">
        <w:t>kërkues</w:t>
      </w:r>
      <w:r w:rsidR="00F237EF" w:rsidRPr="004B0B80">
        <w:t xml:space="preserve">es për cenimin e lirisë </w:t>
      </w:r>
      <w:r w:rsidR="004B59DD" w:rsidRPr="004B0B80">
        <w:t xml:space="preserve">së </w:t>
      </w:r>
      <w:r w:rsidR="00F237EF" w:rsidRPr="004B0B80">
        <w:t xml:space="preserve">veprimtarisë ekonomike janë haptazi të pabazuara. </w:t>
      </w:r>
    </w:p>
    <w:p w:rsidR="00E012F2" w:rsidRDefault="001D575C" w:rsidP="00E012F2">
      <w:pPr>
        <w:pStyle w:val="ju-005fpara"/>
        <w:spacing w:line="360" w:lineRule="auto"/>
        <w:ind w:firstLine="720"/>
      </w:pPr>
      <w:r w:rsidRPr="004B0B80">
        <w:t>3</w:t>
      </w:r>
      <w:r w:rsidR="0037688B" w:rsidRPr="004B0B80">
        <w:t>6</w:t>
      </w:r>
      <w:r w:rsidRPr="004B0B80">
        <w:t>. Në përfundim</w:t>
      </w:r>
      <w:r w:rsidR="004B59DD" w:rsidRPr="004B0B80">
        <w:t>,</w:t>
      </w:r>
      <w:r w:rsidRPr="004B0B80">
        <w:t xml:space="preserve"> Gjykata vlerëson se pretendimet e ngritura në kërkesë janë të pabazuara, për rrjedhojë kërkesa duhet të rrëzohet.</w:t>
      </w:r>
      <w:r w:rsidR="00EE3700">
        <w:rPr>
          <w:rStyle w:val="FootnoteReference"/>
        </w:rPr>
        <w:footnoteReference w:id="1"/>
      </w:r>
    </w:p>
    <w:p w:rsidR="00E012F2" w:rsidRDefault="00E012F2" w:rsidP="00E012F2">
      <w:pPr>
        <w:pStyle w:val="ju-005fpara"/>
        <w:spacing w:line="360" w:lineRule="auto"/>
        <w:ind w:firstLine="0"/>
      </w:pPr>
    </w:p>
    <w:p w:rsidR="00CF5EC8" w:rsidRPr="00E012F2" w:rsidRDefault="00CF5EC8" w:rsidP="00E012F2">
      <w:pPr>
        <w:pStyle w:val="ju-005fpara"/>
        <w:spacing w:line="360" w:lineRule="auto"/>
        <w:ind w:firstLine="0"/>
        <w:jc w:val="center"/>
      </w:pPr>
      <w:r w:rsidRPr="004B0B80">
        <w:rPr>
          <w:b/>
          <w:bCs/>
        </w:rPr>
        <w:t>PËR KËTO ARSYE,</w:t>
      </w:r>
    </w:p>
    <w:p w:rsidR="00E012F2" w:rsidRDefault="00CF5EC8" w:rsidP="00E012F2">
      <w:pPr>
        <w:spacing w:after="0" w:line="360" w:lineRule="auto"/>
        <w:ind w:firstLine="720"/>
        <w:jc w:val="both"/>
        <w:rPr>
          <w:rFonts w:ascii="Times New Roman" w:eastAsia="Arial Unicode MS" w:hAnsi="Times New Roman"/>
          <w:sz w:val="24"/>
          <w:szCs w:val="24"/>
        </w:rPr>
      </w:pPr>
      <w:r w:rsidRPr="004B0B80">
        <w:rPr>
          <w:rFonts w:ascii="Times New Roman" w:eastAsia="Arial Unicode MS" w:hAnsi="Times New Roman"/>
          <w:sz w:val="24"/>
          <w:szCs w:val="24"/>
        </w:rPr>
        <w:t>Gjykata Kushtetuese e Republikës së Shqipërisë</w:t>
      </w:r>
      <w:r w:rsidRPr="00C4274A">
        <w:rPr>
          <w:rFonts w:ascii="Times New Roman" w:eastAsia="Arial Unicode MS" w:hAnsi="Times New Roman"/>
          <w:sz w:val="24"/>
          <w:szCs w:val="24"/>
        </w:rPr>
        <w:t>, në mbështetje të neneve 131/1/a dhe 134/1/h të Kushtetutës, si dhe të neneve 49, 51, 51/a, 72 e vijues të ligjit nr.8577, datë 10.02.2000 “Për organizimin dhe funksionimin e Gjykatës Kushtetuese të Republikës së Shqipërisë”, të ndryshuar, me shumicë votash,</w:t>
      </w:r>
    </w:p>
    <w:p w:rsidR="00E012F2" w:rsidRDefault="00E012F2" w:rsidP="00E012F2">
      <w:pPr>
        <w:spacing w:after="0" w:line="360" w:lineRule="auto"/>
        <w:jc w:val="both"/>
        <w:rPr>
          <w:rFonts w:ascii="Times New Roman" w:eastAsia="Arial Unicode MS" w:hAnsi="Times New Roman"/>
          <w:sz w:val="24"/>
          <w:szCs w:val="24"/>
        </w:rPr>
      </w:pPr>
    </w:p>
    <w:p w:rsidR="00CF5EC8" w:rsidRPr="00E012F2" w:rsidRDefault="00CF5EC8" w:rsidP="00E012F2">
      <w:pPr>
        <w:spacing w:after="0" w:line="360" w:lineRule="auto"/>
        <w:jc w:val="center"/>
        <w:rPr>
          <w:rFonts w:ascii="Times New Roman" w:eastAsia="Arial Unicode MS" w:hAnsi="Times New Roman"/>
          <w:sz w:val="24"/>
          <w:szCs w:val="24"/>
        </w:rPr>
      </w:pPr>
      <w:r w:rsidRPr="00C4274A">
        <w:rPr>
          <w:rFonts w:ascii="Times New Roman" w:eastAsia="Times New Roman" w:hAnsi="Times New Roman"/>
          <w:b/>
          <w:bCs/>
          <w:sz w:val="24"/>
          <w:szCs w:val="24"/>
        </w:rPr>
        <w:t>V E N D O S I:</w:t>
      </w:r>
    </w:p>
    <w:p w:rsidR="00CF5EC8" w:rsidRPr="00C4274A" w:rsidRDefault="00CF5EC8" w:rsidP="002B7435">
      <w:pPr>
        <w:numPr>
          <w:ilvl w:val="0"/>
          <w:numId w:val="1"/>
        </w:numPr>
        <w:spacing w:after="0" w:line="360" w:lineRule="auto"/>
        <w:jc w:val="both"/>
        <w:rPr>
          <w:rFonts w:ascii="Times New Roman" w:eastAsia="Times New Roman" w:hAnsi="Times New Roman"/>
          <w:sz w:val="24"/>
          <w:szCs w:val="24"/>
        </w:rPr>
      </w:pPr>
      <w:r w:rsidRPr="00C4274A">
        <w:rPr>
          <w:rFonts w:ascii="Times New Roman" w:eastAsia="Times New Roman" w:hAnsi="Times New Roman"/>
          <w:sz w:val="24"/>
          <w:szCs w:val="24"/>
        </w:rPr>
        <w:t xml:space="preserve">Rrëzimin e kërkesës. </w:t>
      </w:r>
    </w:p>
    <w:p w:rsidR="001812DA" w:rsidRPr="00C4274A" w:rsidRDefault="00CF5EC8" w:rsidP="00E012F2">
      <w:pPr>
        <w:spacing w:after="0" w:line="360" w:lineRule="auto"/>
        <w:ind w:firstLine="720"/>
        <w:jc w:val="both"/>
        <w:rPr>
          <w:rFonts w:ascii="Times New Roman" w:eastAsia="Times New Roman" w:hAnsi="Times New Roman"/>
          <w:b/>
          <w:bCs/>
          <w:sz w:val="24"/>
          <w:szCs w:val="24"/>
        </w:rPr>
      </w:pPr>
      <w:r w:rsidRPr="00C4274A">
        <w:rPr>
          <w:rFonts w:ascii="Times New Roman" w:eastAsia="Times New Roman" w:hAnsi="Times New Roman"/>
          <w:sz w:val="24"/>
          <w:szCs w:val="24"/>
        </w:rPr>
        <w:t>Ky vendim është përfundimtar, i formës së prerë dhe hyn në fuqi ditën e botimit në Fletoren Zyrtare.</w:t>
      </w:r>
    </w:p>
    <w:sectPr w:rsidR="001812DA" w:rsidRPr="00C4274A" w:rsidSect="00B7189E">
      <w:footerReference w:type="even" r:id="rId8"/>
      <w:footerReference w:type="default" r:id="rId9"/>
      <w:pgSz w:w="12240" w:h="15840"/>
      <w:pgMar w:top="1080" w:right="1440" w:bottom="1440" w:left="1440" w:header="72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8EA" w:rsidRDefault="008C78EA" w:rsidP="007665DF">
      <w:pPr>
        <w:spacing w:after="0" w:line="240" w:lineRule="auto"/>
      </w:pPr>
      <w:r>
        <w:separator/>
      </w:r>
    </w:p>
  </w:endnote>
  <w:endnote w:type="continuationSeparator" w:id="0">
    <w:p w:rsidR="008C78EA" w:rsidRDefault="008C78EA" w:rsidP="00766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5D3" w:rsidRDefault="007535D3" w:rsidP="007535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35D3" w:rsidRDefault="007535D3" w:rsidP="007535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B7F" w:rsidRPr="00B24B7F" w:rsidRDefault="00B24B7F" w:rsidP="00111458">
    <w:pPr>
      <w:pStyle w:val="Footer"/>
      <w:tabs>
        <w:tab w:val="clear" w:pos="9026"/>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B24B7F">
      <w:rPr>
        <w:rFonts w:ascii="Times New Roman" w:hAnsi="Times New Roman"/>
        <w:sz w:val="24"/>
        <w:szCs w:val="24"/>
      </w:rPr>
      <w:fldChar w:fldCharType="begin"/>
    </w:r>
    <w:r w:rsidRPr="00B24B7F">
      <w:rPr>
        <w:rFonts w:ascii="Times New Roman" w:hAnsi="Times New Roman"/>
        <w:sz w:val="24"/>
        <w:szCs w:val="24"/>
      </w:rPr>
      <w:instrText xml:space="preserve"> PAGE   \* MERGEFORMAT </w:instrText>
    </w:r>
    <w:r w:rsidRPr="00B24B7F">
      <w:rPr>
        <w:rFonts w:ascii="Times New Roman" w:hAnsi="Times New Roman"/>
        <w:sz w:val="24"/>
        <w:szCs w:val="24"/>
      </w:rPr>
      <w:fldChar w:fldCharType="separate"/>
    </w:r>
    <w:r w:rsidR="00C84C44">
      <w:rPr>
        <w:rFonts w:ascii="Times New Roman" w:hAnsi="Times New Roman"/>
        <w:noProof/>
        <w:sz w:val="24"/>
        <w:szCs w:val="24"/>
      </w:rPr>
      <w:t>19</w:t>
    </w:r>
    <w:r w:rsidRPr="00B24B7F">
      <w:rPr>
        <w:rFonts w:ascii="Times New Roman" w:hAnsi="Times New Roman"/>
        <w:sz w:val="24"/>
        <w:szCs w:val="24"/>
      </w:rPr>
      <w:fldChar w:fldCharType="end"/>
    </w:r>
  </w:p>
  <w:p w:rsidR="00B24B7F" w:rsidRPr="00B24B7F" w:rsidRDefault="00B24B7F" w:rsidP="00B24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8EA" w:rsidRDefault="008C78EA" w:rsidP="007665DF">
      <w:pPr>
        <w:spacing w:after="0" w:line="240" w:lineRule="auto"/>
      </w:pPr>
      <w:r>
        <w:separator/>
      </w:r>
    </w:p>
  </w:footnote>
  <w:footnote w:type="continuationSeparator" w:id="0">
    <w:p w:rsidR="008C78EA" w:rsidRDefault="008C78EA" w:rsidP="007665DF">
      <w:pPr>
        <w:spacing w:after="0" w:line="240" w:lineRule="auto"/>
      </w:pPr>
      <w:r>
        <w:continuationSeparator/>
      </w:r>
    </w:p>
  </w:footnote>
  <w:footnote w:id="1">
    <w:p w:rsidR="00EE3700" w:rsidRPr="00EE3700" w:rsidRDefault="00EE3700" w:rsidP="00EE3700">
      <w:pPr>
        <w:pStyle w:val="FootnoteText"/>
        <w:spacing w:after="0" w:line="240" w:lineRule="auto"/>
        <w:jc w:val="both"/>
        <w:rPr>
          <w:rFonts w:ascii="Times New Roman" w:hAnsi="Times New Roman"/>
          <w:lang w:val="en-US"/>
        </w:rPr>
      </w:pPr>
      <w:r w:rsidRPr="00EE3700">
        <w:rPr>
          <w:rStyle w:val="FootnoteReference"/>
          <w:rFonts w:ascii="Times New Roman" w:hAnsi="Times New Roman"/>
        </w:rPr>
        <w:footnoteRef/>
      </w:r>
      <w:r w:rsidRPr="00EE3700">
        <w:rPr>
          <w:rFonts w:ascii="Times New Roman" w:hAnsi="Times New Roman"/>
        </w:rPr>
        <w:t xml:space="preserve"> </w:t>
      </w:r>
      <w:r w:rsidR="005D7778">
        <w:rPr>
          <w:rFonts w:ascii="Times New Roman" w:hAnsi="Times New Roman"/>
        </w:rPr>
        <w:t>Gjyqtarët</w:t>
      </w:r>
      <w:r>
        <w:rPr>
          <w:rFonts w:ascii="Times New Roman" w:hAnsi="Times New Roman"/>
        </w:rPr>
        <w:t xml:space="preserve"> V. Tusha </w:t>
      </w:r>
      <w:r w:rsidR="005D7778">
        <w:rPr>
          <w:rFonts w:ascii="Times New Roman" w:hAnsi="Times New Roman"/>
        </w:rPr>
        <w:t xml:space="preserve">dhe G. Dizdari u shprehën </w:t>
      </w:r>
      <w:r>
        <w:rPr>
          <w:rFonts w:ascii="Times New Roman" w:hAnsi="Times New Roman"/>
        </w:rPr>
        <w:t xml:space="preserve">për pranimin e kërkesës për shfuqizimin vetëm të nenit 5 të ligjit </w:t>
      </w:r>
      <w:r w:rsidRPr="00EE3700">
        <w:rPr>
          <w:rFonts w:ascii="Times New Roman" w:hAnsi="Times New Roman"/>
        </w:rPr>
        <w:t>nr.61, datë 02.06.2016 “Për shpalljen e moratoriumit të gjuetisë në Republikën e Shqipërisë”</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853"/>
    <w:multiLevelType w:val="hybridMultilevel"/>
    <w:tmpl w:val="401615DE"/>
    <w:lvl w:ilvl="0" w:tplc="5212EF7A">
      <w:start w:val="1"/>
      <w:numFmt w:val="decimal"/>
      <w:lvlText w:val="%1."/>
      <w:lvlJc w:val="left"/>
      <w:pPr>
        <w:ind w:left="810" w:hanging="360"/>
      </w:pPr>
      <w:rPr>
        <w:rFonts w:hint="default"/>
        <w:b w:val="0"/>
        <w:i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883B8A">
      <w:start w:val="1"/>
      <w:numFmt w:val="upperLetter"/>
      <w:lvlText w:val="%6."/>
      <w:lvlJc w:val="left"/>
      <w:pPr>
        <w:ind w:left="4500" w:hanging="360"/>
      </w:pPr>
      <w:rPr>
        <w:rFonts w:hint="default"/>
      </w:r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40B8095A"/>
    <w:multiLevelType w:val="hybridMultilevel"/>
    <w:tmpl w:val="CD9EAB40"/>
    <w:lvl w:ilvl="0" w:tplc="A100FFE0">
      <w:start w:val="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983127"/>
    <w:multiLevelType w:val="hybridMultilevel"/>
    <w:tmpl w:val="2332B590"/>
    <w:lvl w:ilvl="0" w:tplc="ED267B04">
      <w:start w:val="1"/>
      <w:numFmt w:val="decimal"/>
      <w:lvlText w:val="%1."/>
      <w:lvlJc w:val="left"/>
      <w:pPr>
        <w:ind w:left="6173" w:hanging="360"/>
      </w:pPr>
      <w:rPr>
        <w:rFonts w:hint="default"/>
        <w:i w:val="0"/>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6778252A"/>
    <w:multiLevelType w:val="hybridMultilevel"/>
    <w:tmpl w:val="F4143A10"/>
    <w:lvl w:ilvl="0" w:tplc="C16611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665DF"/>
    <w:rsid w:val="00003D96"/>
    <w:rsid w:val="00003DB1"/>
    <w:rsid w:val="000041FC"/>
    <w:rsid w:val="0000711D"/>
    <w:rsid w:val="00012450"/>
    <w:rsid w:val="00012B3C"/>
    <w:rsid w:val="00013D28"/>
    <w:rsid w:val="000150C1"/>
    <w:rsid w:val="000264CB"/>
    <w:rsid w:val="00026663"/>
    <w:rsid w:val="00031EAF"/>
    <w:rsid w:val="00036A3B"/>
    <w:rsid w:val="000402E0"/>
    <w:rsid w:val="00040E6E"/>
    <w:rsid w:val="00044010"/>
    <w:rsid w:val="00045145"/>
    <w:rsid w:val="000465FA"/>
    <w:rsid w:val="00052E23"/>
    <w:rsid w:val="00052EA8"/>
    <w:rsid w:val="000539C5"/>
    <w:rsid w:val="00057485"/>
    <w:rsid w:val="00071205"/>
    <w:rsid w:val="00071508"/>
    <w:rsid w:val="00074D77"/>
    <w:rsid w:val="000755FD"/>
    <w:rsid w:val="00084290"/>
    <w:rsid w:val="0009283A"/>
    <w:rsid w:val="00095BD1"/>
    <w:rsid w:val="00097690"/>
    <w:rsid w:val="000A3EFC"/>
    <w:rsid w:val="000A7FEA"/>
    <w:rsid w:val="000B5295"/>
    <w:rsid w:val="000D3A80"/>
    <w:rsid w:val="000D640E"/>
    <w:rsid w:val="000D6C92"/>
    <w:rsid w:val="000E08A5"/>
    <w:rsid w:val="000E1FAB"/>
    <w:rsid w:val="000E20D0"/>
    <w:rsid w:val="000E42E0"/>
    <w:rsid w:val="000F72B9"/>
    <w:rsid w:val="00104061"/>
    <w:rsid w:val="00106383"/>
    <w:rsid w:val="00107D0C"/>
    <w:rsid w:val="001112DC"/>
    <w:rsid w:val="00111458"/>
    <w:rsid w:val="001146CF"/>
    <w:rsid w:val="001247B8"/>
    <w:rsid w:val="0013126A"/>
    <w:rsid w:val="00132202"/>
    <w:rsid w:val="00133016"/>
    <w:rsid w:val="001552BE"/>
    <w:rsid w:val="00156827"/>
    <w:rsid w:val="00160622"/>
    <w:rsid w:val="00165D87"/>
    <w:rsid w:val="00166374"/>
    <w:rsid w:val="00166B50"/>
    <w:rsid w:val="00167F74"/>
    <w:rsid w:val="00171111"/>
    <w:rsid w:val="00174873"/>
    <w:rsid w:val="001773D7"/>
    <w:rsid w:val="001812DA"/>
    <w:rsid w:val="00191936"/>
    <w:rsid w:val="001A0651"/>
    <w:rsid w:val="001A0682"/>
    <w:rsid w:val="001A55BF"/>
    <w:rsid w:val="001B1D4B"/>
    <w:rsid w:val="001B615F"/>
    <w:rsid w:val="001B7C16"/>
    <w:rsid w:val="001C01CA"/>
    <w:rsid w:val="001C0D42"/>
    <w:rsid w:val="001C10AF"/>
    <w:rsid w:val="001C13D0"/>
    <w:rsid w:val="001C19BD"/>
    <w:rsid w:val="001C3408"/>
    <w:rsid w:val="001D2277"/>
    <w:rsid w:val="001D23A9"/>
    <w:rsid w:val="001D2979"/>
    <w:rsid w:val="001D575C"/>
    <w:rsid w:val="001F1103"/>
    <w:rsid w:val="001F4807"/>
    <w:rsid w:val="002138F7"/>
    <w:rsid w:val="002162ED"/>
    <w:rsid w:val="00217266"/>
    <w:rsid w:val="0022610B"/>
    <w:rsid w:val="002308C4"/>
    <w:rsid w:val="00230B08"/>
    <w:rsid w:val="00231F1D"/>
    <w:rsid w:val="00235AFE"/>
    <w:rsid w:val="00242003"/>
    <w:rsid w:val="00247061"/>
    <w:rsid w:val="0024778F"/>
    <w:rsid w:val="00250E6A"/>
    <w:rsid w:val="00251797"/>
    <w:rsid w:val="00252F28"/>
    <w:rsid w:val="002531F4"/>
    <w:rsid w:val="00260350"/>
    <w:rsid w:val="00261F9A"/>
    <w:rsid w:val="00271B79"/>
    <w:rsid w:val="00274494"/>
    <w:rsid w:val="00276061"/>
    <w:rsid w:val="00284FB3"/>
    <w:rsid w:val="00286405"/>
    <w:rsid w:val="00292C8C"/>
    <w:rsid w:val="002930EB"/>
    <w:rsid w:val="002B0957"/>
    <w:rsid w:val="002B7435"/>
    <w:rsid w:val="002C399C"/>
    <w:rsid w:val="002F513A"/>
    <w:rsid w:val="002F65E1"/>
    <w:rsid w:val="00304149"/>
    <w:rsid w:val="00306D56"/>
    <w:rsid w:val="003117BB"/>
    <w:rsid w:val="00321B22"/>
    <w:rsid w:val="00322740"/>
    <w:rsid w:val="0032500B"/>
    <w:rsid w:val="003447AF"/>
    <w:rsid w:val="003513A5"/>
    <w:rsid w:val="0035312C"/>
    <w:rsid w:val="00360F32"/>
    <w:rsid w:val="00361AFA"/>
    <w:rsid w:val="00364743"/>
    <w:rsid w:val="00370E7D"/>
    <w:rsid w:val="00371EBB"/>
    <w:rsid w:val="0037688B"/>
    <w:rsid w:val="00393EC2"/>
    <w:rsid w:val="003B4614"/>
    <w:rsid w:val="003B46E2"/>
    <w:rsid w:val="003C0D5F"/>
    <w:rsid w:val="003C1F82"/>
    <w:rsid w:val="003D42AF"/>
    <w:rsid w:val="003D5365"/>
    <w:rsid w:val="003D5793"/>
    <w:rsid w:val="003F14AB"/>
    <w:rsid w:val="0040787D"/>
    <w:rsid w:val="00413D6E"/>
    <w:rsid w:val="0042322D"/>
    <w:rsid w:val="00426E9D"/>
    <w:rsid w:val="004373D0"/>
    <w:rsid w:val="004374BC"/>
    <w:rsid w:val="00445D9B"/>
    <w:rsid w:val="004478D2"/>
    <w:rsid w:val="004543DD"/>
    <w:rsid w:val="00456A8B"/>
    <w:rsid w:val="00457336"/>
    <w:rsid w:val="00460B95"/>
    <w:rsid w:val="00462C1E"/>
    <w:rsid w:val="0046728A"/>
    <w:rsid w:val="004705AE"/>
    <w:rsid w:val="00472005"/>
    <w:rsid w:val="00475AC8"/>
    <w:rsid w:val="00476076"/>
    <w:rsid w:val="00477FF5"/>
    <w:rsid w:val="00481442"/>
    <w:rsid w:val="00482DBD"/>
    <w:rsid w:val="00484303"/>
    <w:rsid w:val="00485B7F"/>
    <w:rsid w:val="00496311"/>
    <w:rsid w:val="004A103D"/>
    <w:rsid w:val="004A530E"/>
    <w:rsid w:val="004B0B80"/>
    <w:rsid w:val="004B0E00"/>
    <w:rsid w:val="004B4B17"/>
    <w:rsid w:val="004B59DD"/>
    <w:rsid w:val="004C52FE"/>
    <w:rsid w:val="004C7FD9"/>
    <w:rsid w:val="004D0F41"/>
    <w:rsid w:val="004D554D"/>
    <w:rsid w:val="004D6A56"/>
    <w:rsid w:val="004E245A"/>
    <w:rsid w:val="004E352A"/>
    <w:rsid w:val="004F533A"/>
    <w:rsid w:val="004F6455"/>
    <w:rsid w:val="004F7499"/>
    <w:rsid w:val="005114F1"/>
    <w:rsid w:val="0051422A"/>
    <w:rsid w:val="005244F0"/>
    <w:rsid w:val="005273DA"/>
    <w:rsid w:val="0053327D"/>
    <w:rsid w:val="00536C46"/>
    <w:rsid w:val="00536D2F"/>
    <w:rsid w:val="00540913"/>
    <w:rsid w:val="0054355D"/>
    <w:rsid w:val="0054556E"/>
    <w:rsid w:val="00546216"/>
    <w:rsid w:val="00555CEE"/>
    <w:rsid w:val="00557502"/>
    <w:rsid w:val="0056469E"/>
    <w:rsid w:val="0056534E"/>
    <w:rsid w:val="00566CF8"/>
    <w:rsid w:val="0057062E"/>
    <w:rsid w:val="00570A6B"/>
    <w:rsid w:val="0057157E"/>
    <w:rsid w:val="005801DA"/>
    <w:rsid w:val="005802D0"/>
    <w:rsid w:val="0058075D"/>
    <w:rsid w:val="005810C0"/>
    <w:rsid w:val="005A0086"/>
    <w:rsid w:val="005A1A8A"/>
    <w:rsid w:val="005A4D9E"/>
    <w:rsid w:val="005A52DA"/>
    <w:rsid w:val="005B089F"/>
    <w:rsid w:val="005B1096"/>
    <w:rsid w:val="005C2554"/>
    <w:rsid w:val="005C5D57"/>
    <w:rsid w:val="005C616E"/>
    <w:rsid w:val="005C77B6"/>
    <w:rsid w:val="005C7FDD"/>
    <w:rsid w:val="005D094D"/>
    <w:rsid w:val="005D4DEB"/>
    <w:rsid w:val="005D7778"/>
    <w:rsid w:val="005E14A0"/>
    <w:rsid w:val="005E2249"/>
    <w:rsid w:val="005E41E1"/>
    <w:rsid w:val="005E456B"/>
    <w:rsid w:val="005F375B"/>
    <w:rsid w:val="005F422D"/>
    <w:rsid w:val="006020A6"/>
    <w:rsid w:val="00604EE2"/>
    <w:rsid w:val="00605812"/>
    <w:rsid w:val="00606038"/>
    <w:rsid w:val="00620A10"/>
    <w:rsid w:val="006314CE"/>
    <w:rsid w:val="00632A7E"/>
    <w:rsid w:val="006424C4"/>
    <w:rsid w:val="00653876"/>
    <w:rsid w:val="006727BC"/>
    <w:rsid w:val="00674155"/>
    <w:rsid w:val="00681FEE"/>
    <w:rsid w:val="00690058"/>
    <w:rsid w:val="00690BF4"/>
    <w:rsid w:val="006A5A84"/>
    <w:rsid w:val="006B1612"/>
    <w:rsid w:val="006D2020"/>
    <w:rsid w:val="006E0CBA"/>
    <w:rsid w:val="006F1646"/>
    <w:rsid w:val="006F2C86"/>
    <w:rsid w:val="006F3BDB"/>
    <w:rsid w:val="006F4FB0"/>
    <w:rsid w:val="006F6A4D"/>
    <w:rsid w:val="007159FE"/>
    <w:rsid w:val="00716C5B"/>
    <w:rsid w:val="007201B9"/>
    <w:rsid w:val="0072026B"/>
    <w:rsid w:val="00721DA5"/>
    <w:rsid w:val="0072253A"/>
    <w:rsid w:val="00724E21"/>
    <w:rsid w:val="00727B66"/>
    <w:rsid w:val="00727EFC"/>
    <w:rsid w:val="0073390B"/>
    <w:rsid w:val="00744C9F"/>
    <w:rsid w:val="00751014"/>
    <w:rsid w:val="007535D3"/>
    <w:rsid w:val="007568F6"/>
    <w:rsid w:val="00757FD6"/>
    <w:rsid w:val="0076063A"/>
    <w:rsid w:val="00761A9E"/>
    <w:rsid w:val="00762691"/>
    <w:rsid w:val="007627AE"/>
    <w:rsid w:val="0076641D"/>
    <w:rsid w:val="007665DF"/>
    <w:rsid w:val="007671E4"/>
    <w:rsid w:val="0077111D"/>
    <w:rsid w:val="00777E08"/>
    <w:rsid w:val="0078354D"/>
    <w:rsid w:val="00785275"/>
    <w:rsid w:val="00785978"/>
    <w:rsid w:val="007863D3"/>
    <w:rsid w:val="007864C3"/>
    <w:rsid w:val="00792076"/>
    <w:rsid w:val="00793896"/>
    <w:rsid w:val="007A5F99"/>
    <w:rsid w:val="007B3115"/>
    <w:rsid w:val="007B362D"/>
    <w:rsid w:val="007B4F66"/>
    <w:rsid w:val="007B6D8C"/>
    <w:rsid w:val="007B6E18"/>
    <w:rsid w:val="007C1872"/>
    <w:rsid w:val="007C4149"/>
    <w:rsid w:val="007C7374"/>
    <w:rsid w:val="007D176F"/>
    <w:rsid w:val="007E1F52"/>
    <w:rsid w:val="007E2A69"/>
    <w:rsid w:val="007E5420"/>
    <w:rsid w:val="007E7187"/>
    <w:rsid w:val="007F27E7"/>
    <w:rsid w:val="007F39DF"/>
    <w:rsid w:val="0080136D"/>
    <w:rsid w:val="008021D6"/>
    <w:rsid w:val="00810E9F"/>
    <w:rsid w:val="008140C4"/>
    <w:rsid w:val="008168F7"/>
    <w:rsid w:val="00816D06"/>
    <w:rsid w:val="0082265D"/>
    <w:rsid w:val="00825BA4"/>
    <w:rsid w:val="00825DA1"/>
    <w:rsid w:val="0083316D"/>
    <w:rsid w:val="008370F4"/>
    <w:rsid w:val="00837C05"/>
    <w:rsid w:val="00840B72"/>
    <w:rsid w:val="008422E7"/>
    <w:rsid w:val="00843B73"/>
    <w:rsid w:val="008466EF"/>
    <w:rsid w:val="008477F8"/>
    <w:rsid w:val="00850EE7"/>
    <w:rsid w:val="00855292"/>
    <w:rsid w:val="00855C91"/>
    <w:rsid w:val="00860D06"/>
    <w:rsid w:val="00861951"/>
    <w:rsid w:val="00862F0C"/>
    <w:rsid w:val="0086445C"/>
    <w:rsid w:val="00866B09"/>
    <w:rsid w:val="008670E4"/>
    <w:rsid w:val="0087726A"/>
    <w:rsid w:val="00882762"/>
    <w:rsid w:val="008876A1"/>
    <w:rsid w:val="0089395E"/>
    <w:rsid w:val="00896FB2"/>
    <w:rsid w:val="008A0125"/>
    <w:rsid w:val="008A05BF"/>
    <w:rsid w:val="008A1A82"/>
    <w:rsid w:val="008B1056"/>
    <w:rsid w:val="008B2CF8"/>
    <w:rsid w:val="008B589D"/>
    <w:rsid w:val="008C400C"/>
    <w:rsid w:val="008C690C"/>
    <w:rsid w:val="008C78EA"/>
    <w:rsid w:val="008D1B15"/>
    <w:rsid w:val="008D3804"/>
    <w:rsid w:val="008D605C"/>
    <w:rsid w:val="008E4938"/>
    <w:rsid w:val="00903CCA"/>
    <w:rsid w:val="00906D6D"/>
    <w:rsid w:val="00910734"/>
    <w:rsid w:val="00913CC1"/>
    <w:rsid w:val="00915D55"/>
    <w:rsid w:val="00926457"/>
    <w:rsid w:val="00927D6B"/>
    <w:rsid w:val="00935F04"/>
    <w:rsid w:val="00936E1B"/>
    <w:rsid w:val="00940ED1"/>
    <w:rsid w:val="0094625D"/>
    <w:rsid w:val="00950A7B"/>
    <w:rsid w:val="00957ECC"/>
    <w:rsid w:val="0096009E"/>
    <w:rsid w:val="00963FCE"/>
    <w:rsid w:val="009644FA"/>
    <w:rsid w:val="00964904"/>
    <w:rsid w:val="00967508"/>
    <w:rsid w:val="00972931"/>
    <w:rsid w:val="009838E0"/>
    <w:rsid w:val="00994558"/>
    <w:rsid w:val="009B4F66"/>
    <w:rsid w:val="009C3050"/>
    <w:rsid w:val="009C43E1"/>
    <w:rsid w:val="009D0F3D"/>
    <w:rsid w:val="009D100D"/>
    <w:rsid w:val="009D4165"/>
    <w:rsid w:val="009D4764"/>
    <w:rsid w:val="009E07A0"/>
    <w:rsid w:val="009E1812"/>
    <w:rsid w:val="009E1DAA"/>
    <w:rsid w:val="009E4612"/>
    <w:rsid w:val="009F0D0A"/>
    <w:rsid w:val="009F1BB0"/>
    <w:rsid w:val="00A04795"/>
    <w:rsid w:val="00A23D5C"/>
    <w:rsid w:val="00A24023"/>
    <w:rsid w:val="00A25E1B"/>
    <w:rsid w:val="00A31A4F"/>
    <w:rsid w:val="00A32236"/>
    <w:rsid w:val="00A4652C"/>
    <w:rsid w:val="00A470B0"/>
    <w:rsid w:val="00A57A9D"/>
    <w:rsid w:val="00A64CBC"/>
    <w:rsid w:val="00A70006"/>
    <w:rsid w:val="00A74E15"/>
    <w:rsid w:val="00A8277D"/>
    <w:rsid w:val="00A8580B"/>
    <w:rsid w:val="00A9012A"/>
    <w:rsid w:val="00A90235"/>
    <w:rsid w:val="00A9151A"/>
    <w:rsid w:val="00A946C8"/>
    <w:rsid w:val="00A94E22"/>
    <w:rsid w:val="00AA2D19"/>
    <w:rsid w:val="00AA6EFB"/>
    <w:rsid w:val="00AB1F72"/>
    <w:rsid w:val="00AB62F6"/>
    <w:rsid w:val="00AC1E7F"/>
    <w:rsid w:val="00AC2B92"/>
    <w:rsid w:val="00AC5889"/>
    <w:rsid w:val="00AC5976"/>
    <w:rsid w:val="00AD7293"/>
    <w:rsid w:val="00AE008A"/>
    <w:rsid w:val="00AE0BC8"/>
    <w:rsid w:val="00AE3380"/>
    <w:rsid w:val="00AE64CA"/>
    <w:rsid w:val="00AF146D"/>
    <w:rsid w:val="00AF4714"/>
    <w:rsid w:val="00AF6800"/>
    <w:rsid w:val="00B009B0"/>
    <w:rsid w:val="00B1108E"/>
    <w:rsid w:val="00B15E8F"/>
    <w:rsid w:val="00B17C6E"/>
    <w:rsid w:val="00B21515"/>
    <w:rsid w:val="00B224E0"/>
    <w:rsid w:val="00B22F08"/>
    <w:rsid w:val="00B24B7F"/>
    <w:rsid w:val="00B411E5"/>
    <w:rsid w:val="00B42973"/>
    <w:rsid w:val="00B46AAF"/>
    <w:rsid w:val="00B47D40"/>
    <w:rsid w:val="00B53245"/>
    <w:rsid w:val="00B54C6F"/>
    <w:rsid w:val="00B611E3"/>
    <w:rsid w:val="00B6415E"/>
    <w:rsid w:val="00B669BE"/>
    <w:rsid w:val="00B679F1"/>
    <w:rsid w:val="00B7189E"/>
    <w:rsid w:val="00B71A00"/>
    <w:rsid w:val="00B71DBD"/>
    <w:rsid w:val="00B845B9"/>
    <w:rsid w:val="00BA7BAF"/>
    <w:rsid w:val="00BA7C37"/>
    <w:rsid w:val="00BB1DD3"/>
    <w:rsid w:val="00BB5256"/>
    <w:rsid w:val="00BB6967"/>
    <w:rsid w:val="00BB7403"/>
    <w:rsid w:val="00BC75B6"/>
    <w:rsid w:val="00BD0820"/>
    <w:rsid w:val="00BE681B"/>
    <w:rsid w:val="00BF1342"/>
    <w:rsid w:val="00BF1A5D"/>
    <w:rsid w:val="00BF6117"/>
    <w:rsid w:val="00BF6240"/>
    <w:rsid w:val="00C02EFC"/>
    <w:rsid w:val="00C059C2"/>
    <w:rsid w:val="00C106C5"/>
    <w:rsid w:val="00C135E1"/>
    <w:rsid w:val="00C2408A"/>
    <w:rsid w:val="00C24DCD"/>
    <w:rsid w:val="00C2594C"/>
    <w:rsid w:val="00C25CDA"/>
    <w:rsid w:val="00C26BE7"/>
    <w:rsid w:val="00C27488"/>
    <w:rsid w:val="00C31E95"/>
    <w:rsid w:val="00C31F5B"/>
    <w:rsid w:val="00C36A62"/>
    <w:rsid w:val="00C372AF"/>
    <w:rsid w:val="00C4274A"/>
    <w:rsid w:val="00C464C7"/>
    <w:rsid w:val="00C47665"/>
    <w:rsid w:val="00C54643"/>
    <w:rsid w:val="00C56A0E"/>
    <w:rsid w:val="00C56AE0"/>
    <w:rsid w:val="00C57C55"/>
    <w:rsid w:val="00C63E73"/>
    <w:rsid w:val="00C6426D"/>
    <w:rsid w:val="00C66CA0"/>
    <w:rsid w:val="00C73AED"/>
    <w:rsid w:val="00C84893"/>
    <w:rsid w:val="00C84A04"/>
    <w:rsid w:val="00C84C44"/>
    <w:rsid w:val="00C902D6"/>
    <w:rsid w:val="00C92F10"/>
    <w:rsid w:val="00C94D39"/>
    <w:rsid w:val="00C957E7"/>
    <w:rsid w:val="00C95B2F"/>
    <w:rsid w:val="00CA0EAD"/>
    <w:rsid w:val="00CA3136"/>
    <w:rsid w:val="00CA5576"/>
    <w:rsid w:val="00CB1DBB"/>
    <w:rsid w:val="00CB366F"/>
    <w:rsid w:val="00CB78B2"/>
    <w:rsid w:val="00CC06F0"/>
    <w:rsid w:val="00CC7BC2"/>
    <w:rsid w:val="00CD17DB"/>
    <w:rsid w:val="00CD1E45"/>
    <w:rsid w:val="00CD2972"/>
    <w:rsid w:val="00CD368E"/>
    <w:rsid w:val="00CE675F"/>
    <w:rsid w:val="00CF24E5"/>
    <w:rsid w:val="00CF2D49"/>
    <w:rsid w:val="00CF557F"/>
    <w:rsid w:val="00CF5EC8"/>
    <w:rsid w:val="00CF65D0"/>
    <w:rsid w:val="00D021F4"/>
    <w:rsid w:val="00D03A8B"/>
    <w:rsid w:val="00D17013"/>
    <w:rsid w:val="00D32082"/>
    <w:rsid w:val="00D32E5A"/>
    <w:rsid w:val="00D3671B"/>
    <w:rsid w:val="00D42607"/>
    <w:rsid w:val="00D43019"/>
    <w:rsid w:val="00D4789F"/>
    <w:rsid w:val="00D6317D"/>
    <w:rsid w:val="00D6328F"/>
    <w:rsid w:val="00D63299"/>
    <w:rsid w:val="00D64293"/>
    <w:rsid w:val="00D64625"/>
    <w:rsid w:val="00D65F8C"/>
    <w:rsid w:val="00D662C8"/>
    <w:rsid w:val="00D708F9"/>
    <w:rsid w:val="00D70B49"/>
    <w:rsid w:val="00D761B9"/>
    <w:rsid w:val="00D95DDD"/>
    <w:rsid w:val="00DA3D1E"/>
    <w:rsid w:val="00DA71AC"/>
    <w:rsid w:val="00DB13C8"/>
    <w:rsid w:val="00DB5758"/>
    <w:rsid w:val="00DB6CB8"/>
    <w:rsid w:val="00DB6D23"/>
    <w:rsid w:val="00DC2D52"/>
    <w:rsid w:val="00DC3AFB"/>
    <w:rsid w:val="00DC3EE3"/>
    <w:rsid w:val="00DD10BC"/>
    <w:rsid w:val="00DD402E"/>
    <w:rsid w:val="00DE492D"/>
    <w:rsid w:val="00DF1D36"/>
    <w:rsid w:val="00E012F2"/>
    <w:rsid w:val="00E01D11"/>
    <w:rsid w:val="00E06013"/>
    <w:rsid w:val="00E105D7"/>
    <w:rsid w:val="00E2754D"/>
    <w:rsid w:val="00E3057C"/>
    <w:rsid w:val="00E34004"/>
    <w:rsid w:val="00E354E0"/>
    <w:rsid w:val="00E36DEC"/>
    <w:rsid w:val="00E41D89"/>
    <w:rsid w:val="00E56475"/>
    <w:rsid w:val="00E612E1"/>
    <w:rsid w:val="00E675D2"/>
    <w:rsid w:val="00E729C9"/>
    <w:rsid w:val="00E7375D"/>
    <w:rsid w:val="00E73E00"/>
    <w:rsid w:val="00E759BA"/>
    <w:rsid w:val="00E7747B"/>
    <w:rsid w:val="00E82A08"/>
    <w:rsid w:val="00E849FF"/>
    <w:rsid w:val="00E85428"/>
    <w:rsid w:val="00E86F97"/>
    <w:rsid w:val="00E96F7C"/>
    <w:rsid w:val="00E97395"/>
    <w:rsid w:val="00EB3506"/>
    <w:rsid w:val="00EB7AE8"/>
    <w:rsid w:val="00EC288F"/>
    <w:rsid w:val="00EC54CE"/>
    <w:rsid w:val="00EC6686"/>
    <w:rsid w:val="00ED0D40"/>
    <w:rsid w:val="00ED2695"/>
    <w:rsid w:val="00ED33B4"/>
    <w:rsid w:val="00ED5ED0"/>
    <w:rsid w:val="00EE3700"/>
    <w:rsid w:val="00EE57AC"/>
    <w:rsid w:val="00EF049D"/>
    <w:rsid w:val="00EF37A8"/>
    <w:rsid w:val="00F00274"/>
    <w:rsid w:val="00F1097F"/>
    <w:rsid w:val="00F166C1"/>
    <w:rsid w:val="00F20A43"/>
    <w:rsid w:val="00F237EF"/>
    <w:rsid w:val="00F24ACC"/>
    <w:rsid w:val="00F270FF"/>
    <w:rsid w:val="00F310C3"/>
    <w:rsid w:val="00F3147D"/>
    <w:rsid w:val="00F33B1E"/>
    <w:rsid w:val="00F35EE2"/>
    <w:rsid w:val="00F45F35"/>
    <w:rsid w:val="00F4620F"/>
    <w:rsid w:val="00F50325"/>
    <w:rsid w:val="00F53977"/>
    <w:rsid w:val="00F56B85"/>
    <w:rsid w:val="00F60B20"/>
    <w:rsid w:val="00F60B49"/>
    <w:rsid w:val="00F66BE3"/>
    <w:rsid w:val="00F80C87"/>
    <w:rsid w:val="00F84636"/>
    <w:rsid w:val="00F864BE"/>
    <w:rsid w:val="00F91300"/>
    <w:rsid w:val="00F956C8"/>
    <w:rsid w:val="00FA18C0"/>
    <w:rsid w:val="00FB16F7"/>
    <w:rsid w:val="00FB3FF2"/>
    <w:rsid w:val="00FB569A"/>
    <w:rsid w:val="00FC3208"/>
    <w:rsid w:val="00FC4918"/>
    <w:rsid w:val="00FD2BF4"/>
    <w:rsid w:val="00FE0E6C"/>
    <w:rsid w:val="00FE1BDC"/>
    <w:rsid w:val="00FE3426"/>
    <w:rsid w:val="00FE4A34"/>
    <w:rsid w:val="00FF0B4D"/>
    <w:rsid w:val="00FF0B90"/>
    <w:rsid w:val="00FF5DE1"/>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D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6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5DF"/>
    <w:rPr>
      <w:rFonts w:ascii="Calibri" w:eastAsia="Calibri" w:hAnsi="Calibri" w:cs="Times New Roman"/>
      <w:lang w:val="sq-AL"/>
    </w:rPr>
  </w:style>
  <w:style w:type="character" w:styleId="PageNumber">
    <w:name w:val="page number"/>
    <w:basedOn w:val="DefaultParagraphFont"/>
    <w:rsid w:val="007665DF"/>
  </w:style>
  <w:style w:type="paragraph" w:styleId="Title">
    <w:name w:val="Title"/>
    <w:aliases w:val=" Char,Char"/>
    <w:basedOn w:val="Normal"/>
    <w:link w:val="TitleChar"/>
    <w:qFormat/>
    <w:rsid w:val="007665DF"/>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aliases w:val=" Char Char1,Title Char1"/>
    <w:basedOn w:val="DefaultParagraphFont"/>
    <w:link w:val="Title"/>
    <w:rsid w:val="007665DF"/>
    <w:rPr>
      <w:rFonts w:ascii="Arial" w:eastAsia="Times New Roman" w:hAnsi="Arial" w:cs="Arial"/>
      <w:b/>
      <w:bCs/>
      <w:kern w:val="28"/>
      <w:sz w:val="32"/>
      <w:szCs w:val="32"/>
    </w:rPr>
  </w:style>
  <w:style w:type="paragraph" w:customStyle="1" w:styleId="ju-005fpara">
    <w:name w:val="ju-005fpara"/>
    <w:basedOn w:val="Normal"/>
    <w:rsid w:val="007665DF"/>
    <w:pPr>
      <w:spacing w:after="0" w:line="240" w:lineRule="auto"/>
      <w:ind w:firstLine="280"/>
      <w:jc w:val="both"/>
    </w:pPr>
    <w:rPr>
      <w:rFonts w:ascii="Times New Roman" w:eastAsia="Arial Unicode MS" w:hAnsi="Times New Roman"/>
      <w:sz w:val="24"/>
      <w:szCs w:val="24"/>
    </w:rPr>
  </w:style>
  <w:style w:type="paragraph" w:styleId="BalloonText">
    <w:name w:val="Balloon Text"/>
    <w:basedOn w:val="Normal"/>
    <w:link w:val="BalloonTextChar"/>
    <w:uiPriority w:val="99"/>
    <w:semiHidden/>
    <w:unhideWhenUsed/>
    <w:rsid w:val="0076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5DF"/>
    <w:rPr>
      <w:rFonts w:ascii="Tahoma" w:eastAsia="Calibri" w:hAnsi="Tahoma" w:cs="Tahoma"/>
      <w:sz w:val="16"/>
      <w:szCs w:val="16"/>
      <w:lang w:val="sq-AL"/>
    </w:rPr>
  </w:style>
  <w:style w:type="paragraph" w:styleId="Header">
    <w:name w:val="header"/>
    <w:basedOn w:val="Normal"/>
    <w:link w:val="HeaderChar"/>
    <w:uiPriority w:val="99"/>
    <w:unhideWhenUsed/>
    <w:rsid w:val="00766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DF"/>
    <w:rPr>
      <w:rFonts w:ascii="Calibri" w:eastAsia="Calibri" w:hAnsi="Calibri" w:cs="Times New Roman"/>
      <w:lang w:val="sq-AL"/>
    </w:rPr>
  </w:style>
  <w:style w:type="paragraph" w:styleId="NormalWeb">
    <w:name w:val="Normal (Web)"/>
    <w:basedOn w:val="Normal"/>
    <w:uiPriority w:val="99"/>
    <w:semiHidden/>
    <w:unhideWhenUsed/>
    <w:rsid w:val="0076063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JuPara">
    <w:name w:val="Ju_Para"/>
    <w:aliases w:val="Left,First line:  0 cm"/>
    <w:basedOn w:val="Normal"/>
    <w:link w:val="JuParaCar"/>
    <w:rsid w:val="0083316D"/>
    <w:pPr>
      <w:suppressAutoHyphens/>
      <w:spacing w:after="0" w:line="240" w:lineRule="auto"/>
      <w:ind w:firstLine="284"/>
      <w:jc w:val="both"/>
    </w:pPr>
    <w:rPr>
      <w:rFonts w:ascii="Times New Roman" w:eastAsia="Times New Roman" w:hAnsi="Times New Roman"/>
      <w:sz w:val="24"/>
      <w:szCs w:val="20"/>
      <w:lang w:val="en-GB" w:eastAsia="fr-FR"/>
    </w:rPr>
  </w:style>
  <w:style w:type="character" w:customStyle="1" w:styleId="JuParaCar">
    <w:name w:val="Ju_Para Car"/>
    <w:basedOn w:val="DefaultParagraphFont"/>
    <w:link w:val="JuPara"/>
    <w:rsid w:val="0083316D"/>
    <w:rPr>
      <w:rFonts w:ascii="Times New Roman" w:eastAsia="Times New Roman" w:hAnsi="Times New Roman"/>
      <w:sz w:val="24"/>
      <w:lang w:val="en-GB" w:eastAsia="fr-FR"/>
    </w:rPr>
  </w:style>
  <w:style w:type="paragraph" w:styleId="BodyText3">
    <w:name w:val="Body Text 3"/>
    <w:basedOn w:val="Normal"/>
    <w:link w:val="BodyText3Char"/>
    <w:rsid w:val="00364743"/>
    <w:pPr>
      <w:spacing w:after="0" w:line="360" w:lineRule="auto"/>
    </w:pPr>
    <w:rPr>
      <w:rFonts w:ascii="Times New Roman" w:eastAsia="MS Mincho" w:hAnsi="Times New Roman"/>
      <w:noProof/>
      <w:sz w:val="24"/>
      <w:szCs w:val="20"/>
      <w:lang w:val="en-US"/>
    </w:rPr>
  </w:style>
  <w:style w:type="character" w:customStyle="1" w:styleId="BodyText3Char">
    <w:name w:val="Body Text 3 Char"/>
    <w:basedOn w:val="DefaultParagraphFont"/>
    <w:link w:val="BodyText3"/>
    <w:rsid w:val="00364743"/>
    <w:rPr>
      <w:rFonts w:ascii="Times New Roman" w:eastAsia="MS Mincho" w:hAnsi="Times New Roman"/>
      <w:noProof/>
      <w:sz w:val="24"/>
    </w:rPr>
  </w:style>
  <w:style w:type="paragraph" w:styleId="FootnoteText">
    <w:name w:val="footnote text"/>
    <w:basedOn w:val="Normal"/>
    <w:link w:val="FootnoteTextChar"/>
    <w:uiPriority w:val="99"/>
    <w:semiHidden/>
    <w:unhideWhenUsed/>
    <w:rsid w:val="00EE3700"/>
    <w:rPr>
      <w:sz w:val="20"/>
      <w:szCs w:val="20"/>
    </w:rPr>
  </w:style>
  <w:style w:type="character" w:customStyle="1" w:styleId="FootnoteTextChar">
    <w:name w:val="Footnote Text Char"/>
    <w:basedOn w:val="DefaultParagraphFont"/>
    <w:link w:val="FootnoteText"/>
    <w:uiPriority w:val="99"/>
    <w:semiHidden/>
    <w:rsid w:val="00EE3700"/>
    <w:rPr>
      <w:lang w:val="sq-AL"/>
    </w:rPr>
  </w:style>
  <w:style w:type="character" w:styleId="FootnoteReference">
    <w:name w:val="footnote reference"/>
    <w:basedOn w:val="DefaultParagraphFont"/>
    <w:uiPriority w:val="99"/>
    <w:semiHidden/>
    <w:unhideWhenUsed/>
    <w:rsid w:val="00EE3700"/>
    <w:rPr>
      <w:vertAlign w:val="superscript"/>
    </w:rPr>
  </w:style>
</w:styles>
</file>

<file path=word/webSettings.xml><?xml version="1.0" encoding="utf-8"?>
<w:webSettings xmlns:r="http://schemas.openxmlformats.org/officeDocument/2006/relationships" xmlns:w="http://schemas.openxmlformats.org/wordprocessingml/2006/main">
  <w:divs>
    <w:div w:id="573006552">
      <w:bodyDiv w:val="1"/>
      <w:marLeft w:val="0"/>
      <w:marRight w:val="0"/>
      <w:marTop w:val="0"/>
      <w:marBottom w:val="0"/>
      <w:divBdr>
        <w:top w:val="none" w:sz="0" w:space="0" w:color="auto"/>
        <w:left w:val="none" w:sz="0" w:space="0" w:color="auto"/>
        <w:bottom w:val="none" w:sz="0" w:space="0" w:color="auto"/>
        <w:right w:val="none" w:sz="0" w:space="0" w:color="auto"/>
      </w:divBdr>
    </w:div>
    <w:div w:id="18872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27F4E-5825-4FAB-993C-C9F2D4F3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7217</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FKSHGJK dhe SHTAMGJ (Moratoriumi per gjuetine)</vt:lpstr>
    </vt:vector>
  </TitlesOfParts>
  <Company>Microsoft</Company>
  <LinksUpToDate>false</LinksUpToDate>
  <CharactersWithSpaces>48258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FKSHGJK dhe SHTAMGJ (Moratoriumi per gjuetine)</dc:title>
  <dc:subject>Dt. 21.04.2017</dc:subject>
  <dc:creator>Fatos LULO</dc:creator>
  <cp:lastModifiedBy>user</cp:lastModifiedBy>
  <cp:revision>2</cp:revision>
  <cp:lastPrinted>2017-04-13T07:47:00Z</cp:lastPrinted>
  <dcterms:created xsi:type="dcterms:W3CDTF">2017-04-21T09:54:00Z</dcterms:created>
  <dcterms:modified xsi:type="dcterms:W3CDTF">2017-04-21T09:54:00Z</dcterms:modified>
</cp:coreProperties>
</file>