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74D" w:rsidRPr="009E5692" w:rsidRDefault="007A59CA" w:rsidP="006C574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E5692">
        <w:rPr>
          <w:rFonts w:ascii="Times New Roman" w:hAnsi="Times New Roman"/>
          <w:b/>
          <w:sz w:val="24"/>
          <w:szCs w:val="24"/>
        </w:rPr>
        <w:t>V</w:t>
      </w:r>
      <w:r w:rsidR="006C574D">
        <w:rPr>
          <w:rFonts w:ascii="Times New Roman" w:hAnsi="Times New Roman"/>
          <w:b/>
          <w:sz w:val="24"/>
          <w:szCs w:val="24"/>
        </w:rPr>
        <w:t>endim nr. 3 dat</w:t>
      </w:r>
      <w:r w:rsidR="006C574D">
        <w:rPr>
          <w:rFonts w:ascii="Times New Roman" w:hAnsi="Times New Roman"/>
          <w:b/>
          <w:bCs/>
          <w:sz w:val="24"/>
          <w:szCs w:val="24"/>
        </w:rPr>
        <w:t>ë</w:t>
      </w:r>
      <w:r w:rsidR="006C574D" w:rsidRPr="009E569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54C09">
        <w:rPr>
          <w:rFonts w:ascii="Times New Roman" w:hAnsi="Times New Roman"/>
          <w:b/>
          <w:bCs/>
          <w:sz w:val="24"/>
          <w:szCs w:val="24"/>
        </w:rPr>
        <w:t>11</w:t>
      </w:r>
      <w:r w:rsidR="006C574D">
        <w:rPr>
          <w:rFonts w:ascii="Times New Roman" w:hAnsi="Times New Roman"/>
          <w:b/>
          <w:bCs/>
          <w:sz w:val="24"/>
          <w:szCs w:val="24"/>
        </w:rPr>
        <w:t>.02</w:t>
      </w:r>
      <w:r w:rsidR="006C574D" w:rsidRPr="009E5692">
        <w:rPr>
          <w:rFonts w:ascii="Times New Roman" w:hAnsi="Times New Roman"/>
          <w:b/>
          <w:bCs/>
          <w:sz w:val="24"/>
          <w:szCs w:val="24"/>
        </w:rPr>
        <w:t>.2021</w:t>
      </w:r>
    </w:p>
    <w:p w:rsidR="007A59CA" w:rsidRPr="009E5692" w:rsidRDefault="006C574D" w:rsidP="009E27A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(V-3/21)</w:t>
      </w:r>
    </w:p>
    <w:p w:rsidR="007A59CA" w:rsidRPr="009E5692" w:rsidRDefault="007A59CA" w:rsidP="009E27A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A59CA" w:rsidRPr="009E5692" w:rsidRDefault="007A59CA" w:rsidP="009E27A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5692">
        <w:rPr>
          <w:rFonts w:ascii="Times New Roman" w:hAnsi="Times New Roman"/>
          <w:sz w:val="24"/>
          <w:szCs w:val="24"/>
        </w:rPr>
        <w:t>Gjykata Kushtetuese e Republikës së Shqipërisë, e përbërë nga:</w:t>
      </w:r>
      <w:r w:rsidR="006C574D">
        <w:rPr>
          <w:rFonts w:ascii="Times New Roman" w:hAnsi="Times New Roman"/>
          <w:sz w:val="24"/>
          <w:szCs w:val="24"/>
        </w:rPr>
        <w:t xml:space="preserve"> </w:t>
      </w:r>
      <w:r w:rsidR="00894F2E" w:rsidRPr="009E5692">
        <w:rPr>
          <w:rFonts w:ascii="Times New Roman" w:hAnsi="Times New Roman"/>
          <w:sz w:val="24"/>
          <w:szCs w:val="24"/>
        </w:rPr>
        <w:t>Vitore Tusha,</w:t>
      </w:r>
      <w:r w:rsidR="006C574D">
        <w:rPr>
          <w:rFonts w:ascii="Times New Roman" w:hAnsi="Times New Roman"/>
          <w:sz w:val="24"/>
          <w:szCs w:val="24"/>
        </w:rPr>
        <w:t xml:space="preserve"> </w:t>
      </w:r>
      <w:r w:rsidR="00894F2E" w:rsidRPr="009E5692">
        <w:rPr>
          <w:rFonts w:ascii="Times New Roman" w:hAnsi="Times New Roman"/>
          <w:sz w:val="24"/>
          <w:szCs w:val="24"/>
        </w:rPr>
        <w:t>Kryetare</w:t>
      </w:r>
      <w:r w:rsidR="006C574D">
        <w:rPr>
          <w:rFonts w:ascii="Times New Roman" w:hAnsi="Times New Roman"/>
          <w:sz w:val="24"/>
          <w:szCs w:val="24"/>
        </w:rPr>
        <w:t>,</w:t>
      </w:r>
      <w:r w:rsidR="006C574D" w:rsidRPr="009E5692">
        <w:rPr>
          <w:rFonts w:ascii="Times New Roman" w:hAnsi="Times New Roman"/>
          <w:sz w:val="24"/>
          <w:szCs w:val="24"/>
        </w:rPr>
        <w:t xml:space="preserve"> </w:t>
      </w:r>
      <w:r w:rsidR="00486BA1" w:rsidRPr="009E5692">
        <w:rPr>
          <w:rFonts w:ascii="Times New Roman" w:hAnsi="Times New Roman"/>
          <w:sz w:val="24"/>
          <w:szCs w:val="24"/>
        </w:rPr>
        <w:t>Elsa Toska,</w:t>
      </w:r>
      <w:r w:rsidR="006C574D" w:rsidRPr="009E56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74D">
        <w:rPr>
          <w:rFonts w:ascii="Times New Roman" w:hAnsi="Times New Roman"/>
          <w:sz w:val="24"/>
          <w:szCs w:val="24"/>
        </w:rPr>
        <w:t>Marsida</w:t>
      </w:r>
      <w:proofErr w:type="spellEnd"/>
      <w:r w:rsidR="006C57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74D">
        <w:rPr>
          <w:rFonts w:ascii="Times New Roman" w:hAnsi="Times New Roman"/>
          <w:sz w:val="24"/>
          <w:szCs w:val="24"/>
        </w:rPr>
        <w:t>Xhaferllari</w:t>
      </w:r>
      <w:proofErr w:type="spellEnd"/>
      <w:r w:rsidR="006C574D">
        <w:rPr>
          <w:rFonts w:ascii="Times New Roman" w:hAnsi="Times New Roman"/>
          <w:sz w:val="24"/>
          <w:szCs w:val="24"/>
        </w:rPr>
        <w:t xml:space="preserve">, </w:t>
      </w:r>
      <w:r w:rsidR="00721772" w:rsidRPr="009E5692">
        <w:rPr>
          <w:rFonts w:ascii="Times New Roman" w:hAnsi="Times New Roman"/>
          <w:sz w:val="24"/>
          <w:szCs w:val="24"/>
        </w:rPr>
        <w:t xml:space="preserve">Altin </w:t>
      </w:r>
      <w:proofErr w:type="spellStart"/>
      <w:r w:rsidR="00721772" w:rsidRPr="009E5692">
        <w:rPr>
          <w:rFonts w:ascii="Times New Roman" w:hAnsi="Times New Roman"/>
          <w:sz w:val="24"/>
          <w:szCs w:val="24"/>
        </w:rPr>
        <w:t>Binaj</w:t>
      </w:r>
      <w:proofErr w:type="spellEnd"/>
      <w:r w:rsidRPr="009E5692">
        <w:rPr>
          <w:rFonts w:ascii="Times New Roman" w:hAnsi="Times New Roman"/>
          <w:sz w:val="24"/>
          <w:szCs w:val="24"/>
        </w:rPr>
        <w:t>,</w:t>
      </w:r>
      <w:r w:rsidR="006C574D">
        <w:rPr>
          <w:rFonts w:ascii="Times New Roman" w:hAnsi="Times New Roman"/>
          <w:sz w:val="24"/>
          <w:szCs w:val="24"/>
        </w:rPr>
        <w:t xml:space="preserve"> </w:t>
      </w:r>
      <w:r w:rsidR="00721772" w:rsidRPr="009E5692">
        <w:rPr>
          <w:rFonts w:ascii="Times New Roman" w:hAnsi="Times New Roman"/>
          <w:sz w:val="24"/>
          <w:szCs w:val="24"/>
        </w:rPr>
        <w:t xml:space="preserve">Përparim Kalo, </w:t>
      </w:r>
      <w:proofErr w:type="spellStart"/>
      <w:r w:rsidR="00721772" w:rsidRPr="009E5692">
        <w:rPr>
          <w:rFonts w:ascii="Times New Roman" w:hAnsi="Times New Roman"/>
          <w:sz w:val="24"/>
          <w:szCs w:val="24"/>
        </w:rPr>
        <w:t>Sonila</w:t>
      </w:r>
      <w:proofErr w:type="spellEnd"/>
      <w:r w:rsidR="00721772" w:rsidRPr="009E5692">
        <w:rPr>
          <w:rFonts w:ascii="Times New Roman" w:hAnsi="Times New Roman"/>
          <w:sz w:val="24"/>
          <w:szCs w:val="24"/>
        </w:rPr>
        <w:t xml:space="preserve"> Bejtja,</w:t>
      </w:r>
      <w:r w:rsidR="006C574D" w:rsidRPr="009E5692">
        <w:rPr>
          <w:rFonts w:ascii="Times New Roman" w:hAnsi="Times New Roman"/>
          <w:sz w:val="24"/>
          <w:szCs w:val="24"/>
        </w:rPr>
        <w:t xml:space="preserve"> </w:t>
      </w:r>
      <w:r w:rsidR="00783A25" w:rsidRPr="009E5692">
        <w:rPr>
          <w:rFonts w:ascii="Times New Roman" w:hAnsi="Times New Roman"/>
          <w:sz w:val="24"/>
          <w:szCs w:val="24"/>
        </w:rPr>
        <w:t>Fiona Papajorgji,</w:t>
      </w:r>
      <w:r w:rsidR="006C574D">
        <w:rPr>
          <w:rFonts w:ascii="Times New Roman" w:hAnsi="Times New Roman"/>
          <w:sz w:val="24"/>
          <w:szCs w:val="24"/>
        </w:rPr>
        <w:t xml:space="preserve"> anëtarë, </w:t>
      </w:r>
      <w:r w:rsidR="007825EA" w:rsidRPr="009E5692">
        <w:rPr>
          <w:rFonts w:ascii="Times New Roman" w:hAnsi="Times New Roman"/>
          <w:sz w:val="24"/>
          <w:szCs w:val="24"/>
        </w:rPr>
        <w:t xml:space="preserve">me sekretare </w:t>
      </w:r>
      <w:proofErr w:type="spellStart"/>
      <w:r w:rsidR="00F57160" w:rsidRPr="009E5692">
        <w:rPr>
          <w:rFonts w:ascii="Times New Roman" w:hAnsi="Times New Roman"/>
          <w:sz w:val="24"/>
          <w:szCs w:val="24"/>
        </w:rPr>
        <w:t>Belma</w:t>
      </w:r>
      <w:proofErr w:type="spellEnd"/>
      <w:r w:rsidR="00F57160" w:rsidRPr="009E5692">
        <w:rPr>
          <w:rFonts w:ascii="Times New Roman" w:hAnsi="Times New Roman"/>
          <w:sz w:val="24"/>
          <w:szCs w:val="24"/>
        </w:rPr>
        <w:t xml:space="preserve"> Lleshi</w:t>
      </w:r>
      <w:r w:rsidR="007825EA" w:rsidRPr="009E5692">
        <w:rPr>
          <w:rFonts w:ascii="Times New Roman" w:hAnsi="Times New Roman"/>
          <w:sz w:val="24"/>
          <w:szCs w:val="24"/>
        </w:rPr>
        <w:t xml:space="preserve">, </w:t>
      </w:r>
      <w:r w:rsidRPr="009E5692">
        <w:rPr>
          <w:rFonts w:ascii="Times New Roman" w:hAnsi="Times New Roman"/>
          <w:sz w:val="24"/>
          <w:szCs w:val="24"/>
        </w:rPr>
        <w:t>në datën</w:t>
      </w:r>
      <w:r w:rsidR="00571562" w:rsidRPr="009E5692">
        <w:rPr>
          <w:rFonts w:ascii="Times New Roman" w:hAnsi="Times New Roman"/>
          <w:sz w:val="24"/>
          <w:szCs w:val="24"/>
        </w:rPr>
        <w:t xml:space="preserve"> 1</w:t>
      </w:r>
      <w:r w:rsidR="000260C9" w:rsidRPr="009E5692">
        <w:rPr>
          <w:rFonts w:ascii="Times New Roman" w:hAnsi="Times New Roman"/>
          <w:sz w:val="24"/>
          <w:szCs w:val="24"/>
        </w:rPr>
        <w:t>1</w:t>
      </w:r>
      <w:r w:rsidR="00571562" w:rsidRPr="009E5692">
        <w:rPr>
          <w:rFonts w:ascii="Times New Roman" w:hAnsi="Times New Roman"/>
          <w:sz w:val="24"/>
          <w:szCs w:val="24"/>
        </w:rPr>
        <w:t>.02</w:t>
      </w:r>
      <w:r w:rsidR="00DD6CDF">
        <w:rPr>
          <w:rFonts w:ascii="Times New Roman" w:hAnsi="Times New Roman"/>
          <w:sz w:val="24"/>
          <w:szCs w:val="24"/>
        </w:rPr>
        <w:t>.2021</w:t>
      </w:r>
      <w:r w:rsidR="006461DA" w:rsidRPr="009E5692">
        <w:rPr>
          <w:rFonts w:ascii="Times New Roman" w:hAnsi="Times New Roman"/>
          <w:sz w:val="24"/>
          <w:szCs w:val="24"/>
        </w:rPr>
        <w:t xml:space="preserve"> mo</w:t>
      </w:r>
      <w:r w:rsidRPr="009E5692">
        <w:rPr>
          <w:rFonts w:ascii="Times New Roman" w:hAnsi="Times New Roman"/>
          <w:sz w:val="24"/>
          <w:szCs w:val="24"/>
        </w:rPr>
        <w:t>ri në shqyrtim në seancë plenare, mbi bazë dokumentesh, çështjen me nr.</w:t>
      </w:r>
      <w:r w:rsidR="0056534B" w:rsidRPr="009E5692">
        <w:rPr>
          <w:rFonts w:ascii="Times New Roman" w:hAnsi="Times New Roman"/>
          <w:sz w:val="24"/>
          <w:szCs w:val="24"/>
        </w:rPr>
        <w:t xml:space="preserve"> </w:t>
      </w:r>
      <w:r w:rsidR="00C6580B" w:rsidRPr="009E5692">
        <w:rPr>
          <w:rFonts w:ascii="Times New Roman" w:hAnsi="Times New Roman"/>
          <w:sz w:val="24"/>
          <w:szCs w:val="24"/>
        </w:rPr>
        <w:t xml:space="preserve">3 </w:t>
      </w:r>
      <w:r w:rsidRPr="009E5692">
        <w:rPr>
          <w:rFonts w:ascii="Times New Roman" w:hAnsi="Times New Roman"/>
          <w:sz w:val="24"/>
          <w:szCs w:val="24"/>
        </w:rPr>
        <w:t>Akti, që u përket:</w:t>
      </w:r>
    </w:p>
    <w:p w:rsidR="0060767A" w:rsidRPr="009E5692" w:rsidRDefault="0060767A" w:rsidP="009E27A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123E6" w:rsidRPr="009E5692" w:rsidRDefault="009123E6" w:rsidP="009E27A0">
      <w:pPr>
        <w:spacing w:after="0" w:line="360" w:lineRule="auto"/>
        <w:ind w:left="2880" w:hanging="2160"/>
        <w:jc w:val="both"/>
        <w:rPr>
          <w:rFonts w:ascii="Times New Roman" w:hAnsi="Times New Roman"/>
          <w:b/>
          <w:sz w:val="24"/>
          <w:szCs w:val="24"/>
        </w:rPr>
      </w:pPr>
      <w:r w:rsidRPr="009E5692">
        <w:rPr>
          <w:rFonts w:ascii="Times New Roman" w:hAnsi="Times New Roman"/>
          <w:b/>
          <w:bCs/>
          <w:sz w:val="24"/>
          <w:szCs w:val="24"/>
        </w:rPr>
        <w:t>KËRKUES:</w:t>
      </w:r>
      <w:r w:rsidRPr="009E5692">
        <w:rPr>
          <w:rFonts w:ascii="Times New Roman" w:hAnsi="Times New Roman"/>
          <w:b/>
          <w:bCs/>
          <w:sz w:val="24"/>
          <w:szCs w:val="24"/>
        </w:rPr>
        <w:tab/>
      </w:r>
      <w:r w:rsidRPr="009E5692">
        <w:rPr>
          <w:rFonts w:ascii="Times New Roman" w:hAnsi="Times New Roman"/>
          <w:b/>
          <w:sz w:val="24"/>
          <w:szCs w:val="24"/>
        </w:rPr>
        <w:t>DURIM SULKJA</w:t>
      </w:r>
    </w:p>
    <w:p w:rsidR="009123E6" w:rsidRPr="009E5692" w:rsidRDefault="009123E6" w:rsidP="009E27A0">
      <w:pPr>
        <w:spacing w:after="0" w:line="360" w:lineRule="auto"/>
        <w:ind w:left="2880" w:hanging="2160"/>
        <w:jc w:val="both"/>
        <w:rPr>
          <w:rFonts w:ascii="Times New Roman" w:hAnsi="Times New Roman"/>
          <w:b/>
          <w:sz w:val="24"/>
          <w:szCs w:val="24"/>
        </w:rPr>
      </w:pPr>
    </w:p>
    <w:p w:rsidR="009123E6" w:rsidRPr="009E5692" w:rsidRDefault="009123E6" w:rsidP="009E27A0">
      <w:pPr>
        <w:spacing w:after="0" w:line="360" w:lineRule="auto"/>
        <w:ind w:left="2880" w:hanging="2160"/>
        <w:jc w:val="both"/>
        <w:rPr>
          <w:rFonts w:ascii="Times New Roman" w:hAnsi="Times New Roman"/>
          <w:b/>
          <w:sz w:val="24"/>
          <w:szCs w:val="24"/>
        </w:rPr>
      </w:pPr>
      <w:r w:rsidRPr="009E5692">
        <w:rPr>
          <w:rFonts w:ascii="Times New Roman" w:hAnsi="Times New Roman"/>
          <w:b/>
          <w:sz w:val="24"/>
          <w:szCs w:val="24"/>
        </w:rPr>
        <w:t>SUBJEKTE TË INTERESUARA</w:t>
      </w:r>
      <w:r w:rsidR="00944D67">
        <w:rPr>
          <w:rFonts w:ascii="Times New Roman" w:hAnsi="Times New Roman"/>
          <w:b/>
          <w:sz w:val="24"/>
          <w:szCs w:val="24"/>
        </w:rPr>
        <w:t>:</w:t>
      </w:r>
    </w:p>
    <w:p w:rsidR="009123E6" w:rsidRPr="009E5692" w:rsidRDefault="009123E6" w:rsidP="009E27A0">
      <w:pPr>
        <w:spacing w:after="0" w:line="360" w:lineRule="auto"/>
        <w:ind w:left="2880" w:hanging="2160"/>
        <w:jc w:val="both"/>
        <w:rPr>
          <w:rFonts w:ascii="Times New Roman" w:hAnsi="Times New Roman"/>
          <w:b/>
          <w:sz w:val="24"/>
          <w:szCs w:val="24"/>
        </w:rPr>
      </w:pPr>
      <w:r w:rsidRPr="009E5692">
        <w:rPr>
          <w:rFonts w:ascii="Times New Roman" w:hAnsi="Times New Roman"/>
          <w:b/>
          <w:sz w:val="24"/>
          <w:szCs w:val="24"/>
        </w:rPr>
        <w:tab/>
        <w:t>PETRO SINANI, ENTI KOMBËTAR I BANESAVE</w:t>
      </w:r>
    </w:p>
    <w:p w:rsidR="009123E6" w:rsidRPr="009E5692" w:rsidRDefault="009123E6" w:rsidP="009E27A0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E5692">
        <w:rPr>
          <w:rFonts w:ascii="Times New Roman" w:hAnsi="Times New Roman"/>
          <w:b/>
          <w:bCs/>
          <w:sz w:val="24"/>
          <w:szCs w:val="24"/>
        </w:rPr>
        <w:tab/>
      </w:r>
    </w:p>
    <w:p w:rsidR="009123E6" w:rsidRPr="009E5692" w:rsidRDefault="009123E6" w:rsidP="009E27A0">
      <w:pPr>
        <w:spacing w:after="0" w:line="360" w:lineRule="auto"/>
        <w:ind w:left="2880" w:hanging="2160"/>
        <w:jc w:val="both"/>
        <w:rPr>
          <w:rFonts w:ascii="Times New Roman" w:hAnsi="Times New Roman"/>
          <w:b/>
          <w:sz w:val="24"/>
          <w:szCs w:val="24"/>
        </w:rPr>
      </w:pPr>
      <w:r w:rsidRPr="009E5692">
        <w:rPr>
          <w:rFonts w:ascii="Times New Roman" w:hAnsi="Times New Roman"/>
          <w:b/>
          <w:sz w:val="24"/>
          <w:szCs w:val="24"/>
        </w:rPr>
        <w:t>OBJEKTI:</w:t>
      </w:r>
      <w:r w:rsidRPr="009E5692">
        <w:rPr>
          <w:rFonts w:ascii="Times New Roman" w:hAnsi="Times New Roman"/>
          <w:b/>
          <w:sz w:val="24"/>
          <w:szCs w:val="24"/>
        </w:rPr>
        <w:tab/>
        <w:t xml:space="preserve">Konstatimi i cenimit të së drejtës për proces të rregullt ligjor si pasojë e </w:t>
      </w:r>
      <w:proofErr w:type="spellStart"/>
      <w:r w:rsidRPr="009E5692">
        <w:rPr>
          <w:rFonts w:ascii="Times New Roman" w:hAnsi="Times New Roman"/>
          <w:b/>
          <w:sz w:val="24"/>
          <w:szCs w:val="24"/>
        </w:rPr>
        <w:t>mosgjykimit</w:t>
      </w:r>
      <w:proofErr w:type="spellEnd"/>
      <w:r w:rsidRPr="009E5692">
        <w:rPr>
          <w:rFonts w:ascii="Times New Roman" w:hAnsi="Times New Roman"/>
          <w:b/>
          <w:sz w:val="24"/>
          <w:szCs w:val="24"/>
        </w:rPr>
        <w:t xml:space="preserve"> të çështjes brenda një afati të arsyeshëm ligjor.</w:t>
      </w:r>
    </w:p>
    <w:p w:rsidR="009123E6" w:rsidRPr="009E5692" w:rsidRDefault="009123E6" w:rsidP="009E27A0">
      <w:pPr>
        <w:spacing w:after="0" w:line="360" w:lineRule="auto"/>
        <w:ind w:left="2880" w:hanging="21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23E6" w:rsidRPr="009E5692" w:rsidRDefault="009123E6" w:rsidP="009E27A0">
      <w:pPr>
        <w:spacing w:after="0" w:line="360" w:lineRule="auto"/>
        <w:ind w:left="2880" w:hanging="216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E5692">
        <w:rPr>
          <w:rFonts w:ascii="Times New Roman" w:hAnsi="Times New Roman"/>
          <w:b/>
          <w:bCs/>
          <w:sz w:val="24"/>
          <w:szCs w:val="24"/>
        </w:rPr>
        <w:t>BAZA LIGJORE:</w:t>
      </w:r>
      <w:r w:rsidRPr="009E5692">
        <w:rPr>
          <w:rFonts w:ascii="Times New Roman" w:hAnsi="Times New Roman"/>
          <w:b/>
          <w:bCs/>
          <w:sz w:val="24"/>
          <w:szCs w:val="24"/>
        </w:rPr>
        <w:tab/>
      </w:r>
      <w:r w:rsidRPr="009E5692">
        <w:rPr>
          <w:rFonts w:ascii="Times New Roman" w:hAnsi="Times New Roman"/>
          <w:bCs/>
          <w:sz w:val="24"/>
          <w:szCs w:val="24"/>
        </w:rPr>
        <w:t>Nenet 42, pika 1, 131, pika 1, shkronja “f”, 132</w:t>
      </w:r>
      <w:r w:rsidR="001F3893" w:rsidRPr="009E5692">
        <w:rPr>
          <w:rFonts w:ascii="Times New Roman" w:hAnsi="Times New Roman"/>
          <w:bCs/>
          <w:sz w:val="24"/>
          <w:szCs w:val="24"/>
        </w:rPr>
        <w:t>,</w:t>
      </w:r>
      <w:r w:rsidRPr="009E5692">
        <w:rPr>
          <w:rFonts w:ascii="Times New Roman" w:hAnsi="Times New Roman"/>
          <w:bCs/>
          <w:sz w:val="24"/>
          <w:szCs w:val="24"/>
        </w:rPr>
        <w:t xml:space="preserve"> pika 1 dhe 134, pika 1, shkronja “i”</w:t>
      </w:r>
      <w:r w:rsidR="00DD6CDF">
        <w:rPr>
          <w:rFonts w:ascii="Times New Roman" w:hAnsi="Times New Roman"/>
          <w:bCs/>
          <w:sz w:val="24"/>
          <w:szCs w:val="24"/>
        </w:rPr>
        <w:t>,</w:t>
      </w:r>
      <w:r w:rsidRPr="009E5692">
        <w:rPr>
          <w:rFonts w:ascii="Times New Roman" w:hAnsi="Times New Roman"/>
          <w:bCs/>
          <w:sz w:val="24"/>
          <w:szCs w:val="24"/>
        </w:rPr>
        <w:t xml:space="preserve"> të Kushtetutës së Republikës së Shqipërisë; nenet 6 dhe 41 të Konventës Evropiane </w:t>
      </w:r>
      <w:r w:rsidR="00DD6CDF">
        <w:rPr>
          <w:rFonts w:ascii="Times New Roman" w:hAnsi="Times New Roman"/>
          <w:bCs/>
          <w:sz w:val="24"/>
          <w:szCs w:val="24"/>
        </w:rPr>
        <w:t>për të Drejtat e Njeriut</w:t>
      </w:r>
      <w:r w:rsidRPr="009E5692">
        <w:rPr>
          <w:rFonts w:ascii="Times New Roman" w:hAnsi="Times New Roman"/>
          <w:bCs/>
          <w:sz w:val="24"/>
          <w:szCs w:val="24"/>
        </w:rPr>
        <w:t>; n</w:t>
      </w:r>
      <w:r w:rsidRPr="009E5692">
        <w:rPr>
          <w:rFonts w:ascii="Times New Roman" w:hAnsi="Times New Roman"/>
          <w:sz w:val="24"/>
          <w:szCs w:val="24"/>
        </w:rPr>
        <w:t xml:space="preserve">enet 27, 31, 71, 71/a, 72 e vijues të ligjit </w:t>
      </w:r>
      <w:r w:rsidRPr="009E5692">
        <w:rPr>
          <w:rFonts w:ascii="Times New Roman" w:eastAsia="MS Mincho" w:hAnsi="Times New Roman"/>
          <w:sz w:val="24"/>
          <w:szCs w:val="24"/>
        </w:rPr>
        <w:t>nr. 8577, datë 10.02.2000 “Për organizimin dhe funksionimin e Gjykatës Kushtetuese të Republikës së Shqipërisë”, të ndryshuar (ligji nr. 8577/2000).</w:t>
      </w:r>
    </w:p>
    <w:p w:rsidR="000E4D2A" w:rsidRPr="009E5692" w:rsidRDefault="000E4D2A" w:rsidP="009E27A0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216AE6" w:rsidRPr="009E5692" w:rsidRDefault="00216AE6" w:rsidP="009E27A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E5692">
        <w:rPr>
          <w:rFonts w:ascii="Times New Roman" w:hAnsi="Times New Roman"/>
          <w:b/>
          <w:bCs/>
          <w:sz w:val="24"/>
          <w:szCs w:val="24"/>
        </w:rPr>
        <w:t>GJYKATA KUSHTETUESE</w:t>
      </w:r>
      <w:r w:rsidRPr="009E5692">
        <w:rPr>
          <w:rFonts w:ascii="Times New Roman" w:hAnsi="Times New Roman"/>
          <w:sz w:val="24"/>
          <w:szCs w:val="24"/>
        </w:rPr>
        <w:t>,</w:t>
      </w:r>
    </w:p>
    <w:p w:rsidR="00216AE6" w:rsidRPr="009E5692" w:rsidRDefault="00216AE6" w:rsidP="009E27A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5692">
        <w:rPr>
          <w:rFonts w:ascii="Times New Roman" w:hAnsi="Times New Roman"/>
          <w:sz w:val="24"/>
          <w:szCs w:val="24"/>
        </w:rPr>
        <w:t xml:space="preserve">pasi dëgjoi </w:t>
      </w:r>
      <w:proofErr w:type="spellStart"/>
      <w:r w:rsidRPr="009E5692">
        <w:rPr>
          <w:rFonts w:ascii="Times New Roman" w:hAnsi="Times New Roman"/>
          <w:sz w:val="24"/>
          <w:szCs w:val="24"/>
        </w:rPr>
        <w:t>relatoren</w:t>
      </w:r>
      <w:proofErr w:type="spellEnd"/>
      <w:r w:rsidRPr="009E5692">
        <w:rPr>
          <w:rFonts w:ascii="Times New Roman" w:hAnsi="Times New Roman"/>
          <w:sz w:val="24"/>
          <w:szCs w:val="24"/>
        </w:rPr>
        <w:t xml:space="preserve"> e çështjes </w:t>
      </w:r>
      <w:r w:rsidR="00783A25" w:rsidRPr="009E5692">
        <w:rPr>
          <w:rFonts w:ascii="Times New Roman" w:hAnsi="Times New Roman"/>
          <w:sz w:val="24"/>
          <w:szCs w:val="24"/>
        </w:rPr>
        <w:t>Fiona Papajorgji</w:t>
      </w:r>
      <w:r w:rsidRPr="009E5692">
        <w:rPr>
          <w:rFonts w:ascii="Times New Roman" w:hAnsi="Times New Roman"/>
          <w:sz w:val="24"/>
          <w:szCs w:val="24"/>
        </w:rPr>
        <w:t xml:space="preserve">, mori në shqyrtim </w:t>
      </w:r>
      <w:r w:rsidR="00F57160" w:rsidRPr="009E5692">
        <w:rPr>
          <w:rFonts w:ascii="Times New Roman" w:hAnsi="Times New Roman"/>
          <w:sz w:val="24"/>
          <w:szCs w:val="24"/>
        </w:rPr>
        <w:t>parashtrimet</w:t>
      </w:r>
      <w:r w:rsidR="00783A25" w:rsidRPr="009E5692">
        <w:rPr>
          <w:rFonts w:ascii="Times New Roman" w:hAnsi="Times New Roman"/>
          <w:sz w:val="24"/>
          <w:szCs w:val="24"/>
        </w:rPr>
        <w:t xml:space="preserve"> me shkrim të kërkuesit, i cili</w:t>
      </w:r>
      <w:r w:rsidRPr="009E5692">
        <w:rPr>
          <w:rFonts w:ascii="Times New Roman" w:hAnsi="Times New Roman"/>
          <w:sz w:val="24"/>
          <w:szCs w:val="24"/>
        </w:rPr>
        <w:t xml:space="preserve"> ka kërkuar pranimin e kërkesës, par</w:t>
      </w:r>
      <w:r w:rsidR="0095191D" w:rsidRPr="009E5692">
        <w:rPr>
          <w:rFonts w:ascii="Times New Roman" w:hAnsi="Times New Roman"/>
          <w:sz w:val="24"/>
          <w:szCs w:val="24"/>
        </w:rPr>
        <w:t>a</w:t>
      </w:r>
      <w:r w:rsidR="0083320E" w:rsidRPr="009E5692">
        <w:rPr>
          <w:rFonts w:ascii="Times New Roman" w:hAnsi="Times New Roman"/>
          <w:sz w:val="24"/>
          <w:szCs w:val="24"/>
        </w:rPr>
        <w:t xml:space="preserve">shtrimet me shkrim të subjekteve </w:t>
      </w:r>
      <w:r w:rsidRPr="009E5692">
        <w:rPr>
          <w:rFonts w:ascii="Times New Roman" w:hAnsi="Times New Roman"/>
          <w:sz w:val="24"/>
          <w:szCs w:val="24"/>
        </w:rPr>
        <w:t>të interesuar</w:t>
      </w:r>
      <w:r w:rsidR="0083320E" w:rsidRPr="009E5692">
        <w:rPr>
          <w:rFonts w:ascii="Times New Roman" w:hAnsi="Times New Roman"/>
          <w:sz w:val="24"/>
          <w:szCs w:val="24"/>
        </w:rPr>
        <w:t>a</w:t>
      </w:r>
      <w:r w:rsidR="0095191D" w:rsidRPr="009E5692">
        <w:rPr>
          <w:rFonts w:ascii="Times New Roman" w:hAnsi="Times New Roman"/>
          <w:sz w:val="24"/>
          <w:szCs w:val="24"/>
        </w:rPr>
        <w:t xml:space="preserve">, </w:t>
      </w:r>
      <w:r w:rsidR="0083320E" w:rsidRPr="009E5692">
        <w:rPr>
          <w:rFonts w:ascii="Times New Roman" w:hAnsi="Times New Roman"/>
          <w:sz w:val="24"/>
          <w:szCs w:val="24"/>
        </w:rPr>
        <w:t>t</w:t>
      </w:r>
      <w:r w:rsidR="001C1ED2" w:rsidRPr="009E5692">
        <w:rPr>
          <w:rFonts w:ascii="Times New Roman" w:hAnsi="Times New Roman"/>
          <w:sz w:val="24"/>
          <w:szCs w:val="24"/>
        </w:rPr>
        <w:t>ë</w:t>
      </w:r>
      <w:r w:rsidR="0083320E" w:rsidRPr="009E5692">
        <w:rPr>
          <w:rFonts w:ascii="Times New Roman" w:hAnsi="Times New Roman"/>
          <w:sz w:val="24"/>
          <w:szCs w:val="24"/>
        </w:rPr>
        <w:t xml:space="preserve"> cil</w:t>
      </w:r>
      <w:r w:rsidR="00DD6CDF">
        <w:rPr>
          <w:rFonts w:ascii="Times New Roman" w:hAnsi="Times New Roman"/>
          <w:sz w:val="24"/>
          <w:szCs w:val="24"/>
        </w:rPr>
        <w:t>a</w:t>
      </w:r>
      <w:r w:rsidR="0083320E" w:rsidRPr="009E5692">
        <w:rPr>
          <w:rFonts w:ascii="Times New Roman" w:hAnsi="Times New Roman"/>
          <w:sz w:val="24"/>
          <w:szCs w:val="24"/>
        </w:rPr>
        <w:t>t nuk kan</w:t>
      </w:r>
      <w:r w:rsidR="001C1ED2" w:rsidRPr="009E5692">
        <w:rPr>
          <w:rFonts w:ascii="Times New Roman" w:hAnsi="Times New Roman"/>
          <w:sz w:val="24"/>
          <w:szCs w:val="24"/>
        </w:rPr>
        <w:t>ë</w:t>
      </w:r>
      <w:r w:rsidR="0083320E" w:rsidRPr="009E5692">
        <w:rPr>
          <w:rFonts w:ascii="Times New Roman" w:hAnsi="Times New Roman"/>
          <w:sz w:val="24"/>
          <w:szCs w:val="24"/>
        </w:rPr>
        <w:t xml:space="preserve"> ngritur pretendime n</w:t>
      </w:r>
      <w:r w:rsidR="001C1ED2" w:rsidRPr="009E5692">
        <w:rPr>
          <w:rFonts w:ascii="Times New Roman" w:hAnsi="Times New Roman"/>
          <w:sz w:val="24"/>
          <w:szCs w:val="24"/>
        </w:rPr>
        <w:t>ë</w:t>
      </w:r>
      <w:r w:rsidR="0083320E" w:rsidRPr="009E5692">
        <w:rPr>
          <w:rFonts w:ascii="Times New Roman" w:hAnsi="Times New Roman"/>
          <w:sz w:val="24"/>
          <w:szCs w:val="24"/>
        </w:rPr>
        <w:t xml:space="preserve"> lidhje me objektin e k</w:t>
      </w:r>
      <w:r w:rsidR="001C1ED2" w:rsidRPr="009E5692">
        <w:rPr>
          <w:rFonts w:ascii="Times New Roman" w:hAnsi="Times New Roman"/>
          <w:sz w:val="24"/>
          <w:szCs w:val="24"/>
        </w:rPr>
        <w:t>ë</w:t>
      </w:r>
      <w:r w:rsidR="0083320E" w:rsidRPr="009E5692">
        <w:rPr>
          <w:rFonts w:ascii="Times New Roman" w:hAnsi="Times New Roman"/>
          <w:sz w:val="24"/>
          <w:szCs w:val="24"/>
        </w:rPr>
        <w:t>saj k</w:t>
      </w:r>
      <w:r w:rsidR="001C1ED2" w:rsidRPr="009E5692">
        <w:rPr>
          <w:rFonts w:ascii="Times New Roman" w:hAnsi="Times New Roman"/>
          <w:sz w:val="24"/>
          <w:szCs w:val="24"/>
        </w:rPr>
        <w:t>ë</w:t>
      </w:r>
      <w:r w:rsidR="0083320E" w:rsidRPr="009E5692">
        <w:rPr>
          <w:rFonts w:ascii="Times New Roman" w:hAnsi="Times New Roman"/>
          <w:sz w:val="24"/>
          <w:szCs w:val="24"/>
        </w:rPr>
        <w:t>rkese</w:t>
      </w:r>
      <w:r w:rsidRPr="009E5692">
        <w:rPr>
          <w:rFonts w:ascii="Times New Roman" w:hAnsi="Times New Roman"/>
          <w:sz w:val="24"/>
          <w:szCs w:val="24"/>
        </w:rPr>
        <w:t>, si dhe diskutoi çështjen në tërësi,</w:t>
      </w:r>
    </w:p>
    <w:p w:rsidR="0060767A" w:rsidRPr="009E5692" w:rsidRDefault="0060767A" w:rsidP="009E27A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6AE6" w:rsidRPr="009E5692" w:rsidRDefault="00216AE6" w:rsidP="009E27A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E5692">
        <w:rPr>
          <w:rFonts w:ascii="Times New Roman" w:hAnsi="Times New Roman"/>
          <w:b/>
          <w:sz w:val="24"/>
          <w:szCs w:val="24"/>
        </w:rPr>
        <w:lastRenderedPageBreak/>
        <w:t>VËREN:</w:t>
      </w:r>
    </w:p>
    <w:p w:rsidR="00216AE6" w:rsidRPr="009E5692" w:rsidRDefault="00061334" w:rsidP="009E27A0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E5692">
        <w:rPr>
          <w:rFonts w:ascii="Times New Roman" w:hAnsi="Times New Roman"/>
          <w:b/>
          <w:bCs/>
          <w:iCs/>
          <w:sz w:val="24"/>
          <w:szCs w:val="24"/>
        </w:rPr>
        <w:t>I</w:t>
      </w:r>
    </w:p>
    <w:p w:rsidR="008C247D" w:rsidRPr="009E5692" w:rsidRDefault="008C247D" w:rsidP="009E27A0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E5692">
        <w:rPr>
          <w:rFonts w:ascii="Times New Roman" w:hAnsi="Times New Roman"/>
          <w:b/>
          <w:bCs/>
          <w:iCs/>
          <w:sz w:val="24"/>
          <w:szCs w:val="24"/>
        </w:rPr>
        <w:t>Rrethanat e çështjes</w:t>
      </w:r>
    </w:p>
    <w:p w:rsidR="0083320E" w:rsidRPr="009E5692" w:rsidRDefault="0083320E" w:rsidP="009E27A0">
      <w:pPr>
        <w:pStyle w:val="BodyTextIndent"/>
        <w:numPr>
          <w:ilvl w:val="0"/>
          <w:numId w:val="16"/>
        </w:numPr>
        <w:tabs>
          <w:tab w:val="left" w:pos="990"/>
        </w:tabs>
        <w:spacing w:after="0" w:line="360" w:lineRule="auto"/>
        <w:ind w:left="0" w:firstLine="709"/>
        <w:jc w:val="both"/>
        <w:rPr>
          <w:bCs/>
          <w:i/>
          <w:lang w:val="sq-AL"/>
        </w:rPr>
      </w:pPr>
      <w:r w:rsidRPr="009E5692">
        <w:rPr>
          <w:bCs/>
          <w:lang w:val="sq-AL"/>
        </w:rPr>
        <w:t>Kërkuesi është banor i qytetit të Elbasanit dhe ka pasur në pronësi një apartament me përbërje 1+1</w:t>
      </w:r>
      <w:r w:rsidR="00F57160" w:rsidRPr="009E5692">
        <w:rPr>
          <w:bCs/>
          <w:lang w:val="sq-AL"/>
        </w:rPr>
        <w:t xml:space="preserve"> po në këtë qytet</w:t>
      </w:r>
      <w:r w:rsidR="00DD6CDF">
        <w:rPr>
          <w:bCs/>
          <w:lang w:val="sq-AL"/>
        </w:rPr>
        <w:t>. Me vendim të B</w:t>
      </w:r>
      <w:r w:rsidRPr="009E5692">
        <w:rPr>
          <w:bCs/>
          <w:lang w:val="sq-AL"/>
        </w:rPr>
        <w:t>ashkisë Elbasan, datë 24.06.1993, kërkuesi</w:t>
      </w:r>
      <w:r w:rsidR="008515FA">
        <w:rPr>
          <w:bCs/>
          <w:lang w:val="sq-AL"/>
        </w:rPr>
        <w:t>t i</w:t>
      </w:r>
      <w:r w:rsidRPr="009E5692">
        <w:rPr>
          <w:bCs/>
          <w:lang w:val="sq-AL"/>
        </w:rPr>
        <w:t xml:space="preserve"> është </w:t>
      </w:r>
      <w:r w:rsidR="008515FA">
        <w:rPr>
          <w:bCs/>
          <w:lang w:val="sq-AL"/>
        </w:rPr>
        <w:t>dhën</w:t>
      </w:r>
      <w:r w:rsidRPr="009E5692">
        <w:rPr>
          <w:bCs/>
          <w:lang w:val="sq-AL"/>
        </w:rPr>
        <w:t xml:space="preserve">ë </w:t>
      </w:r>
      <w:r w:rsidR="008515FA">
        <w:rPr>
          <w:bCs/>
          <w:lang w:val="sq-AL"/>
        </w:rPr>
        <w:t>një apartament</w:t>
      </w:r>
      <w:r w:rsidRPr="009E5692">
        <w:rPr>
          <w:bCs/>
          <w:lang w:val="sq-AL"/>
        </w:rPr>
        <w:t xml:space="preserve"> 2+1 që dorëzonte personi i tretë, shtetasi P.S. </w:t>
      </w:r>
      <w:r w:rsidR="00717C43">
        <w:rPr>
          <w:bCs/>
          <w:lang w:val="sq-AL"/>
        </w:rPr>
        <w:t>ndë</w:t>
      </w:r>
      <w:r w:rsidR="008E7820">
        <w:rPr>
          <w:bCs/>
          <w:lang w:val="sq-AL"/>
        </w:rPr>
        <w:t>rsa</w:t>
      </w:r>
      <w:r w:rsidR="008C247D" w:rsidRPr="009E5692">
        <w:rPr>
          <w:bCs/>
          <w:lang w:val="sq-AL"/>
        </w:rPr>
        <w:t xml:space="preserve"> ky i fundit</w:t>
      </w:r>
      <w:r w:rsidR="008515FA">
        <w:rPr>
          <w:bCs/>
          <w:lang w:val="sq-AL"/>
        </w:rPr>
        <w:t xml:space="preserve"> ka marr</w:t>
      </w:r>
      <w:r w:rsidR="000433FD" w:rsidRPr="009E5692">
        <w:rPr>
          <w:bCs/>
          <w:lang w:val="sq-AL"/>
        </w:rPr>
        <w:t>ë</w:t>
      </w:r>
      <w:r w:rsidR="008C247D" w:rsidRPr="009E5692">
        <w:rPr>
          <w:bCs/>
          <w:lang w:val="sq-AL"/>
        </w:rPr>
        <w:t xml:space="preserve"> apartam</w:t>
      </w:r>
      <w:r w:rsidR="00A70DAB" w:rsidRPr="009E5692">
        <w:rPr>
          <w:bCs/>
          <w:lang w:val="sq-AL"/>
        </w:rPr>
        <w:t>e</w:t>
      </w:r>
      <w:r w:rsidR="008C247D" w:rsidRPr="009E5692">
        <w:rPr>
          <w:bCs/>
          <w:lang w:val="sq-AL"/>
        </w:rPr>
        <w:t>ntin e dor</w:t>
      </w:r>
      <w:r w:rsidR="000433FD" w:rsidRPr="009E5692">
        <w:rPr>
          <w:bCs/>
          <w:lang w:val="sq-AL"/>
        </w:rPr>
        <w:t>ë</w:t>
      </w:r>
      <w:r w:rsidR="008C247D" w:rsidRPr="009E5692">
        <w:rPr>
          <w:bCs/>
          <w:lang w:val="sq-AL"/>
        </w:rPr>
        <w:t>zuar nga k</w:t>
      </w:r>
      <w:r w:rsidR="000433FD" w:rsidRPr="009E5692">
        <w:rPr>
          <w:bCs/>
          <w:lang w:val="sq-AL"/>
        </w:rPr>
        <w:t>ë</w:t>
      </w:r>
      <w:r w:rsidR="008C247D" w:rsidRPr="009E5692">
        <w:rPr>
          <w:bCs/>
          <w:lang w:val="sq-AL"/>
        </w:rPr>
        <w:t xml:space="preserve">rkuesi. </w:t>
      </w:r>
      <w:r w:rsidRPr="009E5692">
        <w:rPr>
          <w:bCs/>
          <w:lang w:val="sq-AL"/>
        </w:rPr>
        <w:t>Kërkuesi rezulton të jetë futur në këtë apartament në vitin 1996, sapo personi i tretë e ka liruar atë.</w:t>
      </w:r>
    </w:p>
    <w:p w:rsidR="0083320E" w:rsidRPr="009E5692" w:rsidRDefault="0083320E" w:rsidP="009E27A0">
      <w:pPr>
        <w:pStyle w:val="BodyTextIndent"/>
        <w:numPr>
          <w:ilvl w:val="0"/>
          <w:numId w:val="16"/>
        </w:numPr>
        <w:tabs>
          <w:tab w:val="left" w:pos="990"/>
        </w:tabs>
        <w:spacing w:after="0" w:line="360" w:lineRule="auto"/>
        <w:ind w:left="0" w:firstLine="709"/>
        <w:jc w:val="both"/>
        <w:rPr>
          <w:bCs/>
          <w:i/>
          <w:lang w:val="sq-AL"/>
        </w:rPr>
      </w:pPr>
      <w:r w:rsidRPr="009E5692">
        <w:rPr>
          <w:bCs/>
          <w:lang w:val="sq-AL"/>
        </w:rPr>
        <w:t xml:space="preserve">Në datën 12.02.1999, Enti Kombëtar i Banesave (EKB) </w:t>
      </w:r>
      <w:r w:rsidR="008515FA">
        <w:rPr>
          <w:bCs/>
          <w:lang w:val="sq-AL"/>
        </w:rPr>
        <w:t>ka</w:t>
      </w:r>
      <w:r w:rsidRPr="009E5692">
        <w:rPr>
          <w:bCs/>
          <w:lang w:val="sq-AL"/>
        </w:rPr>
        <w:t xml:space="preserve"> bërë vlerësimi</w:t>
      </w:r>
      <w:r w:rsidR="008515FA">
        <w:rPr>
          <w:bCs/>
          <w:lang w:val="sq-AL"/>
        </w:rPr>
        <w:t>n</w:t>
      </w:r>
      <w:r w:rsidRPr="009E5692">
        <w:rPr>
          <w:bCs/>
          <w:lang w:val="sq-AL"/>
        </w:rPr>
        <w:t xml:space="preserve"> </w:t>
      </w:r>
      <w:r w:rsidR="008515FA">
        <w:rPr>
          <w:bCs/>
          <w:lang w:val="sq-AL"/>
        </w:rPr>
        <w:t>e</w:t>
      </w:r>
      <w:r w:rsidRPr="009E5692">
        <w:rPr>
          <w:bCs/>
          <w:lang w:val="sq-AL"/>
        </w:rPr>
        <w:t xml:space="preserve"> apartamenteve të dorëzuara, dhe sipas procesverbalit përkatës apartamenti 1+1</w:t>
      </w:r>
      <w:r w:rsidR="008E7820">
        <w:rPr>
          <w:bCs/>
          <w:lang w:val="sq-AL"/>
        </w:rPr>
        <w:t>,</w:t>
      </w:r>
      <w:r w:rsidRPr="009E5692">
        <w:rPr>
          <w:bCs/>
          <w:lang w:val="sq-AL"/>
        </w:rPr>
        <w:t xml:space="preserve"> i dorëzuar nga kërkuesi</w:t>
      </w:r>
      <w:r w:rsidR="008E7820">
        <w:rPr>
          <w:bCs/>
          <w:lang w:val="sq-AL"/>
        </w:rPr>
        <w:t>, është vlerësuar</w:t>
      </w:r>
      <w:r w:rsidRPr="009E5692">
        <w:rPr>
          <w:bCs/>
          <w:lang w:val="sq-AL"/>
        </w:rPr>
        <w:t xml:space="preserve"> 428.773 (katërqind e njëzetë e tetë mijë e shtatëqind e shtatëdhjetë e tre) lekë, ndërsa apartamenti 2+1</w:t>
      </w:r>
      <w:r w:rsidR="008E7820">
        <w:rPr>
          <w:bCs/>
          <w:lang w:val="sq-AL"/>
        </w:rPr>
        <w:t>,</w:t>
      </w:r>
      <w:r w:rsidRPr="009E5692">
        <w:rPr>
          <w:bCs/>
          <w:lang w:val="sq-AL"/>
        </w:rPr>
        <w:t xml:space="preserve"> i dorëzuar nga personi i tretë P.S. dhe i marrë nga kërkuesi</w:t>
      </w:r>
      <w:r w:rsidR="008E7820">
        <w:rPr>
          <w:bCs/>
          <w:lang w:val="sq-AL"/>
        </w:rPr>
        <w:t>,</w:t>
      </w:r>
      <w:r w:rsidRPr="009E5692">
        <w:rPr>
          <w:bCs/>
          <w:lang w:val="sq-AL"/>
        </w:rPr>
        <w:t xml:space="preserve"> është vlerësuar 928.305 (nëntëqind e njëzetë e tetë mijë e treqind e pesë) lekë. Kërkuesi</w:t>
      </w:r>
      <w:r w:rsidR="00717C43">
        <w:rPr>
          <w:bCs/>
          <w:lang w:val="sq-AL"/>
        </w:rPr>
        <w:t>,</w:t>
      </w:r>
      <w:r w:rsidRPr="009E5692">
        <w:rPr>
          <w:bCs/>
          <w:lang w:val="sq-AL"/>
        </w:rPr>
        <w:t xml:space="preserve"> duke mos qenë dakord me këtë vlerësim, ka paraqitur kërkesëpadi në gjykatë</w:t>
      </w:r>
      <w:r w:rsidR="001E1405" w:rsidRPr="009E5692">
        <w:rPr>
          <w:bCs/>
          <w:lang w:val="sq-AL"/>
        </w:rPr>
        <w:t xml:space="preserve"> me objekt: “Anulimi i vler</w:t>
      </w:r>
      <w:r w:rsidR="000433FD" w:rsidRPr="009E5692">
        <w:rPr>
          <w:bCs/>
          <w:lang w:val="sq-AL"/>
        </w:rPr>
        <w:t>ë</w:t>
      </w:r>
      <w:r w:rsidR="001E1405" w:rsidRPr="009E5692">
        <w:rPr>
          <w:bCs/>
          <w:lang w:val="sq-AL"/>
        </w:rPr>
        <w:t>s dhe detyrimi i pal</w:t>
      </w:r>
      <w:r w:rsidR="000433FD" w:rsidRPr="009E5692">
        <w:rPr>
          <w:bCs/>
          <w:lang w:val="sq-AL"/>
        </w:rPr>
        <w:t>ë</w:t>
      </w:r>
      <w:r w:rsidR="001E1405" w:rsidRPr="009E5692">
        <w:rPr>
          <w:bCs/>
          <w:lang w:val="sq-AL"/>
        </w:rPr>
        <w:t>s s</w:t>
      </w:r>
      <w:r w:rsidR="000433FD" w:rsidRPr="009E5692">
        <w:rPr>
          <w:bCs/>
          <w:lang w:val="sq-AL"/>
        </w:rPr>
        <w:t>ë</w:t>
      </w:r>
      <w:r w:rsidR="001E1405" w:rsidRPr="009E5692">
        <w:rPr>
          <w:bCs/>
          <w:lang w:val="sq-AL"/>
        </w:rPr>
        <w:t xml:space="preserve"> paditur p</w:t>
      </w:r>
      <w:r w:rsidR="000433FD" w:rsidRPr="009E5692">
        <w:rPr>
          <w:bCs/>
          <w:lang w:val="sq-AL"/>
        </w:rPr>
        <w:t>ë</w:t>
      </w:r>
      <w:r w:rsidR="001E1405" w:rsidRPr="009E5692">
        <w:rPr>
          <w:bCs/>
          <w:lang w:val="sq-AL"/>
        </w:rPr>
        <w:t>r t</w:t>
      </w:r>
      <w:r w:rsidR="000433FD" w:rsidRPr="009E5692">
        <w:rPr>
          <w:bCs/>
          <w:lang w:val="sq-AL"/>
        </w:rPr>
        <w:t>ë</w:t>
      </w:r>
      <w:r w:rsidR="001E1405" w:rsidRPr="009E5692">
        <w:rPr>
          <w:bCs/>
          <w:lang w:val="sq-AL"/>
        </w:rPr>
        <w:t xml:space="preserve"> lidhur kontrat</w:t>
      </w:r>
      <w:r w:rsidR="000433FD" w:rsidRPr="009E5692">
        <w:rPr>
          <w:bCs/>
          <w:lang w:val="sq-AL"/>
        </w:rPr>
        <w:t>ë</w:t>
      </w:r>
      <w:r w:rsidR="001E1405" w:rsidRPr="009E5692">
        <w:rPr>
          <w:bCs/>
          <w:lang w:val="sq-AL"/>
        </w:rPr>
        <w:t>n e apartamentit”</w:t>
      </w:r>
      <w:r w:rsidRPr="009E5692">
        <w:rPr>
          <w:bCs/>
          <w:lang w:val="sq-AL"/>
        </w:rPr>
        <w:t>.</w:t>
      </w:r>
    </w:p>
    <w:p w:rsidR="0083320E" w:rsidRPr="009E5692" w:rsidRDefault="0083320E" w:rsidP="009E27A0">
      <w:pPr>
        <w:pStyle w:val="BodyTextIndent"/>
        <w:numPr>
          <w:ilvl w:val="0"/>
          <w:numId w:val="16"/>
        </w:numPr>
        <w:tabs>
          <w:tab w:val="left" w:pos="990"/>
        </w:tabs>
        <w:spacing w:after="0" w:line="360" w:lineRule="auto"/>
        <w:ind w:left="0" w:firstLine="709"/>
        <w:jc w:val="both"/>
        <w:rPr>
          <w:bCs/>
          <w:i/>
          <w:lang w:val="sq-AL"/>
        </w:rPr>
      </w:pPr>
      <w:r w:rsidRPr="009E5692">
        <w:rPr>
          <w:bCs/>
          <w:lang w:val="sq-AL"/>
        </w:rPr>
        <w:t xml:space="preserve">Gjykata e Rrethit Gjyqësor Elbasan, me vendimin nr. 1712 (13-2209-5001), datë 03.07.2009, ka vendosur: </w:t>
      </w:r>
      <w:r w:rsidRPr="009E5692">
        <w:rPr>
          <w:bCs/>
          <w:i/>
          <w:lang w:val="sq-AL"/>
        </w:rPr>
        <w:t xml:space="preserve">“Pranimin e kërkesëpadisë. Anulimin e vlerës së dalë nga vlerësimi i apartamentit 500/3 (500/5) të bërë nga pala e paditur EKB në datën 17.06.1999, ndaj personit Durim </w:t>
      </w:r>
      <w:proofErr w:type="spellStart"/>
      <w:r w:rsidRPr="009E5692">
        <w:rPr>
          <w:bCs/>
          <w:i/>
          <w:lang w:val="sq-AL"/>
        </w:rPr>
        <w:t>Sulkja</w:t>
      </w:r>
      <w:proofErr w:type="spellEnd"/>
      <w:r w:rsidRPr="009E5692">
        <w:rPr>
          <w:bCs/>
          <w:i/>
          <w:lang w:val="sq-AL"/>
        </w:rPr>
        <w:t xml:space="preserve"> për shumën 1.021.120 lekë, detyrimin e palës së paditur EKB të lidh</w:t>
      </w:r>
      <w:r w:rsidR="009E6080">
        <w:rPr>
          <w:bCs/>
          <w:i/>
          <w:lang w:val="sq-AL"/>
        </w:rPr>
        <w:t>ë</w:t>
      </w:r>
      <w:r w:rsidRPr="009E5692">
        <w:rPr>
          <w:bCs/>
          <w:i/>
          <w:lang w:val="sq-AL"/>
        </w:rPr>
        <w:t xml:space="preserve"> kontratën me paditësin Durim </w:t>
      </w:r>
      <w:proofErr w:type="spellStart"/>
      <w:r w:rsidRPr="009E5692">
        <w:rPr>
          <w:bCs/>
          <w:i/>
          <w:lang w:val="sq-AL"/>
        </w:rPr>
        <w:t>Sulkja</w:t>
      </w:r>
      <w:proofErr w:type="spellEnd"/>
      <w:r w:rsidRPr="009E5692">
        <w:rPr>
          <w:bCs/>
          <w:i/>
          <w:lang w:val="sq-AL"/>
        </w:rPr>
        <w:t xml:space="preserve"> sipas vlerës </w:t>
      </w:r>
      <w:r w:rsidR="009E6080">
        <w:rPr>
          <w:bCs/>
          <w:i/>
          <w:lang w:val="sq-AL"/>
        </w:rPr>
        <w:t>s</w:t>
      </w:r>
      <w:r w:rsidRPr="009E5692">
        <w:rPr>
          <w:bCs/>
          <w:i/>
          <w:lang w:val="sq-AL"/>
        </w:rPr>
        <w:t>ë përcaktuar nga ekspertja në këtë gjykim,</w:t>
      </w:r>
      <w:r w:rsidR="003F2497" w:rsidRPr="009E5692">
        <w:rPr>
          <w:bCs/>
          <w:i/>
          <w:lang w:val="sq-AL"/>
        </w:rPr>
        <w:t xml:space="preserve"> </w:t>
      </w:r>
      <w:r w:rsidRPr="009E5692">
        <w:rPr>
          <w:bCs/>
          <w:i/>
          <w:lang w:val="sq-AL"/>
        </w:rPr>
        <w:t>në shumën 10.889 lekë.”.</w:t>
      </w:r>
    </w:p>
    <w:p w:rsidR="0083320E" w:rsidRPr="009E5692" w:rsidRDefault="0083320E" w:rsidP="009E27A0">
      <w:pPr>
        <w:pStyle w:val="BodyTextIndent"/>
        <w:numPr>
          <w:ilvl w:val="0"/>
          <w:numId w:val="16"/>
        </w:numPr>
        <w:tabs>
          <w:tab w:val="left" w:pos="990"/>
        </w:tabs>
        <w:spacing w:after="0" w:line="360" w:lineRule="auto"/>
        <w:ind w:left="0" w:firstLine="709"/>
        <w:jc w:val="both"/>
        <w:rPr>
          <w:bCs/>
          <w:i/>
          <w:lang w:val="sq-AL"/>
        </w:rPr>
      </w:pPr>
      <w:r w:rsidRPr="009E5692">
        <w:rPr>
          <w:bCs/>
          <w:lang w:val="sq-AL"/>
        </w:rPr>
        <w:t xml:space="preserve">Gjykata e Apelit Durrës, me vendimin nr. 10-2012-1538 (762), datë 23.10.2012, ka vendosur lënien në fuqi të vendimit nr. 1712 </w:t>
      </w:r>
      <w:r w:rsidR="009E6080">
        <w:rPr>
          <w:bCs/>
          <w:lang w:val="sq-AL"/>
        </w:rPr>
        <w:t xml:space="preserve">(13-2209-5001), datë 03.07.2009 </w:t>
      </w:r>
      <w:r w:rsidRPr="009E5692">
        <w:rPr>
          <w:bCs/>
          <w:lang w:val="sq-AL"/>
        </w:rPr>
        <w:t>të Gjykatës së Rrethit Gjyqësor Elbasan.</w:t>
      </w:r>
    </w:p>
    <w:p w:rsidR="008C062B" w:rsidRPr="009E5692" w:rsidRDefault="0083320E" w:rsidP="009E27A0">
      <w:pPr>
        <w:pStyle w:val="BodyTextIndent"/>
        <w:numPr>
          <w:ilvl w:val="0"/>
          <w:numId w:val="16"/>
        </w:numPr>
        <w:tabs>
          <w:tab w:val="left" w:pos="990"/>
        </w:tabs>
        <w:spacing w:after="0" w:line="360" w:lineRule="auto"/>
        <w:ind w:left="0" w:firstLine="709"/>
        <w:jc w:val="both"/>
        <w:rPr>
          <w:bCs/>
          <w:i/>
          <w:lang w:val="sq-AL"/>
        </w:rPr>
      </w:pPr>
      <w:r w:rsidRPr="009E5692">
        <w:rPr>
          <w:bCs/>
          <w:lang w:val="sq-AL"/>
        </w:rPr>
        <w:t xml:space="preserve">Kolegji Administrativ i Gjykatës së Lartë, </w:t>
      </w:r>
      <w:r w:rsidR="001C1ED2" w:rsidRPr="009E5692">
        <w:rPr>
          <w:bCs/>
          <w:lang w:val="sq-AL"/>
        </w:rPr>
        <w:t>n</w:t>
      </w:r>
      <w:r w:rsidR="000260C9" w:rsidRPr="009E5692">
        <w:rPr>
          <w:bCs/>
          <w:lang w:val="sq-AL"/>
        </w:rPr>
        <w:t>ë</w:t>
      </w:r>
      <w:r w:rsidR="001C1ED2" w:rsidRPr="009E5692">
        <w:rPr>
          <w:bCs/>
          <w:lang w:val="sq-AL"/>
        </w:rPr>
        <w:t xml:space="preserve"> seanc</w:t>
      </w:r>
      <w:r w:rsidR="000260C9" w:rsidRPr="009E5692">
        <w:rPr>
          <w:bCs/>
          <w:lang w:val="sq-AL"/>
        </w:rPr>
        <w:t>ë</w:t>
      </w:r>
      <w:r w:rsidR="001C1ED2" w:rsidRPr="009E5692">
        <w:rPr>
          <w:bCs/>
          <w:lang w:val="sq-AL"/>
        </w:rPr>
        <w:t xml:space="preserve"> gjyq</w:t>
      </w:r>
      <w:r w:rsidR="000260C9" w:rsidRPr="009E5692">
        <w:rPr>
          <w:bCs/>
          <w:lang w:val="sq-AL"/>
        </w:rPr>
        <w:t>ë</w:t>
      </w:r>
      <w:r w:rsidR="001C1ED2" w:rsidRPr="009E5692">
        <w:rPr>
          <w:bCs/>
          <w:lang w:val="sq-AL"/>
        </w:rPr>
        <w:t xml:space="preserve">sore, </w:t>
      </w:r>
      <w:r w:rsidRPr="009E5692">
        <w:rPr>
          <w:bCs/>
          <w:lang w:val="sq-AL"/>
        </w:rPr>
        <w:t>me vendimin nr. 00-2017 (853), datë 21.11.2017, ka vendosur lënien në fuqi të vendimit nr. 10-2</w:t>
      </w:r>
      <w:r w:rsidR="009E6080">
        <w:rPr>
          <w:bCs/>
          <w:lang w:val="sq-AL"/>
        </w:rPr>
        <w:t>012-1538 (762), datë 23.10.2012</w:t>
      </w:r>
      <w:r w:rsidRPr="009E5692">
        <w:rPr>
          <w:bCs/>
          <w:lang w:val="sq-AL"/>
        </w:rPr>
        <w:t xml:space="preserve"> të Gjykatës së Apelit Durrës.</w:t>
      </w:r>
    </w:p>
    <w:p w:rsidR="00783A25" w:rsidRPr="009E5692" w:rsidRDefault="000260C9" w:rsidP="009E27A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5692">
        <w:rPr>
          <w:rFonts w:ascii="Times New Roman" w:hAnsi="Times New Roman"/>
          <w:sz w:val="24"/>
          <w:szCs w:val="24"/>
        </w:rPr>
        <w:t>6</w:t>
      </w:r>
      <w:r w:rsidR="00571562" w:rsidRPr="009E5692">
        <w:rPr>
          <w:rFonts w:ascii="Times New Roman" w:hAnsi="Times New Roman"/>
          <w:sz w:val="24"/>
          <w:szCs w:val="24"/>
        </w:rPr>
        <w:t xml:space="preserve">. Kolegji i Gjykatës Kushtetuese në datën </w:t>
      </w:r>
      <w:r w:rsidR="005F1D0A" w:rsidRPr="009E5692">
        <w:rPr>
          <w:rFonts w:ascii="Times New Roman" w:hAnsi="Times New Roman"/>
          <w:sz w:val="24"/>
          <w:szCs w:val="24"/>
        </w:rPr>
        <w:t>20.06</w:t>
      </w:r>
      <w:r w:rsidR="00571562" w:rsidRPr="009E5692">
        <w:rPr>
          <w:rFonts w:ascii="Times New Roman" w:hAnsi="Times New Roman"/>
          <w:sz w:val="24"/>
          <w:szCs w:val="24"/>
        </w:rPr>
        <w:t>.201</w:t>
      </w:r>
      <w:r w:rsidR="005F1D0A" w:rsidRPr="009E5692">
        <w:rPr>
          <w:rFonts w:ascii="Times New Roman" w:hAnsi="Times New Roman"/>
          <w:sz w:val="24"/>
          <w:szCs w:val="24"/>
        </w:rPr>
        <w:t>8</w:t>
      </w:r>
      <w:r w:rsidR="00571562" w:rsidRPr="009E5692">
        <w:rPr>
          <w:rFonts w:ascii="Times New Roman" w:hAnsi="Times New Roman"/>
          <w:sz w:val="24"/>
          <w:szCs w:val="24"/>
        </w:rPr>
        <w:t xml:space="preserve"> </w:t>
      </w:r>
      <w:r w:rsidR="0020108D" w:rsidRPr="009E5692">
        <w:rPr>
          <w:rFonts w:ascii="Times New Roman" w:hAnsi="Times New Roman"/>
          <w:sz w:val="24"/>
          <w:szCs w:val="24"/>
        </w:rPr>
        <w:t xml:space="preserve">ka </w:t>
      </w:r>
      <w:r w:rsidR="00571562" w:rsidRPr="009E5692">
        <w:rPr>
          <w:rFonts w:ascii="Times New Roman" w:hAnsi="Times New Roman"/>
          <w:sz w:val="24"/>
          <w:szCs w:val="24"/>
        </w:rPr>
        <w:t>vendos</w:t>
      </w:r>
      <w:r w:rsidR="0020108D" w:rsidRPr="009E5692">
        <w:rPr>
          <w:rFonts w:ascii="Times New Roman" w:hAnsi="Times New Roman"/>
          <w:sz w:val="24"/>
          <w:szCs w:val="24"/>
        </w:rPr>
        <w:t>ur</w:t>
      </w:r>
      <w:r w:rsidR="00571562" w:rsidRPr="009E5692">
        <w:rPr>
          <w:rFonts w:ascii="Times New Roman" w:hAnsi="Times New Roman"/>
          <w:sz w:val="24"/>
          <w:szCs w:val="24"/>
        </w:rPr>
        <w:t xml:space="preserve"> kalimin e çështjes për shqyrtim </w:t>
      </w:r>
      <w:r w:rsidR="00783A25" w:rsidRPr="009E5692">
        <w:rPr>
          <w:rFonts w:ascii="Times New Roman" w:hAnsi="Times New Roman"/>
          <w:sz w:val="24"/>
          <w:szCs w:val="24"/>
        </w:rPr>
        <w:t>në seancë</w:t>
      </w:r>
      <w:r w:rsidR="005F1D0A" w:rsidRPr="009E5692">
        <w:rPr>
          <w:rFonts w:ascii="Times New Roman" w:hAnsi="Times New Roman"/>
          <w:sz w:val="24"/>
          <w:szCs w:val="24"/>
        </w:rPr>
        <w:t xml:space="preserve"> plenare, mbi bazë dokumentesh.</w:t>
      </w:r>
    </w:p>
    <w:p w:rsidR="00863D18" w:rsidRPr="009E5692" w:rsidRDefault="00863D18" w:rsidP="009E27A0">
      <w:pPr>
        <w:suppressAutoHyphens/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fr-FR"/>
        </w:rPr>
      </w:pPr>
    </w:p>
    <w:p w:rsidR="00863D18" w:rsidRPr="009E5692" w:rsidRDefault="00863D18" w:rsidP="009E27A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E5692">
        <w:rPr>
          <w:rFonts w:ascii="Times New Roman" w:hAnsi="Times New Roman"/>
          <w:b/>
          <w:sz w:val="24"/>
          <w:szCs w:val="24"/>
        </w:rPr>
        <w:t>II</w:t>
      </w:r>
    </w:p>
    <w:p w:rsidR="0020108D" w:rsidRPr="009E5692" w:rsidRDefault="0020108D" w:rsidP="009E27A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E5692">
        <w:rPr>
          <w:rFonts w:ascii="Times New Roman" w:hAnsi="Times New Roman"/>
          <w:b/>
          <w:sz w:val="24"/>
          <w:szCs w:val="24"/>
        </w:rPr>
        <w:lastRenderedPageBreak/>
        <w:t xml:space="preserve">Pretendimet </w:t>
      </w:r>
      <w:r w:rsidR="00B14287" w:rsidRPr="009E5692">
        <w:rPr>
          <w:rFonts w:ascii="Times New Roman" w:hAnsi="Times New Roman"/>
          <w:b/>
          <w:sz w:val="24"/>
          <w:szCs w:val="24"/>
        </w:rPr>
        <w:t xml:space="preserve">e palëve </w:t>
      </w:r>
    </w:p>
    <w:p w:rsidR="001C1ED2" w:rsidRPr="009E6080" w:rsidRDefault="0020108D" w:rsidP="009E27A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080">
        <w:rPr>
          <w:rFonts w:ascii="Times New Roman" w:hAnsi="Times New Roman"/>
          <w:sz w:val="24"/>
          <w:szCs w:val="24"/>
        </w:rPr>
        <w:t>7</w:t>
      </w:r>
      <w:r w:rsidR="001C1ED2" w:rsidRPr="009E6080">
        <w:rPr>
          <w:rFonts w:ascii="Times New Roman" w:hAnsi="Times New Roman"/>
          <w:sz w:val="24"/>
          <w:szCs w:val="24"/>
        </w:rPr>
        <w:t>.</w:t>
      </w:r>
      <w:r w:rsidR="001C1ED2" w:rsidRPr="009E6080">
        <w:rPr>
          <w:rFonts w:ascii="Times New Roman" w:hAnsi="Times New Roman"/>
          <w:i/>
          <w:sz w:val="24"/>
          <w:szCs w:val="24"/>
        </w:rPr>
        <w:t xml:space="preserve"> Kërkuesi</w:t>
      </w:r>
      <w:r w:rsidR="001C1ED2" w:rsidRPr="009E6080">
        <w:rPr>
          <w:rFonts w:ascii="Times New Roman" w:hAnsi="Times New Roman"/>
          <w:sz w:val="24"/>
          <w:szCs w:val="24"/>
        </w:rPr>
        <w:t xml:space="preserve"> i është drejtuar Gjykatës Kushtetuese (Gjykata) </w:t>
      </w:r>
      <w:r w:rsidR="003C3C91">
        <w:rPr>
          <w:rFonts w:ascii="Times New Roman" w:hAnsi="Times New Roman"/>
          <w:sz w:val="24"/>
          <w:szCs w:val="24"/>
        </w:rPr>
        <w:t>me pretendimin e cenimit të</w:t>
      </w:r>
      <w:r w:rsidR="001C1ED2" w:rsidRPr="009E6080">
        <w:rPr>
          <w:rFonts w:ascii="Times New Roman" w:hAnsi="Times New Roman"/>
          <w:sz w:val="24"/>
          <w:szCs w:val="24"/>
        </w:rPr>
        <w:t xml:space="preserve"> së drejtës për një proces të rregullt ligjor si pasojë e </w:t>
      </w:r>
      <w:proofErr w:type="spellStart"/>
      <w:r w:rsidR="001C1ED2" w:rsidRPr="009E6080">
        <w:rPr>
          <w:rFonts w:ascii="Times New Roman" w:hAnsi="Times New Roman"/>
          <w:sz w:val="24"/>
          <w:szCs w:val="24"/>
        </w:rPr>
        <w:t>mosgjykimit</w:t>
      </w:r>
      <w:proofErr w:type="spellEnd"/>
      <w:r w:rsidR="001C1ED2" w:rsidRPr="009E6080">
        <w:rPr>
          <w:rFonts w:ascii="Times New Roman" w:hAnsi="Times New Roman"/>
          <w:sz w:val="24"/>
          <w:szCs w:val="24"/>
        </w:rPr>
        <w:t xml:space="preserve"> të çështjes brenda një afati të arsyeshëm nga Kolegji Administrativ i Gjykatës së Lartë. </w:t>
      </w:r>
      <w:r w:rsidR="001C1ED2" w:rsidRPr="009E6080">
        <w:rPr>
          <w:rFonts w:ascii="Times New Roman" w:hAnsi="Times New Roman"/>
          <w:bCs/>
          <w:sz w:val="24"/>
          <w:szCs w:val="24"/>
        </w:rPr>
        <w:t xml:space="preserve">Ligji nr. 49/2012 </w:t>
      </w:r>
      <w:r w:rsidR="001C1ED2" w:rsidRPr="009E6080">
        <w:rPr>
          <w:rFonts w:ascii="Times New Roman" w:hAnsi="Times New Roman"/>
          <w:sz w:val="24"/>
          <w:szCs w:val="24"/>
        </w:rPr>
        <w:t>“Për organizimin dhe funksionimin e gjykatave administrative dhe gjykimin e mosmarrëveshjeve administrative”, i ndryshuar (ligji nr. 49/2012),</w:t>
      </w:r>
      <w:r w:rsidR="001C1ED2" w:rsidRPr="009E6080">
        <w:rPr>
          <w:rFonts w:ascii="Times New Roman" w:hAnsi="Times New Roman"/>
          <w:bCs/>
          <w:sz w:val="24"/>
          <w:szCs w:val="24"/>
        </w:rPr>
        <w:t xml:space="preserve"> ka pa</w:t>
      </w:r>
      <w:r w:rsidR="00CD0664">
        <w:rPr>
          <w:rFonts w:ascii="Times New Roman" w:hAnsi="Times New Roman"/>
          <w:bCs/>
          <w:sz w:val="24"/>
          <w:szCs w:val="24"/>
        </w:rPr>
        <w:t xml:space="preserve">rashikuar </w:t>
      </w:r>
      <w:r w:rsidR="001C1ED2" w:rsidRPr="009E6080">
        <w:rPr>
          <w:rFonts w:ascii="Times New Roman" w:hAnsi="Times New Roman"/>
          <w:bCs/>
          <w:sz w:val="24"/>
          <w:szCs w:val="24"/>
        </w:rPr>
        <w:t>afat</w:t>
      </w:r>
      <w:r w:rsidR="00CD0664">
        <w:rPr>
          <w:rFonts w:ascii="Times New Roman" w:hAnsi="Times New Roman"/>
          <w:bCs/>
          <w:sz w:val="24"/>
          <w:szCs w:val="24"/>
        </w:rPr>
        <w:t>in</w:t>
      </w:r>
      <w:r w:rsidR="001C1ED2" w:rsidRPr="009E6080">
        <w:rPr>
          <w:rFonts w:ascii="Times New Roman" w:hAnsi="Times New Roman"/>
          <w:bCs/>
          <w:sz w:val="24"/>
          <w:szCs w:val="24"/>
        </w:rPr>
        <w:t xml:space="preserve"> 90-ditor </w:t>
      </w:r>
      <w:r w:rsidR="00CD0664">
        <w:rPr>
          <w:rFonts w:ascii="Times New Roman" w:hAnsi="Times New Roman"/>
          <w:bCs/>
          <w:sz w:val="24"/>
          <w:szCs w:val="24"/>
        </w:rPr>
        <w:t>brenda të cilit duhen shqyrtuar çështjet nga</w:t>
      </w:r>
      <w:r w:rsidR="001C1ED2" w:rsidRPr="009E6080">
        <w:rPr>
          <w:rFonts w:ascii="Times New Roman" w:hAnsi="Times New Roman"/>
          <w:bCs/>
          <w:sz w:val="24"/>
          <w:szCs w:val="24"/>
        </w:rPr>
        <w:t xml:space="preserve"> Gjykat</w:t>
      </w:r>
      <w:r w:rsidR="00CD0664">
        <w:rPr>
          <w:rFonts w:ascii="Times New Roman" w:hAnsi="Times New Roman"/>
          <w:bCs/>
          <w:sz w:val="24"/>
          <w:szCs w:val="24"/>
        </w:rPr>
        <w:t>a</w:t>
      </w:r>
      <w:r w:rsidR="001C1ED2" w:rsidRPr="009E6080">
        <w:rPr>
          <w:rFonts w:ascii="Times New Roman" w:hAnsi="Times New Roman"/>
          <w:bCs/>
          <w:sz w:val="24"/>
          <w:szCs w:val="24"/>
        </w:rPr>
        <w:t xml:space="preserve"> e Lartë, ndërkohë që </w:t>
      </w:r>
      <w:r w:rsidR="001C1ED2" w:rsidRPr="009E6080">
        <w:rPr>
          <w:rFonts w:ascii="Times New Roman" w:hAnsi="Times New Roman"/>
          <w:sz w:val="24"/>
          <w:szCs w:val="24"/>
        </w:rPr>
        <w:t>çështja e tij është shqyrtuar rreth 4 vjet pas regjistrimit të saj.</w:t>
      </w:r>
    </w:p>
    <w:p w:rsidR="001C1ED2" w:rsidRPr="009E6080" w:rsidRDefault="0020108D" w:rsidP="009E27A0">
      <w:pPr>
        <w:spacing w:after="0" w:line="360" w:lineRule="auto"/>
        <w:ind w:firstLine="720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E6080">
        <w:rPr>
          <w:rFonts w:ascii="Times New Roman" w:eastAsia="MS Mincho" w:hAnsi="Times New Roman"/>
          <w:bCs/>
          <w:sz w:val="24"/>
          <w:szCs w:val="24"/>
        </w:rPr>
        <w:t>8</w:t>
      </w:r>
      <w:r w:rsidR="001C1ED2" w:rsidRPr="009E6080">
        <w:rPr>
          <w:rFonts w:ascii="Times New Roman" w:eastAsia="MS Mincho" w:hAnsi="Times New Roman"/>
          <w:bCs/>
          <w:sz w:val="24"/>
          <w:szCs w:val="24"/>
        </w:rPr>
        <w:t>.</w:t>
      </w:r>
      <w:r w:rsidR="001C1ED2" w:rsidRPr="009E6080">
        <w:rPr>
          <w:rFonts w:ascii="Times New Roman" w:eastAsia="MS Mincho" w:hAnsi="Times New Roman"/>
          <w:bCs/>
          <w:i/>
          <w:sz w:val="24"/>
          <w:szCs w:val="24"/>
        </w:rPr>
        <w:t xml:space="preserve"> Subjekti i interesuar</w:t>
      </w:r>
      <w:r w:rsidR="00944D67" w:rsidRPr="009E6080">
        <w:rPr>
          <w:rFonts w:ascii="Times New Roman" w:eastAsia="MS Mincho" w:hAnsi="Times New Roman"/>
          <w:bCs/>
          <w:sz w:val="24"/>
          <w:szCs w:val="24"/>
        </w:rPr>
        <w:t>,</w:t>
      </w:r>
      <w:r w:rsidR="001C1ED2" w:rsidRPr="009E6080">
        <w:rPr>
          <w:rFonts w:ascii="Times New Roman" w:eastAsia="MS Mincho" w:hAnsi="Times New Roman"/>
          <w:bCs/>
          <w:sz w:val="24"/>
          <w:szCs w:val="24"/>
        </w:rPr>
        <w:t xml:space="preserve"> </w:t>
      </w:r>
      <w:proofErr w:type="spellStart"/>
      <w:r w:rsidR="001C1ED2" w:rsidRPr="009E6080">
        <w:rPr>
          <w:rFonts w:ascii="Times New Roman" w:eastAsia="MS Mincho" w:hAnsi="Times New Roman"/>
          <w:bCs/>
          <w:sz w:val="24"/>
          <w:szCs w:val="24"/>
        </w:rPr>
        <w:t>Petro</w:t>
      </w:r>
      <w:proofErr w:type="spellEnd"/>
      <w:r w:rsidR="001C1ED2" w:rsidRPr="009E6080">
        <w:rPr>
          <w:rFonts w:ascii="Times New Roman" w:eastAsia="MS Mincho" w:hAnsi="Times New Roman"/>
          <w:bCs/>
          <w:sz w:val="24"/>
          <w:szCs w:val="24"/>
        </w:rPr>
        <w:t xml:space="preserve"> </w:t>
      </w:r>
      <w:proofErr w:type="spellStart"/>
      <w:r w:rsidR="001C1ED2" w:rsidRPr="009E6080">
        <w:rPr>
          <w:rFonts w:ascii="Times New Roman" w:eastAsia="MS Mincho" w:hAnsi="Times New Roman"/>
          <w:bCs/>
          <w:sz w:val="24"/>
          <w:szCs w:val="24"/>
        </w:rPr>
        <w:t>Sinani</w:t>
      </w:r>
      <w:proofErr w:type="spellEnd"/>
      <w:r w:rsidR="001C1ED2" w:rsidRPr="009E6080">
        <w:rPr>
          <w:rFonts w:ascii="Times New Roman" w:eastAsia="MS Mincho" w:hAnsi="Times New Roman"/>
          <w:bCs/>
          <w:sz w:val="24"/>
          <w:szCs w:val="24"/>
        </w:rPr>
        <w:t>, në parashtrimet e tij drejtuar Gjykatës</w:t>
      </w:r>
      <w:r w:rsidR="00940C3C">
        <w:rPr>
          <w:rFonts w:ascii="Times New Roman" w:eastAsia="MS Mincho" w:hAnsi="Times New Roman"/>
          <w:bCs/>
          <w:sz w:val="24"/>
          <w:szCs w:val="24"/>
        </w:rPr>
        <w:t>,</w:t>
      </w:r>
      <w:r w:rsidR="001C1ED2" w:rsidRPr="009E6080">
        <w:rPr>
          <w:rFonts w:ascii="Times New Roman" w:eastAsia="MS Mincho" w:hAnsi="Times New Roman"/>
          <w:bCs/>
          <w:sz w:val="24"/>
          <w:szCs w:val="24"/>
        </w:rPr>
        <w:t xml:space="preserve"> ka </w:t>
      </w:r>
      <w:r w:rsidR="00CD0664">
        <w:rPr>
          <w:rFonts w:ascii="Times New Roman" w:eastAsia="MS Mincho" w:hAnsi="Times New Roman"/>
          <w:bCs/>
          <w:sz w:val="24"/>
          <w:szCs w:val="24"/>
        </w:rPr>
        <w:t xml:space="preserve">paraqitur </w:t>
      </w:r>
      <w:r w:rsidR="001C1ED2" w:rsidRPr="009E6080">
        <w:rPr>
          <w:rFonts w:ascii="Times New Roman" w:eastAsia="MS Mincho" w:hAnsi="Times New Roman"/>
          <w:bCs/>
          <w:sz w:val="24"/>
          <w:szCs w:val="24"/>
        </w:rPr>
        <w:t>prapës</w:t>
      </w:r>
      <w:r w:rsidR="00CD0664">
        <w:rPr>
          <w:rFonts w:ascii="Times New Roman" w:eastAsia="MS Mincho" w:hAnsi="Times New Roman"/>
          <w:bCs/>
          <w:sz w:val="24"/>
          <w:szCs w:val="24"/>
        </w:rPr>
        <w:t>ime</w:t>
      </w:r>
      <w:r w:rsidR="001C1ED2" w:rsidRPr="009E6080">
        <w:rPr>
          <w:rFonts w:ascii="Times New Roman" w:eastAsia="MS Mincho" w:hAnsi="Times New Roman"/>
          <w:bCs/>
          <w:sz w:val="24"/>
          <w:szCs w:val="24"/>
        </w:rPr>
        <w:t xml:space="preserve"> në lidhje me zgjidhjen në themel të çështjes, ndërkohë që në lidhje me pretendimin e kërkuesit për </w:t>
      </w:r>
      <w:proofErr w:type="spellStart"/>
      <w:r w:rsidR="001C1ED2" w:rsidRPr="009E6080">
        <w:rPr>
          <w:rFonts w:ascii="Times New Roman" w:eastAsia="MS Mincho" w:hAnsi="Times New Roman"/>
          <w:bCs/>
          <w:sz w:val="24"/>
          <w:szCs w:val="24"/>
        </w:rPr>
        <w:t>mossh</w:t>
      </w:r>
      <w:r w:rsidR="009E6080">
        <w:rPr>
          <w:rFonts w:ascii="Times New Roman" w:eastAsia="MS Mincho" w:hAnsi="Times New Roman"/>
          <w:bCs/>
          <w:sz w:val="24"/>
          <w:szCs w:val="24"/>
        </w:rPr>
        <w:t>q</w:t>
      </w:r>
      <w:r w:rsidR="001C1ED2" w:rsidRPr="009E6080">
        <w:rPr>
          <w:rFonts w:ascii="Times New Roman" w:eastAsia="MS Mincho" w:hAnsi="Times New Roman"/>
          <w:bCs/>
          <w:sz w:val="24"/>
          <w:szCs w:val="24"/>
        </w:rPr>
        <w:t>yrtimin</w:t>
      </w:r>
      <w:proofErr w:type="spellEnd"/>
      <w:r w:rsidR="001C1ED2" w:rsidRPr="009E6080">
        <w:rPr>
          <w:rFonts w:ascii="Times New Roman" w:eastAsia="MS Mincho" w:hAnsi="Times New Roman"/>
          <w:bCs/>
          <w:sz w:val="24"/>
          <w:szCs w:val="24"/>
        </w:rPr>
        <w:t xml:space="preserve"> e çështjes brenda një afati të arsyeshëm nga Gjykata e Lartë, nuk ngre pretendime</w:t>
      </w:r>
      <w:r w:rsidR="009E6080">
        <w:rPr>
          <w:rFonts w:ascii="Times New Roman" w:eastAsia="MS Mincho" w:hAnsi="Times New Roman"/>
          <w:bCs/>
          <w:sz w:val="24"/>
          <w:szCs w:val="24"/>
        </w:rPr>
        <w:t>, por</w:t>
      </w:r>
      <w:r w:rsidR="001C1ED2" w:rsidRPr="009E6080">
        <w:rPr>
          <w:rFonts w:ascii="Times New Roman" w:eastAsia="MS Mincho" w:hAnsi="Times New Roman"/>
          <w:bCs/>
          <w:sz w:val="24"/>
          <w:szCs w:val="24"/>
        </w:rPr>
        <w:t xml:space="preserve"> e lë në çmim të Gjykatës.</w:t>
      </w:r>
    </w:p>
    <w:p w:rsidR="001C1ED2" w:rsidRPr="009E5692" w:rsidRDefault="00F1330D" w:rsidP="009E27A0">
      <w:pPr>
        <w:spacing w:after="0" w:line="360" w:lineRule="auto"/>
        <w:ind w:firstLine="720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E6080">
        <w:rPr>
          <w:rFonts w:ascii="Times New Roman" w:eastAsia="MS Mincho" w:hAnsi="Times New Roman"/>
          <w:bCs/>
          <w:sz w:val="24"/>
          <w:szCs w:val="24"/>
        </w:rPr>
        <w:t>9</w:t>
      </w:r>
      <w:r w:rsidR="001C1ED2" w:rsidRPr="009E6080">
        <w:rPr>
          <w:rFonts w:ascii="Times New Roman" w:eastAsia="MS Mincho" w:hAnsi="Times New Roman"/>
          <w:bCs/>
          <w:sz w:val="24"/>
          <w:szCs w:val="24"/>
        </w:rPr>
        <w:t>.</w:t>
      </w:r>
      <w:r w:rsidR="001C1ED2" w:rsidRPr="009E6080">
        <w:rPr>
          <w:rFonts w:ascii="Times New Roman" w:eastAsia="MS Mincho" w:hAnsi="Times New Roman"/>
          <w:bCs/>
          <w:i/>
          <w:sz w:val="24"/>
          <w:szCs w:val="24"/>
        </w:rPr>
        <w:t xml:space="preserve"> Subjekti i interesuar</w:t>
      </w:r>
      <w:r w:rsidR="001C1ED2" w:rsidRPr="009E6080">
        <w:rPr>
          <w:rFonts w:ascii="Times New Roman" w:eastAsia="MS Mincho" w:hAnsi="Times New Roman"/>
          <w:bCs/>
          <w:sz w:val="24"/>
          <w:szCs w:val="24"/>
        </w:rPr>
        <w:t xml:space="preserve">, </w:t>
      </w:r>
      <w:r w:rsidR="00F57160" w:rsidRPr="009E6080">
        <w:rPr>
          <w:rFonts w:ascii="Times New Roman" w:eastAsia="MS Mincho" w:hAnsi="Times New Roman"/>
          <w:bCs/>
          <w:sz w:val="24"/>
          <w:szCs w:val="24"/>
        </w:rPr>
        <w:t>EKB</w:t>
      </w:r>
      <w:r w:rsidR="009E6080">
        <w:rPr>
          <w:rFonts w:ascii="Times New Roman" w:eastAsia="MS Mincho" w:hAnsi="Times New Roman"/>
          <w:bCs/>
          <w:sz w:val="24"/>
          <w:szCs w:val="24"/>
        </w:rPr>
        <w:t>-ja</w:t>
      </w:r>
      <w:r w:rsidR="001C1ED2" w:rsidRPr="009E5692">
        <w:rPr>
          <w:rFonts w:ascii="Times New Roman" w:eastAsia="MS Mincho" w:hAnsi="Times New Roman"/>
          <w:bCs/>
          <w:sz w:val="24"/>
          <w:szCs w:val="24"/>
        </w:rPr>
        <w:t>, në parashtrimet e paraqitura pranë Gjykatës</w:t>
      </w:r>
      <w:r w:rsidR="009E6080">
        <w:rPr>
          <w:rFonts w:ascii="Times New Roman" w:eastAsia="MS Mincho" w:hAnsi="Times New Roman"/>
          <w:bCs/>
          <w:sz w:val="24"/>
          <w:szCs w:val="24"/>
        </w:rPr>
        <w:t>,</w:t>
      </w:r>
      <w:r w:rsidR="001C1ED2" w:rsidRPr="009E5692">
        <w:rPr>
          <w:rFonts w:ascii="Times New Roman" w:eastAsia="MS Mincho" w:hAnsi="Times New Roman"/>
          <w:bCs/>
          <w:sz w:val="24"/>
          <w:szCs w:val="24"/>
        </w:rPr>
        <w:t xml:space="preserve"> nuk ka paraqitur pretendime për çështjen objekt të kësaj kërkese, por i referohet procesit të mosekzekutimit të vendimit të formës së prerë </w:t>
      </w:r>
      <w:r w:rsidR="001C1ED2" w:rsidRPr="009E5692">
        <w:rPr>
          <w:rFonts w:ascii="Times New Roman" w:hAnsi="Times New Roman"/>
          <w:bCs/>
          <w:sz w:val="24"/>
          <w:szCs w:val="24"/>
        </w:rPr>
        <w:t>nr. 10-2012-1538 (762), datë 23.10.2012 të Gjykatës së Apelit Durrës</w:t>
      </w:r>
      <w:r w:rsidR="001C1ED2" w:rsidRPr="009E5692">
        <w:rPr>
          <w:rFonts w:ascii="Times New Roman" w:eastAsia="MS Mincho" w:hAnsi="Times New Roman"/>
          <w:bCs/>
          <w:sz w:val="24"/>
          <w:szCs w:val="24"/>
        </w:rPr>
        <w:t>. Sipas këtij subjekti</w:t>
      </w:r>
      <w:r w:rsidR="009E6080">
        <w:rPr>
          <w:rFonts w:ascii="Times New Roman" w:eastAsia="MS Mincho" w:hAnsi="Times New Roman"/>
          <w:bCs/>
          <w:sz w:val="24"/>
          <w:szCs w:val="24"/>
        </w:rPr>
        <w:t>,</w:t>
      </w:r>
      <w:r w:rsidR="001C1ED2" w:rsidRPr="009E5692">
        <w:rPr>
          <w:rFonts w:ascii="Times New Roman" w:eastAsia="MS Mincho" w:hAnsi="Times New Roman"/>
          <w:bCs/>
          <w:sz w:val="24"/>
          <w:szCs w:val="24"/>
        </w:rPr>
        <w:t xml:space="preserve"> Dega Rajonale Elbasan e </w:t>
      </w:r>
      <w:r w:rsidR="00F57160" w:rsidRPr="009E5692">
        <w:rPr>
          <w:rFonts w:ascii="Times New Roman" w:eastAsia="MS Mincho" w:hAnsi="Times New Roman"/>
          <w:bCs/>
          <w:sz w:val="24"/>
          <w:szCs w:val="24"/>
        </w:rPr>
        <w:t>EKB-së</w:t>
      </w:r>
      <w:r w:rsidR="001C1ED2" w:rsidRPr="009E5692">
        <w:rPr>
          <w:rFonts w:ascii="Times New Roman" w:eastAsia="MS Mincho" w:hAnsi="Times New Roman"/>
          <w:bCs/>
          <w:sz w:val="24"/>
          <w:szCs w:val="24"/>
        </w:rPr>
        <w:t xml:space="preserve"> është shprehur e gatshme për ekzekutimin e vendimit për t</w:t>
      </w:r>
      <w:r w:rsidR="009E6080">
        <w:rPr>
          <w:rFonts w:ascii="Times New Roman" w:eastAsia="MS Mincho" w:hAnsi="Times New Roman"/>
          <w:bCs/>
          <w:sz w:val="24"/>
          <w:szCs w:val="24"/>
        </w:rPr>
        <w:t>’</w:t>
      </w:r>
      <w:r w:rsidR="001C1ED2" w:rsidRPr="009E5692">
        <w:rPr>
          <w:rFonts w:ascii="Times New Roman" w:eastAsia="MS Mincho" w:hAnsi="Times New Roman"/>
          <w:bCs/>
          <w:sz w:val="24"/>
          <w:szCs w:val="24"/>
        </w:rPr>
        <w:t>u paraqitur për lidhjen e kontr</w:t>
      </w:r>
      <w:r w:rsidRPr="009E5692">
        <w:rPr>
          <w:rFonts w:ascii="Times New Roman" w:eastAsia="MS Mincho" w:hAnsi="Times New Roman"/>
          <w:bCs/>
          <w:sz w:val="24"/>
          <w:szCs w:val="24"/>
        </w:rPr>
        <w:t>atës. Për pasojë</w:t>
      </w:r>
      <w:r w:rsidR="009E6080">
        <w:rPr>
          <w:rFonts w:ascii="Times New Roman" w:eastAsia="MS Mincho" w:hAnsi="Times New Roman"/>
          <w:bCs/>
          <w:sz w:val="24"/>
          <w:szCs w:val="24"/>
        </w:rPr>
        <w:t>,</w:t>
      </w:r>
      <w:r w:rsidRPr="009E5692">
        <w:rPr>
          <w:rFonts w:ascii="Times New Roman" w:eastAsia="MS Mincho" w:hAnsi="Times New Roman"/>
          <w:bCs/>
          <w:sz w:val="24"/>
          <w:szCs w:val="24"/>
        </w:rPr>
        <w:t xml:space="preserve"> mosekzekutimi </w:t>
      </w:r>
      <w:r w:rsidR="001C1ED2" w:rsidRPr="009E5692">
        <w:rPr>
          <w:rFonts w:ascii="Times New Roman" w:eastAsia="MS Mincho" w:hAnsi="Times New Roman"/>
          <w:bCs/>
          <w:sz w:val="24"/>
          <w:szCs w:val="24"/>
        </w:rPr>
        <w:t>brenda një afati të arsyeshëm të vendimit të formës së prerë ka ardhur si rrjedhojë e mosveprimeve të kërkuesit.</w:t>
      </w:r>
    </w:p>
    <w:p w:rsidR="000E5EEC" w:rsidRPr="009E5692" w:rsidRDefault="000E5EEC" w:rsidP="009E27A0">
      <w:pPr>
        <w:tabs>
          <w:tab w:val="left" w:pos="1170"/>
          <w:tab w:val="left" w:pos="1260"/>
          <w:tab w:val="left" w:pos="1440"/>
          <w:tab w:val="left" w:pos="1530"/>
        </w:tabs>
        <w:spacing w:after="0" w:line="360" w:lineRule="auto"/>
        <w:ind w:left="1530" w:hanging="810"/>
        <w:jc w:val="both"/>
        <w:rPr>
          <w:rFonts w:ascii="Times New Roman" w:hAnsi="Times New Roman"/>
          <w:b/>
          <w:sz w:val="24"/>
          <w:szCs w:val="24"/>
        </w:rPr>
      </w:pPr>
    </w:p>
    <w:p w:rsidR="00863D18" w:rsidRPr="009E5692" w:rsidRDefault="00863D18" w:rsidP="00944D6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E5692">
        <w:rPr>
          <w:rFonts w:ascii="Times New Roman" w:hAnsi="Times New Roman"/>
          <w:b/>
          <w:sz w:val="24"/>
          <w:szCs w:val="24"/>
        </w:rPr>
        <w:t>I</w:t>
      </w:r>
      <w:r w:rsidR="00944D67">
        <w:rPr>
          <w:rFonts w:ascii="Times New Roman" w:hAnsi="Times New Roman"/>
          <w:b/>
          <w:sz w:val="24"/>
          <w:szCs w:val="24"/>
        </w:rPr>
        <w:t>II</w:t>
      </w:r>
    </w:p>
    <w:p w:rsidR="00863D18" w:rsidRPr="009E5692" w:rsidRDefault="00863D18" w:rsidP="009E27A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E5692">
        <w:rPr>
          <w:rFonts w:ascii="Times New Roman" w:hAnsi="Times New Roman"/>
          <w:b/>
          <w:sz w:val="24"/>
          <w:szCs w:val="24"/>
        </w:rPr>
        <w:t>Vlerësimi i Gjykatës Kushtetuese</w:t>
      </w:r>
    </w:p>
    <w:p w:rsidR="00863D18" w:rsidRPr="009E5692" w:rsidRDefault="00F1330D" w:rsidP="009E27A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5692">
        <w:rPr>
          <w:rFonts w:ascii="Times New Roman" w:hAnsi="Times New Roman"/>
          <w:sz w:val="24"/>
          <w:szCs w:val="24"/>
        </w:rPr>
        <w:t>10</w:t>
      </w:r>
      <w:r w:rsidR="00863D18" w:rsidRPr="009E5692">
        <w:rPr>
          <w:rFonts w:ascii="Times New Roman" w:hAnsi="Times New Roman"/>
          <w:sz w:val="24"/>
          <w:szCs w:val="24"/>
        </w:rPr>
        <w:t>. Gjykata</w:t>
      </w:r>
      <w:r w:rsidR="008D314F">
        <w:rPr>
          <w:rFonts w:ascii="Times New Roman" w:hAnsi="Times New Roman"/>
          <w:sz w:val="24"/>
          <w:szCs w:val="24"/>
        </w:rPr>
        <w:t xml:space="preserve"> vë në dukje </w:t>
      </w:r>
      <w:r w:rsidR="00863D18" w:rsidRPr="009E5692">
        <w:rPr>
          <w:rFonts w:ascii="Times New Roman" w:hAnsi="Times New Roman"/>
          <w:sz w:val="24"/>
          <w:szCs w:val="24"/>
        </w:rPr>
        <w:t xml:space="preserve">se prej datës 23 mars 2018 nuk ka pasur kuorumin e nevojshëm </w:t>
      </w:r>
      <w:r w:rsidR="00DD6CDF">
        <w:rPr>
          <w:rFonts w:ascii="Times New Roman" w:hAnsi="Times New Roman"/>
          <w:sz w:val="24"/>
          <w:szCs w:val="24"/>
        </w:rPr>
        <w:t>për</w:t>
      </w:r>
      <w:r w:rsidR="00940C3C">
        <w:rPr>
          <w:rFonts w:ascii="Times New Roman" w:hAnsi="Times New Roman"/>
          <w:sz w:val="24"/>
          <w:szCs w:val="24"/>
        </w:rPr>
        <w:t xml:space="preserve"> shqyrtimin e</w:t>
      </w:r>
      <w:r w:rsidR="00863D18" w:rsidRPr="009E5692">
        <w:rPr>
          <w:rFonts w:ascii="Times New Roman" w:hAnsi="Times New Roman"/>
          <w:sz w:val="24"/>
          <w:szCs w:val="24"/>
        </w:rPr>
        <w:t xml:space="preserve"> çështjeve në seancë plenare. Pas plotësimit të këtij kuorumi u bë e m</w:t>
      </w:r>
      <w:r w:rsidR="00DD6CDF">
        <w:rPr>
          <w:rFonts w:ascii="Times New Roman" w:hAnsi="Times New Roman"/>
          <w:sz w:val="24"/>
          <w:szCs w:val="24"/>
        </w:rPr>
        <w:t>undur marrja në shqyrtim e kësaj</w:t>
      </w:r>
      <w:r w:rsidR="00863D18" w:rsidRPr="009E5692">
        <w:rPr>
          <w:rFonts w:ascii="Times New Roman" w:hAnsi="Times New Roman"/>
          <w:sz w:val="24"/>
          <w:szCs w:val="24"/>
        </w:rPr>
        <w:t xml:space="preserve"> çështje</w:t>
      </w:r>
      <w:r w:rsidR="00DD6CDF">
        <w:rPr>
          <w:rFonts w:ascii="Times New Roman" w:hAnsi="Times New Roman"/>
          <w:sz w:val="24"/>
          <w:szCs w:val="24"/>
        </w:rPr>
        <w:t>j</w:t>
      </w:r>
      <w:r w:rsidR="00863D18" w:rsidRPr="009E5692">
        <w:rPr>
          <w:rFonts w:ascii="Times New Roman" w:hAnsi="Times New Roman"/>
          <w:sz w:val="24"/>
          <w:szCs w:val="24"/>
        </w:rPr>
        <w:t>e në seancë plenare.</w:t>
      </w:r>
    </w:p>
    <w:p w:rsidR="00863D18" w:rsidRPr="009E5692" w:rsidRDefault="00863D18" w:rsidP="009E27A0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1F3893" w:rsidRPr="009E5692" w:rsidRDefault="001C1ED2" w:rsidP="009E27A0">
      <w:pPr>
        <w:spacing w:after="0" w:line="360" w:lineRule="auto"/>
        <w:ind w:firstLine="720"/>
        <w:jc w:val="both"/>
        <w:rPr>
          <w:rFonts w:ascii="Times New Roman" w:eastAsiaTheme="minorEastAsia" w:hAnsi="Times New Roman"/>
          <w:i/>
          <w:sz w:val="24"/>
          <w:szCs w:val="24"/>
        </w:rPr>
      </w:pPr>
      <w:r w:rsidRPr="009E5692">
        <w:rPr>
          <w:rFonts w:ascii="Times New Roman" w:eastAsiaTheme="minorEastAsia" w:hAnsi="Times New Roman"/>
          <w:i/>
          <w:sz w:val="24"/>
          <w:szCs w:val="24"/>
        </w:rPr>
        <w:t>A. Për legjitimimin e kërkuesit</w:t>
      </w:r>
    </w:p>
    <w:p w:rsidR="001F3893" w:rsidRPr="009E5692" w:rsidRDefault="00F1330D" w:rsidP="009E27A0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9E5692">
        <w:rPr>
          <w:rFonts w:ascii="Times New Roman" w:hAnsi="Times New Roman"/>
          <w:sz w:val="24"/>
          <w:szCs w:val="24"/>
        </w:rPr>
        <w:t>11</w:t>
      </w:r>
      <w:r w:rsidR="001C1ED2" w:rsidRPr="009E5692">
        <w:rPr>
          <w:rFonts w:ascii="Times New Roman" w:hAnsi="Times New Roman"/>
          <w:sz w:val="24"/>
          <w:szCs w:val="24"/>
        </w:rPr>
        <w:t xml:space="preserve">. </w:t>
      </w:r>
      <w:r w:rsidR="001F3893" w:rsidRPr="009E5692">
        <w:rPr>
          <w:rFonts w:ascii="Times New Roman" w:eastAsia="Times New Roman" w:hAnsi="Times New Roman"/>
          <w:sz w:val="24"/>
          <w:szCs w:val="24"/>
        </w:rPr>
        <w:t>Çështja e legjitimimit (</w:t>
      </w:r>
      <w:proofErr w:type="spellStart"/>
      <w:r w:rsidR="001F3893" w:rsidRPr="009E5692">
        <w:rPr>
          <w:rFonts w:ascii="Times New Roman" w:eastAsia="Times New Roman" w:hAnsi="Times New Roman"/>
          <w:i/>
          <w:sz w:val="24"/>
          <w:szCs w:val="24"/>
        </w:rPr>
        <w:t>locus</w:t>
      </w:r>
      <w:proofErr w:type="spellEnd"/>
      <w:r w:rsidR="001F3893" w:rsidRPr="009E569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="001F3893" w:rsidRPr="009E5692">
        <w:rPr>
          <w:rFonts w:ascii="Times New Roman" w:eastAsia="Times New Roman" w:hAnsi="Times New Roman"/>
          <w:i/>
          <w:sz w:val="24"/>
          <w:szCs w:val="24"/>
        </w:rPr>
        <w:t>standi</w:t>
      </w:r>
      <w:proofErr w:type="spellEnd"/>
      <w:r w:rsidR="001F3893" w:rsidRPr="009E5692">
        <w:rPr>
          <w:rFonts w:ascii="Times New Roman" w:eastAsia="Times New Roman" w:hAnsi="Times New Roman"/>
          <w:sz w:val="24"/>
          <w:szCs w:val="24"/>
        </w:rPr>
        <w:t xml:space="preserve">) është vlerësuar nga Gjykata Kushtetuese si një ndër aspektet kryesore që lidhet me inicimin e një procesi kushtetues. Sipas neneve 131, pika 1, shkronja “f” dhe 134, pika 1, shkronja “i”, dhe </w:t>
      </w:r>
      <w:r w:rsidR="00940C3C">
        <w:rPr>
          <w:rFonts w:ascii="Times New Roman" w:eastAsia="Times New Roman" w:hAnsi="Times New Roman"/>
          <w:sz w:val="24"/>
          <w:szCs w:val="24"/>
        </w:rPr>
        <w:t xml:space="preserve">pika 2 të Kushtetutës, si dhe </w:t>
      </w:r>
      <w:r w:rsidR="001F3893" w:rsidRPr="009E5692">
        <w:rPr>
          <w:rFonts w:ascii="Times New Roman" w:eastAsia="Times New Roman" w:hAnsi="Times New Roman"/>
          <w:sz w:val="24"/>
          <w:szCs w:val="24"/>
        </w:rPr>
        <w:t xml:space="preserve">nenit 71 të </w:t>
      </w:r>
      <w:r w:rsidR="00430F45" w:rsidRPr="009E5692">
        <w:rPr>
          <w:rFonts w:ascii="Times New Roman" w:eastAsia="Times New Roman" w:hAnsi="Times New Roman"/>
          <w:sz w:val="24"/>
          <w:szCs w:val="24"/>
        </w:rPr>
        <w:t>ligjit nr. 8577/2000</w:t>
      </w:r>
      <w:r w:rsidR="001F3893" w:rsidRPr="009E5692">
        <w:rPr>
          <w:rFonts w:ascii="Times New Roman" w:eastAsia="Times New Roman" w:hAnsi="Times New Roman"/>
          <w:sz w:val="24"/>
          <w:szCs w:val="24"/>
        </w:rPr>
        <w:t xml:space="preserve">, çdo individ, person fizik ose juridik, subjekt i së drejtës private dhe publike, mund të vërë në lëvizje Gjykatën Kushtetuese për gjykimin përfundimtar të ankesave kundër çdo akti të </w:t>
      </w:r>
      <w:r w:rsidR="001F3893" w:rsidRPr="009E5692">
        <w:rPr>
          <w:rFonts w:ascii="Times New Roman" w:eastAsia="Times New Roman" w:hAnsi="Times New Roman"/>
          <w:sz w:val="24"/>
          <w:szCs w:val="24"/>
        </w:rPr>
        <w:lastRenderedPageBreak/>
        <w:t xml:space="preserve">pushtetit publik ose vendimi gjyqësor, që cenon të drejtat dhe liritë themelore të garantuara në Kushtetutë. </w:t>
      </w:r>
    </w:p>
    <w:p w:rsidR="001F3893" w:rsidRPr="009E5692" w:rsidRDefault="000E35B1" w:rsidP="009E27A0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9E5692">
        <w:rPr>
          <w:rFonts w:ascii="Times New Roman" w:eastAsia="Times New Roman" w:hAnsi="Times New Roman"/>
          <w:sz w:val="24"/>
          <w:szCs w:val="24"/>
        </w:rPr>
        <w:t>12</w:t>
      </w:r>
      <w:r w:rsidR="001F3893" w:rsidRPr="009E5692">
        <w:rPr>
          <w:rFonts w:ascii="Times New Roman" w:eastAsia="Times New Roman" w:hAnsi="Times New Roman"/>
          <w:sz w:val="24"/>
          <w:szCs w:val="24"/>
        </w:rPr>
        <w:t xml:space="preserve">. Ankimi kushtetues individual, në çdo rast, duhet të plotësojë kriteret e nenit 71/a të ligjit nr. 8577/2000, që lidhen me shterimin e mjeteve juridike, afatin e paraqitjes së kërkesës, pasojat negative të pësuara në mënyrë të drejtpërdrejtë e reale, mundësinë për rivendosjen e së drejtës së shkelur, si dhe rregullimet e veçanta ligjore të shqyrtimit paraprak të kërkesës. </w:t>
      </w:r>
      <w:r w:rsidR="001F3893" w:rsidRPr="009E5692">
        <w:rPr>
          <w:rFonts w:ascii="Times New Roman" w:hAnsi="Times New Roman"/>
          <w:bCs/>
          <w:iCs/>
          <w:sz w:val="24"/>
          <w:szCs w:val="24"/>
        </w:rPr>
        <w:t>K</w:t>
      </w:r>
      <w:r w:rsidR="001F3893" w:rsidRPr="009E5692">
        <w:rPr>
          <w:rFonts w:ascii="Times New Roman" w:hAnsi="Times New Roman"/>
          <w:sz w:val="24"/>
          <w:szCs w:val="24"/>
        </w:rPr>
        <w:t>riteret</w:t>
      </w:r>
      <w:r w:rsidR="001F3893" w:rsidRPr="009E5692">
        <w:rPr>
          <w:rFonts w:ascii="Times New Roman" w:eastAsia="Times New Roman" w:hAnsi="Times New Roman"/>
          <w:sz w:val="24"/>
          <w:szCs w:val="24"/>
        </w:rPr>
        <w:t xml:space="preserve"> për </w:t>
      </w:r>
      <w:proofErr w:type="spellStart"/>
      <w:r w:rsidR="001F3893" w:rsidRPr="009E5692">
        <w:rPr>
          <w:rFonts w:ascii="Times New Roman" w:eastAsia="Times New Roman" w:hAnsi="Times New Roman"/>
          <w:sz w:val="24"/>
          <w:szCs w:val="24"/>
        </w:rPr>
        <w:t>pranueshmërinë</w:t>
      </w:r>
      <w:proofErr w:type="spellEnd"/>
      <w:r w:rsidR="001F3893" w:rsidRPr="009E5692">
        <w:rPr>
          <w:rFonts w:ascii="Times New Roman" w:eastAsia="Times New Roman" w:hAnsi="Times New Roman"/>
          <w:sz w:val="24"/>
          <w:szCs w:val="24"/>
        </w:rPr>
        <w:t xml:space="preserve"> e ankimit kushtetues individual janë të natyrës </w:t>
      </w:r>
      <w:proofErr w:type="spellStart"/>
      <w:r w:rsidR="001F3893" w:rsidRPr="009E5692">
        <w:rPr>
          <w:rFonts w:ascii="Times New Roman" w:eastAsia="Times New Roman" w:hAnsi="Times New Roman"/>
          <w:sz w:val="24"/>
          <w:szCs w:val="24"/>
        </w:rPr>
        <w:t>kumulative</w:t>
      </w:r>
      <w:proofErr w:type="spellEnd"/>
      <w:r w:rsidR="001F3893" w:rsidRPr="009E5692">
        <w:rPr>
          <w:rFonts w:ascii="Times New Roman" w:eastAsia="Times New Roman" w:hAnsi="Times New Roman"/>
          <w:sz w:val="24"/>
          <w:szCs w:val="24"/>
        </w:rPr>
        <w:t>, në kuptimin që ato duhet të plotësohen njëkohësisht. Në këtë vështrim, mjafton mosplotësimi i njërit prej kritereve që kërkuesi të mos legjitimohet për vënien në lëvizje të gjykimit kushtetues.</w:t>
      </w:r>
    </w:p>
    <w:p w:rsidR="001C1ED2" w:rsidRPr="009E5692" w:rsidRDefault="000260C9" w:rsidP="009E27A0">
      <w:pPr>
        <w:spacing w:after="0" w:line="360" w:lineRule="auto"/>
        <w:ind w:firstLine="720"/>
        <w:jc w:val="both"/>
        <w:rPr>
          <w:rFonts w:ascii="Times New Roman" w:eastAsiaTheme="minorEastAsia" w:hAnsi="Times New Roman"/>
          <w:i/>
          <w:sz w:val="24"/>
          <w:szCs w:val="24"/>
        </w:rPr>
      </w:pPr>
      <w:r w:rsidRPr="009E5692">
        <w:rPr>
          <w:rFonts w:ascii="Times New Roman" w:hAnsi="Times New Roman"/>
          <w:sz w:val="24"/>
          <w:szCs w:val="24"/>
        </w:rPr>
        <w:t>1</w:t>
      </w:r>
      <w:r w:rsidR="000E35B1" w:rsidRPr="009E5692">
        <w:rPr>
          <w:rFonts w:ascii="Times New Roman" w:hAnsi="Times New Roman"/>
          <w:sz w:val="24"/>
          <w:szCs w:val="24"/>
        </w:rPr>
        <w:t>3</w:t>
      </w:r>
      <w:r w:rsidR="001C1ED2" w:rsidRPr="009E5692">
        <w:rPr>
          <w:rFonts w:ascii="Times New Roman" w:hAnsi="Times New Roman"/>
          <w:sz w:val="24"/>
          <w:szCs w:val="24"/>
        </w:rPr>
        <w:t xml:space="preserve">. </w:t>
      </w:r>
      <w:r w:rsidR="00AE667D">
        <w:rPr>
          <w:rFonts w:ascii="Times New Roman" w:hAnsi="Times New Roman"/>
          <w:sz w:val="24"/>
          <w:szCs w:val="24"/>
        </w:rPr>
        <w:t>P</w:t>
      </w:r>
      <w:r w:rsidR="006D64B5" w:rsidRPr="009E5692">
        <w:rPr>
          <w:rFonts w:ascii="Times New Roman" w:hAnsi="Times New Roman"/>
          <w:sz w:val="24"/>
          <w:szCs w:val="24"/>
        </w:rPr>
        <w:t>ë</w:t>
      </w:r>
      <w:r w:rsidR="00AE667D">
        <w:rPr>
          <w:rFonts w:ascii="Times New Roman" w:hAnsi="Times New Roman"/>
          <w:sz w:val="24"/>
          <w:szCs w:val="24"/>
        </w:rPr>
        <w:t>r</w:t>
      </w:r>
      <w:r w:rsidR="006D64B5" w:rsidRPr="009E5692">
        <w:rPr>
          <w:rFonts w:ascii="Times New Roman" w:hAnsi="Times New Roman"/>
          <w:sz w:val="24"/>
          <w:szCs w:val="24"/>
        </w:rPr>
        <w:t xml:space="preserve"> </w:t>
      </w:r>
      <w:r w:rsidR="00EB2DC3" w:rsidRPr="009E5692">
        <w:rPr>
          <w:rFonts w:ascii="Times New Roman" w:hAnsi="Times New Roman"/>
          <w:sz w:val="24"/>
          <w:szCs w:val="24"/>
        </w:rPr>
        <w:t xml:space="preserve">çështjen </w:t>
      </w:r>
      <w:r w:rsidR="006D64B5" w:rsidRPr="009E5692">
        <w:rPr>
          <w:rFonts w:ascii="Times New Roman" w:hAnsi="Times New Roman"/>
          <w:sz w:val="24"/>
          <w:szCs w:val="24"/>
        </w:rPr>
        <w:t>në shqyrtim, k</w:t>
      </w:r>
      <w:r w:rsidR="001C1ED2" w:rsidRPr="009E5692">
        <w:rPr>
          <w:rFonts w:ascii="Times New Roman" w:hAnsi="Times New Roman"/>
          <w:sz w:val="24"/>
          <w:szCs w:val="24"/>
        </w:rPr>
        <w:t xml:space="preserve">ërkuesi pretendon se </w:t>
      </w:r>
      <w:r w:rsidR="00EF4833">
        <w:rPr>
          <w:rFonts w:ascii="Times New Roman" w:hAnsi="Times New Roman"/>
          <w:sz w:val="24"/>
          <w:szCs w:val="24"/>
        </w:rPr>
        <w:t xml:space="preserve">i </w:t>
      </w:r>
      <w:r w:rsidR="001C1ED2" w:rsidRPr="009E5692">
        <w:rPr>
          <w:rFonts w:ascii="Times New Roman" w:hAnsi="Times New Roman"/>
          <w:sz w:val="24"/>
          <w:szCs w:val="24"/>
        </w:rPr>
        <w:t xml:space="preserve">është cenuar </w:t>
      </w:r>
      <w:r w:rsidR="00EF4833">
        <w:rPr>
          <w:rFonts w:ascii="Times New Roman" w:hAnsi="Times New Roman"/>
          <w:sz w:val="24"/>
          <w:szCs w:val="24"/>
        </w:rPr>
        <w:t>e drejta</w:t>
      </w:r>
      <w:r w:rsidR="001C1ED2" w:rsidRPr="009E5692">
        <w:rPr>
          <w:rFonts w:ascii="Times New Roman" w:hAnsi="Times New Roman"/>
          <w:sz w:val="24"/>
          <w:szCs w:val="24"/>
        </w:rPr>
        <w:t xml:space="preserve"> për një proces të rregullt ligjor si pasojë e </w:t>
      </w:r>
      <w:proofErr w:type="spellStart"/>
      <w:r w:rsidR="001C1ED2" w:rsidRPr="009E5692">
        <w:rPr>
          <w:rFonts w:ascii="Times New Roman" w:hAnsi="Times New Roman"/>
          <w:sz w:val="24"/>
          <w:szCs w:val="24"/>
        </w:rPr>
        <w:t>mosgjykimit</w:t>
      </w:r>
      <w:proofErr w:type="spellEnd"/>
      <w:r w:rsidR="001C1ED2" w:rsidRPr="009E5692">
        <w:rPr>
          <w:rFonts w:ascii="Times New Roman" w:hAnsi="Times New Roman"/>
          <w:sz w:val="24"/>
          <w:szCs w:val="24"/>
        </w:rPr>
        <w:t xml:space="preserve"> të çështjes brenda një afati të arsyeshëm ligjor nga Kolegji Administrativ i Gjykatës së Lartë. </w:t>
      </w:r>
    </w:p>
    <w:p w:rsidR="003E5974" w:rsidRPr="009E5692" w:rsidRDefault="001C1ED2" w:rsidP="009E27A0">
      <w:pPr>
        <w:pStyle w:val="Title"/>
        <w:tabs>
          <w:tab w:val="left" w:pos="720"/>
        </w:tabs>
        <w:spacing w:line="360" w:lineRule="auto"/>
        <w:jc w:val="both"/>
        <w:rPr>
          <w:rFonts w:ascii="Times New Roman" w:hAnsi="Times New Roman"/>
          <w:b w:val="0"/>
          <w:lang w:val="sq-AL"/>
        </w:rPr>
      </w:pPr>
      <w:r w:rsidRPr="009E5692">
        <w:rPr>
          <w:rFonts w:ascii="Times New Roman" w:hAnsi="Times New Roman"/>
          <w:b w:val="0"/>
          <w:lang w:val="sq-AL"/>
        </w:rPr>
        <w:tab/>
      </w:r>
      <w:r w:rsidR="001F3893" w:rsidRPr="009E5692">
        <w:rPr>
          <w:rFonts w:ascii="Times New Roman" w:hAnsi="Times New Roman"/>
          <w:b w:val="0"/>
          <w:lang w:val="sq-AL"/>
        </w:rPr>
        <w:t>1</w:t>
      </w:r>
      <w:r w:rsidR="000E35B1" w:rsidRPr="009E5692">
        <w:rPr>
          <w:rFonts w:ascii="Times New Roman" w:hAnsi="Times New Roman"/>
          <w:b w:val="0"/>
          <w:lang w:val="sq-AL"/>
        </w:rPr>
        <w:t>4</w:t>
      </w:r>
      <w:r w:rsidRPr="009E5692">
        <w:rPr>
          <w:rFonts w:ascii="Times New Roman" w:hAnsi="Times New Roman"/>
          <w:b w:val="0"/>
          <w:lang w:val="sq-AL"/>
        </w:rPr>
        <w:t xml:space="preserve">. </w:t>
      </w:r>
      <w:r w:rsidR="003E5974" w:rsidRPr="009E5692">
        <w:rPr>
          <w:rFonts w:ascii="Times New Roman" w:hAnsi="Times New Roman"/>
          <w:b w:val="0"/>
          <w:lang w:val="sq-AL"/>
        </w:rPr>
        <w:t>Gjykata v</w:t>
      </w:r>
      <w:r w:rsidR="006D64B5" w:rsidRPr="009E5692">
        <w:rPr>
          <w:rFonts w:ascii="Times New Roman" w:hAnsi="Times New Roman"/>
          <w:b w:val="0"/>
          <w:lang w:val="sq-AL"/>
        </w:rPr>
        <w:t xml:space="preserve">lerëson </w:t>
      </w:r>
      <w:r w:rsidR="003E5974" w:rsidRPr="009E5692">
        <w:rPr>
          <w:rFonts w:ascii="Times New Roman" w:hAnsi="Times New Roman"/>
          <w:b w:val="0"/>
          <w:lang w:val="sq-AL"/>
        </w:rPr>
        <w:t>se k</w:t>
      </w:r>
      <w:r w:rsidRPr="009E5692">
        <w:rPr>
          <w:rFonts w:ascii="Times New Roman" w:hAnsi="Times New Roman"/>
          <w:b w:val="0"/>
          <w:lang w:val="sq-AL"/>
        </w:rPr>
        <w:t xml:space="preserve">ërkuesi legjitimohet </w:t>
      </w:r>
      <w:proofErr w:type="spellStart"/>
      <w:r w:rsidRPr="009E5692">
        <w:rPr>
          <w:rFonts w:ascii="Times New Roman" w:hAnsi="Times New Roman"/>
          <w:b w:val="0"/>
          <w:i/>
          <w:lang w:val="sq-AL"/>
        </w:rPr>
        <w:t>ratione</w:t>
      </w:r>
      <w:proofErr w:type="spellEnd"/>
      <w:r w:rsidRPr="009E5692">
        <w:rPr>
          <w:rFonts w:ascii="Times New Roman" w:hAnsi="Times New Roman"/>
          <w:b w:val="0"/>
          <w:i/>
          <w:lang w:val="sq-AL"/>
        </w:rPr>
        <w:t xml:space="preserve"> </w:t>
      </w:r>
      <w:proofErr w:type="spellStart"/>
      <w:r w:rsidRPr="009E5692">
        <w:rPr>
          <w:rFonts w:ascii="Times New Roman" w:hAnsi="Times New Roman"/>
          <w:b w:val="0"/>
          <w:i/>
          <w:lang w:val="sq-AL"/>
        </w:rPr>
        <w:t>personae</w:t>
      </w:r>
      <w:proofErr w:type="spellEnd"/>
      <w:r w:rsidRPr="009E5692">
        <w:rPr>
          <w:rFonts w:ascii="Times New Roman" w:hAnsi="Times New Roman"/>
          <w:b w:val="0"/>
          <w:lang w:val="sq-AL"/>
        </w:rPr>
        <w:t>, në kuptim të neneve 131, pika 1, shkronja “f” dhe 134, pika 1, shkronja “i”</w:t>
      </w:r>
      <w:r w:rsidR="00AE667D">
        <w:rPr>
          <w:rFonts w:ascii="Times New Roman" w:hAnsi="Times New Roman"/>
          <w:b w:val="0"/>
          <w:lang w:val="sq-AL"/>
        </w:rPr>
        <w:t>,</w:t>
      </w:r>
      <w:r w:rsidRPr="009E5692">
        <w:rPr>
          <w:rFonts w:ascii="Times New Roman" w:hAnsi="Times New Roman"/>
          <w:b w:val="0"/>
          <w:lang w:val="sq-AL"/>
        </w:rPr>
        <w:t xml:space="preserve"> të Kushtetutës</w:t>
      </w:r>
      <w:r w:rsidR="003E5974" w:rsidRPr="009E5692">
        <w:rPr>
          <w:rFonts w:ascii="Times New Roman" w:hAnsi="Times New Roman"/>
          <w:b w:val="0"/>
          <w:lang w:val="sq-AL"/>
        </w:rPr>
        <w:t>, pasi ka qen</w:t>
      </w:r>
      <w:r w:rsidR="000433FD" w:rsidRPr="009E5692">
        <w:rPr>
          <w:rFonts w:ascii="Times New Roman" w:hAnsi="Times New Roman"/>
          <w:b w:val="0"/>
          <w:lang w:val="sq-AL"/>
        </w:rPr>
        <w:t>ë</w:t>
      </w:r>
      <w:r w:rsidR="003E5974" w:rsidRPr="009E5692">
        <w:rPr>
          <w:rFonts w:ascii="Times New Roman" w:hAnsi="Times New Roman"/>
          <w:b w:val="0"/>
          <w:lang w:val="sq-AL"/>
        </w:rPr>
        <w:t xml:space="preserve"> pal</w:t>
      </w:r>
      <w:r w:rsidR="000433FD" w:rsidRPr="009E5692">
        <w:rPr>
          <w:rFonts w:ascii="Times New Roman" w:hAnsi="Times New Roman"/>
          <w:b w:val="0"/>
          <w:lang w:val="sq-AL"/>
        </w:rPr>
        <w:t>ë</w:t>
      </w:r>
      <w:r w:rsidR="003E5974" w:rsidRPr="009E5692">
        <w:rPr>
          <w:rFonts w:ascii="Times New Roman" w:hAnsi="Times New Roman"/>
          <w:b w:val="0"/>
          <w:lang w:val="sq-AL"/>
        </w:rPr>
        <w:t xml:space="preserve"> n</w:t>
      </w:r>
      <w:r w:rsidR="000433FD" w:rsidRPr="009E5692">
        <w:rPr>
          <w:rFonts w:ascii="Times New Roman" w:hAnsi="Times New Roman"/>
          <w:b w:val="0"/>
          <w:lang w:val="sq-AL"/>
        </w:rPr>
        <w:t>ë</w:t>
      </w:r>
      <w:r w:rsidR="003E5974" w:rsidRPr="009E5692">
        <w:rPr>
          <w:rFonts w:ascii="Times New Roman" w:hAnsi="Times New Roman"/>
          <w:b w:val="0"/>
          <w:lang w:val="sq-AL"/>
        </w:rPr>
        <w:t xml:space="preserve"> procesin gjyq</w:t>
      </w:r>
      <w:r w:rsidR="000433FD" w:rsidRPr="009E5692">
        <w:rPr>
          <w:rFonts w:ascii="Times New Roman" w:hAnsi="Times New Roman"/>
          <w:b w:val="0"/>
          <w:lang w:val="sq-AL"/>
        </w:rPr>
        <w:t>ë</w:t>
      </w:r>
      <w:r w:rsidR="003E5974" w:rsidRPr="009E5692">
        <w:rPr>
          <w:rFonts w:ascii="Times New Roman" w:hAnsi="Times New Roman"/>
          <w:b w:val="0"/>
          <w:lang w:val="sq-AL"/>
        </w:rPr>
        <w:t xml:space="preserve">sor </w:t>
      </w:r>
      <w:r w:rsidR="008931AD">
        <w:rPr>
          <w:rFonts w:ascii="Times New Roman" w:hAnsi="Times New Roman"/>
          <w:b w:val="0"/>
          <w:lang w:val="sq-AL"/>
        </w:rPr>
        <w:t>për</w:t>
      </w:r>
      <w:r w:rsidR="003E5974" w:rsidRPr="009E5692">
        <w:rPr>
          <w:rFonts w:ascii="Times New Roman" w:hAnsi="Times New Roman"/>
          <w:b w:val="0"/>
          <w:lang w:val="sq-AL"/>
        </w:rPr>
        <w:t xml:space="preserve"> t</w:t>
      </w:r>
      <w:r w:rsidR="000433FD" w:rsidRPr="009E5692">
        <w:rPr>
          <w:rFonts w:ascii="Times New Roman" w:hAnsi="Times New Roman"/>
          <w:b w:val="0"/>
          <w:lang w:val="sq-AL"/>
        </w:rPr>
        <w:t>ë</w:t>
      </w:r>
      <w:r w:rsidR="003E5974" w:rsidRPr="009E5692">
        <w:rPr>
          <w:rFonts w:ascii="Times New Roman" w:hAnsi="Times New Roman"/>
          <w:b w:val="0"/>
          <w:lang w:val="sq-AL"/>
        </w:rPr>
        <w:t xml:space="preserve"> cili</w:t>
      </w:r>
      <w:r w:rsidR="008931AD">
        <w:rPr>
          <w:rFonts w:ascii="Times New Roman" w:hAnsi="Times New Roman"/>
          <w:b w:val="0"/>
          <w:lang w:val="sq-AL"/>
        </w:rPr>
        <w:t>n</w:t>
      </w:r>
      <w:r w:rsidR="003E5974" w:rsidRPr="009E5692">
        <w:rPr>
          <w:rFonts w:ascii="Times New Roman" w:hAnsi="Times New Roman"/>
          <w:b w:val="0"/>
          <w:lang w:val="sq-AL"/>
        </w:rPr>
        <w:t xml:space="preserve"> ka ngritur pre</w:t>
      </w:r>
      <w:r w:rsidR="00476F80" w:rsidRPr="009E5692">
        <w:rPr>
          <w:rFonts w:ascii="Times New Roman" w:hAnsi="Times New Roman"/>
          <w:b w:val="0"/>
          <w:lang w:val="sq-AL"/>
        </w:rPr>
        <w:t>tendime n</w:t>
      </w:r>
      <w:r w:rsidR="000433FD" w:rsidRPr="009E5692">
        <w:rPr>
          <w:rFonts w:ascii="Times New Roman" w:hAnsi="Times New Roman"/>
          <w:b w:val="0"/>
          <w:lang w:val="sq-AL"/>
        </w:rPr>
        <w:t>ë</w:t>
      </w:r>
      <w:r w:rsidR="00476F80" w:rsidRPr="009E5692">
        <w:rPr>
          <w:rFonts w:ascii="Times New Roman" w:hAnsi="Times New Roman"/>
          <w:b w:val="0"/>
          <w:lang w:val="sq-AL"/>
        </w:rPr>
        <w:t xml:space="preserve"> Gjykat</w:t>
      </w:r>
      <w:r w:rsidR="000433FD" w:rsidRPr="009E5692">
        <w:rPr>
          <w:rFonts w:ascii="Times New Roman" w:hAnsi="Times New Roman"/>
          <w:b w:val="0"/>
          <w:lang w:val="sq-AL"/>
        </w:rPr>
        <w:t>ë</w:t>
      </w:r>
      <w:r w:rsidR="00476F80" w:rsidRPr="009E5692">
        <w:rPr>
          <w:rFonts w:ascii="Times New Roman" w:hAnsi="Times New Roman"/>
          <w:b w:val="0"/>
          <w:lang w:val="sq-AL"/>
        </w:rPr>
        <w:t>n Kushtetuese dhe</w:t>
      </w:r>
      <w:r w:rsidR="00AE667D">
        <w:rPr>
          <w:rFonts w:ascii="Times New Roman" w:hAnsi="Times New Roman"/>
          <w:b w:val="0"/>
          <w:lang w:val="sq-AL"/>
        </w:rPr>
        <w:t>,</w:t>
      </w:r>
      <w:r w:rsidR="00476F80" w:rsidRPr="009E5692">
        <w:rPr>
          <w:rFonts w:ascii="Times New Roman" w:hAnsi="Times New Roman"/>
          <w:b w:val="0"/>
          <w:lang w:val="sq-AL"/>
        </w:rPr>
        <w:t xml:space="preserve"> si i till</w:t>
      </w:r>
      <w:r w:rsidR="000433FD" w:rsidRPr="009E5692">
        <w:rPr>
          <w:rFonts w:ascii="Times New Roman" w:hAnsi="Times New Roman"/>
          <w:b w:val="0"/>
          <w:lang w:val="sq-AL"/>
        </w:rPr>
        <w:t>ë</w:t>
      </w:r>
      <w:r w:rsidR="00AE667D">
        <w:rPr>
          <w:rFonts w:ascii="Times New Roman" w:hAnsi="Times New Roman"/>
          <w:b w:val="0"/>
          <w:lang w:val="sq-AL"/>
        </w:rPr>
        <w:t>,</w:t>
      </w:r>
      <w:r w:rsidR="00476F80" w:rsidRPr="009E5692">
        <w:rPr>
          <w:rFonts w:ascii="Times New Roman" w:hAnsi="Times New Roman"/>
          <w:b w:val="0"/>
          <w:lang w:val="sq-AL"/>
        </w:rPr>
        <w:t xml:space="preserve"> ka interes t</w:t>
      </w:r>
      <w:r w:rsidR="000433FD" w:rsidRPr="009E5692">
        <w:rPr>
          <w:rFonts w:ascii="Times New Roman" w:hAnsi="Times New Roman"/>
          <w:b w:val="0"/>
          <w:lang w:val="sq-AL"/>
        </w:rPr>
        <w:t>ë</w:t>
      </w:r>
      <w:r w:rsidR="00476F80" w:rsidRPr="009E5692">
        <w:rPr>
          <w:rFonts w:ascii="Times New Roman" w:hAnsi="Times New Roman"/>
          <w:b w:val="0"/>
          <w:lang w:val="sq-AL"/>
        </w:rPr>
        <w:t xml:space="preserve"> drejtp</w:t>
      </w:r>
      <w:r w:rsidR="000433FD" w:rsidRPr="009E5692">
        <w:rPr>
          <w:rFonts w:ascii="Times New Roman" w:hAnsi="Times New Roman"/>
          <w:b w:val="0"/>
          <w:lang w:val="sq-AL"/>
        </w:rPr>
        <w:t>ë</w:t>
      </w:r>
      <w:r w:rsidR="00476F80" w:rsidRPr="009E5692">
        <w:rPr>
          <w:rFonts w:ascii="Times New Roman" w:hAnsi="Times New Roman"/>
          <w:b w:val="0"/>
          <w:lang w:val="sq-AL"/>
        </w:rPr>
        <w:t>rdrejt</w:t>
      </w:r>
      <w:r w:rsidR="00AE667D">
        <w:rPr>
          <w:rFonts w:ascii="Times New Roman" w:hAnsi="Times New Roman"/>
          <w:b w:val="0"/>
          <w:lang w:val="sq-AL"/>
        </w:rPr>
        <w:t>ë</w:t>
      </w:r>
      <w:r w:rsidR="00476F80" w:rsidRPr="009E5692">
        <w:rPr>
          <w:rFonts w:ascii="Times New Roman" w:hAnsi="Times New Roman"/>
          <w:b w:val="0"/>
          <w:lang w:val="sq-AL"/>
        </w:rPr>
        <w:t xml:space="preserve"> n</w:t>
      </w:r>
      <w:r w:rsidR="000433FD" w:rsidRPr="009E5692">
        <w:rPr>
          <w:rFonts w:ascii="Times New Roman" w:hAnsi="Times New Roman"/>
          <w:b w:val="0"/>
          <w:lang w:val="sq-AL"/>
        </w:rPr>
        <w:t>ë</w:t>
      </w:r>
      <w:r w:rsidR="00476F80" w:rsidRPr="009E5692">
        <w:rPr>
          <w:rFonts w:ascii="Times New Roman" w:hAnsi="Times New Roman"/>
          <w:b w:val="0"/>
          <w:lang w:val="sq-AL"/>
        </w:rPr>
        <w:t xml:space="preserve"> ç</w:t>
      </w:r>
      <w:r w:rsidR="000433FD" w:rsidRPr="009E5692">
        <w:rPr>
          <w:rFonts w:ascii="Times New Roman" w:hAnsi="Times New Roman"/>
          <w:b w:val="0"/>
          <w:lang w:val="sq-AL"/>
        </w:rPr>
        <w:t>ë</w:t>
      </w:r>
      <w:r w:rsidR="00476F80" w:rsidRPr="009E5692">
        <w:rPr>
          <w:rFonts w:ascii="Times New Roman" w:hAnsi="Times New Roman"/>
          <w:b w:val="0"/>
          <w:lang w:val="sq-AL"/>
        </w:rPr>
        <w:t>shtjen e parashtruar.</w:t>
      </w:r>
    </w:p>
    <w:p w:rsidR="00E26CA2" w:rsidRPr="009E5692" w:rsidRDefault="00E26CA2" w:rsidP="00E26CA2">
      <w:pPr>
        <w:pStyle w:val="Title"/>
        <w:tabs>
          <w:tab w:val="left" w:pos="720"/>
        </w:tabs>
        <w:spacing w:line="360" w:lineRule="auto"/>
        <w:jc w:val="both"/>
        <w:rPr>
          <w:rFonts w:ascii="Times New Roman" w:hAnsi="Times New Roman"/>
          <w:b w:val="0"/>
          <w:lang w:val="sq-AL"/>
        </w:rPr>
      </w:pPr>
      <w:r w:rsidRPr="009E5692">
        <w:rPr>
          <w:rFonts w:ascii="Times New Roman" w:hAnsi="Times New Roman"/>
          <w:b w:val="0"/>
          <w:lang w:val="sq-AL"/>
        </w:rPr>
        <w:tab/>
        <w:t xml:space="preserve">15. </w:t>
      </w:r>
      <w:r w:rsidRPr="009E5692">
        <w:rPr>
          <w:rFonts w:ascii="Times New Roman" w:eastAsia="Batang" w:hAnsi="Times New Roman"/>
          <w:b w:val="0"/>
          <w:lang w:val="sq-AL"/>
        </w:rPr>
        <w:t xml:space="preserve">Për </w:t>
      </w:r>
      <w:r w:rsidRPr="009E5692">
        <w:rPr>
          <w:rFonts w:ascii="Times New Roman" w:eastAsia="Times New Roman" w:hAnsi="Times New Roman"/>
          <w:b w:val="0"/>
          <w:lang w:val="sq-AL"/>
        </w:rPr>
        <w:t xml:space="preserve">sa i takon </w:t>
      </w:r>
      <w:r w:rsidRPr="009E5692">
        <w:rPr>
          <w:rFonts w:ascii="Times New Roman" w:eastAsia="Times New Roman" w:hAnsi="Times New Roman"/>
          <w:b w:val="0"/>
          <w:i/>
          <w:lang w:val="sq-AL"/>
        </w:rPr>
        <w:t>shterimit të mjeteve juridike,</w:t>
      </w:r>
      <w:r w:rsidRPr="009E5692">
        <w:rPr>
          <w:rFonts w:ascii="Times New Roman" w:eastAsia="Times New Roman" w:hAnsi="Times New Roman"/>
          <w:b w:val="0"/>
          <w:lang w:val="sq-AL"/>
        </w:rPr>
        <w:t xml:space="preserve"> </w:t>
      </w:r>
      <w:r w:rsidR="009301C1">
        <w:rPr>
          <w:rFonts w:ascii="Times New Roman" w:hAnsi="Times New Roman"/>
          <w:b w:val="0"/>
          <w:lang w:val="sq-AL"/>
        </w:rPr>
        <w:t>Gjykata</w:t>
      </w:r>
      <w:r w:rsidRPr="009E5692">
        <w:rPr>
          <w:rFonts w:ascii="Times New Roman" w:hAnsi="Times New Roman"/>
          <w:b w:val="0"/>
          <w:lang w:val="sq-AL"/>
        </w:rPr>
        <w:t xml:space="preserve"> thekson se ai është një ndër kushtet paraprake që duhet plotësuar për legjitimimin e kërkuesit, që buron nga neni 131, pika 1, shkronja “f”, i Kushtetutës. Ky i fundit parashikon se Gjykata Kushtetuese kryen gjykimin përfundimtar të ankesave individuale, pasi të jenë shteruar të gjitha mjetet juridike efektive për mbrojtjen e të drejtave kushtetuese, që individi pretendon se i janë cenuar nga vendimi gjyqësor. Përmbushja e këtij kushti është konkretizuar në nenin 71/a, pika 1, shkronja “a”, të ligjit nr. 8577/2000, sipas të cilit ankimi kushtetues individual shqyrtohet nga Gjykata Kushtetuese kur kërkuesi i ka shteruar të gjitha mjetet juridike efektive para se t’i drejtohet asaj ose kur legjislacioni i brendshëm nuk parashikon mjete efektive në dispozicion.</w:t>
      </w:r>
    </w:p>
    <w:p w:rsidR="00E26CA2" w:rsidRPr="009E5692" w:rsidRDefault="00E26CA2" w:rsidP="00E26CA2">
      <w:pPr>
        <w:pStyle w:val="Title"/>
        <w:tabs>
          <w:tab w:val="left" w:pos="720"/>
        </w:tabs>
        <w:spacing w:line="360" w:lineRule="auto"/>
        <w:jc w:val="both"/>
        <w:rPr>
          <w:rFonts w:ascii="Times New Roman" w:eastAsia="Times New Roman" w:hAnsi="Times New Roman"/>
          <w:b w:val="0"/>
          <w:lang w:val="sq-AL"/>
        </w:rPr>
      </w:pPr>
      <w:r w:rsidRPr="009E5692">
        <w:rPr>
          <w:rFonts w:ascii="Times New Roman" w:hAnsi="Times New Roman"/>
          <w:b w:val="0"/>
          <w:lang w:val="sq-AL"/>
        </w:rPr>
        <w:tab/>
        <w:t xml:space="preserve">16. </w:t>
      </w:r>
      <w:r w:rsidRPr="009E5692">
        <w:rPr>
          <w:rFonts w:ascii="Times New Roman" w:hAnsi="Times New Roman"/>
          <w:b w:val="0"/>
          <w:color w:val="000000"/>
          <w:lang w:val="sq-AL" w:eastAsia="fr-FR"/>
        </w:rPr>
        <w:t xml:space="preserve">Shterimi i mjeteve juridike ka të bëjë me kontrollin </w:t>
      </w:r>
      <w:proofErr w:type="spellStart"/>
      <w:r w:rsidRPr="009E5692">
        <w:rPr>
          <w:rFonts w:ascii="Times New Roman" w:hAnsi="Times New Roman"/>
          <w:b w:val="0"/>
          <w:color w:val="000000"/>
          <w:lang w:val="sq-AL" w:eastAsia="fr-FR"/>
        </w:rPr>
        <w:t>subsidiar</w:t>
      </w:r>
      <w:proofErr w:type="spellEnd"/>
      <w:r w:rsidRPr="009E5692">
        <w:rPr>
          <w:rFonts w:ascii="Times New Roman" w:hAnsi="Times New Roman"/>
          <w:b w:val="0"/>
          <w:color w:val="000000"/>
          <w:lang w:val="sq-AL" w:eastAsia="fr-FR"/>
        </w:rPr>
        <w:t xml:space="preserve"> që ushtron G</w:t>
      </w:r>
      <w:r w:rsidRPr="009E5692">
        <w:rPr>
          <w:rFonts w:ascii="Times New Roman" w:hAnsi="Times New Roman"/>
          <w:b w:val="0"/>
          <w:color w:val="000000"/>
          <w:lang w:val="sq-AL" w:eastAsia="sq-AL"/>
        </w:rPr>
        <w:t>jykata Kushtetuese</w:t>
      </w:r>
      <w:r w:rsidR="00AE667D">
        <w:rPr>
          <w:rFonts w:ascii="Times New Roman" w:hAnsi="Times New Roman"/>
          <w:b w:val="0"/>
          <w:color w:val="000000"/>
          <w:lang w:val="sq-AL" w:eastAsia="sq-AL"/>
        </w:rPr>
        <w:t>,</w:t>
      </w:r>
      <w:r w:rsidRPr="009E5692">
        <w:rPr>
          <w:rFonts w:ascii="Times New Roman" w:hAnsi="Times New Roman"/>
          <w:b w:val="0"/>
          <w:color w:val="000000"/>
          <w:lang w:val="sq-AL" w:eastAsia="sq-AL"/>
        </w:rPr>
        <w:t xml:space="preserve"> përfshirë edhe rastet e shkeljes të së drejtës për një proces të rregullt ligjor (</w:t>
      </w:r>
      <w:r w:rsidRPr="009E5692">
        <w:rPr>
          <w:rFonts w:ascii="Times New Roman" w:hAnsi="Times New Roman"/>
          <w:b w:val="0"/>
          <w:i/>
          <w:color w:val="000000"/>
          <w:lang w:val="sq-AL" w:eastAsia="sq-AL"/>
        </w:rPr>
        <w:t xml:space="preserve">shih </w:t>
      </w:r>
      <w:r w:rsidRPr="009E5692">
        <w:rPr>
          <w:rFonts w:ascii="Times New Roman" w:hAnsi="Times New Roman"/>
          <w:b w:val="0"/>
          <w:i/>
          <w:iCs/>
          <w:color w:val="000000"/>
          <w:lang w:val="sq-AL" w:eastAsia="sq-AL"/>
        </w:rPr>
        <w:t xml:space="preserve">vendimin </w:t>
      </w:r>
      <w:r w:rsidRPr="009E5692">
        <w:rPr>
          <w:rFonts w:ascii="Times New Roman" w:hAnsi="Times New Roman"/>
          <w:b w:val="0"/>
          <w:i/>
          <w:color w:val="000000"/>
          <w:lang w:val="sq-AL" w:eastAsia="sq-AL"/>
        </w:rPr>
        <w:t>nr. 56</w:t>
      </w:r>
      <w:r w:rsidRPr="009E5692">
        <w:rPr>
          <w:rFonts w:ascii="Times New Roman" w:hAnsi="Times New Roman"/>
          <w:b w:val="0"/>
          <w:i/>
          <w:iCs/>
          <w:color w:val="000000"/>
          <w:lang w:val="sq-AL" w:eastAsia="sq-AL"/>
        </w:rPr>
        <w:t>, datë 25.07.2017 të Gjykatës Kushtetuese</w:t>
      </w:r>
      <w:r w:rsidRPr="009E5692">
        <w:rPr>
          <w:rFonts w:ascii="Times New Roman" w:hAnsi="Times New Roman"/>
          <w:b w:val="0"/>
          <w:iCs/>
          <w:color w:val="000000"/>
          <w:lang w:val="sq-AL" w:eastAsia="sq-AL"/>
        </w:rPr>
        <w:t>).</w:t>
      </w:r>
      <w:r w:rsidRPr="009E5692">
        <w:rPr>
          <w:rFonts w:ascii="Times New Roman" w:eastAsia="Times New Roman" w:hAnsi="Times New Roman"/>
          <w:b w:val="0"/>
          <w:lang w:val="sq-AL"/>
        </w:rPr>
        <w:t xml:space="preserve"> Kushti për shterimin e mjeteve juridike nënkupton se kërkuesi duhet të shfrytëzojë paraprakisht në rrugë normale mjetet juridike, të cilat janë të përshtatshme, të </w:t>
      </w:r>
      <w:proofErr w:type="spellStart"/>
      <w:r w:rsidRPr="009E5692">
        <w:rPr>
          <w:rFonts w:ascii="Times New Roman" w:eastAsia="Times New Roman" w:hAnsi="Times New Roman"/>
          <w:b w:val="0"/>
          <w:lang w:val="sq-AL"/>
        </w:rPr>
        <w:t>disponueshme</w:t>
      </w:r>
      <w:proofErr w:type="spellEnd"/>
      <w:r w:rsidRPr="009E5692">
        <w:rPr>
          <w:rFonts w:ascii="Times New Roman" w:eastAsia="Times New Roman" w:hAnsi="Times New Roman"/>
          <w:b w:val="0"/>
          <w:lang w:val="sq-AL"/>
        </w:rPr>
        <w:t xml:space="preserve"> dhe efikase për një çështje konkrete (</w:t>
      </w:r>
      <w:r w:rsidRPr="009E5692">
        <w:rPr>
          <w:rFonts w:ascii="Times New Roman" w:eastAsia="Times New Roman" w:hAnsi="Times New Roman"/>
          <w:b w:val="0"/>
          <w:i/>
          <w:lang w:val="sq-AL"/>
        </w:rPr>
        <w:t>shih vendimin nr.17, datë 16.05.2011 të Gjykatës Kushtetuese</w:t>
      </w:r>
      <w:r w:rsidRPr="009E5692">
        <w:rPr>
          <w:rFonts w:ascii="Times New Roman" w:eastAsia="Times New Roman" w:hAnsi="Times New Roman"/>
          <w:b w:val="0"/>
          <w:lang w:val="sq-AL"/>
        </w:rPr>
        <w:t>).</w:t>
      </w:r>
    </w:p>
    <w:p w:rsidR="00E26CA2" w:rsidRPr="009E5692" w:rsidRDefault="00E26CA2" w:rsidP="00E26CA2">
      <w:pPr>
        <w:pStyle w:val="Title"/>
        <w:tabs>
          <w:tab w:val="left" w:pos="720"/>
        </w:tabs>
        <w:spacing w:line="360" w:lineRule="auto"/>
        <w:jc w:val="both"/>
        <w:rPr>
          <w:rFonts w:ascii="Times New Roman" w:hAnsi="Times New Roman"/>
          <w:b w:val="0"/>
          <w:lang w:val="sq-AL"/>
        </w:rPr>
      </w:pPr>
      <w:r w:rsidRPr="009E5692">
        <w:rPr>
          <w:rFonts w:ascii="Times New Roman" w:eastAsia="Times New Roman" w:hAnsi="Times New Roman"/>
          <w:b w:val="0"/>
          <w:lang w:val="sq-AL"/>
        </w:rPr>
        <w:lastRenderedPageBreak/>
        <w:tab/>
        <w:t xml:space="preserve">17. </w:t>
      </w:r>
      <w:r w:rsidRPr="009E5692">
        <w:rPr>
          <w:rFonts w:ascii="Times New Roman" w:hAnsi="Times New Roman"/>
          <w:b w:val="0"/>
          <w:lang w:val="sq-AL"/>
        </w:rPr>
        <w:t>Përpara ndryshimeve ligjore që i janë bërë K</w:t>
      </w:r>
      <w:r w:rsidR="00AE667D">
        <w:rPr>
          <w:rFonts w:ascii="Times New Roman" w:hAnsi="Times New Roman"/>
          <w:b w:val="0"/>
          <w:lang w:val="sq-AL"/>
        </w:rPr>
        <w:t xml:space="preserve">odit të </w:t>
      </w:r>
      <w:r w:rsidRPr="009E5692">
        <w:rPr>
          <w:rFonts w:ascii="Times New Roman" w:hAnsi="Times New Roman"/>
          <w:b w:val="0"/>
          <w:lang w:val="sq-AL"/>
        </w:rPr>
        <w:t>P</w:t>
      </w:r>
      <w:r w:rsidR="00AE667D">
        <w:rPr>
          <w:rFonts w:ascii="Times New Roman" w:hAnsi="Times New Roman"/>
          <w:b w:val="0"/>
          <w:lang w:val="sq-AL"/>
        </w:rPr>
        <w:t xml:space="preserve">rocedurës </w:t>
      </w:r>
      <w:r w:rsidRPr="009E5692">
        <w:rPr>
          <w:rFonts w:ascii="Times New Roman" w:hAnsi="Times New Roman"/>
          <w:b w:val="0"/>
          <w:lang w:val="sq-AL"/>
        </w:rPr>
        <w:t>C</w:t>
      </w:r>
      <w:r w:rsidR="00AE667D">
        <w:rPr>
          <w:rFonts w:ascii="Times New Roman" w:hAnsi="Times New Roman"/>
          <w:b w:val="0"/>
          <w:lang w:val="sq-AL"/>
        </w:rPr>
        <w:t>ivile</w:t>
      </w:r>
      <w:r w:rsidRPr="009E5692">
        <w:rPr>
          <w:rFonts w:ascii="Times New Roman" w:hAnsi="Times New Roman"/>
          <w:b w:val="0"/>
          <w:lang w:val="sq-AL"/>
        </w:rPr>
        <w:t xml:space="preserve"> </w:t>
      </w:r>
      <w:r w:rsidR="00AE667D">
        <w:rPr>
          <w:rFonts w:ascii="Times New Roman" w:hAnsi="Times New Roman"/>
          <w:b w:val="0"/>
          <w:lang w:val="sq-AL"/>
        </w:rPr>
        <w:t xml:space="preserve">(KPC) </w:t>
      </w:r>
      <w:r w:rsidRPr="009E5692">
        <w:rPr>
          <w:rFonts w:ascii="Times New Roman" w:hAnsi="Times New Roman"/>
          <w:b w:val="0"/>
          <w:lang w:val="sq-AL"/>
        </w:rPr>
        <w:t>në vitin 2017, Gjykata ka vlerësuar se në bazë të neneve 131</w:t>
      </w:r>
      <w:r w:rsidR="00AE667D">
        <w:rPr>
          <w:rFonts w:ascii="Times New Roman" w:hAnsi="Times New Roman"/>
          <w:b w:val="0"/>
          <w:lang w:val="sq-AL"/>
        </w:rPr>
        <w:t>,</w:t>
      </w:r>
      <w:r w:rsidRPr="009E5692">
        <w:rPr>
          <w:rFonts w:ascii="Times New Roman" w:hAnsi="Times New Roman"/>
          <w:b w:val="0"/>
          <w:lang w:val="sq-AL"/>
        </w:rPr>
        <w:t xml:space="preserve"> pika 1, shkronja “f” dhe 134</w:t>
      </w:r>
      <w:r w:rsidR="00AE667D">
        <w:rPr>
          <w:rFonts w:ascii="Times New Roman" w:hAnsi="Times New Roman"/>
          <w:b w:val="0"/>
          <w:lang w:val="sq-AL"/>
        </w:rPr>
        <w:t>,</w:t>
      </w:r>
      <w:r w:rsidRPr="009E5692">
        <w:rPr>
          <w:rFonts w:ascii="Times New Roman" w:hAnsi="Times New Roman"/>
          <w:b w:val="0"/>
          <w:lang w:val="sq-AL"/>
        </w:rPr>
        <w:t xml:space="preserve"> pika 1, shkronja “i”, të Kushtetutës individi legjitimohej për të pretenduar drejtpërdrejt në Gjykatën Kushtetuese cenimin e së drejtës për një proces të rregullt ligjor edhe </w:t>
      </w:r>
      <w:r w:rsidRPr="009E5692">
        <w:rPr>
          <w:rFonts w:ascii="Times New Roman" w:hAnsi="Times New Roman"/>
          <w:b w:val="0"/>
          <w:bCs w:val="0"/>
          <w:lang w:val="sq-AL"/>
        </w:rPr>
        <w:t>për konstatimin e cenimit të së drejtës për gjykimin e çështjes brenda një afati të arsyeshëm</w:t>
      </w:r>
      <w:r w:rsidRPr="009E5692">
        <w:rPr>
          <w:rFonts w:ascii="Times New Roman" w:hAnsi="Times New Roman"/>
          <w:b w:val="0"/>
          <w:lang w:val="sq-AL"/>
        </w:rPr>
        <w:t>, për shkak se legjislacioni nuk parashikon mjete të tjera juridike efektive për mbrojtjen e kësaj të drejte kushtetuese (</w:t>
      </w:r>
      <w:r w:rsidRPr="009E5692">
        <w:rPr>
          <w:rFonts w:ascii="Times New Roman" w:hAnsi="Times New Roman"/>
          <w:b w:val="0"/>
          <w:i/>
          <w:lang w:val="sq-AL"/>
        </w:rPr>
        <w:t>shih vendimin nr. 69, datë 17.11.2015 të Gjykatës Kushtetuese</w:t>
      </w:r>
      <w:r w:rsidRPr="009E5692">
        <w:rPr>
          <w:rFonts w:ascii="Times New Roman" w:hAnsi="Times New Roman"/>
          <w:b w:val="0"/>
          <w:lang w:val="sq-AL"/>
        </w:rPr>
        <w:t xml:space="preserve">). </w:t>
      </w:r>
    </w:p>
    <w:p w:rsidR="003D57D0" w:rsidRPr="009E5692" w:rsidRDefault="0034350E" w:rsidP="008E5179">
      <w:pPr>
        <w:pStyle w:val="Title"/>
        <w:tabs>
          <w:tab w:val="left" w:pos="720"/>
        </w:tabs>
        <w:spacing w:line="360" w:lineRule="auto"/>
        <w:jc w:val="both"/>
        <w:rPr>
          <w:rFonts w:ascii="Times New Roman" w:hAnsi="Times New Roman"/>
          <w:b w:val="0"/>
          <w:bCs w:val="0"/>
          <w:lang w:val="sq-AL"/>
        </w:rPr>
      </w:pPr>
      <w:r w:rsidRPr="009E5692">
        <w:rPr>
          <w:rFonts w:ascii="Times New Roman" w:hAnsi="Times New Roman"/>
          <w:b w:val="0"/>
          <w:lang w:val="sq-AL"/>
        </w:rPr>
        <w:tab/>
        <w:t xml:space="preserve">18. </w:t>
      </w:r>
      <w:r w:rsidR="00E26CA2" w:rsidRPr="009E5692">
        <w:rPr>
          <w:rFonts w:ascii="Times New Roman" w:hAnsi="Times New Roman"/>
          <w:b w:val="0"/>
          <w:lang w:val="sq-AL"/>
        </w:rPr>
        <w:t xml:space="preserve">Me </w:t>
      </w:r>
      <w:r w:rsidR="00E26CA2" w:rsidRPr="009E5692">
        <w:rPr>
          <w:rFonts w:ascii="Times New Roman" w:hAnsi="Times New Roman"/>
          <w:b w:val="0"/>
          <w:bCs w:val="0"/>
          <w:lang w:val="sq-AL"/>
        </w:rPr>
        <w:t xml:space="preserve">ndryshimet që i janë bërë KPC-së me ligjin nr. 38/2017 (të cilat kanë hyrë në fuqi në datën 05.11.2017), tashmë çdo personi i janë ofruar mjete të reja ligjore për t’u mbrojtur </w:t>
      </w:r>
      <w:proofErr w:type="spellStart"/>
      <w:r w:rsidR="00E26CA2" w:rsidRPr="009E5692">
        <w:rPr>
          <w:rFonts w:ascii="Times New Roman" w:hAnsi="Times New Roman"/>
          <w:b w:val="0"/>
          <w:bCs w:val="0"/>
          <w:lang w:val="sq-AL"/>
        </w:rPr>
        <w:t>efektivisht</w:t>
      </w:r>
      <w:proofErr w:type="spellEnd"/>
      <w:r w:rsidR="00E26CA2" w:rsidRPr="009E5692">
        <w:rPr>
          <w:rFonts w:ascii="Times New Roman" w:hAnsi="Times New Roman"/>
          <w:b w:val="0"/>
          <w:bCs w:val="0"/>
          <w:lang w:val="sq-AL"/>
        </w:rPr>
        <w:t xml:space="preserve"> nga cenimi i së drejtës për gjykimin brenda një afati të arsyeshëm. Konkretisht, KPC-ja përcakton se çfarë do të konsiderohen afate të arsyeshme (neni 399/2), me çfarë mjetesh mbrohesh nga cenimi: kërkesa për përshpejtim (neni 399/4) dhe kërkesa për dëmshpërblim, dhe çfarë do të konsiderohet shpërblim i drejtë (neni 399/3), cila është gjykata kompetente</w:t>
      </w:r>
      <w:r w:rsidR="00AE667D">
        <w:rPr>
          <w:rFonts w:ascii="Times New Roman" w:hAnsi="Times New Roman"/>
          <w:b w:val="0"/>
          <w:bCs w:val="0"/>
          <w:lang w:val="sq-AL"/>
        </w:rPr>
        <w:t xml:space="preserve"> për shqyrtimin e kërkesës (nenet</w:t>
      </w:r>
      <w:r w:rsidR="00E26CA2" w:rsidRPr="009E5692">
        <w:rPr>
          <w:rFonts w:ascii="Times New Roman" w:hAnsi="Times New Roman"/>
          <w:b w:val="0"/>
          <w:bCs w:val="0"/>
          <w:lang w:val="sq-AL"/>
        </w:rPr>
        <w:t xml:space="preserve"> 399/4 dhe 399/6), rregull</w:t>
      </w:r>
      <w:r w:rsidR="00AE667D">
        <w:rPr>
          <w:rFonts w:ascii="Times New Roman" w:hAnsi="Times New Roman"/>
          <w:b w:val="0"/>
          <w:bCs w:val="0"/>
          <w:lang w:val="sq-AL"/>
        </w:rPr>
        <w:t>at për gjykimin e kërkesës (neni</w:t>
      </w:r>
      <w:r w:rsidR="00E26CA2" w:rsidRPr="009E5692">
        <w:rPr>
          <w:rFonts w:ascii="Times New Roman" w:hAnsi="Times New Roman"/>
          <w:b w:val="0"/>
          <w:bCs w:val="0"/>
          <w:lang w:val="sq-AL"/>
        </w:rPr>
        <w:t xml:space="preserve"> 399/7), marr</w:t>
      </w:r>
      <w:r w:rsidR="00AE667D">
        <w:rPr>
          <w:rFonts w:ascii="Times New Roman" w:hAnsi="Times New Roman"/>
          <w:b w:val="0"/>
          <w:bCs w:val="0"/>
          <w:lang w:val="sq-AL"/>
        </w:rPr>
        <w:t>ja</w:t>
      </w:r>
      <w:r w:rsidR="00E26CA2" w:rsidRPr="009E5692">
        <w:rPr>
          <w:rFonts w:ascii="Times New Roman" w:hAnsi="Times New Roman"/>
          <w:b w:val="0"/>
          <w:bCs w:val="0"/>
          <w:lang w:val="sq-AL"/>
        </w:rPr>
        <w:t xml:space="preserve"> </w:t>
      </w:r>
      <w:r w:rsidR="00AE667D">
        <w:rPr>
          <w:rFonts w:ascii="Times New Roman" w:hAnsi="Times New Roman"/>
          <w:b w:val="0"/>
          <w:bCs w:val="0"/>
          <w:lang w:val="sq-AL"/>
        </w:rPr>
        <w:t>e</w:t>
      </w:r>
      <w:r w:rsidR="00E26CA2" w:rsidRPr="009E5692">
        <w:rPr>
          <w:rFonts w:ascii="Times New Roman" w:hAnsi="Times New Roman"/>
          <w:b w:val="0"/>
          <w:bCs w:val="0"/>
          <w:lang w:val="sq-AL"/>
        </w:rPr>
        <w:t xml:space="preserve"> vendimit (neni 399/8), etj. Për rrjedhojë, ligji procedural ka parashikuar mjete ligjore efektive </w:t>
      </w:r>
      <w:r w:rsidR="00F97336">
        <w:rPr>
          <w:rFonts w:ascii="Times New Roman" w:hAnsi="Times New Roman"/>
          <w:b w:val="0"/>
          <w:bCs w:val="0"/>
          <w:lang w:val="sq-AL"/>
        </w:rPr>
        <w:t>nëpërmjet të cilave individëve</w:t>
      </w:r>
      <w:r w:rsidR="00E26CA2" w:rsidRPr="009E5692">
        <w:rPr>
          <w:rFonts w:ascii="Times New Roman" w:hAnsi="Times New Roman"/>
          <w:b w:val="0"/>
          <w:bCs w:val="0"/>
          <w:lang w:val="sq-AL"/>
        </w:rPr>
        <w:t xml:space="preserve"> </w:t>
      </w:r>
      <w:r w:rsidR="00F97336">
        <w:rPr>
          <w:rFonts w:ascii="Times New Roman" w:hAnsi="Times New Roman"/>
          <w:b w:val="0"/>
          <w:bCs w:val="0"/>
          <w:lang w:val="sq-AL"/>
        </w:rPr>
        <w:t>u</w:t>
      </w:r>
      <w:r w:rsidR="00E26CA2" w:rsidRPr="009E5692">
        <w:rPr>
          <w:rFonts w:ascii="Times New Roman" w:hAnsi="Times New Roman"/>
          <w:b w:val="0"/>
          <w:bCs w:val="0"/>
          <w:lang w:val="sq-AL"/>
        </w:rPr>
        <w:t xml:space="preserve"> garantohet mbrojtja</w:t>
      </w:r>
      <w:r w:rsidR="00EE50CF">
        <w:rPr>
          <w:rFonts w:ascii="Times New Roman" w:hAnsi="Times New Roman"/>
          <w:b w:val="0"/>
          <w:bCs w:val="0"/>
          <w:lang w:val="sq-AL"/>
        </w:rPr>
        <w:t xml:space="preserve"> efektive</w:t>
      </w:r>
      <w:r w:rsidR="00E26CA2" w:rsidRPr="009E5692">
        <w:rPr>
          <w:rFonts w:ascii="Times New Roman" w:hAnsi="Times New Roman"/>
          <w:b w:val="0"/>
          <w:bCs w:val="0"/>
          <w:lang w:val="sq-AL"/>
        </w:rPr>
        <w:t xml:space="preserve"> në lidhje me pretendimet për cenimin e së drejtës për gjykimi</w:t>
      </w:r>
      <w:r w:rsidR="00AE667D">
        <w:rPr>
          <w:rFonts w:ascii="Times New Roman" w:hAnsi="Times New Roman"/>
          <w:b w:val="0"/>
          <w:bCs w:val="0"/>
          <w:lang w:val="sq-AL"/>
        </w:rPr>
        <w:t>n brenda një afati të arsyeshëm, si dhe</w:t>
      </w:r>
      <w:r w:rsidR="00E26CA2" w:rsidRPr="009E5692">
        <w:rPr>
          <w:rFonts w:ascii="Times New Roman" w:hAnsi="Times New Roman"/>
          <w:b w:val="0"/>
          <w:bCs w:val="0"/>
          <w:lang w:val="sq-AL"/>
        </w:rPr>
        <w:t xml:space="preserve"> për ekzekutimin e vendimit të formës së prerë brenda një afati të arsyeshëm.</w:t>
      </w:r>
      <w:r w:rsidR="008E5179" w:rsidRPr="009E5692">
        <w:rPr>
          <w:rFonts w:ascii="Times New Roman" w:hAnsi="Times New Roman"/>
          <w:b w:val="0"/>
          <w:bCs w:val="0"/>
          <w:lang w:val="sq-AL"/>
        </w:rPr>
        <w:t xml:space="preserve"> </w:t>
      </w:r>
    </w:p>
    <w:p w:rsidR="007F6389" w:rsidRPr="009E5692" w:rsidRDefault="003D57D0" w:rsidP="007F6389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5692">
        <w:rPr>
          <w:rFonts w:ascii="Times New Roman" w:hAnsi="Times New Roman"/>
          <w:bCs/>
          <w:sz w:val="24"/>
          <w:szCs w:val="24"/>
        </w:rPr>
        <w:t xml:space="preserve">19. </w:t>
      </w:r>
      <w:r w:rsidR="008F6C17" w:rsidRPr="009E5692">
        <w:rPr>
          <w:rFonts w:ascii="Times New Roman" w:hAnsi="Times New Roman"/>
          <w:bCs/>
          <w:sz w:val="24"/>
          <w:szCs w:val="24"/>
        </w:rPr>
        <w:t xml:space="preserve">Në lidhje me </w:t>
      </w:r>
      <w:r w:rsidR="008F6C17" w:rsidRPr="009E5692">
        <w:rPr>
          <w:rFonts w:ascii="Times New Roman" w:eastAsia="Times New Roman" w:hAnsi="Times New Roman"/>
          <w:color w:val="222222"/>
          <w:sz w:val="24"/>
          <w:szCs w:val="24"/>
        </w:rPr>
        <w:t xml:space="preserve">zbatimin në kohë të ligjit </w:t>
      </w:r>
      <w:r w:rsidR="00AE667D">
        <w:rPr>
          <w:rFonts w:ascii="Times New Roman" w:eastAsia="Times New Roman" w:hAnsi="Times New Roman"/>
          <w:color w:val="222222"/>
          <w:sz w:val="24"/>
          <w:szCs w:val="24"/>
        </w:rPr>
        <w:t xml:space="preserve">nr. </w:t>
      </w:r>
      <w:r w:rsidR="007F6389" w:rsidRPr="009E5692">
        <w:rPr>
          <w:rFonts w:ascii="Times New Roman" w:eastAsia="Times New Roman" w:hAnsi="Times New Roman"/>
          <w:color w:val="222222"/>
          <w:sz w:val="24"/>
          <w:szCs w:val="24"/>
        </w:rPr>
        <w:t xml:space="preserve">38/2017, </w:t>
      </w:r>
      <w:r w:rsidR="007D23F1" w:rsidRPr="009E5692">
        <w:rPr>
          <w:rFonts w:ascii="Times New Roman" w:eastAsia="Times New Roman" w:hAnsi="Times New Roman"/>
          <w:color w:val="222222"/>
          <w:sz w:val="24"/>
          <w:szCs w:val="24"/>
        </w:rPr>
        <w:t xml:space="preserve">Gjykata çmon se </w:t>
      </w:r>
      <w:r w:rsidR="007F6389" w:rsidRPr="009E5692">
        <w:rPr>
          <w:rFonts w:ascii="Times New Roman" w:hAnsi="Times New Roman"/>
          <w:bCs/>
          <w:sz w:val="24"/>
          <w:szCs w:val="24"/>
        </w:rPr>
        <w:t>l</w:t>
      </w:r>
      <w:r w:rsidR="007F6389" w:rsidRPr="009E5692">
        <w:rPr>
          <w:rFonts w:ascii="Times New Roman" w:hAnsi="Times New Roman"/>
          <w:sz w:val="24"/>
          <w:szCs w:val="24"/>
        </w:rPr>
        <w:t xml:space="preserve">igjvënësi duke përcaktuar në dispozitat kalimtare </w:t>
      </w:r>
      <w:r w:rsidR="0090250C" w:rsidRPr="009E5692">
        <w:rPr>
          <w:rFonts w:ascii="Times New Roman" w:hAnsi="Times New Roman"/>
          <w:sz w:val="24"/>
          <w:szCs w:val="24"/>
        </w:rPr>
        <w:t>të ligjit (</w:t>
      </w:r>
      <w:r w:rsidR="0090250C" w:rsidRPr="009E5692">
        <w:rPr>
          <w:rFonts w:ascii="Times New Roman" w:hAnsi="Times New Roman"/>
          <w:iCs/>
          <w:sz w:val="24"/>
          <w:szCs w:val="24"/>
        </w:rPr>
        <w:t>neni 109</w:t>
      </w:r>
      <w:r w:rsidR="00B64A42" w:rsidRPr="009E5692">
        <w:rPr>
          <w:rFonts w:ascii="Times New Roman" w:hAnsi="Times New Roman"/>
          <w:iCs/>
          <w:sz w:val="24"/>
          <w:szCs w:val="24"/>
        </w:rPr>
        <w:t>, pika 3</w:t>
      </w:r>
      <w:r w:rsidR="0090250C" w:rsidRPr="009E5692">
        <w:rPr>
          <w:rFonts w:ascii="Times New Roman" w:hAnsi="Times New Roman"/>
          <w:sz w:val="24"/>
          <w:szCs w:val="24"/>
        </w:rPr>
        <w:t xml:space="preserve">) </w:t>
      </w:r>
      <w:r w:rsidR="007F6389" w:rsidRPr="009E5692">
        <w:rPr>
          <w:rFonts w:ascii="Times New Roman" w:hAnsi="Times New Roman"/>
          <w:sz w:val="24"/>
          <w:szCs w:val="24"/>
        </w:rPr>
        <w:t xml:space="preserve">regjimin kalimtar </w:t>
      </w:r>
      <w:r w:rsidR="000A7075" w:rsidRPr="009E5692">
        <w:rPr>
          <w:rFonts w:ascii="Times New Roman" w:hAnsi="Times New Roman"/>
          <w:sz w:val="24"/>
          <w:szCs w:val="24"/>
        </w:rPr>
        <w:t>në lidhje me shtyrjen e a</w:t>
      </w:r>
      <w:r w:rsidR="007F6389" w:rsidRPr="009E5692">
        <w:rPr>
          <w:rFonts w:ascii="Times New Roman" w:hAnsi="Times New Roman"/>
          <w:sz w:val="24"/>
          <w:szCs w:val="24"/>
        </w:rPr>
        <w:t>fat</w:t>
      </w:r>
      <w:r w:rsidR="000A7075" w:rsidRPr="009E5692">
        <w:rPr>
          <w:rFonts w:ascii="Times New Roman" w:hAnsi="Times New Roman"/>
          <w:sz w:val="24"/>
          <w:szCs w:val="24"/>
        </w:rPr>
        <w:t xml:space="preserve">eve kohore </w:t>
      </w:r>
      <w:r w:rsidR="00A3511F" w:rsidRPr="009E5692">
        <w:rPr>
          <w:rFonts w:ascii="Times New Roman" w:hAnsi="Times New Roman"/>
          <w:sz w:val="24"/>
          <w:szCs w:val="24"/>
        </w:rPr>
        <w:t xml:space="preserve">që konsiderohen </w:t>
      </w:r>
      <w:r w:rsidR="00AE667D">
        <w:rPr>
          <w:rFonts w:ascii="Times New Roman" w:hAnsi="Times New Roman"/>
          <w:sz w:val="24"/>
          <w:szCs w:val="24"/>
        </w:rPr>
        <w:t>të arsyeshme</w:t>
      </w:r>
      <w:r w:rsidR="007F6389" w:rsidRPr="009E5692">
        <w:rPr>
          <w:rFonts w:ascii="Times New Roman" w:hAnsi="Times New Roman"/>
          <w:sz w:val="24"/>
          <w:szCs w:val="24"/>
        </w:rPr>
        <w:t xml:space="preserve"> </w:t>
      </w:r>
      <w:r w:rsidR="007D23F1" w:rsidRPr="009E5692">
        <w:rPr>
          <w:rFonts w:ascii="Times New Roman" w:hAnsi="Times New Roman"/>
          <w:sz w:val="24"/>
          <w:szCs w:val="24"/>
        </w:rPr>
        <w:t xml:space="preserve">për çështjet që janë </w:t>
      </w:r>
      <w:r w:rsidR="007F6389" w:rsidRPr="009E5692">
        <w:rPr>
          <w:rFonts w:ascii="Times New Roman" w:hAnsi="Times New Roman"/>
          <w:sz w:val="24"/>
          <w:szCs w:val="24"/>
        </w:rPr>
        <w:t>në proces në kohën e hyrjes në fuqi të ndryshimeve të KPC-së</w:t>
      </w:r>
      <w:r w:rsidR="007357B1" w:rsidRPr="009E5692">
        <w:rPr>
          <w:rFonts w:ascii="Times New Roman" w:hAnsi="Times New Roman"/>
          <w:sz w:val="24"/>
          <w:szCs w:val="24"/>
        </w:rPr>
        <w:t xml:space="preserve">, </w:t>
      </w:r>
      <w:r w:rsidR="007D23F1" w:rsidRPr="009E5692">
        <w:rPr>
          <w:rFonts w:ascii="Times New Roman" w:hAnsi="Times New Roman"/>
          <w:sz w:val="24"/>
          <w:szCs w:val="24"/>
        </w:rPr>
        <w:t xml:space="preserve">nënkupton se </w:t>
      </w:r>
      <w:r w:rsidR="00AE667D">
        <w:rPr>
          <w:rFonts w:ascii="Times New Roman" w:hAnsi="Times New Roman"/>
          <w:sz w:val="24"/>
          <w:szCs w:val="24"/>
        </w:rPr>
        <w:t xml:space="preserve">ligji do të gjejë zbatim edhe për çështjet që janë </w:t>
      </w:r>
      <w:r w:rsidR="00502C12" w:rsidRPr="009E5692">
        <w:rPr>
          <w:rFonts w:ascii="Times New Roman" w:hAnsi="Times New Roman"/>
          <w:sz w:val="24"/>
          <w:szCs w:val="24"/>
        </w:rPr>
        <w:t>o</w:t>
      </w:r>
      <w:r w:rsidR="00AE667D">
        <w:rPr>
          <w:rFonts w:ascii="Times New Roman" w:hAnsi="Times New Roman"/>
          <w:sz w:val="24"/>
          <w:szCs w:val="24"/>
        </w:rPr>
        <w:t>se</w:t>
      </w:r>
      <w:r w:rsidR="00502C12" w:rsidRPr="009E5692">
        <w:rPr>
          <w:rFonts w:ascii="Times New Roman" w:hAnsi="Times New Roman"/>
          <w:sz w:val="24"/>
          <w:szCs w:val="24"/>
        </w:rPr>
        <w:t xml:space="preserve"> do të jenë në shqyrtim pas datës 5 nëntor. </w:t>
      </w:r>
    </w:p>
    <w:p w:rsidR="0054402A" w:rsidRPr="009E5692" w:rsidRDefault="00502C12" w:rsidP="007F638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i/>
          <w:iCs/>
          <w:color w:val="222222"/>
          <w:sz w:val="24"/>
          <w:szCs w:val="24"/>
        </w:rPr>
      </w:pPr>
      <w:r w:rsidRPr="009E5692">
        <w:rPr>
          <w:rFonts w:ascii="Times New Roman" w:hAnsi="Times New Roman"/>
          <w:sz w:val="24"/>
          <w:szCs w:val="24"/>
        </w:rPr>
        <w:t xml:space="preserve">20. Nga ana tjetër, </w:t>
      </w:r>
      <w:r w:rsidR="002035F4" w:rsidRPr="009E5692">
        <w:rPr>
          <w:rFonts w:ascii="Times New Roman" w:hAnsi="Times New Roman"/>
          <w:sz w:val="24"/>
          <w:szCs w:val="24"/>
        </w:rPr>
        <w:t xml:space="preserve">parimi i zbatimit në kohë të ligjit, </w:t>
      </w:r>
      <w:r w:rsidR="002035F4" w:rsidRPr="009E5692">
        <w:rPr>
          <w:rFonts w:ascii="Times New Roman" w:eastAsia="Times New Roman" w:hAnsi="Times New Roman"/>
          <w:color w:val="222222"/>
          <w:sz w:val="24"/>
          <w:szCs w:val="24"/>
        </w:rPr>
        <w:t>ndonëse nuk përcaktohet shprehimisht si rregull i veçantë në Kushtetutë,</w:t>
      </w:r>
      <w:r w:rsidR="001F6A83" w:rsidRPr="009E569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54402A" w:rsidRPr="009E5692">
        <w:rPr>
          <w:rFonts w:ascii="Times New Roman" w:eastAsia="Times New Roman" w:hAnsi="Times New Roman"/>
          <w:color w:val="222222"/>
          <w:sz w:val="24"/>
          <w:szCs w:val="24"/>
        </w:rPr>
        <w:t>me përjashtim të fuqisë prapavepruese të ligjit penal favorizues (neni 29</w:t>
      </w:r>
      <w:r w:rsidR="00AE667D">
        <w:rPr>
          <w:rFonts w:ascii="Times New Roman" w:eastAsia="Times New Roman" w:hAnsi="Times New Roman"/>
          <w:color w:val="222222"/>
          <w:sz w:val="24"/>
          <w:szCs w:val="24"/>
        </w:rPr>
        <w:t>,</w:t>
      </w:r>
      <w:r w:rsidR="0054402A" w:rsidRPr="009E5692">
        <w:rPr>
          <w:rFonts w:ascii="Times New Roman" w:eastAsia="Times New Roman" w:hAnsi="Times New Roman"/>
          <w:color w:val="222222"/>
          <w:sz w:val="24"/>
          <w:szCs w:val="24"/>
        </w:rPr>
        <w:t xml:space="preserve"> pika 3) dhe ndalimit të fuqisë prapavepruese të ligjit për taksat</w:t>
      </w:r>
      <w:r w:rsidR="00AE667D">
        <w:rPr>
          <w:rFonts w:ascii="Times New Roman" w:eastAsia="Times New Roman" w:hAnsi="Times New Roman"/>
          <w:color w:val="222222"/>
          <w:sz w:val="24"/>
          <w:szCs w:val="24"/>
        </w:rPr>
        <w:t>,</w:t>
      </w:r>
      <w:r w:rsidR="0054402A" w:rsidRPr="009E5692">
        <w:rPr>
          <w:rFonts w:ascii="Times New Roman" w:eastAsia="Times New Roman" w:hAnsi="Times New Roman"/>
          <w:color w:val="222222"/>
          <w:sz w:val="24"/>
          <w:szCs w:val="24"/>
        </w:rPr>
        <w:t xml:space="preserve"> tatimet dhe detyrimet financiare (neni 155)</w:t>
      </w:r>
      <w:r w:rsidR="001F6A83" w:rsidRPr="009E5692">
        <w:rPr>
          <w:rFonts w:ascii="Times New Roman" w:eastAsia="Times New Roman" w:hAnsi="Times New Roman"/>
          <w:color w:val="222222"/>
          <w:sz w:val="24"/>
          <w:szCs w:val="24"/>
        </w:rPr>
        <w:t xml:space="preserve">, </w:t>
      </w:r>
      <w:r w:rsidR="0054402A" w:rsidRPr="009E5692">
        <w:rPr>
          <w:rFonts w:ascii="Times New Roman" w:eastAsia="Times New Roman" w:hAnsi="Times New Roman"/>
          <w:color w:val="222222"/>
          <w:sz w:val="24"/>
          <w:szCs w:val="24"/>
        </w:rPr>
        <w:t xml:space="preserve">lidhet me shtetin e së drejtës dhe procesin e rregullt ligjor, në kuptimin që siguria juridike kërkon që kushdo të jetë në gjendje të parashikojë se si zbatohet ligji në një situatë të caktuar. </w:t>
      </w:r>
      <w:r w:rsidR="00AE667D">
        <w:rPr>
          <w:rFonts w:ascii="Times New Roman" w:eastAsia="Times New Roman" w:hAnsi="Times New Roman"/>
          <w:color w:val="222222"/>
          <w:sz w:val="24"/>
          <w:szCs w:val="24"/>
        </w:rPr>
        <w:t>Për s</w:t>
      </w:r>
      <w:r w:rsidR="0054402A" w:rsidRPr="009E5692">
        <w:rPr>
          <w:rFonts w:ascii="Times New Roman" w:eastAsia="Times New Roman" w:hAnsi="Times New Roman"/>
          <w:color w:val="222222"/>
          <w:sz w:val="24"/>
          <w:szCs w:val="24"/>
        </w:rPr>
        <w:t xml:space="preserve">a i takon zbatimit në kohë të ligjit </w:t>
      </w:r>
      <w:r w:rsidR="001F6A83" w:rsidRPr="009E5692">
        <w:rPr>
          <w:rFonts w:ascii="Times New Roman" w:eastAsia="Times New Roman" w:hAnsi="Times New Roman"/>
          <w:color w:val="222222"/>
          <w:sz w:val="24"/>
          <w:szCs w:val="24"/>
        </w:rPr>
        <w:t>procedural</w:t>
      </w:r>
      <w:r w:rsidR="0054402A" w:rsidRPr="009E5692">
        <w:rPr>
          <w:rFonts w:ascii="Times New Roman" w:eastAsia="Times New Roman" w:hAnsi="Times New Roman"/>
          <w:color w:val="222222"/>
          <w:sz w:val="24"/>
          <w:szCs w:val="24"/>
        </w:rPr>
        <w:t xml:space="preserve">, Gjykata thekson se përveç rasteve kur parashikohet shprehimisht ndryshe, ai zbatohet menjëherë në përputhje me parimin </w:t>
      </w:r>
      <w:proofErr w:type="spellStart"/>
      <w:r w:rsidR="0054402A" w:rsidRPr="009E5692">
        <w:rPr>
          <w:rFonts w:ascii="Times New Roman" w:eastAsia="Times New Roman" w:hAnsi="Times New Roman"/>
          <w:i/>
          <w:iCs/>
          <w:color w:val="222222"/>
          <w:sz w:val="24"/>
          <w:szCs w:val="24"/>
        </w:rPr>
        <w:t>tempus</w:t>
      </w:r>
      <w:proofErr w:type="spellEnd"/>
      <w:r w:rsidR="0054402A" w:rsidRPr="009E5692">
        <w:rPr>
          <w:rFonts w:ascii="Times New Roman" w:eastAsia="Times New Roman" w:hAnsi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="0054402A" w:rsidRPr="009E5692">
        <w:rPr>
          <w:rFonts w:ascii="Times New Roman" w:eastAsia="Times New Roman" w:hAnsi="Times New Roman"/>
          <w:i/>
          <w:iCs/>
          <w:color w:val="222222"/>
          <w:sz w:val="24"/>
          <w:szCs w:val="24"/>
        </w:rPr>
        <w:t>regit</w:t>
      </w:r>
      <w:proofErr w:type="spellEnd"/>
      <w:r w:rsidR="0054402A" w:rsidRPr="009E5692">
        <w:rPr>
          <w:rFonts w:ascii="Times New Roman" w:eastAsia="Times New Roman" w:hAnsi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="0054402A" w:rsidRPr="009E5692">
        <w:rPr>
          <w:rFonts w:ascii="Times New Roman" w:eastAsia="Times New Roman" w:hAnsi="Times New Roman"/>
          <w:i/>
          <w:iCs/>
          <w:color w:val="222222"/>
          <w:sz w:val="24"/>
          <w:szCs w:val="24"/>
        </w:rPr>
        <w:t>processum</w:t>
      </w:r>
      <w:proofErr w:type="spellEnd"/>
      <w:r w:rsidR="0054402A" w:rsidRPr="009E5692">
        <w:rPr>
          <w:rFonts w:ascii="Times New Roman" w:eastAsia="Times New Roman" w:hAnsi="Times New Roman"/>
          <w:color w:val="222222"/>
          <w:sz w:val="24"/>
          <w:szCs w:val="24"/>
        </w:rPr>
        <w:t>. Jurisprudenca kushtetu</w:t>
      </w:r>
      <w:r w:rsidR="00AE667D">
        <w:rPr>
          <w:rFonts w:ascii="Times New Roman" w:eastAsia="Times New Roman" w:hAnsi="Times New Roman"/>
          <w:color w:val="222222"/>
          <w:sz w:val="24"/>
          <w:szCs w:val="24"/>
        </w:rPr>
        <w:t>ese është shprehur edhe më parë</w:t>
      </w:r>
      <w:r w:rsidR="0054402A" w:rsidRPr="009E5692">
        <w:rPr>
          <w:rFonts w:ascii="Times New Roman" w:eastAsia="Times New Roman" w:hAnsi="Times New Roman"/>
          <w:color w:val="222222"/>
          <w:sz w:val="24"/>
          <w:szCs w:val="24"/>
        </w:rPr>
        <w:t xml:space="preserve"> se në të drejtën </w:t>
      </w:r>
      <w:r w:rsidR="0054402A" w:rsidRPr="009E5692">
        <w:rPr>
          <w:rFonts w:ascii="Times New Roman" w:eastAsia="Times New Roman" w:hAnsi="Times New Roman"/>
          <w:color w:val="222222"/>
          <w:sz w:val="24"/>
          <w:szCs w:val="24"/>
        </w:rPr>
        <w:lastRenderedPageBreak/>
        <w:t>procedurale, ndryshe nga ajo materiale, ligji i ri ka fuqi edhe për çështjet që janë në gjykim, me përjashtim të rastit kur vetë ai shprehet ndryshe </w:t>
      </w:r>
      <w:r w:rsidR="00AE667D">
        <w:rPr>
          <w:rFonts w:ascii="Times New Roman" w:eastAsia="Times New Roman" w:hAnsi="Times New Roman"/>
          <w:i/>
          <w:iCs/>
          <w:color w:val="222222"/>
          <w:sz w:val="24"/>
          <w:szCs w:val="24"/>
        </w:rPr>
        <w:t>(shih vendimet nr. 106, datë 27.05.2002;</w:t>
      </w:r>
      <w:r w:rsidR="0054402A" w:rsidRPr="009E5692">
        <w:rPr>
          <w:rFonts w:ascii="Times New Roman" w:eastAsia="Times New Roman" w:hAnsi="Times New Roman"/>
          <w:i/>
          <w:iCs/>
          <w:color w:val="222222"/>
          <w:sz w:val="24"/>
          <w:szCs w:val="24"/>
        </w:rPr>
        <w:t xml:space="preserve"> nr. 11, datë 23.04.2009 të Gjykatës Kushtetuese).</w:t>
      </w:r>
    </w:p>
    <w:p w:rsidR="00A70DAB" w:rsidRPr="009E5692" w:rsidRDefault="000E35B1" w:rsidP="009E27A0">
      <w:pPr>
        <w:pStyle w:val="ListParagraph"/>
        <w:spacing w:after="0" w:line="36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692">
        <w:rPr>
          <w:rFonts w:ascii="Times New Roman" w:hAnsi="Times New Roman"/>
          <w:sz w:val="24"/>
          <w:szCs w:val="24"/>
        </w:rPr>
        <w:t>2</w:t>
      </w:r>
      <w:r w:rsidR="00802380" w:rsidRPr="009E5692">
        <w:rPr>
          <w:rFonts w:ascii="Times New Roman" w:hAnsi="Times New Roman"/>
          <w:sz w:val="24"/>
          <w:szCs w:val="24"/>
        </w:rPr>
        <w:t>1</w:t>
      </w:r>
      <w:r w:rsidR="00A70DAB" w:rsidRPr="009E5692">
        <w:rPr>
          <w:rFonts w:ascii="Times New Roman" w:hAnsi="Times New Roman"/>
          <w:sz w:val="24"/>
          <w:szCs w:val="24"/>
        </w:rPr>
        <w:t xml:space="preserve">. </w:t>
      </w:r>
      <w:r w:rsidR="00AE667D">
        <w:rPr>
          <w:rFonts w:ascii="Times New Roman" w:hAnsi="Times New Roman"/>
          <w:sz w:val="24"/>
          <w:szCs w:val="24"/>
        </w:rPr>
        <w:t>Gjithashtu,</w:t>
      </w:r>
      <w:r w:rsidR="007357B1" w:rsidRPr="009E5692">
        <w:rPr>
          <w:rFonts w:ascii="Times New Roman" w:hAnsi="Times New Roman"/>
          <w:sz w:val="24"/>
          <w:szCs w:val="24"/>
        </w:rPr>
        <w:t xml:space="preserve"> Gjykata në jurisprudencën</w:t>
      </w:r>
      <w:r w:rsidR="009E5401">
        <w:rPr>
          <w:rFonts w:ascii="Times New Roman" w:hAnsi="Times New Roman"/>
          <w:sz w:val="24"/>
          <w:szCs w:val="24"/>
        </w:rPr>
        <w:t xml:space="preserve"> e saj</w:t>
      </w:r>
      <w:r w:rsidR="007357B1" w:rsidRPr="009E5692">
        <w:rPr>
          <w:rFonts w:ascii="Times New Roman" w:hAnsi="Times New Roman"/>
          <w:sz w:val="24"/>
          <w:szCs w:val="24"/>
        </w:rPr>
        <w:t xml:space="preserve"> </w:t>
      </w:r>
      <w:r w:rsidR="009E5401">
        <w:rPr>
          <w:rFonts w:ascii="Times New Roman" w:hAnsi="Times New Roman"/>
          <w:sz w:val="24"/>
          <w:szCs w:val="24"/>
        </w:rPr>
        <w:t>për</w:t>
      </w:r>
      <w:r w:rsidR="00B06AF3" w:rsidRPr="009E5692">
        <w:rPr>
          <w:rFonts w:ascii="Times New Roman" w:hAnsi="Times New Roman"/>
          <w:sz w:val="24"/>
          <w:szCs w:val="24"/>
        </w:rPr>
        <w:t xml:space="preserve"> zbatimin e </w:t>
      </w:r>
      <w:r w:rsidR="009E5401">
        <w:rPr>
          <w:rFonts w:ascii="Times New Roman" w:hAnsi="Times New Roman"/>
          <w:sz w:val="24"/>
          <w:szCs w:val="24"/>
        </w:rPr>
        <w:t>ligjit nr.</w:t>
      </w:r>
      <w:r w:rsidR="00EE50CF">
        <w:rPr>
          <w:rFonts w:ascii="Times New Roman" w:hAnsi="Times New Roman"/>
          <w:sz w:val="24"/>
          <w:szCs w:val="24"/>
        </w:rPr>
        <w:t xml:space="preserve"> </w:t>
      </w:r>
      <w:r w:rsidR="009E5401">
        <w:rPr>
          <w:rFonts w:ascii="Times New Roman" w:hAnsi="Times New Roman"/>
          <w:sz w:val="24"/>
          <w:szCs w:val="24"/>
        </w:rPr>
        <w:t>38/2017 ka theksuar</w:t>
      </w:r>
      <w:r w:rsidR="00A70DAB" w:rsidRPr="009E5692">
        <w:rPr>
          <w:rFonts w:ascii="Times New Roman" w:hAnsi="Times New Roman"/>
          <w:sz w:val="24"/>
          <w:szCs w:val="24"/>
        </w:rPr>
        <w:t>: “</w:t>
      </w:r>
      <w:r w:rsidR="00A70DAB" w:rsidRPr="009E5692">
        <w:rPr>
          <w:rFonts w:ascii="Times New Roman" w:hAnsi="Times New Roman"/>
          <w:i/>
          <w:sz w:val="24"/>
          <w:szCs w:val="24"/>
        </w:rPr>
        <w:t>Gjykata vlerëson të theksojë paraprakisht se nga data 5 nëntor 2017 ka hyrë në fuqi ligji nr. 38/2017 “Për disa ndryshime në Kodin e Procedurës Civile”, ligj i cili ka shtuar  kreun X “Mbi gjykimin e kërkesave për konstatimin e shkeljes së afatit të arsyeshëm, përshpejtimin e procedurave dhe shpërblimin e  dëmit”. Dispozitat e këtij kreu përcaktojnë vlerësimin e kohëzgjatjes së arsyeshme të procesit, si edhe shpërblimin e drejtë kur konstatohet kohëzgjatje e paarsyeshme në procedurat e hetimit, gjykimin e çështjeve, si edhe në procedurat e ekzekutimit të vendimeve. Sipa</w:t>
      </w:r>
      <w:r w:rsidR="00EE50CF">
        <w:rPr>
          <w:rFonts w:ascii="Times New Roman" w:hAnsi="Times New Roman"/>
          <w:i/>
          <w:sz w:val="24"/>
          <w:szCs w:val="24"/>
        </w:rPr>
        <w:t>s ndryshimeve të fundit ligjore</w:t>
      </w:r>
      <w:r w:rsidR="00A70DAB" w:rsidRPr="009E5692">
        <w:rPr>
          <w:rFonts w:ascii="Times New Roman" w:hAnsi="Times New Roman"/>
          <w:i/>
          <w:sz w:val="24"/>
          <w:szCs w:val="24"/>
        </w:rPr>
        <w:t xml:space="preserve"> do të ketë  një mjet ligjor</w:t>
      </w:r>
      <w:r w:rsidR="009E5401">
        <w:rPr>
          <w:rFonts w:ascii="Times New Roman" w:hAnsi="Times New Roman"/>
          <w:i/>
          <w:sz w:val="24"/>
          <w:szCs w:val="24"/>
        </w:rPr>
        <w:t>e</w:t>
      </w:r>
      <w:r w:rsidR="00A70DAB" w:rsidRPr="009E5692">
        <w:rPr>
          <w:rFonts w:ascii="Times New Roman" w:hAnsi="Times New Roman"/>
          <w:i/>
          <w:sz w:val="24"/>
          <w:szCs w:val="24"/>
        </w:rPr>
        <w:t xml:space="preserve"> ankimi, i </w:t>
      </w:r>
      <w:proofErr w:type="spellStart"/>
      <w:r w:rsidR="00A70DAB" w:rsidRPr="009E5692">
        <w:rPr>
          <w:rFonts w:ascii="Times New Roman" w:hAnsi="Times New Roman"/>
          <w:i/>
          <w:sz w:val="24"/>
          <w:szCs w:val="24"/>
        </w:rPr>
        <w:t>prezumuar</w:t>
      </w:r>
      <w:proofErr w:type="spellEnd"/>
      <w:r w:rsidR="00A70DAB" w:rsidRPr="009E5692">
        <w:rPr>
          <w:rFonts w:ascii="Times New Roman" w:hAnsi="Times New Roman"/>
          <w:i/>
          <w:sz w:val="24"/>
          <w:szCs w:val="24"/>
        </w:rPr>
        <w:t xml:space="preserve"> efektiv, që do të garantojë si përshpejtim të p</w:t>
      </w:r>
      <w:r w:rsidR="009E5401">
        <w:rPr>
          <w:rFonts w:ascii="Times New Roman" w:hAnsi="Times New Roman"/>
          <w:i/>
          <w:sz w:val="24"/>
          <w:szCs w:val="24"/>
        </w:rPr>
        <w:t xml:space="preserve">rocesit gjyqësor penal, civil </w:t>
      </w:r>
      <w:r w:rsidR="00A70DAB" w:rsidRPr="009E5692">
        <w:rPr>
          <w:rFonts w:ascii="Times New Roman" w:hAnsi="Times New Roman"/>
          <w:i/>
          <w:sz w:val="24"/>
          <w:szCs w:val="24"/>
        </w:rPr>
        <w:t>o</w:t>
      </w:r>
      <w:r w:rsidR="009E5401">
        <w:rPr>
          <w:rFonts w:ascii="Times New Roman" w:hAnsi="Times New Roman"/>
          <w:i/>
          <w:sz w:val="24"/>
          <w:szCs w:val="24"/>
        </w:rPr>
        <w:t>se</w:t>
      </w:r>
      <w:r w:rsidR="00A70DAB" w:rsidRPr="009E5692">
        <w:rPr>
          <w:rFonts w:ascii="Times New Roman" w:hAnsi="Times New Roman"/>
          <w:i/>
          <w:sz w:val="24"/>
          <w:szCs w:val="24"/>
        </w:rPr>
        <w:t xml:space="preserve"> administrativ, ashtu edhe dëmshpërblim, pra një rezultat konkret në drejtim të rivendosjes të së drejtës së shkelur për proces gjyqësor brenda afateve të arsyeshme ligjore. Kodi i Procedurës Civile nuk ka parashikuar efekte prapavepruese për çështjet të cilat kanë përfunduar në themel pranë gjykatave të zakonshme dhe për të cilat kanë kaluar afatet e arsyeshme sipas parashikimeve ligjore përkatëse, por ka rregulluar </w:t>
      </w:r>
      <w:r w:rsidR="009E5401">
        <w:rPr>
          <w:rFonts w:ascii="Times New Roman" w:hAnsi="Times New Roman"/>
          <w:i/>
          <w:sz w:val="24"/>
          <w:szCs w:val="24"/>
        </w:rPr>
        <w:t>e</w:t>
      </w:r>
      <w:r w:rsidR="00A70DAB" w:rsidRPr="009E5692">
        <w:rPr>
          <w:rFonts w:ascii="Times New Roman" w:hAnsi="Times New Roman"/>
          <w:i/>
          <w:sz w:val="24"/>
          <w:szCs w:val="24"/>
        </w:rPr>
        <w:t>dhe specifikuar rregulla dhe p</w:t>
      </w:r>
      <w:r w:rsidR="009E5401">
        <w:rPr>
          <w:rFonts w:ascii="Times New Roman" w:hAnsi="Times New Roman"/>
          <w:i/>
          <w:sz w:val="24"/>
          <w:szCs w:val="24"/>
        </w:rPr>
        <w:t xml:space="preserve">rocedura për çështjet që janë </w:t>
      </w:r>
      <w:r w:rsidR="00A70DAB" w:rsidRPr="009E5692">
        <w:rPr>
          <w:rFonts w:ascii="Times New Roman" w:hAnsi="Times New Roman"/>
          <w:i/>
          <w:sz w:val="24"/>
          <w:szCs w:val="24"/>
        </w:rPr>
        <w:t>o</w:t>
      </w:r>
      <w:r w:rsidR="009E5401">
        <w:rPr>
          <w:rFonts w:ascii="Times New Roman" w:hAnsi="Times New Roman"/>
          <w:i/>
          <w:sz w:val="24"/>
          <w:szCs w:val="24"/>
        </w:rPr>
        <w:t>se</w:t>
      </w:r>
      <w:r w:rsidR="00A70DAB" w:rsidRPr="009E5692">
        <w:rPr>
          <w:rFonts w:ascii="Times New Roman" w:hAnsi="Times New Roman"/>
          <w:i/>
          <w:sz w:val="24"/>
          <w:szCs w:val="24"/>
        </w:rPr>
        <w:t xml:space="preserve"> do të jenë në shqyrtim pas datës 5 nëntor pranë gjykatave të zakonshme në lidhje me pretendimet për kohëzgjatje të paarsyeshme të procesit gjyqësor</w:t>
      </w:r>
      <w:r w:rsidR="00A70DAB" w:rsidRPr="009E5692">
        <w:rPr>
          <w:rFonts w:ascii="Times New Roman" w:hAnsi="Times New Roman"/>
          <w:sz w:val="24"/>
          <w:szCs w:val="24"/>
        </w:rPr>
        <w:t>” (</w:t>
      </w:r>
      <w:r w:rsidR="009F621A" w:rsidRPr="009E5401">
        <w:rPr>
          <w:rFonts w:ascii="Times New Roman" w:hAnsi="Times New Roman"/>
          <w:i/>
          <w:sz w:val="24"/>
          <w:szCs w:val="24"/>
        </w:rPr>
        <w:t>shih vendimin nr. 76, datë 04.12.2017, të Gjykatës Kushtetuese</w:t>
      </w:r>
      <w:r w:rsidR="00A70DAB" w:rsidRPr="009E5692">
        <w:rPr>
          <w:rFonts w:ascii="Times New Roman" w:hAnsi="Times New Roman"/>
          <w:sz w:val="24"/>
          <w:szCs w:val="24"/>
        </w:rPr>
        <w:t xml:space="preserve">). </w:t>
      </w:r>
    </w:p>
    <w:p w:rsidR="00403D6D" w:rsidRPr="009E5692" w:rsidRDefault="00710BE9" w:rsidP="00EB2DC3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E5692">
        <w:rPr>
          <w:rFonts w:ascii="Times New Roman" w:hAnsi="Times New Roman"/>
          <w:sz w:val="24"/>
          <w:szCs w:val="24"/>
        </w:rPr>
        <w:t xml:space="preserve">22. </w:t>
      </w:r>
      <w:r w:rsidR="00485FD9" w:rsidRPr="009E5692">
        <w:rPr>
          <w:rFonts w:ascii="Times New Roman" w:hAnsi="Times New Roman"/>
          <w:sz w:val="24"/>
          <w:szCs w:val="24"/>
        </w:rPr>
        <w:t xml:space="preserve">Në </w:t>
      </w:r>
      <w:r w:rsidR="00EB2DC3" w:rsidRPr="009E5692">
        <w:rPr>
          <w:rFonts w:ascii="Times New Roman" w:hAnsi="Times New Roman"/>
          <w:sz w:val="24"/>
          <w:szCs w:val="24"/>
        </w:rPr>
        <w:t>rastin</w:t>
      </w:r>
      <w:r w:rsidR="00485FD9" w:rsidRPr="009E5692">
        <w:rPr>
          <w:rFonts w:ascii="Times New Roman" w:hAnsi="Times New Roman"/>
          <w:sz w:val="24"/>
          <w:szCs w:val="24"/>
        </w:rPr>
        <w:t xml:space="preserve"> konkret </w:t>
      </w:r>
      <w:r w:rsidR="00485FD9" w:rsidRPr="009E5692">
        <w:rPr>
          <w:rFonts w:ascii="Times New Roman" w:hAnsi="Times New Roman"/>
          <w:bCs/>
          <w:sz w:val="24"/>
          <w:szCs w:val="24"/>
        </w:rPr>
        <w:t xml:space="preserve">Gjykata konstaton se </w:t>
      </w:r>
      <w:r w:rsidR="00332198" w:rsidRPr="009E5692">
        <w:rPr>
          <w:rFonts w:ascii="Times New Roman" w:hAnsi="Times New Roman"/>
          <w:sz w:val="24"/>
          <w:szCs w:val="24"/>
        </w:rPr>
        <w:t xml:space="preserve">sipas faqes zyrtare të Gjykatës së Lartë në datën 06.11.2017 është shpallur </w:t>
      </w:r>
      <w:r w:rsidR="00AC3017" w:rsidRPr="009E5692">
        <w:rPr>
          <w:rFonts w:ascii="Times New Roman" w:hAnsi="Times New Roman"/>
          <w:sz w:val="24"/>
          <w:szCs w:val="24"/>
        </w:rPr>
        <w:t xml:space="preserve">data </w:t>
      </w:r>
      <w:r w:rsidR="009E5401" w:rsidRPr="009E5692">
        <w:rPr>
          <w:rFonts w:ascii="Times New Roman" w:hAnsi="Times New Roman"/>
          <w:sz w:val="24"/>
          <w:szCs w:val="24"/>
        </w:rPr>
        <w:t>21.11.2017</w:t>
      </w:r>
      <w:r w:rsidR="009E5401">
        <w:rPr>
          <w:rFonts w:ascii="Times New Roman" w:hAnsi="Times New Roman"/>
          <w:sz w:val="24"/>
          <w:szCs w:val="24"/>
        </w:rPr>
        <w:t xml:space="preserve"> për </w:t>
      </w:r>
      <w:r w:rsidR="00AC3017" w:rsidRPr="009E5692">
        <w:rPr>
          <w:rFonts w:ascii="Times New Roman" w:hAnsi="Times New Roman"/>
          <w:sz w:val="24"/>
          <w:szCs w:val="24"/>
        </w:rPr>
        <w:t>shqyrtimi</w:t>
      </w:r>
      <w:r w:rsidR="009E5401">
        <w:rPr>
          <w:rFonts w:ascii="Times New Roman" w:hAnsi="Times New Roman"/>
          <w:sz w:val="24"/>
          <w:szCs w:val="24"/>
        </w:rPr>
        <w:t>n e</w:t>
      </w:r>
      <w:r w:rsidR="00AC3017" w:rsidRPr="009E5692">
        <w:rPr>
          <w:rFonts w:ascii="Times New Roman" w:hAnsi="Times New Roman"/>
          <w:sz w:val="24"/>
          <w:szCs w:val="24"/>
        </w:rPr>
        <w:t xml:space="preserve"> çështjes në seancë gjyqë</w:t>
      </w:r>
      <w:r w:rsidR="009E5401">
        <w:rPr>
          <w:rFonts w:ascii="Times New Roman" w:hAnsi="Times New Roman"/>
          <w:sz w:val="24"/>
          <w:szCs w:val="24"/>
        </w:rPr>
        <w:t>sore</w:t>
      </w:r>
      <w:r w:rsidR="00C30EDD" w:rsidRPr="009E5692">
        <w:rPr>
          <w:rFonts w:ascii="Times New Roman" w:hAnsi="Times New Roman"/>
          <w:sz w:val="24"/>
          <w:szCs w:val="24"/>
        </w:rPr>
        <w:t xml:space="preserve">. </w:t>
      </w:r>
      <w:r w:rsidR="00A41430" w:rsidRPr="009E5692">
        <w:rPr>
          <w:rFonts w:ascii="Times New Roman" w:hAnsi="Times New Roman"/>
          <w:sz w:val="24"/>
          <w:szCs w:val="24"/>
        </w:rPr>
        <w:t>P</w:t>
      </w:r>
      <w:r w:rsidR="009E5401">
        <w:rPr>
          <w:rFonts w:ascii="Times New Roman" w:hAnsi="Times New Roman"/>
          <w:sz w:val="24"/>
          <w:szCs w:val="24"/>
        </w:rPr>
        <w:t>ër këtë arsye</w:t>
      </w:r>
      <w:r w:rsidR="000D42B2" w:rsidRPr="009E5692">
        <w:rPr>
          <w:rFonts w:ascii="Times New Roman" w:hAnsi="Times New Roman"/>
          <w:sz w:val="24"/>
          <w:szCs w:val="24"/>
        </w:rPr>
        <w:t xml:space="preserve">, </w:t>
      </w:r>
      <w:r w:rsidR="00A41430" w:rsidRPr="009E5692">
        <w:rPr>
          <w:rFonts w:ascii="Times New Roman" w:hAnsi="Times New Roman"/>
          <w:sz w:val="24"/>
          <w:szCs w:val="24"/>
        </w:rPr>
        <w:t xml:space="preserve">Gjykata vlerëson se </w:t>
      </w:r>
      <w:r w:rsidRPr="009E5692">
        <w:rPr>
          <w:rFonts w:ascii="Times New Roman" w:hAnsi="Times New Roman"/>
          <w:bCs/>
          <w:sz w:val="24"/>
          <w:szCs w:val="24"/>
        </w:rPr>
        <w:t xml:space="preserve">ndryshimet e sipërcituara të KPC-së </w:t>
      </w:r>
      <w:r w:rsidR="00403D6D" w:rsidRPr="009E5692">
        <w:rPr>
          <w:rFonts w:ascii="Times New Roman" w:hAnsi="Times New Roman"/>
          <w:bCs/>
          <w:sz w:val="24"/>
          <w:szCs w:val="24"/>
        </w:rPr>
        <w:t>gjejnë zbatim edhe për këtë çështje. Konkretisht</w:t>
      </w:r>
      <w:r w:rsidR="009E5401">
        <w:rPr>
          <w:rFonts w:ascii="Times New Roman" w:hAnsi="Times New Roman"/>
          <w:bCs/>
          <w:sz w:val="24"/>
          <w:szCs w:val="24"/>
        </w:rPr>
        <w:t>,</w:t>
      </w:r>
      <w:r w:rsidR="00403D6D" w:rsidRPr="009E5692">
        <w:rPr>
          <w:rFonts w:ascii="Times New Roman" w:hAnsi="Times New Roman"/>
          <w:bCs/>
          <w:sz w:val="24"/>
          <w:szCs w:val="24"/>
        </w:rPr>
        <w:t xml:space="preserve"> në </w:t>
      </w:r>
      <w:r w:rsidR="00403D6D" w:rsidRPr="009E5692">
        <w:rPr>
          <w:rFonts w:ascii="Times New Roman" w:hAnsi="Times New Roman"/>
          <w:sz w:val="24"/>
          <w:szCs w:val="24"/>
        </w:rPr>
        <w:t>shkronjën “c” të pikës 1 të nenit 399/6 të KPC-së parashikohet se kërkesa për konstatimin e shkeljes dhe përshpejtimin e procedurave i drejtohet gjykatës kompetente, sipas llojit të mosmarrëveshjes penale, civile ose administrative dhe në rastet kur çështja në të ci</w:t>
      </w:r>
      <w:r w:rsidR="009E5401">
        <w:rPr>
          <w:rFonts w:ascii="Times New Roman" w:hAnsi="Times New Roman"/>
          <w:sz w:val="24"/>
          <w:szCs w:val="24"/>
        </w:rPr>
        <w:t>lën pretendohet të ketë shkelje</w:t>
      </w:r>
      <w:r w:rsidR="00403D6D" w:rsidRPr="009E5692">
        <w:rPr>
          <w:rFonts w:ascii="Times New Roman" w:hAnsi="Times New Roman"/>
          <w:sz w:val="24"/>
          <w:szCs w:val="24"/>
        </w:rPr>
        <w:t xml:space="preserve"> është duke u gjykuar në Gjykatën e Lartë, kërkesa shqyrtohet nga një kolegj tjetër i </w:t>
      </w:r>
      <w:r w:rsidR="009E5401">
        <w:rPr>
          <w:rFonts w:ascii="Times New Roman" w:hAnsi="Times New Roman"/>
          <w:sz w:val="24"/>
          <w:szCs w:val="24"/>
        </w:rPr>
        <w:t>kësaj gjykate</w:t>
      </w:r>
      <w:r w:rsidR="00403D6D" w:rsidRPr="009E5692">
        <w:rPr>
          <w:rFonts w:ascii="Times New Roman" w:hAnsi="Times New Roman"/>
          <w:sz w:val="24"/>
          <w:szCs w:val="24"/>
        </w:rPr>
        <w:t>.</w:t>
      </w:r>
    </w:p>
    <w:p w:rsidR="00710BE9" w:rsidRPr="009E5692" w:rsidRDefault="000A7DD7" w:rsidP="00EB2DC3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E5692">
        <w:rPr>
          <w:rFonts w:ascii="Times New Roman" w:hAnsi="Times New Roman"/>
          <w:bCs/>
          <w:sz w:val="24"/>
          <w:szCs w:val="24"/>
        </w:rPr>
        <w:t xml:space="preserve">23. Gjithashtu, Gjykata vlerëson të theksojë se </w:t>
      </w:r>
      <w:r w:rsidR="005F758B" w:rsidRPr="009E5692">
        <w:rPr>
          <w:rFonts w:ascii="Times New Roman" w:hAnsi="Times New Roman"/>
          <w:bCs/>
          <w:sz w:val="24"/>
          <w:szCs w:val="24"/>
        </w:rPr>
        <w:t xml:space="preserve">edhe pse </w:t>
      </w:r>
      <w:r w:rsidR="00501F9E" w:rsidRPr="009E5692">
        <w:rPr>
          <w:rFonts w:ascii="Times New Roman" w:hAnsi="Times New Roman"/>
          <w:bCs/>
          <w:sz w:val="24"/>
          <w:szCs w:val="24"/>
        </w:rPr>
        <w:t xml:space="preserve">ligji </w:t>
      </w:r>
      <w:r w:rsidR="009E5401">
        <w:rPr>
          <w:rFonts w:ascii="Times New Roman" w:hAnsi="Times New Roman"/>
          <w:bCs/>
          <w:sz w:val="24"/>
          <w:szCs w:val="24"/>
        </w:rPr>
        <w:t xml:space="preserve">nr. </w:t>
      </w:r>
      <w:r w:rsidR="00501F9E" w:rsidRPr="009E5692">
        <w:rPr>
          <w:rFonts w:ascii="Times New Roman" w:hAnsi="Times New Roman"/>
          <w:bCs/>
          <w:sz w:val="24"/>
          <w:szCs w:val="24"/>
        </w:rPr>
        <w:t xml:space="preserve">38/2017 </w:t>
      </w:r>
      <w:r w:rsidR="005F758B" w:rsidRPr="009E5692">
        <w:rPr>
          <w:rFonts w:ascii="Times New Roman" w:hAnsi="Times New Roman"/>
          <w:bCs/>
          <w:sz w:val="24"/>
          <w:szCs w:val="24"/>
        </w:rPr>
        <w:t>ka hyrë në fuqi në datën  5 nëntor</w:t>
      </w:r>
      <w:r w:rsidR="00501F9E" w:rsidRPr="009E5692">
        <w:rPr>
          <w:rFonts w:ascii="Times New Roman" w:hAnsi="Times New Roman"/>
          <w:bCs/>
          <w:sz w:val="24"/>
          <w:szCs w:val="24"/>
        </w:rPr>
        <w:t xml:space="preserve"> </w:t>
      </w:r>
      <w:r w:rsidR="009E5401">
        <w:rPr>
          <w:rFonts w:ascii="Times New Roman" w:hAnsi="Times New Roman"/>
          <w:bCs/>
          <w:sz w:val="24"/>
          <w:szCs w:val="24"/>
        </w:rPr>
        <w:t>t</w:t>
      </w:r>
      <w:r w:rsidR="00C50266">
        <w:rPr>
          <w:rFonts w:ascii="Times New Roman" w:hAnsi="Times New Roman"/>
          <w:bCs/>
          <w:sz w:val="24"/>
          <w:szCs w:val="24"/>
        </w:rPr>
        <w:t>ë</w:t>
      </w:r>
      <w:r w:rsidR="009E5401">
        <w:rPr>
          <w:rFonts w:ascii="Times New Roman" w:hAnsi="Times New Roman"/>
          <w:bCs/>
          <w:sz w:val="24"/>
          <w:szCs w:val="24"/>
        </w:rPr>
        <w:t xml:space="preserve"> vitit</w:t>
      </w:r>
      <w:r w:rsidR="00EE50CF">
        <w:rPr>
          <w:rFonts w:ascii="Times New Roman" w:hAnsi="Times New Roman"/>
          <w:bCs/>
          <w:sz w:val="24"/>
          <w:szCs w:val="24"/>
        </w:rPr>
        <w:t xml:space="preserve"> </w:t>
      </w:r>
      <w:r w:rsidR="00501F9E" w:rsidRPr="009E5692">
        <w:rPr>
          <w:rFonts w:ascii="Times New Roman" w:hAnsi="Times New Roman"/>
          <w:bCs/>
          <w:sz w:val="24"/>
          <w:szCs w:val="24"/>
        </w:rPr>
        <w:t>2017</w:t>
      </w:r>
      <w:r w:rsidR="005F758B" w:rsidRPr="009E5692">
        <w:rPr>
          <w:rFonts w:ascii="Times New Roman" w:hAnsi="Times New Roman"/>
          <w:bCs/>
          <w:sz w:val="24"/>
          <w:szCs w:val="24"/>
        </w:rPr>
        <w:t xml:space="preserve">, </w:t>
      </w:r>
      <w:r w:rsidR="00501F9E" w:rsidRPr="009E5692">
        <w:rPr>
          <w:rFonts w:ascii="Times New Roman" w:hAnsi="Times New Roman"/>
          <w:bCs/>
          <w:sz w:val="24"/>
          <w:szCs w:val="24"/>
        </w:rPr>
        <w:t xml:space="preserve">ai është </w:t>
      </w:r>
      <w:r w:rsidR="00710BE9" w:rsidRPr="009E5692">
        <w:rPr>
          <w:rFonts w:ascii="Times New Roman" w:hAnsi="Times New Roman"/>
          <w:bCs/>
          <w:sz w:val="24"/>
          <w:szCs w:val="24"/>
        </w:rPr>
        <w:t>publikuar në</w:t>
      </w:r>
      <w:r w:rsidR="00501F9E" w:rsidRPr="009E5692">
        <w:rPr>
          <w:rFonts w:ascii="Times New Roman" w:hAnsi="Times New Roman"/>
          <w:bCs/>
          <w:sz w:val="24"/>
          <w:szCs w:val="24"/>
        </w:rPr>
        <w:t xml:space="preserve"> Fletoren Z</w:t>
      </w:r>
      <w:r w:rsidR="009E5401">
        <w:rPr>
          <w:rFonts w:ascii="Times New Roman" w:hAnsi="Times New Roman"/>
          <w:bCs/>
          <w:sz w:val="24"/>
          <w:szCs w:val="24"/>
        </w:rPr>
        <w:t>yrtare nr. 98</w:t>
      </w:r>
      <w:r w:rsidR="00710BE9" w:rsidRPr="009E5692">
        <w:rPr>
          <w:rFonts w:ascii="Times New Roman" w:hAnsi="Times New Roman"/>
          <w:bCs/>
          <w:sz w:val="24"/>
          <w:szCs w:val="24"/>
        </w:rPr>
        <w:t xml:space="preserve"> të datës 5 maj 2017, pra rreth 6 muaj përpara dhënies së vendimit të Gjykatës së Lartë për çështjen e kërkuesit. Në këto </w:t>
      </w:r>
      <w:r w:rsidR="00710BE9" w:rsidRPr="009E5692">
        <w:rPr>
          <w:rFonts w:ascii="Times New Roman" w:hAnsi="Times New Roman"/>
          <w:bCs/>
          <w:sz w:val="24"/>
          <w:szCs w:val="24"/>
        </w:rPr>
        <w:lastRenderedPageBreak/>
        <w:t xml:space="preserve">raste një nga qëllimet e ligjvënësit për publikimin e ndryshimeve ligjore dhe lënien e një afati të caktuar për hyrjen në fuqi të tyre, </w:t>
      </w:r>
      <w:r w:rsidR="009E5401">
        <w:rPr>
          <w:rFonts w:ascii="Times New Roman" w:hAnsi="Times New Roman"/>
          <w:bCs/>
          <w:sz w:val="24"/>
          <w:szCs w:val="24"/>
        </w:rPr>
        <w:t>është</w:t>
      </w:r>
      <w:r w:rsidR="00710BE9" w:rsidRPr="009E5692">
        <w:rPr>
          <w:rFonts w:ascii="Times New Roman" w:hAnsi="Times New Roman"/>
          <w:bCs/>
          <w:sz w:val="24"/>
          <w:szCs w:val="24"/>
        </w:rPr>
        <w:t xml:space="preserve"> që qytetarët dhe profesionistët e së drejtës të njihen me këto ndryshime. </w:t>
      </w:r>
    </w:p>
    <w:p w:rsidR="001C1ED2" w:rsidRPr="009E5692" w:rsidRDefault="00B637E6" w:rsidP="00B637E6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5692">
        <w:rPr>
          <w:rFonts w:ascii="Times New Roman" w:hAnsi="Times New Roman"/>
          <w:bCs/>
          <w:sz w:val="24"/>
          <w:szCs w:val="24"/>
        </w:rPr>
        <w:tab/>
      </w:r>
      <w:r w:rsidR="00501F9E" w:rsidRPr="009E5692">
        <w:rPr>
          <w:rFonts w:ascii="Times New Roman" w:hAnsi="Times New Roman"/>
          <w:bCs/>
          <w:sz w:val="24"/>
          <w:szCs w:val="24"/>
        </w:rPr>
        <w:t xml:space="preserve">24. </w:t>
      </w:r>
      <w:r w:rsidR="002475DA" w:rsidRPr="009E5692">
        <w:rPr>
          <w:rFonts w:ascii="Times New Roman" w:hAnsi="Times New Roman"/>
          <w:bCs/>
          <w:sz w:val="24"/>
          <w:szCs w:val="24"/>
        </w:rPr>
        <w:t>S</w:t>
      </w:r>
      <w:r w:rsidR="00501F9E" w:rsidRPr="009E5692">
        <w:rPr>
          <w:rFonts w:ascii="Times New Roman" w:hAnsi="Times New Roman"/>
          <w:bCs/>
          <w:sz w:val="24"/>
          <w:szCs w:val="24"/>
        </w:rPr>
        <w:t xml:space="preserve">i përfundim, </w:t>
      </w:r>
      <w:r w:rsidR="00B64A42" w:rsidRPr="009E5692">
        <w:rPr>
          <w:rFonts w:ascii="Times New Roman" w:hAnsi="Times New Roman"/>
          <w:bCs/>
          <w:sz w:val="24"/>
          <w:szCs w:val="24"/>
        </w:rPr>
        <w:t xml:space="preserve">Gjykata çmon se </w:t>
      </w:r>
      <w:r w:rsidR="00EF0EE8" w:rsidRPr="009E5692">
        <w:rPr>
          <w:rFonts w:ascii="Times New Roman" w:hAnsi="Times New Roman"/>
          <w:bCs/>
          <w:sz w:val="24"/>
          <w:szCs w:val="24"/>
        </w:rPr>
        <w:t xml:space="preserve">kompetenca </w:t>
      </w:r>
      <w:r w:rsidRPr="009E5692">
        <w:rPr>
          <w:rFonts w:ascii="Times New Roman" w:hAnsi="Times New Roman"/>
          <w:bCs/>
          <w:sz w:val="24"/>
          <w:szCs w:val="24"/>
        </w:rPr>
        <w:t xml:space="preserve">për shqyrtimin e kërkesave për </w:t>
      </w:r>
      <w:r w:rsidRPr="009E5692">
        <w:rPr>
          <w:rFonts w:ascii="Times New Roman" w:hAnsi="Times New Roman"/>
          <w:sz w:val="24"/>
          <w:szCs w:val="24"/>
        </w:rPr>
        <w:t xml:space="preserve">cenimin e </w:t>
      </w:r>
      <w:r w:rsidR="00971018" w:rsidRPr="009E5692">
        <w:rPr>
          <w:rFonts w:ascii="Times New Roman" w:hAnsi="Times New Roman"/>
          <w:sz w:val="24"/>
          <w:szCs w:val="24"/>
        </w:rPr>
        <w:t xml:space="preserve">kohëzgjatjes së </w:t>
      </w:r>
      <w:r w:rsidRPr="009E5692">
        <w:rPr>
          <w:rFonts w:ascii="Times New Roman" w:hAnsi="Times New Roman"/>
          <w:sz w:val="24"/>
          <w:szCs w:val="24"/>
        </w:rPr>
        <w:t>arsyeshm</w:t>
      </w:r>
      <w:r w:rsidR="00971018" w:rsidRPr="009E5692">
        <w:rPr>
          <w:rFonts w:ascii="Times New Roman" w:hAnsi="Times New Roman"/>
          <w:sz w:val="24"/>
          <w:szCs w:val="24"/>
        </w:rPr>
        <w:t>e të çështjeve</w:t>
      </w:r>
      <w:r w:rsidRPr="009E5692">
        <w:rPr>
          <w:rFonts w:ascii="Times New Roman" w:hAnsi="Times New Roman"/>
          <w:sz w:val="24"/>
          <w:szCs w:val="24"/>
        </w:rPr>
        <w:t xml:space="preserve"> i përket gjykatave të juridiksionit të zakonshëm dhe se </w:t>
      </w:r>
      <w:r w:rsidR="00B64A42" w:rsidRPr="009E5692">
        <w:rPr>
          <w:rFonts w:ascii="Times New Roman" w:hAnsi="Times New Roman"/>
          <w:bCs/>
          <w:sz w:val="24"/>
          <w:szCs w:val="24"/>
        </w:rPr>
        <w:t xml:space="preserve">kërkuesi i ka pasur mundësitë që pretendimin e tij për cenim të </w:t>
      </w:r>
      <w:r w:rsidR="00B70617" w:rsidRPr="009E5692">
        <w:rPr>
          <w:rFonts w:ascii="Times New Roman" w:hAnsi="Times New Roman"/>
          <w:bCs/>
          <w:sz w:val="24"/>
          <w:szCs w:val="24"/>
        </w:rPr>
        <w:t>këtij afati t</w:t>
      </w:r>
      <w:r w:rsidR="00B64A42" w:rsidRPr="009E5692">
        <w:rPr>
          <w:rFonts w:ascii="Times New Roman" w:hAnsi="Times New Roman"/>
          <w:bCs/>
          <w:sz w:val="24"/>
          <w:szCs w:val="24"/>
        </w:rPr>
        <w:t xml:space="preserve">a </w:t>
      </w:r>
      <w:r w:rsidR="00B70617" w:rsidRPr="009E5692">
        <w:rPr>
          <w:rFonts w:ascii="Times New Roman" w:hAnsi="Times New Roman"/>
          <w:bCs/>
          <w:sz w:val="24"/>
          <w:szCs w:val="24"/>
        </w:rPr>
        <w:t xml:space="preserve">paraqiste </w:t>
      </w:r>
      <w:r w:rsidR="00B64A42" w:rsidRPr="009E5692">
        <w:rPr>
          <w:rFonts w:ascii="Times New Roman" w:hAnsi="Times New Roman"/>
          <w:bCs/>
          <w:sz w:val="24"/>
          <w:szCs w:val="24"/>
        </w:rPr>
        <w:t xml:space="preserve">përpara </w:t>
      </w:r>
      <w:r w:rsidR="00316E66">
        <w:rPr>
          <w:rFonts w:ascii="Times New Roman" w:hAnsi="Times New Roman"/>
          <w:bCs/>
          <w:sz w:val="24"/>
          <w:szCs w:val="24"/>
        </w:rPr>
        <w:t>Gjykatës së Lartë</w:t>
      </w:r>
      <w:r w:rsidR="00B94894" w:rsidRPr="009E5692">
        <w:rPr>
          <w:rFonts w:ascii="Times New Roman" w:hAnsi="Times New Roman"/>
          <w:bCs/>
          <w:sz w:val="24"/>
          <w:szCs w:val="24"/>
        </w:rPr>
        <w:t xml:space="preserve"> </w:t>
      </w:r>
      <w:r w:rsidR="00316E66" w:rsidRPr="009E5692">
        <w:rPr>
          <w:rFonts w:ascii="Times New Roman" w:hAnsi="Times New Roman"/>
          <w:bCs/>
          <w:sz w:val="24"/>
          <w:szCs w:val="24"/>
        </w:rPr>
        <w:t>pas hyrjes në fuqi të dispozitave të reja ligjore,</w:t>
      </w:r>
    </w:p>
    <w:p w:rsidR="000E5EEC" w:rsidRPr="009E5692" w:rsidRDefault="000E5EEC" w:rsidP="009E27A0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5692">
        <w:rPr>
          <w:rFonts w:ascii="Times New Roman" w:hAnsi="Times New Roman"/>
          <w:sz w:val="24"/>
          <w:szCs w:val="24"/>
        </w:rPr>
        <w:tab/>
      </w:r>
      <w:r w:rsidR="00820607" w:rsidRPr="009E5692">
        <w:rPr>
          <w:rFonts w:ascii="Times New Roman" w:hAnsi="Times New Roman"/>
          <w:sz w:val="24"/>
          <w:szCs w:val="24"/>
        </w:rPr>
        <w:t>2</w:t>
      </w:r>
      <w:r w:rsidR="00B94894" w:rsidRPr="009E5692">
        <w:rPr>
          <w:rFonts w:ascii="Times New Roman" w:hAnsi="Times New Roman"/>
          <w:sz w:val="24"/>
          <w:szCs w:val="24"/>
        </w:rPr>
        <w:t>5</w:t>
      </w:r>
      <w:r w:rsidR="00620775" w:rsidRPr="009E5692">
        <w:rPr>
          <w:rFonts w:ascii="Times New Roman" w:hAnsi="Times New Roman"/>
          <w:sz w:val="24"/>
          <w:szCs w:val="24"/>
        </w:rPr>
        <w:t>.</w:t>
      </w:r>
      <w:r w:rsidRPr="009E5692">
        <w:rPr>
          <w:rFonts w:ascii="Times New Roman" w:hAnsi="Times New Roman"/>
          <w:sz w:val="24"/>
          <w:szCs w:val="24"/>
        </w:rPr>
        <w:t xml:space="preserve"> </w:t>
      </w:r>
      <w:r w:rsidR="00B94894" w:rsidRPr="009E5692">
        <w:rPr>
          <w:rFonts w:ascii="Times New Roman" w:hAnsi="Times New Roman"/>
          <w:sz w:val="24"/>
          <w:szCs w:val="24"/>
        </w:rPr>
        <w:t>Në vështrim të</w:t>
      </w:r>
      <w:r w:rsidR="00485683" w:rsidRPr="009E5692">
        <w:rPr>
          <w:rFonts w:ascii="Times New Roman" w:hAnsi="Times New Roman"/>
          <w:sz w:val="24"/>
          <w:szCs w:val="24"/>
        </w:rPr>
        <w:t xml:space="preserve"> sa më sipër, Gjykata </w:t>
      </w:r>
      <w:r w:rsidR="00D37176" w:rsidRPr="009E5692">
        <w:rPr>
          <w:rFonts w:ascii="Times New Roman" w:hAnsi="Times New Roman"/>
          <w:sz w:val="24"/>
          <w:szCs w:val="24"/>
        </w:rPr>
        <w:t xml:space="preserve">vlerëson </w:t>
      </w:r>
      <w:r w:rsidR="00820607" w:rsidRPr="009E5692">
        <w:rPr>
          <w:rFonts w:ascii="Times New Roman" w:hAnsi="Times New Roman"/>
          <w:sz w:val="24"/>
          <w:szCs w:val="24"/>
        </w:rPr>
        <w:t xml:space="preserve">se kërkuesi nuk legjitimohet </w:t>
      </w:r>
      <w:r w:rsidR="00657072" w:rsidRPr="009E5692">
        <w:rPr>
          <w:rFonts w:ascii="Times New Roman" w:hAnsi="Times New Roman"/>
          <w:sz w:val="24"/>
          <w:szCs w:val="24"/>
        </w:rPr>
        <w:t>t’i drejtohet kësaj Gjykate</w:t>
      </w:r>
      <w:r w:rsidR="00B37FD4" w:rsidRPr="009E5692">
        <w:rPr>
          <w:rFonts w:ascii="Times New Roman" w:hAnsi="Times New Roman"/>
          <w:sz w:val="24"/>
          <w:szCs w:val="24"/>
        </w:rPr>
        <w:t xml:space="preserve"> për të kërkuar cenimin e </w:t>
      </w:r>
      <w:proofErr w:type="spellStart"/>
      <w:r w:rsidR="00B37FD4" w:rsidRPr="009E5692">
        <w:rPr>
          <w:rFonts w:ascii="Times New Roman" w:hAnsi="Times New Roman"/>
          <w:sz w:val="24"/>
          <w:szCs w:val="24"/>
        </w:rPr>
        <w:t>mosshqyrtimit</w:t>
      </w:r>
      <w:proofErr w:type="spellEnd"/>
      <w:r w:rsidR="00B37FD4" w:rsidRPr="009E5692">
        <w:rPr>
          <w:rFonts w:ascii="Times New Roman" w:hAnsi="Times New Roman"/>
          <w:sz w:val="24"/>
          <w:szCs w:val="24"/>
        </w:rPr>
        <w:t xml:space="preserve"> të çështjes brenda një afati të arsyeshëm nga Gjykata e Lartë</w:t>
      </w:r>
      <w:r w:rsidR="002D5077">
        <w:rPr>
          <w:rFonts w:ascii="Times New Roman" w:hAnsi="Times New Roman"/>
          <w:sz w:val="24"/>
          <w:szCs w:val="24"/>
        </w:rPr>
        <w:t xml:space="preserve">, për shkak të </w:t>
      </w:r>
      <w:proofErr w:type="spellStart"/>
      <w:r w:rsidR="002D5077">
        <w:rPr>
          <w:rFonts w:ascii="Times New Roman" w:hAnsi="Times New Roman"/>
          <w:sz w:val="24"/>
          <w:szCs w:val="24"/>
        </w:rPr>
        <w:t>mosshterimit</w:t>
      </w:r>
      <w:proofErr w:type="spellEnd"/>
      <w:r w:rsidR="002D5077">
        <w:rPr>
          <w:rFonts w:ascii="Times New Roman" w:hAnsi="Times New Roman"/>
          <w:sz w:val="24"/>
          <w:szCs w:val="24"/>
        </w:rPr>
        <w:t xml:space="preserve"> të mjeteve juridike</w:t>
      </w:r>
      <w:r w:rsidR="00B37FD4" w:rsidRPr="009E5692">
        <w:rPr>
          <w:rFonts w:ascii="Times New Roman" w:hAnsi="Times New Roman"/>
          <w:sz w:val="24"/>
          <w:szCs w:val="24"/>
        </w:rPr>
        <w:t xml:space="preserve">. </w:t>
      </w:r>
      <w:r w:rsidR="00657072" w:rsidRPr="009E5692">
        <w:rPr>
          <w:rFonts w:ascii="Times New Roman" w:hAnsi="Times New Roman"/>
          <w:sz w:val="24"/>
          <w:szCs w:val="24"/>
        </w:rPr>
        <w:t xml:space="preserve"> </w:t>
      </w:r>
    </w:p>
    <w:p w:rsidR="0048372D" w:rsidRDefault="00526399" w:rsidP="006C574D">
      <w:p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9E5692">
        <w:rPr>
          <w:rFonts w:ascii="Times New Roman" w:eastAsia="Times New Roman" w:hAnsi="Times New Roman"/>
          <w:sz w:val="24"/>
          <w:szCs w:val="24"/>
          <w:lang w:eastAsia="sq-AL"/>
        </w:rPr>
        <w:tab/>
      </w:r>
    </w:p>
    <w:p w:rsidR="00216AE6" w:rsidRPr="009E5692" w:rsidRDefault="00216AE6" w:rsidP="009E27A0">
      <w:pPr>
        <w:spacing w:after="0" w:line="360" w:lineRule="auto"/>
        <w:jc w:val="center"/>
        <w:rPr>
          <w:rFonts w:ascii="Times New Roman" w:eastAsia="MS Mincho" w:hAnsi="Times New Roman"/>
          <w:sz w:val="24"/>
          <w:szCs w:val="24"/>
        </w:rPr>
      </w:pPr>
      <w:r w:rsidRPr="009E5692">
        <w:rPr>
          <w:rFonts w:ascii="Times New Roman" w:eastAsia="MS Mincho" w:hAnsi="Times New Roman"/>
          <w:b/>
          <w:bCs/>
          <w:sz w:val="24"/>
          <w:szCs w:val="24"/>
        </w:rPr>
        <w:t>PËR KËTO ARSYE,</w:t>
      </w:r>
    </w:p>
    <w:p w:rsidR="00216AE6" w:rsidRPr="009E5692" w:rsidRDefault="00216AE6" w:rsidP="009E27A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5692">
        <w:rPr>
          <w:rFonts w:ascii="Times New Roman" w:hAnsi="Times New Roman"/>
          <w:sz w:val="24"/>
          <w:szCs w:val="24"/>
        </w:rPr>
        <w:t xml:space="preserve">Gjykata Kushtetuese e Republikës së Shqipërisë, në mbështetje </w:t>
      </w:r>
      <w:r w:rsidR="00DD7F52" w:rsidRPr="009E5692">
        <w:rPr>
          <w:rFonts w:ascii="Times New Roman" w:hAnsi="Times New Roman"/>
          <w:sz w:val="24"/>
          <w:szCs w:val="24"/>
        </w:rPr>
        <w:t xml:space="preserve">të neneve 131, pika 1, shkronja “f”, 134, pika 1, shkronja “i” të Kushtetutës, si dhe nenit 72 e </w:t>
      </w:r>
      <w:r w:rsidRPr="009E5692">
        <w:rPr>
          <w:rFonts w:ascii="Times New Roman" w:hAnsi="Times New Roman"/>
          <w:sz w:val="24"/>
          <w:szCs w:val="24"/>
        </w:rPr>
        <w:t>vijues të ligjit nr. 8577, datë 10.02.2000 “Për organizimin dhe funksionimin e Gjykatës Kushtetuese</w:t>
      </w:r>
      <w:r w:rsidR="00A76BE5">
        <w:rPr>
          <w:rFonts w:ascii="Times New Roman" w:hAnsi="Times New Roman"/>
          <w:sz w:val="24"/>
          <w:szCs w:val="24"/>
        </w:rPr>
        <w:t xml:space="preserve"> të Republikës së Shqipërisë”, të</w:t>
      </w:r>
      <w:r w:rsidRPr="009E5692">
        <w:rPr>
          <w:rFonts w:ascii="Times New Roman" w:hAnsi="Times New Roman"/>
          <w:sz w:val="24"/>
          <w:szCs w:val="24"/>
        </w:rPr>
        <w:t xml:space="preserve"> ndrys</w:t>
      </w:r>
      <w:r w:rsidR="006F44CC" w:rsidRPr="009E5692">
        <w:rPr>
          <w:rFonts w:ascii="Times New Roman" w:hAnsi="Times New Roman"/>
          <w:sz w:val="24"/>
          <w:szCs w:val="24"/>
        </w:rPr>
        <w:t xml:space="preserve">huar, </w:t>
      </w:r>
      <w:r w:rsidR="00DD7F52" w:rsidRPr="009E5692">
        <w:rPr>
          <w:rFonts w:ascii="Times New Roman" w:hAnsi="Times New Roman"/>
          <w:sz w:val="24"/>
          <w:szCs w:val="24"/>
        </w:rPr>
        <w:t>njëzëri,</w:t>
      </w:r>
      <w:r w:rsidRPr="009E5692">
        <w:rPr>
          <w:rFonts w:ascii="Times New Roman" w:hAnsi="Times New Roman"/>
          <w:sz w:val="24"/>
          <w:szCs w:val="24"/>
        </w:rPr>
        <w:t xml:space="preserve"> </w:t>
      </w:r>
    </w:p>
    <w:p w:rsidR="00216AE6" w:rsidRPr="009E5692" w:rsidRDefault="00216AE6" w:rsidP="009E27A0">
      <w:pPr>
        <w:spacing w:after="0" w:line="360" w:lineRule="auto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9E5692">
        <w:rPr>
          <w:rFonts w:ascii="Times New Roman" w:eastAsia="MS Mincho" w:hAnsi="Times New Roman"/>
          <w:b/>
          <w:bCs/>
          <w:sz w:val="24"/>
          <w:szCs w:val="24"/>
        </w:rPr>
        <w:t>V E N D O S I:</w:t>
      </w:r>
    </w:p>
    <w:p w:rsidR="00216AE6" w:rsidRPr="009E5692" w:rsidRDefault="00DD7F52" w:rsidP="009E27A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5692">
        <w:rPr>
          <w:rFonts w:ascii="Times New Roman" w:hAnsi="Times New Roman"/>
          <w:sz w:val="24"/>
          <w:szCs w:val="24"/>
        </w:rPr>
        <w:t>Rrëzimin e kërkesës</w:t>
      </w:r>
      <w:r w:rsidR="00216AE6" w:rsidRPr="009E5692">
        <w:rPr>
          <w:rFonts w:ascii="Times New Roman" w:hAnsi="Times New Roman"/>
          <w:sz w:val="24"/>
          <w:szCs w:val="24"/>
        </w:rPr>
        <w:t xml:space="preserve">. </w:t>
      </w:r>
    </w:p>
    <w:p w:rsidR="00216AE6" w:rsidRDefault="00216AE6" w:rsidP="009E27A0">
      <w:pPr>
        <w:spacing w:after="0" w:line="36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9E5692">
        <w:rPr>
          <w:rFonts w:ascii="Times New Roman" w:hAnsi="Times New Roman"/>
          <w:sz w:val="24"/>
          <w:szCs w:val="24"/>
        </w:rPr>
        <w:t>Ky vendim është përfundimtar, i formës së prerë dhe hyn në fuqi ditën e botimit në Fletoren Zyrtare.</w:t>
      </w:r>
      <w:r w:rsidRPr="009E569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679E7" w:rsidRPr="000665C8" w:rsidRDefault="009679E7" w:rsidP="009679E7">
      <w:pPr>
        <w:pStyle w:val="FootnoteText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Shpallur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më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26.02.2021</w:t>
      </w:r>
      <w:proofErr w:type="gramEnd"/>
    </w:p>
    <w:p w:rsidR="009679E7" w:rsidRPr="009E5692" w:rsidRDefault="009679E7" w:rsidP="009E27A0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35CC3" w:rsidRPr="001D7514" w:rsidRDefault="00835CC3" w:rsidP="001D7514">
      <w:pPr>
        <w:jc w:val="center"/>
        <w:rPr>
          <w:rFonts w:ascii="Times New Roman" w:hAnsi="Times New Roman"/>
          <w:sz w:val="24"/>
          <w:szCs w:val="24"/>
        </w:rPr>
      </w:pPr>
    </w:p>
    <w:sectPr w:rsidR="00835CC3" w:rsidRPr="001D7514" w:rsidSect="0048372D">
      <w:footerReference w:type="default" r:id="rId8"/>
      <w:headerReference w:type="first" r:id="rId9"/>
      <w:footerReference w:type="first" r:id="rId10"/>
      <w:pgSz w:w="12240" w:h="15840"/>
      <w:pgMar w:top="135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030" w:rsidRDefault="004A2030" w:rsidP="00C15B90">
      <w:pPr>
        <w:spacing w:after="0" w:line="240" w:lineRule="auto"/>
      </w:pPr>
      <w:r>
        <w:separator/>
      </w:r>
    </w:p>
  </w:endnote>
  <w:endnote w:type="continuationSeparator" w:id="0">
    <w:p w:rsidR="004A2030" w:rsidRDefault="004A2030" w:rsidP="00C1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F6" w:rsidRPr="008E0CB8" w:rsidRDefault="003729F6" w:rsidP="008E0CB8">
    <w:pPr>
      <w:pStyle w:val="Footer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0733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372D" w:rsidRDefault="00B449FD">
        <w:pPr>
          <w:pStyle w:val="Footer"/>
          <w:jc w:val="right"/>
        </w:pPr>
        <w:r>
          <w:fldChar w:fldCharType="begin"/>
        </w:r>
        <w:r w:rsidR="0048372D">
          <w:instrText xml:space="preserve"> PAGE   \* MERGEFORMAT </w:instrText>
        </w:r>
        <w:r>
          <w:fldChar w:fldCharType="separate"/>
        </w:r>
        <w:r w:rsidR="009679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372D" w:rsidRDefault="004837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030" w:rsidRDefault="004A2030" w:rsidP="00C15B90">
      <w:pPr>
        <w:spacing w:after="0" w:line="240" w:lineRule="auto"/>
      </w:pPr>
      <w:r>
        <w:separator/>
      </w:r>
    </w:p>
  </w:footnote>
  <w:footnote w:type="continuationSeparator" w:id="0">
    <w:p w:rsidR="004A2030" w:rsidRDefault="004A2030" w:rsidP="00C15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72D" w:rsidRDefault="0048372D">
    <w:pPr>
      <w:pStyle w:val="Header"/>
      <w:jc w:val="right"/>
    </w:pPr>
  </w:p>
  <w:p w:rsidR="0048372D" w:rsidRDefault="004837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526B0"/>
    <w:multiLevelType w:val="hybridMultilevel"/>
    <w:tmpl w:val="CF7455B0"/>
    <w:lvl w:ilvl="0" w:tplc="3C4CB478">
      <w:start w:val="1"/>
      <w:numFmt w:val="upperRoman"/>
      <w:lvlText w:val="%1.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D0BD4"/>
    <w:multiLevelType w:val="hybridMultilevel"/>
    <w:tmpl w:val="EE2EED54"/>
    <w:lvl w:ilvl="0" w:tplc="31968CAA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E92C6F"/>
    <w:multiLevelType w:val="hybridMultilevel"/>
    <w:tmpl w:val="D554B0C2"/>
    <w:lvl w:ilvl="0" w:tplc="520896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145CF9"/>
    <w:multiLevelType w:val="multilevel"/>
    <w:tmpl w:val="26A02F7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4">
    <w:nsid w:val="2023284B"/>
    <w:multiLevelType w:val="multilevel"/>
    <w:tmpl w:val="EE642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5">
    <w:nsid w:val="2260703B"/>
    <w:multiLevelType w:val="hybridMultilevel"/>
    <w:tmpl w:val="A6F69E26"/>
    <w:lvl w:ilvl="0" w:tplc="B7D28D16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9E06C0"/>
    <w:multiLevelType w:val="hybridMultilevel"/>
    <w:tmpl w:val="80966456"/>
    <w:lvl w:ilvl="0" w:tplc="97E2336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7B54F5"/>
    <w:multiLevelType w:val="hybridMultilevel"/>
    <w:tmpl w:val="B740AE14"/>
    <w:lvl w:ilvl="0" w:tplc="54C2198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191B99"/>
    <w:multiLevelType w:val="multilevel"/>
    <w:tmpl w:val="E74E59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437" w:hanging="8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4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1" w:hanging="8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9">
    <w:nsid w:val="345C7DDE"/>
    <w:multiLevelType w:val="hybridMultilevel"/>
    <w:tmpl w:val="636E128E"/>
    <w:lvl w:ilvl="0" w:tplc="4A9C9E90">
      <w:start w:val="1"/>
      <w:numFmt w:val="decimal"/>
      <w:lvlText w:val="%1."/>
      <w:lvlJc w:val="left"/>
      <w:pPr>
        <w:ind w:left="3876" w:hanging="996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3C7F0D6D"/>
    <w:multiLevelType w:val="hybridMultilevel"/>
    <w:tmpl w:val="8A5EB1E6"/>
    <w:lvl w:ilvl="0" w:tplc="3B78EE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DF57F1"/>
    <w:multiLevelType w:val="multilevel"/>
    <w:tmpl w:val="EE642ED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12">
    <w:nsid w:val="52695E15"/>
    <w:multiLevelType w:val="hybridMultilevel"/>
    <w:tmpl w:val="8356F75E"/>
    <w:lvl w:ilvl="0" w:tplc="C47676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6DE3BBB"/>
    <w:multiLevelType w:val="hybridMultilevel"/>
    <w:tmpl w:val="F9EED63E"/>
    <w:lvl w:ilvl="0" w:tplc="545C9E86">
      <w:start w:val="1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71468FD"/>
    <w:multiLevelType w:val="hybridMultilevel"/>
    <w:tmpl w:val="81947DAA"/>
    <w:lvl w:ilvl="0" w:tplc="FED26B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82746"/>
    <w:multiLevelType w:val="multilevel"/>
    <w:tmpl w:val="79BE0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eastAsia="MS Mincho" w:hAnsi="Times New Roman"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ascii="Times New Roman" w:eastAsia="MS Mincho" w:hAnsi="Times New Roman" w:cs="Times New Roman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ascii="Times New Roman" w:eastAsia="MS Mincho" w:hAnsi="Times New Roman"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imes New Roman" w:eastAsia="MS Mincho" w:hAnsi="Times New Roman"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ascii="Times New Roman" w:eastAsia="MS Mincho" w:hAnsi="Times New Roman"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imes New Roman" w:eastAsia="MS Mincho" w:hAnsi="Times New Roman"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ascii="Times New Roman" w:eastAsia="MS Mincho" w:hAnsi="Times New Roman"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imes New Roman" w:eastAsia="MS Mincho" w:hAnsi="Times New Roman" w:cs="Times New Roman" w:hint="default"/>
        <w:i/>
      </w:rPr>
    </w:lvl>
  </w:abstractNum>
  <w:abstractNum w:abstractNumId="16">
    <w:nsid w:val="67AF6FA1"/>
    <w:multiLevelType w:val="hybridMultilevel"/>
    <w:tmpl w:val="2C38E8B6"/>
    <w:lvl w:ilvl="0" w:tplc="08CCE238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3F36B5"/>
    <w:multiLevelType w:val="hybridMultilevel"/>
    <w:tmpl w:val="8CF88354"/>
    <w:lvl w:ilvl="0" w:tplc="F5A2E06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706ECB"/>
    <w:multiLevelType w:val="hybridMultilevel"/>
    <w:tmpl w:val="8BD62028"/>
    <w:lvl w:ilvl="0" w:tplc="02A8303E">
      <w:start w:val="1"/>
      <w:numFmt w:val="decimal"/>
      <w:lvlText w:val="%1."/>
      <w:lvlJc w:val="left"/>
      <w:pPr>
        <w:ind w:left="1752" w:hanging="1032"/>
      </w:pPr>
      <w:rPr>
        <w:rFonts w:hint="default"/>
        <w:b w:val="0"/>
        <w:i w:val="0"/>
      </w:rPr>
    </w:lvl>
    <w:lvl w:ilvl="1" w:tplc="041C0019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D73775"/>
    <w:multiLevelType w:val="multilevel"/>
    <w:tmpl w:val="9626ABD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7"/>
  </w:num>
  <w:num w:numId="4">
    <w:abstractNumId w:val="16"/>
  </w:num>
  <w:num w:numId="5">
    <w:abstractNumId w:val="1"/>
  </w:num>
  <w:num w:numId="6">
    <w:abstractNumId w:val="18"/>
  </w:num>
  <w:num w:numId="7">
    <w:abstractNumId w:val="10"/>
  </w:num>
  <w:num w:numId="8">
    <w:abstractNumId w:val="12"/>
  </w:num>
  <w:num w:numId="9">
    <w:abstractNumId w:val="5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3"/>
  </w:num>
  <w:num w:numId="13">
    <w:abstractNumId w:val="1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5"/>
  </w:num>
  <w:num w:numId="17">
    <w:abstractNumId w:val="4"/>
  </w:num>
  <w:num w:numId="18">
    <w:abstractNumId w:val="11"/>
  </w:num>
  <w:num w:numId="19">
    <w:abstractNumId w:val="2"/>
  </w:num>
  <w:num w:numId="20">
    <w:abstractNumId w:val="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98"/>
    <w:rsid w:val="00003BCD"/>
    <w:rsid w:val="00004762"/>
    <w:rsid w:val="00006972"/>
    <w:rsid w:val="00007670"/>
    <w:rsid w:val="00007E06"/>
    <w:rsid w:val="000105EF"/>
    <w:rsid w:val="000142F1"/>
    <w:rsid w:val="00014725"/>
    <w:rsid w:val="00023117"/>
    <w:rsid w:val="000260C9"/>
    <w:rsid w:val="00026815"/>
    <w:rsid w:val="000310A4"/>
    <w:rsid w:val="00031712"/>
    <w:rsid w:val="00033D5B"/>
    <w:rsid w:val="00036F1D"/>
    <w:rsid w:val="00037313"/>
    <w:rsid w:val="00040050"/>
    <w:rsid w:val="00040628"/>
    <w:rsid w:val="00042268"/>
    <w:rsid w:val="000433FD"/>
    <w:rsid w:val="000463E2"/>
    <w:rsid w:val="000507BB"/>
    <w:rsid w:val="00054DCD"/>
    <w:rsid w:val="00056D7F"/>
    <w:rsid w:val="00057E12"/>
    <w:rsid w:val="0006102F"/>
    <w:rsid w:val="00061334"/>
    <w:rsid w:val="00064498"/>
    <w:rsid w:val="0006650A"/>
    <w:rsid w:val="00071105"/>
    <w:rsid w:val="00071987"/>
    <w:rsid w:val="0007245C"/>
    <w:rsid w:val="000819C3"/>
    <w:rsid w:val="0008324F"/>
    <w:rsid w:val="00085C7B"/>
    <w:rsid w:val="00090BC1"/>
    <w:rsid w:val="00097EE9"/>
    <w:rsid w:val="000A0659"/>
    <w:rsid w:val="000A07B2"/>
    <w:rsid w:val="000A1A3F"/>
    <w:rsid w:val="000A6D56"/>
    <w:rsid w:val="000A7075"/>
    <w:rsid w:val="000A7DD7"/>
    <w:rsid w:val="000B1F6B"/>
    <w:rsid w:val="000C01A3"/>
    <w:rsid w:val="000C04AC"/>
    <w:rsid w:val="000C04B4"/>
    <w:rsid w:val="000C078E"/>
    <w:rsid w:val="000C1733"/>
    <w:rsid w:val="000C31F1"/>
    <w:rsid w:val="000C3BDE"/>
    <w:rsid w:val="000C52F6"/>
    <w:rsid w:val="000C7AC1"/>
    <w:rsid w:val="000D42B2"/>
    <w:rsid w:val="000D4BF1"/>
    <w:rsid w:val="000D688B"/>
    <w:rsid w:val="000E12D6"/>
    <w:rsid w:val="000E18A2"/>
    <w:rsid w:val="000E2272"/>
    <w:rsid w:val="000E35B1"/>
    <w:rsid w:val="000E3718"/>
    <w:rsid w:val="000E4C51"/>
    <w:rsid w:val="000E4D2A"/>
    <w:rsid w:val="000E5EEC"/>
    <w:rsid w:val="000F02BB"/>
    <w:rsid w:val="000F33F1"/>
    <w:rsid w:val="000F50CC"/>
    <w:rsid w:val="00105501"/>
    <w:rsid w:val="0010570F"/>
    <w:rsid w:val="00107CCA"/>
    <w:rsid w:val="001109B2"/>
    <w:rsid w:val="0011246D"/>
    <w:rsid w:val="00123815"/>
    <w:rsid w:val="001255DE"/>
    <w:rsid w:val="00130757"/>
    <w:rsid w:val="00135C62"/>
    <w:rsid w:val="00140E2A"/>
    <w:rsid w:val="00143F0F"/>
    <w:rsid w:val="001440B4"/>
    <w:rsid w:val="00146EFB"/>
    <w:rsid w:val="00147AE4"/>
    <w:rsid w:val="00147DD6"/>
    <w:rsid w:val="0015067B"/>
    <w:rsid w:val="00151842"/>
    <w:rsid w:val="00160EAE"/>
    <w:rsid w:val="00161FB6"/>
    <w:rsid w:val="00165BEB"/>
    <w:rsid w:val="00166292"/>
    <w:rsid w:val="0017156A"/>
    <w:rsid w:val="00172EAE"/>
    <w:rsid w:val="00174E67"/>
    <w:rsid w:val="00177474"/>
    <w:rsid w:val="00181A5B"/>
    <w:rsid w:val="00181E31"/>
    <w:rsid w:val="0018338D"/>
    <w:rsid w:val="001843BC"/>
    <w:rsid w:val="00185861"/>
    <w:rsid w:val="00187A79"/>
    <w:rsid w:val="00187B9B"/>
    <w:rsid w:val="001974EB"/>
    <w:rsid w:val="001A4BD5"/>
    <w:rsid w:val="001A4C87"/>
    <w:rsid w:val="001A5CA8"/>
    <w:rsid w:val="001A657E"/>
    <w:rsid w:val="001A685D"/>
    <w:rsid w:val="001B078A"/>
    <w:rsid w:val="001B6366"/>
    <w:rsid w:val="001C1ED2"/>
    <w:rsid w:val="001C3A60"/>
    <w:rsid w:val="001D1A69"/>
    <w:rsid w:val="001D7514"/>
    <w:rsid w:val="001E1405"/>
    <w:rsid w:val="001E30A1"/>
    <w:rsid w:val="001E43DB"/>
    <w:rsid w:val="001F2290"/>
    <w:rsid w:val="001F3893"/>
    <w:rsid w:val="001F6A83"/>
    <w:rsid w:val="0020044A"/>
    <w:rsid w:val="0020108D"/>
    <w:rsid w:val="00201DB1"/>
    <w:rsid w:val="002031B9"/>
    <w:rsid w:val="002035F4"/>
    <w:rsid w:val="00207D97"/>
    <w:rsid w:val="002128B0"/>
    <w:rsid w:val="00212D28"/>
    <w:rsid w:val="00215386"/>
    <w:rsid w:val="00216AE6"/>
    <w:rsid w:val="002219BA"/>
    <w:rsid w:val="00224337"/>
    <w:rsid w:val="0022663B"/>
    <w:rsid w:val="00226C04"/>
    <w:rsid w:val="00227B4D"/>
    <w:rsid w:val="00227BA1"/>
    <w:rsid w:val="00235FB3"/>
    <w:rsid w:val="00243F86"/>
    <w:rsid w:val="00244B8B"/>
    <w:rsid w:val="002475DA"/>
    <w:rsid w:val="00252540"/>
    <w:rsid w:val="00257829"/>
    <w:rsid w:val="00261122"/>
    <w:rsid w:val="0026585C"/>
    <w:rsid w:val="002703DF"/>
    <w:rsid w:val="00281FAC"/>
    <w:rsid w:val="00283309"/>
    <w:rsid w:val="002868BE"/>
    <w:rsid w:val="00286B03"/>
    <w:rsid w:val="00290918"/>
    <w:rsid w:val="00290926"/>
    <w:rsid w:val="00294554"/>
    <w:rsid w:val="0029528C"/>
    <w:rsid w:val="00296383"/>
    <w:rsid w:val="00296403"/>
    <w:rsid w:val="002A0B16"/>
    <w:rsid w:val="002A284F"/>
    <w:rsid w:val="002A4DB1"/>
    <w:rsid w:val="002A54D4"/>
    <w:rsid w:val="002B1170"/>
    <w:rsid w:val="002B4DFB"/>
    <w:rsid w:val="002B5B39"/>
    <w:rsid w:val="002B6E50"/>
    <w:rsid w:val="002B6F8A"/>
    <w:rsid w:val="002B7B01"/>
    <w:rsid w:val="002C217F"/>
    <w:rsid w:val="002C23C5"/>
    <w:rsid w:val="002C5AFB"/>
    <w:rsid w:val="002D1EC9"/>
    <w:rsid w:val="002D5077"/>
    <w:rsid w:val="002D52E9"/>
    <w:rsid w:val="002D6CF2"/>
    <w:rsid w:val="002E07DA"/>
    <w:rsid w:val="002E51F8"/>
    <w:rsid w:val="002F30D0"/>
    <w:rsid w:val="002F3FA7"/>
    <w:rsid w:val="002F40FE"/>
    <w:rsid w:val="002F45BE"/>
    <w:rsid w:val="003003BB"/>
    <w:rsid w:val="0030321E"/>
    <w:rsid w:val="00305F08"/>
    <w:rsid w:val="00316E66"/>
    <w:rsid w:val="003201AE"/>
    <w:rsid w:val="003205D4"/>
    <w:rsid w:val="00320A91"/>
    <w:rsid w:val="00322CFB"/>
    <w:rsid w:val="0032635B"/>
    <w:rsid w:val="00330CC6"/>
    <w:rsid w:val="00332198"/>
    <w:rsid w:val="00334375"/>
    <w:rsid w:val="00334910"/>
    <w:rsid w:val="00341C8D"/>
    <w:rsid w:val="0034350E"/>
    <w:rsid w:val="00351DCA"/>
    <w:rsid w:val="00352312"/>
    <w:rsid w:val="00354170"/>
    <w:rsid w:val="003566B9"/>
    <w:rsid w:val="003616D8"/>
    <w:rsid w:val="00363EB8"/>
    <w:rsid w:val="00364A0D"/>
    <w:rsid w:val="003729F6"/>
    <w:rsid w:val="00373159"/>
    <w:rsid w:val="003804FE"/>
    <w:rsid w:val="003832A3"/>
    <w:rsid w:val="00383D8E"/>
    <w:rsid w:val="0038578A"/>
    <w:rsid w:val="0038582F"/>
    <w:rsid w:val="003866B1"/>
    <w:rsid w:val="003872AC"/>
    <w:rsid w:val="00390BDE"/>
    <w:rsid w:val="00391526"/>
    <w:rsid w:val="003925CB"/>
    <w:rsid w:val="00394F26"/>
    <w:rsid w:val="00394F73"/>
    <w:rsid w:val="00395450"/>
    <w:rsid w:val="003A0751"/>
    <w:rsid w:val="003B1DC1"/>
    <w:rsid w:val="003B2965"/>
    <w:rsid w:val="003B314E"/>
    <w:rsid w:val="003B6740"/>
    <w:rsid w:val="003B6C8D"/>
    <w:rsid w:val="003B6EA7"/>
    <w:rsid w:val="003C0ADA"/>
    <w:rsid w:val="003C0BC0"/>
    <w:rsid w:val="003C3C91"/>
    <w:rsid w:val="003D2DFA"/>
    <w:rsid w:val="003D51A6"/>
    <w:rsid w:val="003D57D0"/>
    <w:rsid w:val="003E5974"/>
    <w:rsid w:val="003F196D"/>
    <w:rsid w:val="003F2497"/>
    <w:rsid w:val="003F48DC"/>
    <w:rsid w:val="003F670E"/>
    <w:rsid w:val="00400E8B"/>
    <w:rsid w:val="00401FE7"/>
    <w:rsid w:val="00403D6D"/>
    <w:rsid w:val="004048E3"/>
    <w:rsid w:val="00405B87"/>
    <w:rsid w:val="004064D5"/>
    <w:rsid w:val="00407C1D"/>
    <w:rsid w:val="00410140"/>
    <w:rsid w:val="00410B23"/>
    <w:rsid w:val="00413831"/>
    <w:rsid w:val="00413DCB"/>
    <w:rsid w:val="0041418A"/>
    <w:rsid w:val="00421291"/>
    <w:rsid w:val="00426AAC"/>
    <w:rsid w:val="00427358"/>
    <w:rsid w:val="00430F45"/>
    <w:rsid w:val="00431CCB"/>
    <w:rsid w:val="00432022"/>
    <w:rsid w:val="00436D3F"/>
    <w:rsid w:val="004424A7"/>
    <w:rsid w:val="004434D4"/>
    <w:rsid w:val="004446DC"/>
    <w:rsid w:val="00445AF3"/>
    <w:rsid w:val="0044630F"/>
    <w:rsid w:val="00453E0A"/>
    <w:rsid w:val="00454C09"/>
    <w:rsid w:val="004568D9"/>
    <w:rsid w:val="00464A26"/>
    <w:rsid w:val="00466434"/>
    <w:rsid w:val="0047049A"/>
    <w:rsid w:val="004730B7"/>
    <w:rsid w:val="00476F80"/>
    <w:rsid w:val="00480547"/>
    <w:rsid w:val="00481162"/>
    <w:rsid w:val="00481F69"/>
    <w:rsid w:val="004834F6"/>
    <w:rsid w:val="0048372D"/>
    <w:rsid w:val="00485683"/>
    <w:rsid w:val="00485FD9"/>
    <w:rsid w:val="00486B66"/>
    <w:rsid w:val="00486BA1"/>
    <w:rsid w:val="00490F2C"/>
    <w:rsid w:val="00493093"/>
    <w:rsid w:val="0049544E"/>
    <w:rsid w:val="004A2030"/>
    <w:rsid w:val="004A28FF"/>
    <w:rsid w:val="004B4F99"/>
    <w:rsid w:val="004C061C"/>
    <w:rsid w:val="004C1EAA"/>
    <w:rsid w:val="004C35D8"/>
    <w:rsid w:val="004D1FC6"/>
    <w:rsid w:val="004D44C0"/>
    <w:rsid w:val="004D4913"/>
    <w:rsid w:val="004E1551"/>
    <w:rsid w:val="004E2530"/>
    <w:rsid w:val="004E589B"/>
    <w:rsid w:val="004F037C"/>
    <w:rsid w:val="004F209D"/>
    <w:rsid w:val="005006EF"/>
    <w:rsid w:val="00500DAF"/>
    <w:rsid w:val="00501F9E"/>
    <w:rsid w:val="00502C12"/>
    <w:rsid w:val="00504FA4"/>
    <w:rsid w:val="00510B2C"/>
    <w:rsid w:val="0051456D"/>
    <w:rsid w:val="0051495A"/>
    <w:rsid w:val="0052310A"/>
    <w:rsid w:val="00526399"/>
    <w:rsid w:val="005323E6"/>
    <w:rsid w:val="005326CA"/>
    <w:rsid w:val="005364B5"/>
    <w:rsid w:val="00536F77"/>
    <w:rsid w:val="0054402A"/>
    <w:rsid w:val="00544609"/>
    <w:rsid w:val="005468FD"/>
    <w:rsid w:val="00550249"/>
    <w:rsid w:val="005504D7"/>
    <w:rsid w:val="005515EA"/>
    <w:rsid w:val="00552892"/>
    <w:rsid w:val="00554A6F"/>
    <w:rsid w:val="00556AF9"/>
    <w:rsid w:val="0056288D"/>
    <w:rsid w:val="0056534B"/>
    <w:rsid w:val="005674ED"/>
    <w:rsid w:val="00570AA2"/>
    <w:rsid w:val="00571562"/>
    <w:rsid w:val="00580A8C"/>
    <w:rsid w:val="00583AF0"/>
    <w:rsid w:val="005850E3"/>
    <w:rsid w:val="005864D4"/>
    <w:rsid w:val="00594DFB"/>
    <w:rsid w:val="00595578"/>
    <w:rsid w:val="005A6E40"/>
    <w:rsid w:val="005B3445"/>
    <w:rsid w:val="005B7835"/>
    <w:rsid w:val="005D351D"/>
    <w:rsid w:val="005D5498"/>
    <w:rsid w:val="005D5A12"/>
    <w:rsid w:val="005E0011"/>
    <w:rsid w:val="005E3083"/>
    <w:rsid w:val="005E34FB"/>
    <w:rsid w:val="005E484A"/>
    <w:rsid w:val="005F1D0A"/>
    <w:rsid w:val="005F2CE6"/>
    <w:rsid w:val="005F758B"/>
    <w:rsid w:val="006021F5"/>
    <w:rsid w:val="0060767A"/>
    <w:rsid w:val="0061496F"/>
    <w:rsid w:val="00620775"/>
    <w:rsid w:val="00626693"/>
    <w:rsid w:val="006405BC"/>
    <w:rsid w:val="00640E21"/>
    <w:rsid w:val="00641BBA"/>
    <w:rsid w:val="00643D6B"/>
    <w:rsid w:val="00644A30"/>
    <w:rsid w:val="006461DA"/>
    <w:rsid w:val="00651A49"/>
    <w:rsid w:val="00657072"/>
    <w:rsid w:val="006626DF"/>
    <w:rsid w:val="00663FEA"/>
    <w:rsid w:val="00664D54"/>
    <w:rsid w:val="00664DAE"/>
    <w:rsid w:val="006670D8"/>
    <w:rsid w:val="00672547"/>
    <w:rsid w:val="006774F1"/>
    <w:rsid w:val="00680471"/>
    <w:rsid w:val="00680F82"/>
    <w:rsid w:val="0068251F"/>
    <w:rsid w:val="006A38FC"/>
    <w:rsid w:val="006B171C"/>
    <w:rsid w:val="006B278B"/>
    <w:rsid w:val="006B33AF"/>
    <w:rsid w:val="006B3F46"/>
    <w:rsid w:val="006C2BA8"/>
    <w:rsid w:val="006C2C5F"/>
    <w:rsid w:val="006C4781"/>
    <w:rsid w:val="006C574D"/>
    <w:rsid w:val="006C5A70"/>
    <w:rsid w:val="006C7638"/>
    <w:rsid w:val="006C7A47"/>
    <w:rsid w:val="006D1540"/>
    <w:rsid w:val="006D64B5"/>
    <w:rsid w:val="006D7893"/>
    <w:rsid w:val="006E5BB3"/>
    <w:rsid w:val="006E63B4"/>
    <w:rsid w:val="006E7DE0"/>
    <w:rsid w:val="006F2C96"/>
    <w:rsid w:val="006F44CC"/>
    <w:rsid w:val="006F6044"/>
    <w:rsid w:val="00705226"/>
    <w:rsid w:val="00705403"/>
    <w:rsid w:val="00710BE9"/>
    <w:rsid w:val="00712EE9"/>
    <w:rsid w:val="00717C43"/>
    <w:rsid w:val="007200D0"/>
    <w:rsid w:val="00721772"/>
    <w:rsid w:val="007357B1"/>
    <w:rsid w:val="007411F0"/>
    <w:rsid w:val="00743E74"/>
    <w:rsid w:val="007448F2"/>
    <w:rsid w:val="0075023F"/>
    <w:rsid w:val="007505F3"/>
    <w:rsid w:val="00754D99"/>
    <w:rsid w:val="00755C33"/>
    <w:rsid w:val="00756CE8"/>
    <w:rsid w:val="007615F6"/>
    <w:rsid w:val="00762D91"/>
    <w:rsid w:val="00762DE0"/>
    <w:rsid w:val="00763972"/>
    <w:rsid w:val="00765DE7"/>
    <w:rsid w:val="0077107D"/>
    <w:rsid w:val="00773C88"/>
    <w:rsid w:val="00775E99"/>
    <w:rsid w:val="00775F5D"/>
    <w:rsid w:val="007825EA"/>
    <w:rsid w:val="00783A25"/>
    <w:rsid w:val="0078432E"/>
    <w:rsid w:val="00785EAE"/>
    <w:rsid w:val="00787518"/>
    <w:rsid w:val="0079046F"/>
    <w:rsid w:val="00790B37"/>
    <w:rsid w:val="00790C0A"/>
    <w:rsid w:val="00792B2E"/>
    <w:rsid w:val="007941C5"/>
    <w:rsid w:val="007A0142"/>
    <w:rsid w:val="007A35B3"/>
    <w:rsid w:val="007A59CA"/>
    <w:rsid w:val="007B01AD"/>
    <w:rsid w:val="007B14C7"/>
    <w:rsid w:val="007B2100"/>
    <w:rsid w:val="007B5A24"/>
    <w:rsid w:val="007B6206"/>
    <w:rsid w:val="007C0452"/>
    <w:rsid w:val="007C1621"/>
    <w:rsid w:val="007C3F87"/>
    <w:rsid w:val="007C5631"/>
    <w:rsid w:val="007C7821"/>
    <w:rsid w:val="007D1995"/>
    <w:rsid w:val="007D23F1"/>
    <w:rsid w:val="007D3CEF"/>
    <w:rsid w:val="007E28FC"/>
    <w:rsid w:val="007F061E"/>
    <w:rsid w:val="007F3CFC"/>
    <w:rsid w:val="007F5EE9"/>
    <w:rsid w:val="007F6389"/>
    <w:rsid w:val="00802380"/>
    <w:rsid w:val="00802732"/>
    <w:rsid w:val="00802813"/>
    <w:rsid w:val="00804E11"/>
    <w:rsid w:val="008151C5"/>
    <w:rsid w:val="008159A2"/>
    <w:rsid w:val="00816D8A"/>
    <w:rsid w:val="00820607"/>
    <w:rsid w:val="00826360"/>
    <w:rsid w:val="008273A3"/>
    <w:rsid w:val="0082790E"/>
    <w:rsid w:val="00827B3F"/>
    <w:rsid w:val="00832D97"/>
    <w:rsid w:val="0083320E"/>
    <w:rsid w:val="00835CC3"/>
    <w:rsid w:val="008374C7"/>
    <w:rsid w:val="008414EB"/>
    <w:rsid w:val="008419A9"/>
    <w:rsid w:val="00843595"/>
    <w:rsid w:val="008515FA"/>
    <w:rsid w:val="00854546"/>
    <w:rsid w:val="0085485A"/>
    <w:rsid w:val="00855725"/>
    <w:rsid w:val="00860F19"/>
    <w:rsid w:val="0086130C"/>
    <w:rsid w:val="00863D18"/>
    <w:rsid w:val="00867F4A"/>
    <w:rsid w:val="008718F0"/>
    <w:rsid w:val="00873058"/>
    <w:rsid w:val="00882FE4"/>
    <w:rsid w:val="00885742"/>
    <w:rsid w:val="00885A78"/>
    <w:rsid w:val="00887B4D"/>
    <w:rsid w:val="008931AD"/>
    <w:rsid w:val="008940AE"/>
    <w:rsid w:val="008946B3"/>
    <w:rsid w:val="00894F2E"/>
    <w:rsid w:val="008954C5"/>
    <w:rsid w:val="00897679"/>
    <w:rsid w:val="008A1CDF"/>
    <w:rsid w:val="008A2F35"/>
    <w:rsid w:val="008A37A8"/>
    <w:rsid w:val="008A555E"/>
    <w:rsid w:val="008B1FC6"/>
    <w:rsid w:val="008B2B2C"/>
    <w:rsid w:val="008B64FF"/>
    <w:rsid w:val="008C062B"/>
    <w:rsid w:val="008C2322"/>
    <w:rsid w:val="008C247D"/>
    <w:rsid w:val="008C304B"/>
    <w:rsid w:val="008C5265"/>
    <w:rsid w:val="008C5F1B"/>
    <w:rsid w:val="008C7710"/>
    <w:rsid w:val="008D2827"/>
    <w:rsid w:val="008D314F"/>
    <w:rsid w:val="008D40AD"/>
    <w:rsid w:val="008D7C38"/>
    <w:rsid w:val="008E0CB8"/>
    <w:rsid w:val="008E150E"/>
    <w:rsid w:val="008E5179"/>
    <w:rsid w:val="008E6B6B"/>
    <w:rsid w:val="008E7820"/>
    <w:rsid w:val="008F09CC"/>
    <w:rsid w:val="008F415B"/>
    <w:rsid w:val="008F4E28"/>
    <w:rsid w:val="008F554E"/>
    <w:rsid w:val="008F5FEC"/>
    <w:rsid w:val="008F607C"/>
    <w:rsid w:val="008F6B77"/>
    <w:rsid w:val="008F6C17"/>
    <w:rsid w:val="009017B7"/>
    <w:rsid w:val="0090250C"/>
    <w:rsid w:val="00902C34"/>
    <w:rsid w:val="009045F8"/>
    <w:rsid w:val="00906D0D"/>
    <w:rsid w:val="009075C7"/>
    <w:rsid w:val="00910749"/>
    <w:rsid w:val="00910AE9"/>
    <w:rsid w:val="009118DF"/>
    <w:rsid w:val="009123E6"/>
    <w:rsid w:val="00912ACA"/>
    <w:rsid w:val="0091518A"/>
    <w:rsid w:val="0091746D"/>
    <w:rsid w:val="0092115E"/>
    <w:rsid w:val="00921975"/>
    <w:rsid w:val="009224AC"/>
    <w:rsid w:val="009248F8"/>
    <w:rsid w:val="00924D57"/>
    <w:rsid w:val="009275F0"/>
    <w:rsid w:val="009301C1"/>
    <w:rsid w:val="0093279C"/>
    <w:rsid w:val="009333E0"/>
    <w:rsid w:val="00936EC1"/>
    <w:rsid w:val="00940C3C"/>
    <w:rsid w:val="009426C5"/>
    <w:rsid w:val="00942F52"/>
    <w:rsid w:val="00943B86"/>
    <w:rsid w:val="00944D67"/>
    <w:rsid w:val="0095182D"/>
    <w:rsid w:val="0095191D"/>
    <w:rsid w:val="00952206"/>
    <w:rsid w:val="009543DB"/>
    <w:rsid w:val="0095478F"/>
    <w:rsid w:val="009578FC"/>
    <w:rsid w:val="00957D06"/>
    <w:rsid w:val="009610C5"/>
    <w:rsid w:val="00962968"/>
    <w:rsid w:val="0096475A"/>
    <w:rsid w:val="00966240"/>
    <w:rsid w:val="00966D9A"/>
    <w:rsid w:val="009676DD"/>
    <w:rsid w:val="009679E7"/>
    <w:rsid w:val="00970734"/>
    <w:rsid w:val="00971018"/>
    <w:rsid w:val="009724DC"/>
    <w:rsid w:val="0097283A"/>
    <w:rsid w:val="0097387F"/>
    <w:rsid w:val="00974397"/>
    <w:rsid w:val="00977301"/>
    <w:rsid w:val="00980707"/>
    <w:rsid w:val="00981147"/>
    <w:rsid w:val="00981565"/>
    <w:rsid w:val="009823B9"/>
    <w:rsid w:val="00982E03"/>
    <w:rsid w:val="00984338"/>
    <w:rsid w:val="00985BE9"/>
    <w:rsid w:val="00985E7D"/>
    <w:rsid w:val="009860B3"/>
    <w:rsid w:val="00987415"/>
    <w:rsid w:val="00987F16"/>
    <w:rsid w:val="009920B9"/>
    <w:rsid w:val="00992A17"/>
    <w:rsid w:val="00993D6E"/>
    <w:rsid w:val="00997DE2"/>
    <w:rsid w:val="009A34AA"/>
    <w:rsid w:val="009A5FED"/>
    <w:rsid w:val="009A6438"/>
    <w:rsid w:val="009A7E52"/>
    <w:rsid w:val="009B6D74"/>
    <w:rsid w:val="009B7F4D"/>
    <w:rsid w:val="009C4984"/>
    <w:rsid w:val="009D173D"/>
    <w:rsid w:val="009D22B9"/>
    <w:rsid w:val="009D7445"/>
    <w:rsid w:val="009E1598"/>
    <w:rsid w:val="009E25A3"/>
    <w:rsid w:val="009E27A0"/>
    <w:rsid w:val="009E4AE7"/>
    <w:rsid w:val="009E4CC7"/>
    <w:rsid w:val="009E5401"/>
    <w:rsid w:val="009E5461"/>
    <w:rsid w:val="009E5692"/>
    <w:rsid w:val="009E6080"/>
    <w:rsid w:val="009F621A"/>
    <w:rsid w:val="009F6C8C"/>
    <w:rsid w:val="00A06BAD"/>
    <w:rsid w:val="00A07CAE"/>
    <w:rsid w:val="00A1644D"/>
    <w:rsid w:val="00A208A4"/>
    <w:rsid w:val="00A21DAE"/>
    <w:rsid w:val="00A21DFB"/>
    <w:rsid w:val="00A25680"/>
    <w:rsid w:val="00A2656B"/>
    <w:rsid w:val="00A338D6"/>
    <w:rsid w:val="00A34B4A"/>
    <w:rsid w:val="00A3511F"/>
    <w:rsid w:val="00A37BC2"/>
    <w:rsid w:val="00A41430"/>
    <w:rsid w:val="00A41581"/>
    <w:rsid w:val="00A43504"/>
    <w:rsid w:val="00A449C0"/>
    <w:rsid w:val="00A47E7F"/>
    <w:rsid w:val="00A504C4"/>
    <w:rsid w:val="00A51CE4"/>
    <w:rsid w:val="00A5247D"/>
    <w:rsid w:val="00A56A75"/>
    <w:rsid w:val="00A60C41"/>
    <w:rsid w:val="00A63B22"/>
    <w:rsid w:val="00A64CCF"/>
    <w:rsid w:val="00A6773B"/>
    <w:rsid w:val="00A70DAB"/>
    <w:rsid w:val="00A76BE5"/>
    <w:rsid w:val="00A77ECB"/>
    <w:rsid w:val="00A87AE0"/>
    <w:rsid w:val="00A90115"/>
    <w:rsid w:val="00A918A4"/>
    <w:rsid w:val="00A930E5"/>
    <w:rsid w:val="00A95F7B"/>
    <w:rsid w:val="00A9643D"/>
    <w:rsid w:val="00A96977"/>
    <w:rsid w:val="00A96EB4"/>
    <w:rsid w:val="00A970CC"/>
    <w:rsid w:val="00AA0710"/>
    <w:rsid w:val="00AA2397"/>
    <w:rsid w:val="00AA4C5A"/>
    <w:rsid w:val="00AA4FF0"/>
    <w:rsid w:val="00AB1E9E"/>
    <w:rsid w:val="00AB4B4C"/>
    <w:rsid w:val="00AC0AED"/>
    <w:rsid w:val="00AC0E0F"/>
    <w:rsid w:val="00AC183C"/>
    <w:rsid w:val="00AC300B"/>
    <w:rsid w:val="00AC3017"/>
    <w:rsid w:val="00AC51AD"/>
    <w:rsid w:val="00AC5EBF"/>
    <w:rsid w:val="00AC67AE"/>
    <w:rsid w:val="00AC7582"/>
    <w:rsid w:val="00AC76E3"/>
    <w:rsid w:val="00AC7900"/>
    <w:rsid w:val="00AC7C2F"/>
    <w:rsid w:val="00AD21F7"/>
    <w:rsid w:val="00AD27D2"/>
    <w:rsid w:val="00AD58D6"/>
    <w:rsid w:val="00AE32B8"/>
    <w:rsid w:val="00AE667D"/>
    <w:rsid w:val="00AF1019"/>
    <w:rsid w:val="00AF1430"/>
    <w:rsid w:val="00B00BB8"/>
    <w:rsid w:val="00B0197B"/>
    <w:rsid w:val="00B04746"/>
    <w:rsid w:val="00B06AF3"/>
    <w:rsid w:val="00B11938"/>
    <w:rsid w:val="00B14287"/>
    <w:rsid w:val="00B208F6"/>
    <w:rsid w:val="00B24F72"/>
    <w:rsid w:val="00B25C1C"/>
    <w:rsid w:val="00B33C16"/>
    <w:rsid w:val="00B37FD4"/>
    <w:rsid w:val="00B4283D"/>
    <w:rsid w:val="00B443E0"/>
    <w:rsid w:val="00B449FD"/>
    <w:rsid w:val="00B467CA"/>
    <w:rsid w:val="00B46D56"/>
    <w:rsid w:val="00B46DFB"/>
    <w:rsid w:val="00B51BF8"/>
    <w:rsid w:val="00B53301"/>
    <w:rsid w:val="00B5343D"/>
    <w:rsid w:val="00B54B4B"/>
    <w:rsid w:val="00B62899"/>
    <w:rsid w:val="00B637E6"/>
    <w:rsid w:val="00B64A42"/>
    <w:rsid w:val="00B70617"/>
    <w:rsid w:val="00B70737"/>
    <w:rsid w:val="00B869C6"/>
    <w:rsid w:val="00B92097"/>
    <w:rsid w:val="00B926AD"/>
    <w:rsid w:val="00B92AFF"/>
    <w:rsid w:val="00B94894"/>
    <w:rsid w:val="00BA4C37"/>
    <w:rsid w:val="00BB1BCD"/>
    <w:rsid w:val="00BB201A"/>
    <w:rsid w:val="00BB3825"/>
    <w:rsid w:val="00BB5217"/>
    <w:rsid w:val="00BC03A7"/>
    <w:rsid w:val="00BC0F36"/>
    <w:rsid w:val="00BC22C3"/>
    <w:rsid w:val="00BC50D5"/>
    <w:rsid w:val="00BC720C"/>
    <w:rsid w:val="00BD088D"/>
    <w:rsid w:val="00BD162F"/>
    <w:rsid w:val="00BD7201"/>
    <w:rsid w:val="00BD73B9"/>
    <w:rsid w:val="00BE6921"/>
    <w:rsid w:val="00BE70D7"/>
    <w:rsid w:val="00BF02BB"/>
    <w:rsid w:val="00BF1443"/>
    <w:rsid w:val="00BF15DC"/>
    <w:rsid w:val="00C01659"/>
    <w:rsid w:val="00C01826"/>
    <w:rsid w:val="00C02315"/>
    <w:rsid w:val="00C05D8B"/>
    <w:rsid w:val="00C06DA4"/>
    <w:rsid w:val="00C07B56"/>
    <w:rsid w:val="00C11826"/>
    <w:rsid w:val="00C14C07"/>
    <w:rsid w:val="00C15B90"/>
    <w:rsid w:val="00C15EB8"/>
    <w:rsid w:val="00C16A30"/>
    <w:rsid w:val="00C16AD8"/>
    <w:rsid w:val="00C20272"/>
    <w:rsid w:val="00C21C26"/>
    <w:rsid w:val="00C22083"/>
    <w:rsid w:val="00C22A38"/>
    <w:rsid w:val="00C30EDD"/>
    <w:rsid w:val="00C33536"/>
    <w:rsid w:val="00C33902"/>
    <w:rsid w:val="00C41297"/>
    <w:rsid w:val="00C41C33"/>
    <w:rsid w:val="00C44206"/>
    <w:rsid w:val="00C50266"/>
    <w:rsid w:val="00C5122D"/>
    <w:rsid w:val="00C52DCB"/>
    <w:rsid w:val="00C5632B"/>
    <w:rsid w:val="00C57D99"/>
    <w:rsid w:val="00C6580B"/>
    <w:rsid w:val="00C70230"/>
    <w:rsid w:val="00C70481"/>
    <w:rsid w:val="00C710BD"/>
    <w:rsid w:val="00C7133A"/>
    <w:rsid w:val="00C71CA1"/>
    <w:rsid w:val="00C7207E"/>
    <w:rsid w:val="00C72354"/>
    <w:rsid w:val="00C72E76"/>
    <w:rsid w:val="00C73AB4"/>
    <w:rsid w:val="00C74883"/>
    <w:rsid w:val="00C75DDA"/>
    <w:rsid w:val="00C769E6"/>
    <w:rsid w:val="00C7706E"/>
    <w:rsid w:val="00C8147E"/>
    <w:rsid w:val="00C83C80"/>
    <w:rsid w:val="00C8655E"/>
    <w:rsid w:val="00C90F66"/>
    <w:rsid w:val="00C938D7"/>
    <w:rsid w:val="00C95D9E"/>
    <w:rsid w:val="00C971AD"/>
    <w:rsid w:val="00CA1C60"/>
    <w:rsid w:val="00CA584D"/>
    <w:rsid w:val="00CA602C"/>
    <w:rsid w:val="00CA7F4B"/>
    <w:rsid w:val="00CB1C44"/>
    <w:rsid w:val="00CB2F39"/>
    <w:rsid w:val="00CC01F4"/>
    <w:rsid w:val="00CC1A04"/>
    <w:rsid w:val="00CC3309"/>
    <w:rsid w:val="00CC4716"/>
    <w:rsid w:val="00CD0664"/>
    <w:rsid w:val="00CE1422"/>
    <w:rsid w:val="00CE3D7B"/>
    <w:rsid w:val="00CE5C4B"/>
    <w:rsid w:val="00CF63E6"/>
    <w:rsid w:val="00D00C5F"/>
    <w:rsid w:val="00D012BC"/>
    <w:rsid w:val="00D10195"/>
    <w:rsid w:val="00D11835"/>
    <w:rsid w:val="00D1483D"/>
    <w:rsid w:val="00D14A54"/>
    <w:rsid w:val="00D15546"/>
    <w:rsid w:val="00D163F4"/>
    <w:rsid w:val="00D25171"/>
    <w:rsid w:val="00D27D27"/>
    <w:rsid w:val="00D314AA"/>
    <w:rsid w:val="00D335F4"/>
    <w:rsid w:val="00D37176"/>
    <w:rsid w:val="00D412CD"/>
    <w:rsid w:val="00D41944"/>
    <w:rsid w:val="00D42290"/>
    <w:rsid w:val="00D443CF"/>
    <w:rsid w:val="00D53D77"/>
    <w:rsid w:val="00D61BA5"/>
    <w:rsid w:val="00D63487"/>
    <w:rsid w:val="00D634D9"/>
    <w:rsid w:val="00D654AD"/>
    <w:rsid w:val="00D66DCC"/>
    <w:rsid w:val="00D7090C"/>
    <w:rsid w:val="00D7295B"/>
    <w:rsid w:val="00D77FEE"/>
    <w:rsid w:val="00D8376B"/>
    <w:rsid w:val="00D8389C"/>
    <w:rsid w:val="00D83D2D"/>
    <w:rsid w:val="00D856D6"/>
    <w:rsid w:val="00D87902"/>
    <w:rsid w:val="00D918FE"/>
    <w:rsid w:val="00D94FC0"/>
    <w:rsid w:val="00DB016E"/>
    <w:rsid w:val="00DB6AEE"/>
    <w:rsid w:val="00DC117A"/>
    <w:rsid w:val="00DC4387"/>
    <w:rsid w:val="00DC45D9"/>
    <w:rsid w:val="00DC4E44"/>
    <w:rsid w:val="00DD13B1"/>
    <w:rsid w:val="00DD2B40"/>
    <w:rsid w:val="00DD4D6E"/>
    <w:rsid w:val="00DD53ED"/>
    <w:rsid w:val="00DD6471"/>
    <w:rsid w:val="00DD6CDF"/>
    <w:rsid w:val="00DD7751"/>
    <w:rsid w:val="00DD7F46"/>
    <w:rsid w:val="00DD7F52"/>
    <w:rsid w:val="00DE0561"/>
    <w:rsid w:val="00DE399E"/>
    <w:rsid w:val="00DE591F"/>
    <w:rsid w:val="00DE73FA"/>
    <w:rsid w:val="00DE7964"/>
    <w:rsid w:val="00DF5C3E"/>
    <w:rsid w:val="00DF5E43"/>
    <w:rsid w:val="00DF636A"/>
    <w:rsid w:val="00E017BF"/>
    <w:rsid w:val="00E01CE3"/>
    <w:rsid w:val="00E02DF9"/>
    <w:rsid w:val="00E0449E"/>
    <w:rsid w:val="00E04C63"/>
    <w:rsid w:val="00E241F7"/>
    <w:rsid w:val="00E25F46"/>
    <w:rsid w:val="00E264A3"/>
    <w:rsid w:val="00E26CA2"/>
    <w:rsid w:val="00E3104F"/>
    <w:rsid w:val="00E3422F"/>
    <w:rsid w:val="00E350A7"/>
    <w:rsid w:val="00E37386"/>
    <w:rsid w:val="00E4024D"/>
    <w:rsid w:val="00E40591"/>
    <w:rsid w:val="00E43649"/>
    <w:rsid w:val="00E5072C"/>
    <w:rsid w:val="00E53F9B"/>
    <w:rsid w:val="00E6420F"/>
    <w:rsid w:val="00E65C31"/>
    <w:rsid w:val="00E716F6"/>
    <w:rsid w:val="00E7367D"/>
    <w:rsid w:val="00E738E1"/>
    <w:rsid w:val="00E75487"/>
    <w:rsid w:val="00E77DF9"/>
    <w:rsid w:val="00E81D36"/>
    <w:rsid w:val="00E914C5"/>
    <w:rsid w:val="00E92E89"/>
    <w:rsid w:val="00E9301C"/>
    <w:rsid w:val="00E95F96"/>
    <w:rsid w:val="00E96349"/>
    <w:rsid w:val="00E96D56"/>
    <w:rsid w:val="00E96ED6"/>
    <w:rsid w:val="00EA0A02"/>
    <w:rsid w:val="00EA25F7"/>
    <w:rsid w:val="00EA5300"/>
    <w:rsid w:val="00EA5F36"/>
    <w:rsid w:val="00EB1C27"/>
    <w:rsid w:val="00EB2DC3"/>
    <w:rsid w:val="00EB2E3A"/>
    <w:rsid w:val="00EB6C17"/>
    <w:rsid w:val="00EC1474"/>
    <w:rsid w:val="00EC28B0"/>
    <w:rsid w:val="00EC646B"/>
    <w:rsid w:val="00EC6BC1"/>
    <w:rsid w:val="00EC717C"/>
    <w:rsid w:val="00ED3FB9"/>
    <w:rsid w:val="00ED49B9"/>
    <w:rsid w:val="00ED5520"/>
    <w:rsid w:val="00EE1ABB"/>
    <w:rsid w:val="00EE1CBA"/>
    <w:rsid w:val="00EE50CF"/>
    <w:rsid w:val="00EF0EE8"/>
    <w:rsid w:val="00EF2547"/>
    <w:rsid w:val="00EF4833"/>
    <w:rsid w:val="00F008B9"/>
    <w:rsid w:val="00F026FA"/>
    <w:rsid w:val="00F046D6"/>
    <w:rsid w:val="00F04DCF"/>
    <w:rsid w:val="00F069EB"/>
    <w:rsid w:val="00F119A2"/>
    <w:rsid w:val="00F1330D"/>
    <w:rsid w:val="00F13B06"/>
    <w:rsid w:val="00F13E49"/>
    <w:rsid w:val="00F14F7A"/>
    <w:rsid w:val="00F178FB"/>
    <w:rsid w:val="00F25294"/>
    <w:rsid w:val="00F33176"/>
    <w:rsid w:val="00F348FA"/>
    <w:rsid w:val="00F375FE"/>
    <w:rsid w:val="00F40A1E"/>
    <w:rsid w:val="00F4191A"/>
    <w:rsid w:val="00F41B75"/>
    <w:rsid w:val="00F43523"/>
    <w:rsid w:val="00F50DE6"/>
    <w:rsid w:val="00F536FF"/>
    <w:rsid w:val="00F53D1C"/>
    <w:rsid w:val="00F54B01"/>
    <w:rsid w:val="00F56579"/>
    <w:rsid w:val="00F57160"/>
    <w:rsid w:val="00F572F2"/>
    <w:rsid w:val="00F63106"/>
    <w:rsid w:val="00F6370F"/>
    <w:rsid w:val="00F639CB"/>
    <w:rsid w:val="00F66B25"/>
    <w:rsid w:val="00F703C2"/>
    <w:rsid w:val="00F706BA"/>
    <w:rsid w:val="00F73773"/>
    <w:rsid w:val="00F76AF8"/>
    <w:rsid w:val="00F76BDF"/>
    <w:rsid w:val="00F811F8"/>
    <w:rsid w:val="00F8142C"/>
    <w:rsid w:val="00F81EDE"/>
    <w:rsid w:val="00F82042"/>
    <w:rsid w:val="00F838C1"/>
    <w:rsid w:val="00F84916"/>
    <w:rsid w:val="00F92386"/>
    <w:rsid w:val="00F92E17"/>
    <w:rsid w:val="00F937DB"/>
    <w:rsid w:val="00F97336"/>
    <w:rsid w:val="00FA448A"/>
    <w:rsid w:val="00FA5415"/>
    <w:rsid w:val="00FB1783"/>
    <w:rsid w:val="00FB284B"/>
    <w:rsid w:val="00FB5573"/>
    <w:rsid w:val="00FB7CC0"/>
    <w:rsid w:val="00FC4F88"/>
    <w:rsid w:val="00FC710D"/>
    <w:rsid w:val="00FC751C"/>
    <w:rsid w:val="00FC7818"/>
    <w:rsid w:val="00FD3D4D"/>
    <w:rsid w:val="00FD4126"/>
    <w:rsid w:val="00FD6A0B"/>
    <w:rsid w:val="00FE1FA8"/>
    <w:rsid w:val="00FF1E0B"/>
    <w:rsid w:val="00FF3F00"/>
    <w:rsid w:val="00FF4A7C"/>
    <w:rsid w:val="00FF5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7D3963-D7B7-4440-B46C-C7B62B47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598"/>
    <w:pPr>
      <w:spacing w:after="200" w:line="276" w:lineRule="auto"/>
    </w:pPr>
    <w:rPr>
      <w:sz w:val="22"/>
      <w:szCs w:val="22"/>
      <w:lang w:val="sq-A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1A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B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5B90"/>
    <w:rPr>
      <w:sz w:val="22"/>
      <w:szCs w:val="22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C15B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5B90"/>
    <w:rPr>
      <w:sz w:val="22"/>
      <w:szCs w:val="22"/>
      <w:lang w:val="sq-AL"/>
    </w:rPr>
  </w:style>
  <w:style w:type="paragraph" w:customStyle="1" w:styleId="ju-005fpara">
    <w:name w:val="ju-005fpara"/>
    <w:basedOn w:val="Normal"/>
    <w:rsid w:val="00C57D99"/>
    <w:pPr>
      <w:spacing w:after="0" w:line="240" w:lineRule="auto"/>
      <w:ind w:firstLine="280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normal--char">
    <w:name w:val="normal--char"/>
    <w:basedOn w:val="DefaultParagraphFont"/>
    <w:rsid w:val="00C57D99"/>
  </w:style>
  <w:style w:type="paragraph" w:styleId="FootnoteText">
    <w:name w:val="footnote text"/>
    <w:aliases w:val="Char Char, Char1,Footnote Text Char1 Char Char Char,Footnote Text Char Char Char Char Char,Car,Char1,single space,footnote text,fn,FOOTNOTES,Footnote Text Char2 Char,Footnote Text Char1 Char Char,Footnote Text Char2 Char Char Char,f"/>
    <w:basedOn w:val="Normal"/>
    <w:link w:val="FootnoteTextChar"/>
    <w:unhideWhenUsed/>
    <w:qFormat/>
    <w:rsid w:val="00AC7582"/>
    <w:rPr>
      <w:sz w:val="20"/>
      <w:szCs w:val="20"/>
      <w:lang w:val="en-US"/>
    </w:rPr>
  </w:style>
  <w:style w:type="character" w:customStyle="1" w:styleId="FootnoteTextChar">
    <w:name w:val="Footnote Text Char"/>
    <w:aliases w:val="Char Char Char, Char1 Char,Footnote Text Char1 Char Char Char Char,Footnote Text Char Char Char Char Char Char,Car Char,Char1 Char,single space Char,footnote text Char,fn Char,FOOTNOTES Char,Footnote Text Char2 Char Char"/>
    <w:basedOn w:val="DefaultParagraphFont"/>
    <w:link w:val="FootnoteText"/>
    <w:rsid w:val="00AC7582"/>
  </w:style>
  <w:style w:type="paragraph" w:styleId="ListParagraph">
    <w:name w:val="List Paragraph"/>
    <w:aliases w:val="List Paragraph2"/>
    <w:basedOn w:val="Normal"/>
    <w:link w:val="ListParagraphChar"/>
    <w:uiPriority w:val="34"/>
    <w:qFormat/>
    <w:rsid w:val="00D1483D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List Paragraph2 Char"/>
    <w:link w:val="ListParagraph"/>
    <w:uiPriority w:val="34"/>
    <w:rsid w:val="00D1483D"/>
    <w:rPr>
      <w:rFonts w:ascii="Calibri" w:eastAsia="Calibri" w:hAnsi="Calibri" w:cs="Times New Roman"/>
      <w:sz w:val="22"/>
      <w:szCs w:val="22"/>
    </w:rPr>
  </w:style>
  <w:style w:type="character" w:styleId="FootnoteReference">
    <w:name w:val="footnote reference"/>
    <w:uiPriority w:val="99"/>
    <w:semiHidden/>
    <w:unhideWhenUsed/>
    <w:rsid w:val="008B1FC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0BD"/>
    <w:rPr>
      <w:rFonts w:ascii="Tahoma" w:hAnsi="Tahoma" w:cs="Tahoma"/>
      <w:sz w:val="16"/>
      <w:szCs w:val="16"/>
      <w:lang w:val="sq-AL"/>
    </w:rPr>
  </w:style>
  <w:style w:type="paragraph" w:styleId="NormalWeb">
    <w:name w:val="Normal (Web)"/>
    <w:basedOn w:val="Normal"/>
    <w:uiPriority w:val="99"/>
    <w:unhideWhenUsed/>
    <w:rsid w:val="000C01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FC7818"/>
    <w:rPr>
      <w:b/>
      <w:bCs/>
    </w:rPr>
  </w:style>
  <w:style w:type="character" w:styleId="Emphasis">
    <w:name w:val="Emphasis"/>
    <w:uiPriority w:val="20"/>
    <w:qFormat/>
    <w:rsid w:val="00FC7818"/>
    <w:rPr>
      <w:i/>
      <w:iCs/>
    </w:rPr>
  </w:style>
  <w:style w:type="character" w:styleId="Hyperlink">
    <w:name w:val="Hyperlink"/>
    <w:uiPriority w:val="99"/>
    <w:semiHidden/>
    <w:unhideWhenUsed/>
    <w:rsid w:val="00FC7818"/>
    <w:rPr>
      <w:color w:val="0000FF"/>
      <w:u w:val="single"/>
    </w:rPr>
  </w:style>
  <w:style w:type="character" w:customStyle="1" w:styleId="TitleChar">
    <w:name w:val="Title Char"/>
    <w:aliases w:val=" Char Char"/>
    <w:locked/>
    <w:rsid w:val="00216AE6"/>
    <w:rPr>
      <w:b/>
      <w:bCs/>
      <w:sz w:val="24"/>
      <w:szCs w:val="24"/>
    </w:rPr>
  </w:style>
  <w:style w:type="paragraph" w:styleId="Title">
    <w:name w:val="Title"/>
    <w:aliases w:val="Char, Char"/>
    <w:basedOn w:val="Normal"/>
    <w:link w:val="TitleChar1"/>
    <w:qFormat/>
    <w:rsid w:val="00216AE6"/>
    <w:pPr>
      <w:spacing w:after="0" w:line="240" w:lineRule="auto"/>
      <w:jc w:val="center"/>
    </w:pPr>
    <w:rPr>
      <w:b/>
      <w:bCs/>
      <w:sz w:val="24"/>
      <w:szCs w:val="24"/>
      <w:lang w:val="en-US"/>
    </w:rPr>
  </w:style>
  <w:style w:type="character" w:customStyle="1" w:styleId="TitleChar1">
    <w:name w:val="Title Char1"/>
    <w:aliases w:val="Char Char1, Char Char1"/>
    <w:link w:val="Title"/>
    <w:rsid w:val="00216AE6"/>
    <w:rPr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1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E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E9E"/>
    <w:rPr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E9E"/>
    <w:rPr>
      <w:b/>
      <w:bCs/>
      <w:lang w:val="sq-AL"/>
    </w:rPr>
  </w:style>
  <w:style w:type="paragraph" w:styleId="Revision">
    <w:name w:val="Revision"/>
    <w:hidden/>
    <w:uiPriority w:val="99"/>
    <w:semiHidden/>
    <w:rsid w:val="00AB1E9E"/>
    <w:rPr>
      <w:sz w:val="22"/>
      <w:szCs w:val="22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rsid w:val="00181A5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sq-AL"/>
    </w:rPr>
  </w:style>
  <w:style w:type="paragraph" w:styleId="BodyTextIndent">
    <w:name w:val="Body Text Indent"/>
    <w:basedOn w:val="Normal"/>
    <w:link w:val="BodyTextIndentChar"/>
    <w:rsid w:val="001D1A6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1D1A69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B2E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2E3A"/>
    <w:rPr>
      <w:sz w:val="22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9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659C8-26C8-4C8A-A5E8-562F5759E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2293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2021-02-26T13:58:00Z</dcterms:created>
  <dcterms:modified xsi:type="dcterms:W3CDTF">2021-03-08T12:46:00Z</dcterms:modified>
</cp:coreProperties>
</file>