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F7" w:rsidRDefault="00CA5D9D" w:rsidP="00290CF7">
      <w:pPr>
        <w:keepNext/>
        <w:spacing w:after="0" w:line="360" w:lineRule="auto"/>
        <w:ind w:firstLine="567"/>
        <w:jc w:val="center"/>
        <w:outlineLvl w:val="3"/>
        <w:rPr>
          <w:rFonts w:ascii="Times New Roman" w:hAnsi="Times New Roman" w:cs="Times New Roman"/>
          <w:b/>
          <w:bCs/>
          <w:noProof/>
          <w:sz w:val="24"/>
          <w:szCs w:val="24"/>
          <w:lang w:val="sq-AL"/>
        </w:rPr>
      </w:pPr>
      <w:r w:rsidRPr="00954115">
        <w:rPr>
          <w:rFonts w:ascii="Times New Roman" w:eastAsia="Times New Roman" w:hAnsi="Times New Roman" w:cs="Times New Roman"/>
          <w:b/>
          <w:bCs/>
          <w:sz w:val="24"/>
          <w:szCs w:val="24"/>
          <w:lang w:val="sq-AL"/>
        </w:rPr>
        <w:t>V</w:t>
      </w:r>
      <w:r w:rsidR="00290CF7">
        <w:rPr>
          <w:rFonts w:ascii="Times New Roman" w:eastAsia="Times New Roman" w:hAnsi="Times New Roman" w:cs="Times New Roman"/>
          <w:b/>
          <w:bCs/>
          <w:sz w:val="24"/>
          <w:szCs w:val="24"/>
          <w:lang w:val="sq-AL"/>
        </w:rPr>
        <w:t>endim nr. 10 dat</w:t>
      </w:r>
      <w:r w:rsidR="00290CF7" w:rsidRPr="00954115">
        <w:rPr>
          <w:rFonts w:ascii="Times New Roman" w:hAnsi="Times New Roman" w:cs="Times New Roman"/>
          <w:b/>
          <w:bCs/>
          <w:noProof/>
          <w:sz w:val="24"/>
          <w:szCs w:val="24"/>
          <w:lang w:val="sq-AL"/>
        </w:rPr>
        <w:t>ë 04.03.2021</w:t>
      </w:r>
    </w:p>
    <w:p w:rsidR="00290CF7" w:rsidRPr="00954115" w:rsidRDefault="00290CF7" w:rsidP="00290CF7">
      <w:pPr>
        <w:keepNext/>
        <w:spacing w:after="0" w:line="360" w:lineRule="auto"/>
        <w:ind w:firstLine="567"/>
        <w:jc w:val="center"/>
        <w:outlineLvl w:val="3"/>
        <w:rPr>
          <w:rFonts w:ascii="Times New Roman" w:hAnsi="Times New Roman" w:cs="Times New Roman"/>
          <w:b/>
          <w:bCs/>
          <w:noProof/>
          <w:sz w:val="24"/>
          <w:szCs w:val="24"/>
          <w:lang w:val="sq-AL"/>
        </w:rPr>
      </w:pPr>
      <w:r>
        <w:rPr>
          <w:rFonts w:ascii="Times New Roman" w:hAnsi="Times New Roman" w:cs="Times New Roman"/>
          <w:b/>
          <w:bCs/>
          <w:noProof/>
          <w:sz w:val="24"/>
          <w:szCs w:val="24"/>
          <w:lang w:val="sq-AL"/>
        </w:rPr>
        <w:t>(V-10/21)</w:t>
      </w:r>
    </w:p>
    <w:p w:rsidR="00CA5D9D" w:rsidRPr="00954115" w:rsidRDefault="00CA5D9D" w:rsidP="002302CF">
      <w:pPr>
        <w:spacing w:after="0" w:line="360" w:lineRule="auto"/>
        <w:ind w:firstLine="720"/>
        <w:contextualSpacing/>
        <w:rPr>
          <w:rFonts w:ascii="Times New Roman" w:hAnsi="Times New Roman" w:cs="Times New Roman"/>
          <w:sz w:val="24"/>
          <w:szCs w:val="24"/>
          <w:lang w:val="sq-AL"/>
        </w:rPr>
      </w:pPr>
    </w:p>
    <w:p w:rsidR="00E03718" w:rsidRPr="00954115" w:rsidRDefault="00E03718" w:rsidP="00290CF7">
      <w:pPr>
        <w:tabs>
          <w:tab w:val="left" w:pos="1080"/>
        </w:tabs>
        <w:spacing w:after="0" w:line="360" w:lineRule="auto"/>
        <w:ind w:firstLine="720"/>
        <w:contextualSpacing/>
        <w:jc w:val="both"/>
        <w:rPr>
          <w:rFonts w:ascii="Times New Roman" w:hAnsi="Times New Roman" w:cs="Times New Roman"/>
          <w:sz w:val="24"/>
          <w:szCs w:val="24"/>
          <w:lang w:val="sq-AL"/>
        </w:rPr>
      </w:pPr>
      <w:r w:rsidRPr="00954115">
        <w:rPr>
          <w:rFonts w:ascii="Times New Roman" w:hAnsi="Times New Roman" w:cs="Times New Roman"/>
          <w:sz w:val="24"/>
          <w:szCs w:val="24"/>
          <w:lang w:val="sq-AL"/>
        </w:rPr>
        <w:t>Gjykata</w:t>
      </w:r>
      <w:r w:rsidR="008E5F6C" w:rsidRPr="00954115">
        <w:rPr>
          <w:rFonts w:ascii="Times New Roman" w:hAnsi="Times New Roman" w:cs="Times New Roman"/>
          <w:sz w:val="24"/>
          <w:szCs w:val="24"/>
          <w:lang w:val="sq-AL"/>
        </w:rPr>
        <w:t xml:space="preserve"> Kushtetuese e</w:t>
      </w:r>
      <w:r w:rsidR="00CA5D9D" w:rsidRPr="00954115">
        <w:rPr>
          <w:rFonts w:ascii="Times New Roman" w:hAnsi="Times New Roman" w:cs="Times New Roman"/>
          <w:sz w:val="24"/>
          <w:szCs w:val="24"/>
          <w:lang w:val="sq-AL"/>
        </w:rPr>
        <w:t xml:space="preserve"> Republikës së Shqipërisë, e përbërë nga:</w:t>
      </w:r>
      <w:r w:rsidR="00290CF7">
        <w:rPr>
          <w:rFonts w:ascii="Times New Roman" w:hAnsi="Times New Roman" w:cs="Times New Roman"/>
          <w:sz w:val="24"/>
          <w:szCs w:val="24"/>
          <w:lang w:val="sq-AL"/>
        </w:rPr>
        <w:t xml:space="preserve"> </w:t>
      </w:r>
      <w:r w:rsidR="00CA5D9D" w:rsidRPr="00954115">
        <w:rPr>
          <w:rFonts w:ascii="Times New Roman" w:hAnsi="Times New Roman" w:cs="Times New Roman"/>
          <w:sz w:val="24"/>
          <w:szCs w:val="24"/>
          <w:lang w:val="sq-AL"/>
        </w:rPr>
        <w:t>Vitore Tusha,</w:t>
      </w:r>
      <w:r w:rsidR="00290CF7">
        <w:rPr>
          <w:rFonts w:ascii="Times New Roman" w:hAnsi="Times New Roman" w:cs="Times New Roman"/>
          <w:sz w:val="24"/>
          <w:szCs w:val="24"/>
          <w:lang w:val="sq-AL"/>
        </w:rPr>
        <w:t xml:space="preserve"> </w:t>
      </w:r>
      <w:r w:rsidR="00CA5D9D" w:rsidRPr="00954115">
        <w:rPr>
          <w:rFonts w:ascii="Times New Roman" w:hAnsi="Times New Roman" w:cs="Times New Roman"/>
          <w:sz w:val="24"/>
          <w:szCs w:val="24"/>
          <w:lang w:val="sq-AL"/>
        </w:rPr>
        <w:t>Kryetare</w:t>
      </w:r>
      <w:r w:rsidR="00290CF7">
        <w:rPr>
          <w:rFonts w:ascii="Times New Roman" w:hAnsi="Times New Roman" w:cs="Times New Roman"/>
          <w:sz w:val="24"/>
          <w:szCs w:val="24"/>
          <w:lang w:val="sq-AL"/>
        </w:rPr>
        <w:t xml:space="preserve">, </w:t>
      </w:r>
      <w:r w:rsidR="00CA5D9D" w:rsidRPr="00954115">
        <w:rPr>
          <w:rFonts w:ascii="Times New Roman" w:hAnsi="Times New Roman" w:cs="Times New Roman"/>
          <w:sz w:val="24"/>
          <w:szCs w:val="24"/>
          <w:lang w:val="sq-AL"/>
        </w:rPr>
        <w:t>Elsa Toska,</w:t>
      </w:r>
      <w:r w:rsidR="00290CF7">
        <w:rPr>
          <w:rFonts w:ascii="Times New Roman" w:hAnsi="Times New Roman" w:cs="Times New Roman"/>
          <w:sz w:val="24"/>
          <w:szCs w:val="24"/>
          <w:lang w:val="sq-AL"/>
        </w:rPr>
        <w:t xml:space="preserve"> </w:t>
      </w:r>
      <w:r w:rsidR="00CA5D9D" w:rsidRPr="00954115">
        <w:rPr>
          <w:rFonts w:ascii="Times New Roman" w:hAnsi="Times New Roman" w:cs="Times New Roman"/>
          <w:sz w:val="24"/>
          <w:szCs w:val="24"/>
          <w:lang w:val="sq-AL"/>
        </w:rPr>
        <w:t>Fiona Papajorgji,</w:t>
      </w:r>
      <w:r w:rsidR="00290CF7">
        <w:rPr>
          <w:rFonts w:ascii="Times New Roman" w:hAnsi="Times New Roman" w:cs="Times New Roman"/>
          <w:sz w:val="24"/>
          <w:szCs w:val="24"/>
          <w:lang w:val="sq-AL"/>
        </w:rPr>
        <w:t xml:space="preserve"> </w:t>
      </w:r>
      <w:r w:rsidR="00CA5D9D" w:rsidRPr="00954115">
        <w:rPr>
          <w:rFonts w:ascii="Times New Roman" w:hAnsi="Times New Roman" w:cs="Times New Roman"/>
          <w:sz w:val="24"/>
          <w:szCs w:val="24"/>
          <w:lang w:val="sq-AL"/>
        </w:rPr>
        <w:t>Altin Binaj,</w:t>
      </w:r>
      <w:r w:rsidR="00290CF7">
        <w:rPr>
          <w:rFonts w:ascii="Times New Roman" w:hAnsi="Times New Roman" w:cs="Times New Roman"/>
          <w:sz w:val="24"/>
          <w:szCs w:val="24"/>
          <w:lang w:val="sq-AL"/>
        </w:rPr>
        <w:t xml:space="preserve"> </w:t>
      </w:r>
      <w:r w:rsidR="00CA5D9D" w:rsidRPr="00954115">
        <w:rPr>
          <w:rFonts w:ascii="Times New Roman" w:hAnsi="Times New Roman" w:cs="Times New Roman"/>
          <w:sz w:val="24"/>
          <w:szCs w:val="24"/>
          <w:lang w:val="sq-AL"/>
        </w:rPr>
        <w:t>Përparim Kalo,</w:t>
      </w:r>
      <w:r w:rsidR="00290CF7">
        <w:rPr>
          <w:rFonts w:ascii="Times New Roman" w:hAnsi="Times New Roman" w:cs="Times New Roman"/>
          <w:sz w:val="24"/>
          <w:szCs w:val="24"/>
          <w:lang w:val="sq-AL"/>
        </w:rPr>
        <w:t xml:space="preserve"> </w:t>
      </w:r>
      <w:r w:rsidR="00CA5D9D" w:rsidRPr="00954115">
        <w:rPr>
          <w:rFonts w:ascii="Times New Roman" w:hAnsi="Times New Roman" w:cs="Times New Roman"/>
          <w:sz w:val="24"/>
          <w:szCs w:val="24"/>
          <w:lang w:val="sq-AL"/>
        </w:rPr>
        <w:t>Sonila Bejtja,</w:t>
      </w:r>
      <w:r w:rsidR="00290CF7">
        <w:rPr>
          <w:rFonts w:ascii="Times New Roman" w:hAnsi="Times New Roman" w:cs="Times New Roman"/>
          <w:sz w:val="24"/>
          <w:szCs w:val="24"/>
          <w:lang w:val="sq-AL"/>
        </w:rPr>
        <w:t xml:space="preserve"> </w:t>
      </w:r>
      <w:r w:rsidR="00CA5D9D" w:rsidRPr="00954115">
        <w:rPr>
          <w:rFonts w:ascii="Times New Roman" w:hAnsi="Times New Roman" w:cs="Times New Roman"/>
          <w:sz w:val="24"/>
          <w:szCs w:val="24"/>
          <w:lang w:val="sq-AL"/>
        </w:rPr>
        <w:t xml:space="preserve">Marsida Xhaferllari, </w:t>
      </w:r>
      <w:r w:rsidR="00290CF7">
        <w:rPr>
          <w:rFonts w:ascii="Times New Roman" w:hAnsi="Times New Roman" w:cs="Times New Roman"/>
          <w:sz w:val="24"/>
          <w:szCs w:val="24"/>
          <w:lang w:val="sq-AL"/>
        </w:rPr>
        <w:t>a</w:t>
      </w:r>
      <w:r w:rsidR="00CA5D9D" w:rsidRPr="00954115">
        <w:rPr>
          <w:rFonts w:ascii="Times New Roman" w:hAnsi="Times New Roman" w:cs="Times New Roman"/>
          <w:sz w:val="24"/>
          <w:szCs w:val="24"/>
          <w:lang w:val="sq-AL"/>
        </w:rPr>
        <w:t>nëtar</w:t>
      </w:r>
      <w:r w:rsidR="00290CF7">
        <w:rPr>
          <w:rFonts w:ascii="Times New Roman" w:hAnsi="Times New Roman" w:cs="Times New Roman"/>
          <w:sz w:val="24"/>
          <w:szCs w:val="24"/>
          <w:lang w:val="sq-AL"/>
        </w:rPr>
        <w:t xml:space="preserve">ë, </w:t>
      </w:r>
      <w:r w:rsidRPr="00954115">
        <w:rPr>
          <w:rFonts w:ascii="Times New Roman" w:hAnsi="Times New Roman" w:cs="Times New Roman"/>
          <w:sz w:val="24"/>
          <w:szCs w:val="24"/>
          <w:lang w:val="sq-AL"/>
        </w:rPr>
        <w:t xml:space="preserve">me sekretare </w:t>
      </w:r>
      <w:r w:rsidR="0096029F" w:rsidRPr="00954115">
        <w:rPr>
          <w:rFonts w:ascii="Times New Roman" w:hAnsi="Times New Roman" w:cs="Times New Roman"/>
          <w:sz w:val="24"/>
          <w:szCs w:val="24"/>
          <w:lang w:val="sq-AL"/>
        </w:rPr>
        <w:t>Enina Kotoni</w:t>
      </w:r>
      <w:r w:rsidRPr="00954115">
        <w:rPr>
          <w:rFonts w:ascii="Times New Roman" w:hAnsi="Times New Roman" w:cs="Times New Roman"/>
          <w:sz w:val="24"/>
          <w:szCs w:val="24"/>
          <w:lang w:val="sq-AL"/>
        </w:rPr>
        <w:t xml:space="preserve">, në datën </w:t>
      </w:r>
      <w:r w:rsidR="001E2F8C" w:rsidRPr="00954115">
        <w:rPr>
          <w:rFonts w:ascii="Times New Roman" w:hAnsi="Times New Roman" w:cs="Times New Roman"/>
          <w:sz w:val="24"/>
          <w:szCs w:val="24"/>
          <w:lang w:val="sq-AL"/>
        </w:rPr>
        <w:t xml:space="preserve">04.03.2021 </w:t>
      </w:r>
      <w:r w:rsidRPr="00954115">
        <w:rPr>
          <w:rFonts w:ascii="Times New Roman" w:hAnsi="Times New Roman" w:cs="Times New Roman"/>
          <w:sz w:val="24"/>
          <w:szCs w:val="24"/>
          <w:lang w:val="sq-AL"/>
        </w:rPr>
        <w:t>mor</w:t>
      </w:r>
      <w:r w:rsidR="00E03665" w:rsidRPr="00954115">
        <w:rPr>
          <w:rFonts w:ascii="Times New Roman" w:hAnsi="Times New Roman" w:cs="Times New Roman"/>
          <w:sz w:val="24"/>
          <w:szCs w:val="24"/>
          <w:lang w:val="sq-AL"/>
        </w:rPr>
        <w:t>i në shqyrtim në seancë plenare publike</w:t>
      </w:r>
      <w:r w:rsidRPr="00954115">
        <w:rPr>
          <w:rFonts w:ascii="Times New Roman" w:hAnsi="Times New Roman" w:cs="Times New Roman"/>
          <w:sz w:val="24"/>
          <w:szCs w:val="24"/>
          <w:lang w:val="sq-AL"/>
        </w:rPr>
        <w:t xml:space="preserve"> çështjen me nr. </w:t>
      </w:r>
      <w:r w:rsidR="0096029F" w:rsidRPr="00954115">
        <w:rPr>
          <w:rFonts w:ascii="Times New Roman" w:hAnsi="Times New Roman" w:cs="Times New Roman"/>
          <w:sz w:val="24"/>
          <w:szCs w:val="24"/>
          <w:lang w:val="sq-AL"/>
        </w:rPr>
        <w:t xml:space="preserve">2 (S)/2019 </w:t>
      </w:r>
      <w:r w:rsidR="00405FE2" w:rsidRPr="00954115">
        <w:rPr>
          <w:rFonts w:ascii="Times New Roman" w:hAnsi="Times New Roman" w:cs="Times New Roman"/>
          <w:sz w:val="24"/>
          <w:szCs w:val="24"/>
          <w:lang w:val="sq-AL"/>
        </w:rPr>
        <w:t>Regj. Them</w:t>
      </w:r>
      <w:r w:rsidR="00DE7675" w:rsidRPr="00954115">
        <w:rPr>
          <w:rFonts w:ascii="Times New Roman" w:hAnsi="Times New Roman" w:cs="Times New Roman"/>
          <w:sz w:val="24"/>
          <w:szCs w:val="24"/>
          <w:lang w:val="sq-AL"/>
        </w:rPr>
        <w:t>.</w:t>
      </w:r>
      <w:r w:rsidRPr="00954115">
        <w:rPr>
          <w:rFonts w:ascii="Times New Roman" w:hAnsi="Times New Roman" w:cs="Times New Roman"/>
          <w:sz w:val="24"/>
          <w:szCs w:val="24"/>
          <w:lang w:val="sq-AL"/>
        </w:rPr>
        <w:t>, që u përket:</w:t>
      </w:r>
    </w:p>
    <w:p w:rsidR="00E24A20" w:rsidRPr="00954115" w:rsidRDefault="00E24A20" w:rsidP="002302CF">
      <w:pPr>
        <w:spacing w:after="0" w:line="360" w:lineRule="auto"/>
        <w:ind w:firstLine="567"/>
        <w:contextualSpacing/>
        <w:jc w:val="both"/>
        <w:rPr>
          <w:rFonts w:ascii="Times New Roman" w:eastAsia="MS Mincho" w:hAnsi="Times New Roman" w:cs="Times New Roman"/>
          <w:b/>
          <w:sz w:val="24"/>
          <w:szCs w:val="24"/>
          <w:lang w:val="sq-AL"/>
        </w:rPr>
      </w:pPr>
    </w:p>
    <w:p w:rsidR="00976E9F" w:rsidRPr="00954115" w:rsidRDefault="00976E9F" w:rsidP="002302CF">
      <w:pPr>
        <w:spacing w:after="0" w:line="360" w:lineRule="auto"/>
        <w:ind w:firstLine="567"/>
        <w:contextualSpacing/>
        <w:jc w:val="both"/>
        <w:rPr>
          <w:rFonts w:ascii="Times New Roman" w:eastAsia="MS Mincho" w:hAnsi="Times New Roman" w:cs="Times New Roman"/>
          <w:b/>
          <w:caps/>
          <w:sz w:val="24"/>
          <w:szCs w:val="24"/>
          <w:lang w:val="sq-AL"/>
        </w:rPr>
      </w:pPr>
      <w:r w:rsidRPr="00954115">
        <w:rPr>
          <w:rFonts w:ascii="Times New Roman" w:eastAsia="MS Mincho" w:hAnsi="Times New Roman" w:cs="Times New Roman"/>
          <w:b/>
          <w:sz w:val="24"/>
          <w:szCs w:val="24"/>
          <w:lang w:val="sq-AL"/>
        </w:rPr>
        <w:t xml:space="preserve">KËRKUESE: </w:t>
      </w:r>
      <w:r w:rsidRPr="00954115">
        <w:rPr>
          <w:rFonts w:ascii="Times New Roman" w:eastAsia="MS Mincho" w:hAnsi="Times New Roman" w:cs="Times New Roman"/>
          <w:b/>
          <w:sz w:val="24"/>
          <w:szCs w:val="24"/>
          <w:lang w:val="sq-AL"/>
        </w:rPr>
        <w:tab/>
      </w:r>
      <w:r w:rsidRPr="00954115">
        <w:rPr>
          <w:rFonts w:ascii="Times New Roman" w:eastAsia="MS Mincho" w:hAnsi="Times New Roman" w:cs="Times New Roman"/>
          <w:b/>
          <w:sz w:val="24"/>
          <w:szCs w:val="24"/>
          <w:lang w:val="sq-AL"/>
        </w:rPr>
        <w:tab/>
        <w:t>SHOQËRIA “TOP-ALB KONFEKSION” SH.P.K</w:t>
      </w:r>
      <w:r w:rsidR="004537CA" w:rsidRPr="00954115">
        <w:rPr>
          <w:rFonts w:ascii="Times New Roman" w:eastAsia="MS Mincho" w:hAnsi="Times New Roman" w:cs="Times New Roman"/>
          <w:b/>
          <w:sz w:val="24"/>
          <w:szCs w:val="24"/>
          <w:lang w:val="sq-AL"/>
        </w:rPr>
        <w:t>.</w:t>
      </w:r>
    </w:p>
    <w:p w:rsidR="00976E9F" w:rsidRPr="00954115" w:rsidRDefault="00976E9F" w:rsidP="002302CF">
      <w:pPr>
        <w:spacing w:after="0" w:line="360" w:lineRule="auto"/>
        <w:contextualSpacing/>
        <w:jc w:val="both"/>
        <w:rPr>
          <w:rFonts w:ascii="Times New Roman" w:eastAsia="MS Mincho" w:hAnsi="Times New Roman" w:cs="Times New Roman"/>
          <w:b/>
          <w:caps/>
          <w:sz w:val="24"/>
          <w:szCs w:val="24"/>
          <w:lang w:val="sq-AL"/>
        </w:rPr>
      </w:pPr>
    </w:p>
    <w:p w:rsidR="00976E9F" w:rsidRPr="00954115" w:rsidRDefault="00976E9F" w:rsidP="002302CF">
      <w:pPr>
        <w:spacing w:after="0" w:line="360" w:lineRule="auto"/>
        <w:ind w:firstLine="567"/>
        <w:contextualSpacing/>
        <w:jc w:val="both"/>
        <w:rPr>
          <w:rFonts w:ascii="Times New Roman" w:eastAsia="MS Mincho" w:hAnsi="Times New Roman" w:cs="Times New Roman"/>
          <w:b/>
          <w:sz w:val="24"/>
          <w:szCs w:val="24"/>
          <w:lang w:val="sq-AL"/>
        </w:rPr>
      </w:pPr>
      <w:r w:rsidRPr="00954115">
        <w:rPr>
          <w:rFonts w:ascii="Times New Roman" w:eastAsia="MS Mincho" w:hAnsi="Times New Roman" w:cs="Times New Roman"/>
          <w:b/>
          <w:sz w:val="24"/>
          <w:szCs w:val="24"/>
          <w:lang w:val="sq-AL"/>
        </w:rPr>
        <w:t>SUBJEKT I INTERESUAR</w:t>
      </w:r>
      <w:r w:rsidR="003E345C" w:rsidRPr="00954115">
        <w:rPr>
          <w:rFonts w:ascii="Times New Roman" w:eastAsia="MS Mincho" w:hAnsi="Times New Roman" w:cs="Times New Roman"/>
          <w:b/>
          <w:sz w:val="24"/>
          <w:szCs w:val="24"/>
          <w:lang w:val="sq-AL"/>
        </w:rPr>
        <w:t>:</w:t>
      </w:r>
    </w:p>
    <w:p w:rsidR="00976E9F" w:rsidRPr="00954115" w:rsidRDefault="00976E9F" w:rsidP="002302CF">
      <w:pPr>
        <w:spacing w:after="0" w:line="360" w:lineRule="auto"/>
        <w:contextualSpacing/>
        <w:jc w:val="both"/>
        <w:rPr>
          <w:rFonts w:ascii="Times New Roman" w:eastAsia="MS Mincho" w:hAnsi="Times New Roman" w:cs="Times New Roman"/>
          <w:b/>
          <w:sz w:val="24"/>
          <w:szCs w:val="24"/>
          <w:lang w:val="sq-AL"/>
        </w:rPr>
      </w:pPr>
      <w:r w:rsidRPr="00954115">
        <w:rPr>
          <w:rFonts w:ascii="Times New Roman" w:eastAsia="MS Mincho" w:hAnsi="Times New Roman" w:cs="Times New Roman"/>
          <w:b/>
          <w:sz w:val="24"/>
          <w:szCs w:val="24"/>
          <w:lang w:val="sq-AL"/>
        </w:rPr>
        <w:tab/>
      </w:r>
      <w:r w:rsidR="00E87DF7" w:rsidRPr="00954115">
        <w:rPr>
          <w:rFonts w:ascii="Times New Roman" w:eastAsia="MS Mincho" w:hAnsi="Times New Roman" w:cs="Times New Roman"/>
          <w:b/>
          <w:sz w:val="24"/>
          <w:szCs w:val="24"/>
          <w:lang w:val="sq-AL"/>
        </w:rPr>
        <w:tab/>
      </w:r>
      <w:r w:rsidR="00E87DF7" w:rsidRPr="00954115">
        <w:rPr>
          <w:rFonts w:ascii="Times New Roman" w:eastAsia="MS Mincho" w:hAnsi="Times New Roman" w:cs="Times New Roman"/>
          <w:b/>
          <w:sz w:val="24"/>
          <w:szCs w:val="24"/>
          <w:lang w:val="sq-AL"/>
        </w:rPr>
        <w:tab/>
      </w:r>
      <w:r w:rsidR="00E87DF7" w:rsidRPr="00954115">
        <w:rPr>
          <w:rFonts w:ascii="Times New Roman" w:eastAsia="MS Mincho" w:hAnsi="Times New Roman" w:cs="Times New Roman"/>
          <w:b/>
          <w:sz w:val="24"/>
          <w:szCs w:val="24"/>
          <w:lang w:val="sq-AL"/>
        </w:rPr>
        <w:tab/>
        <w:t xml:space="preserve">DREJTORIA RAJONALE TATIMORE </w:t>
      </w:r>
      <w:r w:rsidRPr="00954115">
        <w:rPr>
          <w:rFonts w:ascii="Times New Roman" w:eastAsia="MS Mincho" w:hAnsi="Times New Roman" w:cs="Times New Roman"/>
          <w:b/>
          <w:sz w:val="24"/>
          <w:szCs w:val="24"/>
          <w:lang w:val="sq-AL"/>
        </w:rPr>
        <w:t>TIRANË</w:t>
      </w:r>
    </w:p>
    <w:p w:rsidR="00976E9F" w:rsidRPr="00954115" w:rsidRDefault="00976E9F" w:rsidP="002302CF">
      <w:pPr>
        <w:spacing w:after="0" w:line="360" w:lineRule="auto"/>
        <w:ind w:left="2880"/>
        <w:contextualSpacing/>
        <w:jc w:val="both"/>
        <w:rPr>
          <w:rFonts w:ascii="Times New Roman" w:eastAsia="MS Mincho" w:hAnsi="Times New Roman" w:cs="Times New Roman"/>
          <w:b/>
          <w:sz w:val="24"/>
          <w:szCs w:val="24"/>
          <w:lang w:val="sq-AL"/>
        </w:rPr>
      </w:pPr>
    </w:p>
    <w:p w:rsidR="00976E9F" w:rsidRPr="00954115" w:rsidRDefault="00976E9F" w:rsidP="002302CF">
      <w:pPr>
        <w:spacing w:after="0" w:line="360" w:lineRule="auto"/>
        <w:ind w:left="2970" w:hanging="2403"/>
        <w:contextualSpacing/>
        <w:jc w:val="both"/>
        <w:rPr>
          <w:rFonts w:ascii="Times New Roman" w:eastAsia="MS Mincho" w:hAnsi="Times New Roman" w:cs="Times New Roman"/>
          <w:sz w:val="24"/>
          <w:szCs w:val="24"/>
          <w:lang w:val="sq-AL"/>
        </w:rPr>
      </w:pPr>
      <w:r w:rsidRPr="00954115">
        <w:rPr>
          <w:rFonts w:ascii="Times New Roman" w:eastAsia="MS Mincho" w:hAnsi="Times New Roman" w:cs="Times New Roman"/>
          <w:b/>
          <w:sz w:val="24"/>
          <w:szCs w:val="24"/>
          <w:lang w:val="sq-AL"/>
        </w:rPr>
        <w:t xml:space="preserve">OBJEKTI: </w:t>
      </w:r>
      <w:r w:rsidRPr="00954115">
        <w:rPr>
          <w:rFonts w:ascii="Times New Roman" w:eastAsia="MS Mincho" w:hAnsi="Times New Roman" w:cs="Times New Roman"/>
          <w:b/>
          <w:sz w:val="24"/>
          <w:szCs w:val="24"/>
          <w:lang w:val="sq-AL"/>
        </w:rPr>
        <w:tab/>
        <w:t>Shfuqizimi si të papajtueshme me Kushtetutën e Republikës së S</w:t>
      </w:r>
      <w:r w:rsidR="00AE0BEC" w:rsidRPr="00954115">
        <w:rPr>
          <w:rFonts w:ascii="Times New Roman" w:eastAsia="MS Mincho" w:hAnsi="Times New Roman" w:cs="Times New Roman"/>
          <w:b/>
          <w:sz w:val="24"/>
          <w:szCs w:val="24"/>
          <w:lang w:val="sq-AL"/>
        </w:rPr>
        <w:t>hqipërisë i vendimeve nr. 80-20</w:t>
      </w:r>
      <w:r w:rsidRPr="00954115">
        <w:rPr>
          <w:rFonts w:ascii="Times New Roman" w:eastAsia="MS Mincho" w:hAnsi="Times New Roman" w:cs="Times New Roman"/>
          <w:b/>
          <w:sz w:val="24"/>
          <w:szCs w:val="24"/>
          <w:lang w:val="sq-AL"/>
        </w:rPr>
        <w:t xml:space="preserve">16-6107, datë 19.12.2016 të Gjykatës Administrative të Shkallës së </w:t>
      </w:r>
      <w:r w:rsidR="007A55AF" w:rsidRPr="00954115">
        <w:rPr>
          <w:rFonts w:ascii="Times New Roman" w:eastAsia="MS Mincho" w:hAnsi="Times New Roman" w:cs="Times New Roman"/>
          <w:b/>
          <w:sz w:val="24"/>
          <w:szCs w:val="24"/>
          <w:lang w:val="sq-AL"/>
        </w:rPr>
        <w:t>Parë</w:t>
      </w:r>
      <w:r w:rsidRPr="00954115">
        <w:rPr>
          <w:rFonts w:ascii="Times New Roman" w:eastAsia="MS Mincho" w:hAnsi="Times New Roman" w:cs="Times New Roman"/>
          <w:b/>
          <w:sz w:val="24"/>
          <w:szCs w:val="24"/>
          <w:lang w:val="sq-AL"/>
        </w:rPr>
        <w:t xml:space="preserve"> </w:t>
      </w:r>
      <w:r w:rsidR="00CE1842" w:rsidRPr="00954115">
        <w:rPr>
          <w:rFonts w:ascii="Times New Roman" w:eastAsia="MS Mincho" w:hAnsi="Times New Roman" w:cs="Times New Roman"/>
          <w:b/>
          <w:sz w:val="24"/>
          <w:szCs w:val="24"/>
          <w:lang w:val="sq-AL"/>
        </w:rPr>
        <w:t>Tiranë dhe</w:t>
      </w:r>
      <w:r w:rsidRPr="00954115">
        <w:rPr>
          <w:rFonts w:ascii="Times New Roman" w:eastAsia="MS Mincho" w:hAnsi="Times New Roman" w:cs="Times New Roman"/>
          <w:b/>
          <w:sz w:val="24"/>
          <w:szCs w:val="24"/>
          <w:lang w:val="sq-AL"/>
        </w:rPr>
        <w:t xml:space="preserve"> nr. 3748, datë 23.10.2018 të Gj</w:t>
      </w:r>
      <w:r w:rsidR="007A55AF" w:rsidRPr="00954115">
        <w:rPr>
          <w:rFonts w:ascii="Times New Roman" w:eastAsia="MS Mincho" w:hAnsi="Times New Roman" w:cs="Times New Roman"/>
          <w:b/>
          <w:sz w:val="24"/>
          <w:szCs w:val="24"/>
          <w:lang w:val="sq-AL"/>
        </w:rPr>
        <w:t>ykatës Administrative të Apelit</w:t>
      </w:r>
      <w:r w:rsidR="00F93A35" w:rsidRPr="00954115">
        <w:rPr>
          <w:rFonts w:ascii="Times New Roman" w:eastAsia="MS Mincho" w:hAnsi="Times New Roman" w:cs="Times New Roman"/>
          <w:b/>
          <w:sz w:val="24"/>
          <w:szCs w:val="24"/>
          <w:lang w:val="sq-AL"/>
        </w:rPr>
        <w:t xml:space="preserve"> Tiranë</w:t>
      </w:r>
      <w:r w:rsidRPr="00954115">
        <w:rPr>
          <w:rFonts w:ascii="Times New Roman" w:eastAsia="MS Mincho" w:hAnsi="Times New Roman" w:cs="Times New Roman"/>
          <w:b/>
          <w:sz w:val="24"/>
          <w:szCs w:val="24"/>
          <w:lang w:val="sq-AL"/>
        </w:rPr>
        <w:t>.</w:t>
      </w:r>
    </w:p>
    <w:p w:rsidR="00976E9F" w:rsidRPr="00954115" w:rsidRDefault="00976E9F" w:rsidP="002302CF">
      <w:pPr>
        <w:spacing w:after="0" w:line="360" w:lineRule="auto"/>
        <w:ind w:left="2970" w:hanging="2250"/>
        <w:contextualSpacing/>
        <w:jc w:val="both"/>
        <w:rPr>
          <w:rFonts w:ascii="Times New Roman" w:eastAsia="MS Mincho" w:hAnsi="Times New Roman" w:cs="Times New Roman"/>
          <w:b/>
          <w:sz w:val="24"/>
          <w:szCs w:val="24"/>
          <w:lang w:val="sq-AL"/>
        </w:rPr>
      </w:pPr>
    </w:p>
    <w:p w:rsidR="00976E9F" w:rsidRPr="00954115" w:rsidRDefault="00976E9F" w:rsidP="002302CF">
      <w:pPr>
        <w:spacing w:after="0" w:line="360" w:lineRule="auto"/>
        <w:ind w:left="2970" w:hanging="2403"/>
        <w:contextualSpacing/>
        <w:jc w:val="both"/>
        <w:rPr>
          <w:rFonts w:ascii="Times New Roman" w:eastAsia="MS Mincho" w:hAnsi="Times New Roman" w:cs="Times New Roman"/>
          <w:sz w:val="24"/>
          <w:szCs w:val="24"/>
          <w:lang w:val="sq-AL"/>
        </w:rPr>
      </w:pPr>
      <w:r w:rsidRPr="00954115">
        <w:rPr>
          <w:rFonts w:ascii="Times New Roman" w:eastAsia="MS Mincho" w:hAnsi="Times New Roman" w:cs="Times New Roman"/>
          <w:b/>
          <w:sz w:val="24"/>
          <w:szCs w:val="24"/>
          <w:lang w:val="sq-AL"/>
        </w:rPr>
        <w:t xml:space="preserve">BAZA LIGJORE: </w:t>
      </w:r>
      <w:r w:rsidRPr="00954115">
        <w:rPr>
          <w:rFonts w:ascii="Times New Roman" w:eastAsia="MS Mincho" w:hAnsi="Times New Roman" w:cs="Times New Roman"/>
          <w:b/>
          <w:sz w:val="24"/>
          <w:szCs w:val="24"/>
          <w:lang w:val="sq-AL"/>
        </w:rPr>
        <w:tab/>
      </w:r>
      <w:r w:rsidRPr="00954115">
        <w:rPr>
          <w:rFonts w:ascii="Times New Roman" w:eastAsia="MS Mincho" w:hAnsi="Times New Roman" w:cs="Times New Roman"/>
          <w:sz w:val="24"/>
          <w:szCs w:val="24"/>
          <w:lang w:val="sq-AL"/>
        </w:rPr>
        <w:t>Nenet 42, 131, pika 1, shkronja “f” dhe 134, pika 1, shkronja “i”</w:t>
      </w:r>
      <w:r w:rsidR="0096029F" w:rsidRPr="00954115">
        <w:rPr>
          <w:rFonts w:ascii="Times New Roman" w:eastAsia="MS Mincho" w:hAnsi="Times New Roman" w:cs="Times New Roman"/>
          <w:sz w:val="24"/>
          <w:szCs w:val="24"/>
          <w:lang w:val="sq-AL"/>
        </w:rPr>
        <w:t>, të Kushtetutës s</w:t>
      </w:r>
      <w:r w:rsidRPr="00954115">
        <w:rPr>
          <w:rFonts w:ascii="Times New Roman" w:eastAsia="MS Mincho" w:hAnsi="Times New Roman" w:cs="Times New Roman"/>
          <w:sz w:val="24"/>
          <w:szCs w:val="24"/>
          <w:lang w:val="sq-AL"/>
        </w:rPr>
        <w:t>ë Republikës së Shqipërisë, si dhe nenet 49, 50, 70, 71 të ligjit nr.</w:t>
      </w:r>
      <w:r w:rsidR="00D13B69" w:rsidRPr="00954115">
        <w:rPr>
          <w:rFonts w:ascii="Times New Roman" w:eastAsia="MS Mincho" w:hAnsi="Times New Roman" w:cs="Times New Roman"/>
          <w:sz w:val="24"/>
          <w:szCs w:val="24"/>
          <w:lang w:val="sq-AL"/>
        </w:rPr>
        <w:t xml:space="preserve"> </w:t>
      </w:r>
      <w:r w:rsidRPr="00954115">
        <w:rPr>
          <w:rFonts w:ascii="Times New Roman" w:eastAsia="MS Mincho" w:hAnsi="Times New Roman" w:cs="Times New Roman"/>
          <w:sz w:val="24"/>
          <w:szCs w:val="24"/>
          <w:lang w:val="sq-AL"/>
        </w:rPr>
        <w:t>8577, datë 10.02.2000 “Për organizimin dhe funksionimin e Gjykatës Kushtetuese të Republik</w:t>
      </w:r>
      <w:r w:rsidR="00D13B69" w:rsidRPr="00954115">
        <w:rPr>
          <w:rFonts w:ascii="Times New Roman" w:eastAsia="MS Mincho" w:hAnsi="Times New Roman" w:cs="Times New Roman"/>
          <w:sz w:val="24"/>
          <w:szCs w:val="24"/>
          <w:lang w:val="sq-AL"/>
        </w:rPr>
        <w:t xml:space="preserve">ës së Shqipërisë”, të ndryshuar </w:t>
      </w:r>
      <w:r w:rsidR="00D13B69" w:rsidRPr="00954115">
        <w:rPr>
          <w:rFonts w:ascii="Times New Roman" w:eastAsia="MS Mincho" w:hAnsi="Times New Roman" w:cs="Times New Roman"/>
          <w:i/>
          <w:sz w:val="24"/>
          <w:szCs w:val="24"/>
          <w:lang w:val="sq-AL"/>
        </w:rPr>
        <w:t>(ligji 8577/2000).</w:t>
      </w:r>
    </w:p>
    <w:p w:rsidR="00CA5D9D" w:rsidRPr="00954115" w:rsidRDefault="00CA5D9D" w:rsidP="002302CF">
      <w:pPr>
        <w:spacing w:after="0" w:line="360" w:lineRule="auto"/>
        <w:ind w:firstLine="720"/>
        <w:jc w:val="both"/>
        <w:rPr>
          <w:rFonts w:ascii="Times New Roman" w:hAnsi="Times New Roman" w:cs="Times New Roman"/>
          <w:spacing w:val="3"/>
          <w:sz w:val="24"/>
          <w:szCs w:val="24"/>
          <w:lang w:val="sq-AL"/>
        </w:rPr>
      </w:pPr>
    </w:p>
    <w:p w:rsidR="00E03718" w:rsidRPr="00954115" w:rsidRDefault="00E03718" w:rsidP="002302CF">
      <w:pPr>
        <w:tabs>
          <w:tab w:val="left" w:pos="2880"/>
        </w:tabs>
        <w:spacing w:after="0" w:line="360" w:lineRule="auto"/>
        <w:jc w:val="center"/>
        <w:rPr>
          <w:rFonts w:ascii="Times New Roman" w:hAnsi="Times New Roman" w:cs="Times New Roman"/>
          <w:b/>
          <w:bCs/>
          <w:sz w:val="24"/>
          <w:szCs w:val="24"/>
          <w:lang w:val="sq-AL"/>
        </w:rPr>
      </w:pPr>
      <w:r w:rsidRPr="00954115">
        <w:rPr>
          <w:rFonts w:ascii="Times New Roman" w:hAnsi="Times New Roman" w:cs="Times New Roman"/>
          <w:b/>
          <w:bCs/>
          <w:sz w:val="24"/>
          <w:szCs w:val="24"/>
          <w:lang w:val="sq-AL"/>
        </w:rPr>
        <w:t>GJYKATA KUSHTETUESE,</w:t>
      </w:r>
    </w:p>
    <w:p w:rsidR="00E03718" w:rsidRPr="00954115" w:rsidRDefault="00E03718" w:rsidP="002302CF">
      <w:pPr>
        <w:spacing w:after="0" w:line="360" w:lineRule="auto"/>
        <w:ind w:firstLine="720"/>
        <w:jc w:val="both"/>
        <w:rPr>
          <w:rFonts w:ascii="Times New Roman" w:hAnsi="Times New Roman" w:cs="Times New Roman"/>
          <w:sz w:val="24"/>
          <w:szCs w:val="24"/>
          <w:lang w:val="sq-AL"/>
        </w:rPr>
      </w:pPr>
      <w:r w:rsidRPr="00954115">
        <w:rPr>
          <w:rFonts w:ascii="Times New Roman" w:hAnsi="Times New Roman" w:cs="Times New Roman"/>
          <w:sz w:val="24"/>
          <w:szCs w:val="24"/>
          <w:lang w:val="sq-AL"/>
        </w:rPr>
        <w:t xml:space="preserve">pasi dëgjoi relatoren e çështjes Marsida Xhaferllari, </w:t>
      </w:r>
      <w:r w:rsidR="006B06E8" w:rsidRPr="00954115">
        <w:rPr>
          <w:rFonts w:ascii="Times New Roman" w:hAnsi="Times New Roman" w:cs="Times New Roman"/>
          <w:sz w:val="24"/>
          <w:szCs w:val="24"/>
          <w:lang w:val="sq-AL"/>
        </w:rPr>
        <w:t>p</w:t>
      </w:r>
      <w:r w:rsidR="005D51E3" w:rsidRPr="00954115">
        <w:rPr>
          <w:rFonts w:ascii="Times New Roman" w:hAnsi="Times New Roman" w:cs="Times New Roman"/>
          <w:sz w:val="24"/>
          <w:szCs w:val="24"/>
          <w:lang w:val="sq-AL"/>
        </w:rPr>
        <w:t>ë</w:t>
      </w:r>
      <w:r w:rsidR="006B06E8" w:rsidRPr="00954115">
        <w:rPr>
          <w:rFonts w:ascii="Times New Roman" w:hAnsi="Times New Roman" w:cs="Times New Roman"/>
          <w:sz w:val="24"/>
          <w:szCs w:val="24"/>
          <w:lang w:val="sq-AL"/>
        </w:rPr>
        <w:t>rfaq</w:t>
      </w:r>
      <w:r w:rsidR="005D51E3" w:rsidRPr="00954115">
        <w:rPr>
          <w:rFonts w:ascii="Times New Roman" w:hAnsi="Times New Roman" w:cs="Times New Roman"/>
          <w:sz w:val="24"/>
          <w:szCs w:val="24"/>
          <w:lang w:val="sq-AL"/>
        </w:rPr>
        <w:t>ë</w:t>
      </w:r>
      <w:r w:rsidR="006B06E8" w:rsidRPr="00954115">
        <w:rPr>
          <w:rFonts w:ascii="Times New Roman" w:hAnsi="Times New Roman" w:cs="Times New Roman"/>
          <w:sz w:val="24"/>
          <w:szCs w:val="24"/>
          <w:lang w:val="sq-AL"/>
        </w:rPr>
        <w:t>suesin e k</w:t>
      </w:r>
      <w:r w:rsidR="005D51E3" w:rsidRPr="00954115">
        <w:rPr>
          <w:rFonts w:ascii="Times New Roman" w:hAnsi="Times New Roman" w:cs="Times New Roman"/>
          <w:sz w:val="24"/>
          <w:szCs w:val="24"/>
          <w:lang w:val="sq-AL"/>
        </w:rPr>
        <w:t>ë</w:t>
      </w:r>
      <w:r w:rsidR="006B06E8" w:rsidRPr="00954115">
        <w:rPr>
          <w:rFonts w:ascii="Times New Roman" w:hAnsi="Times New Roman" w:cs="Times New Roman"/>
          <w:sz w:val="24"/>
          <w:szCs w:val="24"/>
          <w:lang w:val="sq-AL"/>
        </w:rPr>
        <w:t>rkueses, i cili k</w:t>
      </w:r>
      <w:r w:rsidR="005D51E3" w:rsidRPr="00954115">
        <w:rPr>
          <w:rFonts w:ascii="Times New Roman" w:hAnsi="Times New Roman" w:cs="Times New Roman"/>
          <w:sz w:val="24"/>
          <w:szCs w:val="24"/>
          <w:lang w:val="sq-AL"/>
        </w:rPr>
        <w:t>ë</w:t>
      </w:r>
      <w:r w:rsidR="006B06E8" w:rsidRPr="00954115">
        <w:rPr>
          <w:rFonts w:ascii="Times New Roman" w:hAnsi="Times New Roman" w:cs="Times New Roman"/>
          <w:sz w:val="24"/>
          <w:szCs w:val="24"/>
          <w:lang w:val="sq-AL"/>
        </w:rPr>
        <w:t>rkoi pranimin e k</w:t>
      </w:r>
      <w:r w:rsidR="005D51E3" w:rsidRPr="00954115">
        <w:rPr>
          <w:rFonts w:ascii="Times New Roman" w:hAnsi="Times New Roman" w:cs="Times New Roman"/>
          <w:sz w:val="24"/>
          <w:szCs w:val="24"/>
          <w:lang w:val="sq-AL"/>
        </w:rPr>
        <w:t>ë</w:t>
      </w:r>
      <w:r w:rsidR="006B06E8" w:rsidRPr="00954115">
        <w:rPr>
          <w:rFonts w:ascii="Times New Roman" w:hAnsi="Times New Roman" w:cs="Times New Roman"/>
          <w:sz w:val="24"/>
          <w:szCs w:val="24"/>
          <w:lang w:val="sq-AL"/>
        </w:rPr>
        <w:t>rkes</w:t>
      </w:r>
      <w:r w:rsidR="005D51E3" w:rsidRPr="00954115">
        <w:rPr>
          <w:rFonts w:ascii="Times New Roman" w:hAnsi="Times New Roman" w:cs="Times New Roman"/>
          <w:sz w:val="24"/>
          <w:szCs w:val="24"/>
          <w:lang w:val="sq-AL"/>
        </w:rPr>
        <w:t>ë</w:t>
      </w:r>
      <w:r w:rsidR="006B06E8" w:rsidRPr="00954115">
        <w:rPr>
          <w:rFonts w:ascii="Times New Roman" w:hAnsi="Times New Roman" w:cs="Times New Roman"/>
          <w:sz w:val="24"/>
          <w:szCs w:val="24"/>
          <w:lang w:val="sq-AL"/>
        </w:rPr>
        <w:t xml:space="preserve">s, </w:t>
      </w:r>
      <w:r w:rsidR="00BC3B8E" w:rsidRPr="00954115">
        <w:rPr>
          <w:rFonts w:ascii="Times New Roman" w:hAnsi="Times New Roman" w:cs="Times New Roman"/>
          <w:sz w:val="24"/>
          <w:szCs w:val="24"/>
          <w:lang w:val="sq-AL"/>
        </w:rPr>
        <w:t>konstatoi munges</w:t>
      </w:r>
      <w:r w:rsidR="00C71C14" w:rsidRPr="00954115">
        <w:rPr>
          <w:rFonts w:ascii="Times New Roman" w:hAnsi="Times New Roman" w:cs="Times New Roman"/>
          <w:sz w:val="24"/>
          <w:szCs w:val="24"/>
          <w:lang w:val="sq-AL"/>
        </w:rPr>
        <w:t>ë</w:t>
      </w:r>
      <w:r w:rsidR="00BC3B8E" w:rsidRPr="00954115">
        <w:rPr>
          <w:rFonts w:ascii="Times New Roman" w:hAnsi="Times New Roman" w:cs="Times New Roman"/>
          <w:sz w:val="24"/>
          <w:szCs w:val="24"/>
          <w:lang w:val="sq-AL"/>
        </w:rPr>
        <w:t>n e parashtrimeve dhe mosparaqitjen n</w:t>
      </w:r>
      <w:r w:rsidR="00C71C14" w:rsidRPr="00954115">
        <w:rPr>
          <w:rFonts w:ascii="Times New Roman" w:hAnsi="Times New Roman" w:cs="Times New Roman"/>
          <w:sz w:val="24"/>
          <w:szCs w:val="24"/>
          <w:lang w:val="sq-AL"/>
        </w:rPr>
        <w:t>ë</w:t>
      </w:r>
      <w:r w:rsidR="00BC3B8E" w:rsidRPr="00954115">
        <w:rPr>
          <w:rFonts w:ascii="Times New Roman" w:hAnsi="Times New Roman" w:cs="Times New Roman"/>
          <w:sz w:val="24"/>
          <w:szCs w:val="24"/>
          <w:lang w:val="sq-AL"/>
        </w:rPr>
        <w:t xml:space="preserve"> seanc</w:t>
      </w:r>
      <w:r w:rsidR="00C71C14" w:rsidRPr="00954115">
        <w:rPr>
          <w:rFonts w:ascii="Times New Roman" w:hAnsi="Times New Roman" w:cs="Times New Roman"/>
          <w:sz w:val="24"/>
          <w:szCs w:val="24"/>
          <w:lang w:val="sq-AL"/>
        </w:rPr>
        <w:t>ë</w:t>
      </w:r>
      <w:r w:rsidR="00BC3B8E" w:rsidRPr="00954115">
        <w:rPr>
          <w:rFonts w:ascii="Times New Roman" w:hAnsi="Times New Roman" w:cs="Times New Roman"/>
          <w:sz w:val="24"/>
          <w:szCs w:val="24"/>
          <w:lang w:val="sq-AL"/>
        </w:rPr>
        <w:t xml:space="preserve"> t</w:t>
      </w:r>
      <w:r w:rsidR="00C71C14" w:rsidRPr="00954115">
        <w:rPr>
          <w:rFonts w:ascii="Times New Roman" w:hAnsi="Times New Roman" w:cs="Times New Roman"/>
          <w:sz w:val="24"/>
          <w:szCs w:val="24"/>
          <w:lang w:val="sq-AL"/>
        </w:rPr>
        <w:t>ë</w:t>
      </w:r>
      <w:r w:rsidR="00BC3B8E" w:rsidRPr="00954115">
        <w:rPr>
          <w:rFonts w:ascii="Times New Roman" w:hAnsi="Times New Roman" w:cs="Times New Roman"/>
          <w:sz w:val="24"/>
          <w:szCs w:val="24"/>
          <w:lang w:val="sq-AL"/>
        </w:rPr>
        <w:t xml:space="preserve"> subjektit t</w:t>
      </w:r>
      <w:r w:rsidR="00C71C14" w:rsidRPr="00954115">
        <w:rPr>
          <w:rFonts w:ascii="Times New Roman" w:hAnsi="Times New Roman" w:cs="Times New Roman"/>
          <w:sz w:val="24"/>
          <w:szCs w:val="24"/>
          <w:lang w:val="sq-AL"/>
        </w:rPr>
        <w:t>ë</w:t>
      </w:r>
      <w:r w:rsidR="00BC3B8E" w:rsidRPr="00954115">
        <w:rPr>
          <w:rFonts w:ascii="Times New Roman" w:hAnsi="Times New Roman" w:cs="Times New Roman"/>
          <w:sz w:val="24"/>
          <w:szCs w:val="24"/>
          <w:lang w:val="sq-AL"/>
        </w:rPr>
        <w:t xml:space="preserve"> interesuar, </w:t>
      </w:r>
      <w:r w:rsidR="0044140F" w:rsidRPr="00954115">
        <w:rPr>
          <w:rFonts w:ascii="Times New Roman" w:hAnsi="Times New Roman" w:cs="Times New Roman"/>
          <w:sz w:val="24"/>
          <w:szCs w:val="24"/>
          <w:lang w:val="sq-AL"/>
        </w:rPr>
        <w:t xml:space="preserve">si </w:t>
      </w:r>
      <w:r w:rsidRPr="00954115">
        <w:rPr>
          <w:rFonts w:ascii="Times New Roman" w:hAnsi="Times New Roman" w:cs="Times New Roman"/>
          <w:sz w:val="24"/>
          <w:szCs w:val="24"/>
          <w:lang w:val="sq-AL"/>
        </w:rPr>
        <w:t>dhe diskutoi çështjen në tërësi,</w:t>
      </w:r>
    </w:p>
    <w:p w:rsidR="00E24A20" w:rsidRPr="00954115" w:rsidRDefault="00E24A20" w:rsidP="002302CF">
      <w:pPr>
        <w:spacing w:after="0" w:line="360" w:lineRule="auto"/>
        <w:jc w:val="center"/>
        <w:rPr>
          <w:rFonts w:ascii="Times New Roman" w:hAnsi="Times New Roman" w:cs="Times New Roman"/>
          <w:b/>
          <w:bCs/>
          <w:sz w:val="24"/>
          <w:szCs w:val="24"/>
          <w:lang w:val="sq-AL"/>
        </w:rPr>
      </w:pPr>
    </w:p>
    <w:p w:rsidR="00CA5D9D" w:rsidRPr="00954115" w:rsidRDefault="00CA5D9D" w:rsidP="002302CF">
      <w:pPr>
        <w:spacing w:after="0" w:line="360" w:lineRule="auto"/>
        <w:jc w:val="center"/>
        <w:rPr>
          <w:rFonts w:ascii="Times New Roman" w:hAnsi="Times New Roman" w:cs="Times New Roman"/>
          <w:b/>
          <w:bCs/>
          <w:sz w:val="24"/>
          <w:szCs w:val="24"/>
          <w:lang w:val="sq-AL"/>
        </w:rPr>
      </w:pPr>
      <w:r w:rsidRPr="00954115">
        <w:rPr>
          <w:rFonts w:ascii="Times New Roman" w:hAnsi="Times New Roman" w:cs="Times New Roman"/>
          <w:b/>
          <w:bCs/>
          <w:sz w:val="24"/>
          <w:szCs w:val="24"/>
          <w:lang w:val="sq-AL"/>
        </w:rPr>
        <w:t>V Ë R E N:</w:t>
      </w:r>
    </w:p>
    <w:p w:rsidR="00CA5D9D" w:rsidRPr="00954115" w:rsidRDefault="00CA5D9D" w:rsidP="002302CF">
      <w:pPr>
        <w:tabs>
          <w:tab w:val="left" w:pos="851"/>
        </w:tabs>
        <w:spacing w:after="0" w:line="360" w:lineRule="auto"/>
        <w:contextualSpacing/>
        <w:jc w:val="center"/>
        <w:rPr>
          <w:rFonts w:ascii="Times New Roman" w:hAnsi="Times New Roman" w:cs="Times New Roman"/>
          <w:b/>
          <w:bCs/>
          <w:sz w:val="24"/>
          <w:szCs w:val="24"/>
          <w:lang w:val="sq-AL"/>
        </w:rPr>
      </w:pPr>
      <w:r w:rsidRPr="00954115">
        <w:rPr>
          <w:rFonts w:ascii="Times New Roman" w:hAnsi="Times New Roman" w:cs="Times New Roman"/>
          <w:b/>
          <w:bCs/>
          <w:sz w:val="24"/>
          <w:szCs w:val="24"/>
          <w:lang w:val="sq-AL"/>
        </w:rPr>
        <w:t>I</w:t>
      </w:r>
    </w:p>
    <w:p w:rsidR="00362083" w:rsidRPr="00954115" w:rsidRDefault="00362083" w:rsidP="002302CF">
      <w:pPr>
        <w:spacing w:after="0" w:line="360" w:lineRule="auto"/>
        <w:contextualSpacing/>
        <w:jc w:val="center"/>
        <w:rPr>
          <w:rFonts w:ascii="Times New Roman" w:eastAsia="Times New Roman" w:hAnsi="Times New Roman" w:cs="Times New Roman"/>
          <w:b/>
          <w:sz w:val="24"/>
          <w:szCs w:val="24"/>
          <w:lang w:val="sq-AL"/>
        </w:rPr>
      </w:pPr>
      <w:r w:rsidRPr="00954115">
        <w:rPr>
          <w:rFonts w:ascii="Times New Roman" w:eastAsia="Times New Roman" w:hAnsi="Times New Roman" w:cs="Times New Roman"/>
          <w:b/>
          <w:sz w:val="24"/>
          <w:szCs w:val="24"/>
          <w:lang w:val="sq-AL"/>
        </w:rPr>
        <w:t>Rrethanat e çështjes</w:t>
      </w:r>
    </w:p>
    <w:p w:rsidR="00976E9F" w:rsidRPr="00954115" w:rsidRDefault="00E87DF7"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K</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rkuesja </w:t>
      </w:r>
      <w:r w:rsidR="00355430" w:rsidRPr="00954115">
        <w:rPr>
          <w:rFonts w:ascii="Times New Roman" w:eastAsia="Times New Roman" w:hAnsi="Times New Roman" w:cs="Times New Roman"/>
          <w:sz w:val="24"/>
          <w:szCs w:val="24"/>
          <w:lang w:val="sq-AL"/>
        </w:rPr>
        <w:t>“Top-Alb Konfeksion” sh.p.k</w:t>
      </w:r>
      <w:r w:rsidR="0096029F" w:rsidRPr="00954115">
        <w:rPr>
          <w:rFonts w:ascii="Times New Roman" w:eastAsia="Times New Roman" w:hAnsi="Times New Roman" w:cs="Times New Roman"/>
          <w:sz w:val="24"/>
          <w:szCs w:val="24"/>
          <w:lang w:val="sq-AL"/>
        </w:rPr>
        <w:t>.</w:t>
      </w:r>
      <w:r w:rsidR="00355430" w:rsidRPr="00954115">
        <w:rPr>
          <w:rFonts w:ascii="Times New Roman" w:eastAsia="Times New Roman" w:hAnsi="Times New Roman" w:cs="Times New Roman"/>
          <w:sz w:val="24"/>
          <w:szCs w:val="24"/>
          <w:lang w:val="sq-AL"/>
        </w:rPr>
        <w:t xml:space="preserve"> </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sht</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s</w:t>
      </w:r>
      <w:r w:rsidR="00976E9F" w:rsidRPr="00954115">
        <w:rPr>
          <w:rFonts w:ascii="Times New Roman" w:eastAsia="Times New Roman" w:hAnsi="Times New Roman" w:cs="Times New Roman"/>
          <w:sz w:val="24"/>
          <w:szCs w:val="24"/>
          <w:lang w:val="sq-AL"/>
        </w:rPr>
        <w:t>hoqëri</w:t>
      </w:r>
      <w:r w:rsidRPr="00954115">
        <w:rPr>
          <w:rFonts w:ascii="Times New Roman" w:eastAsia="Times New Roman" w:hAnsi="Times New Roman" w:cs="Times New Roman"/>
          <w:sz w:val="24"/>
          <w:szCs w:val="24"/>
          <w:lang w:val="sq-AL"/>
        </w:rPr>
        <w:t xml:space="preserve"> tregtare me seli n</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Tiran</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me </w:t>
      </w:r>
      <w:r w:rsidR="00976E9F" w:rsidRPr="00954115">
        <w:rPr>
          <w:rFonts w:ascii="Times New Roman" w:eastAsia="Times New Roman" w:hAnsi="Times New Roman" w:cs="Times New Roman"/>
          <w:sz w:val="24"/>
          <w:szCs w:val="24"/>
          <w:lang w:val="sq-AL"/>
        </w:rPr>
        <w:t>objekt</w:t>
      </w:r>
      <w:r w:rsidRPr="00954115">
        <w:rPr>
          <w:rFonts w:ascii="Times New Roman" w:eastAsia="Times New Roman" w:hAnsi="Times New Roman" w:cs="Times New Roman"/>
          <w:sz w:val="24"/>
          <w:szCs w:val="24"/>
          <w:lang w:val="sq-AL"/>
        </w:rPr>
        <w:t xml:space="preserve"> t</w:t>
      </w:r>
      <w:r w:rsidR="00C4320D" w:rsidRPr="00954115">
        <w:rPr>
          <w:rFonts w:ascii="Times New Roman" w:eastAsia="Times New Roman" w:hAnsi="Times New Roman" w:cs="Times New Roman"/>
          <w:sz w:val="24"/>
          <w:szCs w:val="24"/>
          <w:lang w:val="sq-AL"/>
        </w:rPr>
        <w:t>ë</w:t>
      </w:r>
      <w:r w:rsidR="00976E9F" w:rsidRPr="00954115">
        <w:rPr>
          <w:rFonts w:ascii="Times New Roman" w:eastAsia="Times New Roman" w:hAnsi="Times New Roman" w:cs="Times New Roman"/>
          <w:sz w:val="24"/>
          <w:szCs w:val="24"/>
          <w:lang w:val="sq-AL"/>
        </w:rPr>
        <w:t xml:space="preserve"> veprimtarisë së saj linjë konfeksioni me regjim përpunimi aktiv, tregtim me shumicë dhe pakicë.</w:t>
      </w:r>
      <w:r w:rsidRPr="00954115">
        <w:rPr>
          <w:rFonts w:ascii="Times New Roman" w:eastAsia="Times New Roman" w:hAnsi="Times New Roman" w:cs="Times New Roman"/>
          <w:sz w:val="24"/>
          <w:szCs w:val="24"/>
          <w:lang w:val="sq-AL"/>
        </w:rPr>
        <w:t xml:space="preserve"> </w:t>
      </w:r>
    </w:p>
    <w:p w:rsidR="00976E9F" w:rsidRPr="00954115" w:rsidRDefault="00E87DF7"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N</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w:t>
      </w:r>
      <w:r w:rsidR="00976E9F" w:rsidRPr="00954115">
        <w:rPr>
          <w:rFonts w:ascii="Times New Roman" w:eastAsia="Times New Roman" w:hAnsi="Times New Roman" w:cs="Times New Roman"/>
          <w:sz w:val="24"/>
          <w:szCs w:val="24"/>
          <w:lang w:val="sq-AL"/>
        </w:rPr>
        <w:t>datën 05.11.2015</w:t>
      </w:r>
      <w:r w:rsidRPr="00954115">
        <w:rPr>
          <w:rFonts w:ascii="Times New Roman" w:eastAsia="Times New Roman" w:hAnsi="Times New Roman" w:cs="Times New Roman"/>
          <w:sz w:val="24"/>
          <w:szCs w:val="24"/>
          <w:lang w:val="sq-AL"/>
        </w:rPr>
        <w:t xml:space="preserve"> ajo</w:t>
      </w:r>
      <w:r w:rsidR="00901BF5" w:rsidRPr="00954115">
        <w:rPr>
          <w:rFonts w:ascii="Times New Roman" w:eastAsia="Times New Roman" w:hAnsi="Times New Roman" w:cs="Times New Roman"/>
          <w:sz w:val="24"/>
          <w:szCs w:val="24"/>
          <w:lang w:val="sq-AL"/>
        </w:rPr>
        <w:t xml:space="preserve"> u </w:t>
      </w:r>
      <w:r w:rsidRPr="00954115">
        <w:rPr>
          <w:rFonts w:ascii="Times New Roman" w:eastAsia="Times New Roman" w:hAnsi="Times New Roman" w:cs="Times New Roman"/>
          <w:sz w:val="24"/>
          <w:szCs w:val="24"/>
          <w:lang w:val="sq-AL"/>
        </w:rPr>
        <w:t>kontrollua nga inspektor</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t e </w:t>
      </w:r>
      <w:r w:rsidR="00BC3B8E" w:rsidRPr="00954115">
        <w:rPr>
          <w:rFonts w:ascii="Times New Roman" w:eastAsia="Times New Roman" w:hAnsi="Times New Roman" w:cs="Times New Roman"/>
          <w:sz w:val="24"/>
          <w:szCs w:val="24"/>
          <w:lang w:val="sq-AL"/>
        </w:rPr>
        <w:t>subjektit t</w:t>
      </w:r>
      <w:r w:rsidR="00C71C14" w:rsidRPr="00954115">
        <w:rPr>
          <w:rFonts w:ascii="Times New Roman" w:eastAsia="Times New Roman" w:hAnsi="Times New Roman" w:cs="Times New Roman"/>
          <w:sz w:val="24"/>
          <w:szCs w:val="24"/>
          <w:lang w:val="sq-AL"/>
        </w:rPr>
        <w:t>ë</w:t>
      </w:r>
      <w:r w:rsidR="0096029F" w:rsidRPr="00954115">
        <w:rPr>
          <w:rFonts w:ascii="Times New Roman" w:eastAsia="Times New Roman" w:hAnsi="Times New Roman" w:cs="Times New Roman"/>
          <w:sz w:val="24"/>
          <w:szCs w:val="24"/>
          <w:lang w:val="sq-AL"/>
        </w:rPr>
        <w:t xml:space="preserve"> interesuar, </w:t>
      </w:r>
      <w:r w:rsidR="00EC5129" w:rsidRPr="00954115">
        <w:rPr>
          <w:rFonts w:ascii="Times New Roman" w:eastAsia="Times New Roman" w:hAnsi="Times New Roman" w:cs="Times New Roman"/>
          <w:sz w:val="24"/>
          <w:szCs w:val="24"/>
          <w:lang w:val="sq-AL"/>
        </w:rPr>
        <w:t>Drejtoris</w:t>
      </w:r>
      <w:r w:rsidR="007A55AF" w:rsidRPr="00954115">
        <w:rPr>
          <w:rFonts w:ascii="Times New Roman" w:eastAsia="Times New Roman" w:hAnsi="Times New Roman" w:cs="Times New Roman"/>
          <w:sz w:val="24"/>
          <w:szCs w:val="24"/>
          <w:lang w:val="sq-AL"/>
        </w:rPr>
        <w:t>ë</w:t>
      </w:r>
      <w:r w:rsidR="00EC5129" w:rsidRPr="00954115">
        <w:rPr>
          <w:rFonts w:ascii="Times New Roman" w:eastAsia="Times New Roman" w:hAnsi="Times New Roman" w:cs="Times New Roman"/>
          <w:sz w:val="24"/>
          <w:szCs w:val="24"/>
          <w:lang w:val="sq-AL"/>
        </w:rPr>
        <w:t xml:space="preserve"> </w:t>
      </w:r>
      <w:r w:rsidR="00BC3B8E" w:rsidRPr="00954115">
        <w:rPr>
          <w:rFonts w:ascii="Times New Roman" w:eastAsia="Times New Roman" w:hAnsi="Times New Roman" w:cs="Times New Roman"/>
          <w:sz w:val="24"/>
          <w:szCs w:val="24"/>
          <w:lang w:val="sq-AL"/>
        </w:rPr>
        <w:t>Rajonale Tatimore Tiran</w:t>
      </w:r>
      <w:r w:rsidR="00C71C14" w:rsidRPr="00954115">
        <w:rPr>
          <w:rFonts w:ascii="Times New Roman" w:eastAsia="Times New Roman" w:hAnsi="Times New Roman" w:cs="Times New Roman"/>
          <w:sz w:val="24"/>
          <w:szCs w:val="24"/>
          <w:lang w:val="sq-AL"/>
        </w:rPr>
        <w:t>ë</w:t>
      </w:r>
      <w:r w:rsidR="0096029F" w:rsidRPr="00954115">
        <w:rPr>
          <w:rFonts w:ascii="Times New Roman" w:eastAsia="Times New Roman" w:hAnsi="Times New Roman" w:cs="Times New Roman"/>
          <w:sz w:val="24"/>
          <w:szCs w:val="24"/>
          <w:lang w:val="sq-AL"/>
        </w:rPr>
        <w:t>,</w:t>
      </w:r>
      <w:r w:rsidR="00EC5129" w:rsidRPr="00954115">
        <w:rPr>
          <w:rFonts w:ascii="Times New Roman" w:eastAsia="Times New Roman" w:hAnsi="Times New Roman" w:cs="Times New Roman"/>
          <w:sz w:val="24"/>
          <w:szCs w:val="24"/>
          <w:lang w:val="sq-AL"/>
        </w:rPr>
        <w:t xml:space="preserve"> </w:t>
      </w:r>
      <w:r w:rsidR="00976E9F" w:rsidRPr="00954115">
        <w:rPr>
          <w:rFonts w:ascii="Times New Roman" w:eastAsia="Times New Roman" w:hAnsi="Times New Roman" w:cs="Times New Roman"/>
          <w:sz w:val="24"/>
          <w:szCs w:val="24"/>
          <w:lang w:val="sq-AL"/>
        </w:rPr>
        <w:t>për deklarimin e punonjësve</w:t>
      </w:r>
      <w:r w:rsidR="00355430" w:rsidRPr="00954115">
        <w:rPr>
          <w:rFonts w:ascii="Times New Roman" w:eastAsia="Times New Roman" w:hAnsi="Times New Roman" w:cs="Times New Roman"/>
          <w:sz w:val="24"/>
          <w:szCs w:val="24"/>
          <w:lang w:val="sq-AL"/>
        </w:rPr>
        <w:t xml:space="preserve"> në organin tatimor</w:t>
      </w:r>
      <w:r w:rsidR="00976E9F" w:rsidRPr="00954115">
        <w:rPr>
          <w:rFonts w:ascii="Times New Roman" w:eastAsia="Times New Roman" w:hAnsi="Times New Roman" w:cs="Times New Roman"/>
          <w:sz w:val="24"/>
          <w:szCs w:val="24"/>
          <w:lang w:val="sq-AL"/>
        </w:rPr>
        <w:t>. Kontroll</w:t>
      </w:r>
      <w:r w:rsidRPr="00954115">
        <w:rPr>
          <w:rFonts w:ascii="Times New Roman" w:eastAsia="Times New Roman" w:hAnsi="Times New Roman" w:cs="Times New Roman"/>
          <w:sz w:val="24"/>
          <w:szCs w:val="24"/>
          <w:lang w:val="sq-AL"/>
        </w:rPr>
        <w:t>i</w:t>
      </w:r>
      <w:r w:rsidR="00976E9F" w:rsidRPr="00954115">
        <w:rPr>
          <w:rFonts w:ascii="Times New Roman" w:eastAsia="Times New Roman" w:hAnsi="Times New Roman" w:cs="Times New Roman"/>
          <w:sz w:val="24"/>
          <w:szCs w:val="24"/>
          <w:lang w:val="sq-AL"/>
        </w:rPr>
        <w:t xml:space="preserve"> </w:t>
      </w:r>
      <w:r w:rsidR="00901BF5" w:rsidRPr="00954115">
        <w:rPr>
          <w:rFonts w:ascii="Times New Roman" w:eastAsia="Times New Roman" w:hAnsi="Times New Roman" w:cs="Times New Roman"/>
          <w:sz w:val="24"/>
          <w:szCs w:val="24"/>
          <w:lang w:val="sq-AL"/>
        </w:rPr>
        <w:t xml:space="preserve">u </w:t>
      </w:r>
      <w:r w:rsidR="00157037" w:rsidRPr="00954115">
        <w:rPr>
          <w:rFonts w:ascii="Times New Roman" w:eastAsia="Times New Roman" w:hAnsi="Times New Roman" w:cs="Times New Roman"/>
          <w:sz w:val="24"/>
          <w:szCs w:val="24"/>
          <w:lang w:val="sq-AL"/>
        </w:rPr>
        <w:t xml:space="preserve">dokumentua me </w:t>
      </w:r>
      <w:r w:rsidR="0096029F" w:rsidRPr="00954115">
        <w:rPr>
          <w:rFonts w:ascii="Times New Roman" w:eastAsia="Times New Roman" w:hAnsi="Times New Roman" w:cs="Times New Roman"/>
          <w:sz w:val="24"/>
          <w:szCs w:val="24"/>
          <w:lang w:val="sq-AL"/>
        </w:rPr>
        <w:t xml:space="preserve">akt </w:t>
      </w:r>
      <w:r w:rsidR="00976E9F" w:rsidRPr="00954115">
        <w:rPr>
          <w:rFonts w:ascii="Times New Roman" w:eastAsia="Times New Roman" w:hAnsi="Times New Roman" w:cs="Times New Roman"/>
          <w:sz w:val="24"/>
          <w:szCs w:val="24"/>
          <w:lang w:val="sq-AL"/>
        </w:rPr>
        <w:t>konstatim</w:t>
      </w:r>
      <w:r w:rsidR="00DF6BD3" w:rsidRPr="00954115">
        <w:rPr>
          <w:rFonts w:ascii="Times New Roman" w:eastAsia="Times New Roman" w:hAnsi="Times New Roman" w:cs="Times New Roman"/>
          <w:sz w:val="24"/>
          <w:szCs w:val="24"/>
          <w:lang w:val="sq-AL"/>
        </w:rPr>
        <w:t>, i cili i</w:t>
      </w:r>
      <w:r w:rsidR="00901BF5" w:rsidRPr="00954115">
        <w:rPr>
          <w:rFonts w:ascii="Times New Roman" w:eastAsia="Times New Roman" w:hAnsi="Times New Roman" w:cs="Times New Roman"/>
          <w:sz w:val="24"/>
          <w:szCs w:val="24"/>
          <w:lang w:val="sq-AL"/>
        </w:rPr>
        <w:t>u</w:t>
      </w:r>
      <w:r w:rsidR="00976E9F" w:rsidRPr="00954115">
        <w:rPr>
          <w:rFonts w:ascii="Times New Roman" w:eastAsia="Times New Roman" w:hAnsi="Times New Roman" w:cs="Times New Roman"/>
          <w:sz w:val="24"/>
          <w:szCs w:val="24"/>
          <w:lang w:val="sq-AL"/>
        </w:rPr>
        <w:t xml:space="preserve"> dërgua për veprime të mëtejshme </w:t>
      </w:r>
      <w:r w:rsidR="00355430" w:rsidRPr="00954115">
        <w:rPr>
          <w:rFonts w:ascii="Times New Roman" w:eastAsia="Times New Roman" w:hAnsi="Times New Roman" w:cs="Times New Roman"/>
          <w:sz w:val="24"/>
          <w:szCs w:val="24"/>
          <w:lang w:val="sq-AL"/>
        </w:rPr>
        <w:t>subjektit të interesuar</w:t>
      </w:r>
      <w:r w:rsidR="00976E9F" w:rsidRPr="00954115">
        <w:rPr>
          <w:rFonts w:ascii="Times New Roman" w:eastAsia="Times New Roman" w:hAnsi="Times New Roman" w:cs="Times New Roman"/>
          <w:sz w:val="24"/>
          <w:szCs w:val="24"/>
          <w:lang w:val="sq-AL"/>
        </w:rPr>
        <w:t>.</w:t>
      </w:r>
    </w:p>
    <w:p w:rsidR="00E87DF7" w:rsidRPr="00954115" w:rsidRDefault="0096029F"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Gjat</w:t>
      </w:r>
      <w:r w:rsidR="00560601"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k</w:t>
      </w:r>
      <w:r w:rsidR="00560601"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saj </w:t>
      </w:r>
      <w:r w:rsidR="00901BF5" w:rsidRPr="00954115">
        <w:rPr>
          <w:rFonts w:ascii="Times New Roman" w:eastAsia="Times New Roman" w:hAnsi="Times New Roman" w:cs="Times New Roman"/>
          <w:sz w:val="24"/>
          <w:szCs w:val="24"/>
          <w:lang w:val="sq-AL"/>
        </w:rPr>
        <w:t>periudh</w:t>
      </w:r>
      <w:r w:rsidRPr="00954115">
        <w:rPr>
          <w:rFonts w:ascii="Times New Roman" w:eastAsia="Times New Roman" w:hAnsi="Times New Roman" w:cs="Times New Roman"/>
          <w:sz w:val="24"/>
          <w:szCs w:val="24"/>
          <w:lang w:val="sq-AL"/>
        </w:rPr>
        <w:t>e</w:t>
      </w:r>
      <w:r w:rsidR="00E87DF7" w:rsidRPr="00954115">
        <w:rPr>
          <w:rFonts w:ascii="Times New Roman" w:eastAsia="Times New Roman" w:hAnsi="Times New Roman" w:cs="Times New Roman"/>
          <w:sz w:val="24"/>
          <w:szCs w:val="24"/>
          <w:lang w:val="sq-AL"/>
        </w:rPr>
        <w:t>, G</w:t>
      </w:r>
      <w:r w:rsidR="00976E9F" w:rsidRPr="00954115">
        <w:rPr>
          <w:rFonts w:ascii="Times New Roman" w:eastAsia="Times New Roman" w:hAnsi="Times New Roman" w:cs="Times New Roman"/>
          <w:sz w:val="24"/>
          <w:szCs w:val="24"/>
          <w:lang w:val="sq-AL"/>
        </w:rPr>
        <w:t>jykat</w:t>
      </w:r>
      <w:r w:rsidR="00E87DF7" w:rsidRPr="00954115">
        <w:rPr>
          <w:rFonts w:ascii="Times New Roman" w:eastAsia="Times New Roman" w:hAnsi="Times New Roman" w:cs="Times New Roman"/>
          <w:sz w:val="24"/>
          <w:szCs w:val="24"/>
          <w:lang w:val="sq-AL"/>
        </w:rPr>
        <w:t>a</w:t>
      </w:r>
      <w:r w:rsidR="00976E9F" w:rsidRPr="00954115">
        <w:rPr>
          <w:rFonts w:ascii="Times New Roman" w:eastAsia="Times New Roman" w:hAnsi="Times New Roman" w:cs="Times New Roman"/>
          <w:sz w:val="24"/>
          <w:szCs w:val="24"/>
          <w:lang w:val="sq-AL"/>
        </w:rPr>
        <w:t xml:space="preserve"> Kushtetuese </w:t>
      </w:r>
      <w:r w:rsidR="00E87DF7" w:rsidRPr="00954115">
        <w:rPr>
          <w:rFonts w:ascii="Times New Roman" w:eastAsia="Times New Roman" w:hAnsi="Times New Roman" w:cs="Times New Roman"/>
          <w:sz w:val="24"/>
          <w:szCs w:val="24"/>
          <w:lang w:val="sq-AL"/>
        </w:rPr>
        <w:t xml:space="preserve">kishte filluar shqyrtimin e </w:t>
      </w:r>
      <w:r w:rsidR="00976E9F" w:rsidRPr="00954115">
        <w:rPr>
          <w:rFonts w:ascii="Times New Roman" w:eastAsia="Times New Roman" w:hAnsi="Times New Roman" w:cs="Times New Roman"/>
          <w:sz w:val="24"/>
          <w:szCs w:val="24"/>
          <w:lang w:val="sq-AL"/>
        </w:rPr>
        <w:t>kërkesë</w:t>
      </w:r>
      <w:r w:rsidR="00E87DF7" w:rsidRPr="00954115">
        <w:rPr>
          <w:rFonts w:ascii="Times New Roman" w:eastAsia="Times New Roman" w:hAnsi="Times New Roman" w:cs="Times New Roman"/>
          <w:sz w:val="24"/>
          <w:szCs w:val="24"/>
          <w:lang w:val="sq-AL"/>
        </w:rPr>
        <w:t>s</w:t>
      </w:r>
      <w:r w:rsidR="00976E9F" w:rsidRPr="00954115">
        <w:rPr>
          <w:rFonts w:ascii="Times New Roman" w:eastAsia="Times New Roman" w:hAnsi="Times New Roman" w:cs="Times New Roman"/>
          <w:sz w:val="24"/>
          <w:szCs w:val="24"/>
          <w:lang w:val="sq-AL"/>
        </w:rPr>
        <w:t xml:space="preserve"> </w:t>
      </w:r>
      <w:r w:rsidR="00E87DF7" w:rsidRPr="00954115">
        <w:rPr>
          <w:rFonts w:ascii="Times New Roman" w:eastAsia="Times New Roman" w:hAnsi="Times New Roman" w:cs="Times New Roman"/>
          <w:sz w:val="24"/>
          <w:szCs w:val="24"/>
          <w:lang w:val="sq-AL"/>
        </w:rPr>
        <w:t>s</w:t>
      </w:r>
      <w:r w:rsidR="00C4320D" w:rsidRPr="00954115">
        <w:rPr>
          <w:rFonts w:ascii="Times New Roman" w:eastAsia="Times New Roman" w:hAnsi="Times New Roman" w:cs="Times New Roman"/>
          <w:sz w:val="24"/>
          <w:szCs w:val="24"/>
          <w:lang w:val="sq-AL"/>
        </w:rPr>
        <w:t>ë</w:t>
      </w:r>
      <w:r w:rsidR="00E87DF7" w:rsidRPr="00954115">
        <w:rPr>
          <w:rFonts w:ascii="Times New Roman" w:eastAsia="Times New Roman" w:hAnsi="Times New Roman" w:cs="Times New Roman"/>
          <w:sz w:val="24"/>
          <w:szCs w:val="24"/>
          <w:lang w:val="sq-AL"/>
        </w:rPr>
        <w:t xml:space="preserve"> nj</w:t>
      </w:r>
      <w:r w:rsidR="00C4320D" w:rsidRPr="00954115">
        <w:rPr>
          <w:rFonts w:ascii="Times New Roman" w:eastAsia="Times New Roman" w:hAnsi="Times New Roman" w:cs="Times New Roman"/>
          <w:sz w:val="24"/>
          <w:szCs w:val="24"/>
          <w:lang w:val="sq-AL"/>
        </w:rPr>
        <w:t>ë</w:t>
      </w:r>
      <w:r w:rsidR="00E87DF7" w:rsidRPr="00954115">
        <w:rPr>
          <w:rFonts w:ascii="Times New Roman" w:eastAsia="Times New Roman" w:hAnsi="Times New Roman" w:cs="Times New Roman"/>
          <w:sz w:val="24"/>
          <w:szCs w:val="24"/>
          <w:lang w:val="sq-AL"/>
        </w:rPr>
        <w:t xml:space="preserve"> shoqate, me </w:t>
      </w:r>
      <w:r w:rsidR="00560601" w:rsidRPr="00954115">
        <w:rPr>
          <w:rFonts w:ascii="Times New Roman" w:eastAsia="Times New Roman" w:hAnsi="Times New Roman" w:cs="Times New Roman"/>
          <w:sz w:val="24"/>
          <w:szCs w:val="24"/>
          <w:lang w:val="sq-AL"/>
        </w:rPr>
        <w:t xml:space="preserve">objekt shqyrtimin e </w:t>
      </w:r>
      <w:r w:rsidR="00976E9F" w:rsidRPr="00954115">
        <w:rPr>
          <w:rFonts w:ascii="Times New Roman" w:eastAsia="Times New Roman" w:hAnsi="Times New Roman" w:cs="Times New Roman"/>
          <w:sz w:val="24"/>
          <w:szCs w:val="24"/>
          <w:lang w:val="sq-AL"/>
        </w:rPr>
        <w:t>pajtueshmëri</w:t>
      </w:r>
      <w:r w:rsidR="00560601" w:rsidRPr="00954115">
        <w:rPr>
          <w:rFonts w:ascii="Times New Roman" w:eastAsia="Times New Roman" w:hAnsi="Times New Roman" w:cs="Times New Roman"/>
          <w:sz w:val="24"/>
          <w:szCs w:val="24"/>
          <w:lang w:val="sq-AL"/>
        </w:rPr>
        <w:t>s</w:t>
      </w:r>
      <w:r w:rsidR="00976E9F" w:rsidRPr="00954115">
        <w:rPr>
          <w:rFonts w:ascii="Times New Roman" w:eastAsia="Times New Roman" w:hAnsi="Times New Roman" w:cs="Times New Roman"/>
          <w:sz w:val="24"/>
          <w:szCs w:val="24"/>
          <w:lang w:val="sq-AL"/>
        </w:rPr>
        <w:t xml:space="preserve">ë </w:t>
      </w:r>
      <w:r w:rsidR="00560601" w:rsidRPr="00954115">
        <w:rPr>
          <w:rFonts w:ascii="Times New Roman" w:eastAsia="Times New Roman" w:hAnsi="Times New Roman" w:cs="Times New Roman"/>
          <w:sz w:val="24"/>
          <w:szCs w:val="24"/>
          <w:lang w:val="sq-AL"/>
        </w:rPr>
        <w:t>me Kushtetutën të</w:t>
      </w:r>
      <w:r w:rsidR="00976E9F" w:rsidRPr="00954115">
        <w:rPr>
          <w:rFonts w:ascii="Times New Roman" w:eastAsia="Times New Roman" w:hAnsi="Times New Roman" w:cs="Times New Roman"/>
          <w:sz w:val="24"/>
          <w:szCs w:val="24"/>
          <w:lang w:val="sq-AL"/>
        </w:rPr>
        <w:t xml:space="preserve"> </w:t>
      </w:r>
      <w:r w:rsidR="00976E9F" w:rsidRPr="00954115">
        <w:rPr>
          <w:rFonts w:ascii="Times New Roman" w:eastAsia="Calibri" w:hAnsi="Times New Roman" w:cs="Times New Roman"/>
          <w:sz w:val="24"/>
          <w:szCs w:val="24"/>
          <w:lang w:val="sq-AL"/>
        </w:rPr>
        <w:t>neneve 5, 7, 11, 13, 14, 15, 16, 17, 18, 19 dhe 20 të ligjit nr.</w:t>
      </w:r>
      <w:r w:rsidR="00A341EA" w:rsidRPr="00954115">
        <w:rPr>
          <w:rFonts w:ascii="Times New Roman" w:eastAsia="Calibri" w:hAnsi="Times New Roman" w:cs="Times New Roman"/>
          <w:sz w:val="24"/>
          <w:szCs w:val="24"/>
          <w:lang w:val="sq-AL"/>
        </w:rPr>
        <w:t xml:space="preserve"> </w:t>
      </w:r>
      <w:r w:rsidR="00976E9F" w:rsidRPr="00954115">
        <w:rPr>
          <w:rFonts w:ascii="Times New Roman" w:eastAsia="Calibri" w:hAnsi="Times New Roman" w:cs="Times New Roman"/>
          <w:sz w:val="24"/>
          <w:szCs w:val="24"/>
          <w:lang w:val="sq-AL"/>
        </w:rPr>
        <w:t>99/2015 “Për disa ndryshime dhe shtesa në ligjin nr.9920, datë 19.05.2008 “Për procedurat tatimore në Republikën e Shqipërisë”, të ndryshuar”</w:t>
      </w:r>
      <w:r w:rsidR="00A341EA" w:rsidRPr="00954115">
        <w:rPr>
          <w:rFonts w:ascii="Times New Roman" w:eastAsia="Calibri" w:hAnsi="Times New Roman" w:cs="Times New Roman"/>
          <w:sz w:val="24"/>
          <w:szCs w:val="24"/>
          <w:lang w:val="sq-AL"/>
        </w:rPr>
        <w:t xml:space="preserve"> </w:t>
      </w:r>
      <w:r w:rsidR="00BC3B8E" w:rsidRPr="00954115">
        <w:rPr>
          <w:rFonts w:ascii="Times New Roman" w:eastAsia="Calibri" w:hAnsi="Times New Roman" w:cs="Times New Roman"/>
          <w:i/>
          <w:sz w:val="24"/>
          <w:szCs w:val="24"/>
          <w:lang w:val="sq-AL"/>
        </w:rPr>
        <w:t>(ligji nr. 99/2015),</w:t>
      </w:r>
      <w:r w:rsidR="00BC3B8E" w:rsidRPr="00954115">
        <w:rPr>
          <w:rFonts w:ascii="Times New Roman" w:eastAsia="Calibri" w:hAnsi="Times New Roman" w:cs="Times New Roman"/>
          <w:sz w:val="24"/>
          <w:szCs w:val="24"/>
          <w:lang w:val="sq-AL"/>
        </w:rPr>
        <w:t xml:space="preserve"> i cili </w:t>
      </w:r>
      <w:r w:rsidR="00DE7675" w:rsidRPr="00954115">
        <w:rPr>
          <w:rFonts w:ascii="Times New Roman" w:eastAsia="Calibri" w:hAnsi="Times New Roman" w:cs="Times New Roman"/>
          <w:sz w:val="24"/>
          <w:szCs w:val="24"/>
          <w:lang w:val="sq-AL"/>
        </w:rPr>
        <w:t>ka hyrë</w:t>
      </w:r>
      <w:r w:rsidR="00BC3B8E" w:rsidRPr="00954115">
        <w:rPr>
          <w:rFonts w:ascii="Times New Roman" w:eastAsia="Calibri" w:hAnsi="Times New Roman" w:cs="Times New Roman"/>
          <w:sz w:val="24"/>
          <w:szCs w:val="24"/>
          <w:lang w:val="sq-AL"/>
        </w:rPr>
        <w:t xml:space="preserve"> n</w:t>
      </w:r>
      <w:r w:rsidR="00C71C14" w:rsidRPr="00954115">
        <w:rPr>
          <w:rFonts w:ascii="Times New Roman" w:eastAsia="Calibri" w:hAnsi="Times New Roman" w:cs="Times New Roman"/>
          <w:sz w:val="24"/>
          <w:szCs w:val="24"/>
          <w:lang w:val="sq-AL"/>
        </w:rPr>
        <w:t>ë</w:t>
      </w:r>
      <w:r w:rsidR="00BC3B8E" w:rsidRPr="00954115">
        <w:rPr>
          <w:rFonts w:ascii="Times New Roman" w:eastAsia="Calibri" w:hAnsi="Times New Roman" w:cs="Times New Roman"/>
          <w:sz w:val="24"/>
          <w:szCs w:val="24"/>
          <w:lang w:val="sq-AL"/>
        </w:rPr>
        <w:t xml:space="preserve"> fuqi </w:t>
      </w:r>
      <w:r w:rsidR="00A341EA" w:rsidRPr="00954115">
        <w:rPr>
          <w:rFonts w:ascii="Times New Roman" w:eastAsia="Calibri" w:hAnsi="Times New Roman" w:cs="Times New Roman"/>
          <w:sz w:val="24"/>
          <w:szCs w:val="24"/>
          <w:lang w:val="sq-AL"/>
        </w:rPr>
        <w:t>n</w:t>
      </w:r>
      <w:r w:rsidR="00351BAE" w:rsidRPr="00954115">
        <w:rPr>
          <w:rFonts w:ascii="Times New Roman" w:eastAsia="Calibri" w:hAnsi="Times New Roman" w:cs="Times New Roman"/>
          <w:sz w:val="24"/>
          <w:szCs w:val="24"/>
          <w:lang w:val="sq-AL"/>
        </w:rPr>
        <w:t>ë</w:t>
      </w:r>
      <w:r w:rsidR="00A341EA" w:rsidRPr="00954115">
        <w:rPr>
          <w:rFonts w:ascii="Times New Roman" w:eastAsia="Calibri" w:hAnsi="Times New Roman" w:cs="Times New Roman"/>
          <w:sz w:val="24"/>
          <w:szCs w:val="24"/>
          <w:lang w:val="sq-AL"/>
        </w:rPr>
        <w:t xml:space="preserve"> dat</w:t>
      </w:r>
      <w:r w:rsidR="00351BAE" w:rsidRPr="00954115">
        <w:rPr>
          <w:rFonts w:ascii="Times New Roman" w:eastAsia="Calibri" w:hAnsi="Times New Roman" w:cs="Times New Roman"/>
          <w:sz w:val="24"/>
          <w:szCs w:val="24"/>
          <w:lang w:val="sq-AL"/>
        </w:rPr>
        <w:t>ë</w:t>
      </w:r>
      <w:r w:rsidR="00A341EA" w:rsidRPr="00954115">
        <w:rPr>
          <w:rFonts w:ascii="Times New Roman" w:eastAsia="Calibri" w:hAnsi="Times New Roman" w:cs="Times New Roman"/>
          <w:sz w:val="24"/>
          <w:szCs w:val="24"/>
          <w:lang w:val="sq-AL"/>
        </w:rPr>
        <w:t>n 12.11.2015</w:t>
      </w:r>
      <w:r w:rsidR="00976E9F" w:rsidRPr="00954115">
        <w:rPr>
          <w:rFonts w:ascii="Times New Roman" w:eastAsia="Calibri" w:hAnsi="Times New Roman" w:cs="Times New Roman"/>
          <w:sz w:val="24"/>
          <w:szCs w:val="24"/>
          <w:lang w:val="sq-AL"/>
        </w:rPr>
        <w:t>.</w:t>
      </w:r>
      <w:r w:rsidR="00E87DF7" w:rsidRPr="00954115">
        <w:rPr>
          <w:rFonts w:ascii="Times New Roman" w:eastAsia="Calibri" w:hAnsi="Times New Roman" w:cs="Times New Roman"/>
          <w:sz w:val="24"/>
          <w:szCs w:val="24"/>
          <w:lang w:val="sq-AL"/>
        </w:rPr>
        <w:t xml:space="preserve"> </w:t>
      </w:r>
      <w:r w:rsidR="00BC3B8E" w:rsidRPr="00954115">
        <w:rPr>
          <w:rFonts w:ascii="Times New Roman" w:eastAsia="Calibri" w:hAnsi="Times New Roman" w:cs="Times New Roman"/>
          <w:sz w:val="24"/>
          <w:szCs w:val="24"/>
          <w:lang w:val="sq-AL"/>
        </w:rPr>
        <w:t>Gjat</w:t>
      </w:r>
      <w:r w:rsidR="00C71C14" w:rsidRPr="00954115">
        <w:rPr>
          <w:rFonts w:ascii="Times New Roman" w:eastAsia="Calibri" w:hAnsi="Times New Roman" w:cs="Times New Roman"/>
          <w:sz w:val="24"/>
          <w:szCs w:val="24"/>
          <w:lang w:val="sq-AL"/>
        </w:rPr>
        <w:t>ë</w:t>
      </w:r>
      <w:r w:rsidR="00BC3B8E" w:rsidRPr="00954115">
        <w:rPr>
          <w:rFonts w:ascii="Times New Roman" w:eastAsia="Calibri" w:hAnsi="Times New Roman" w:cs="Times New Roman"/>
          <w:sz w:val="24"/>
          <w:szCs w:val="24"/>
          <w:lang w:val="sq-AL"/>
        </w:rPr>
        <w:t xml:space="preserve"> shqyrtimit kushtetues, Mbledhja e Gjyqtar</w:t>
      </w:r>
      <w:r w:rsidR="00C71C14" w:rsidRPr="00954115">
        <w:rPr>
          <w:rFonts w:ascii="Times New Roman" w:eastAsia="Calibri" w:hAnsi="Times New Roman" w:cs="Times New Roman"/>
          <w:sz w:val="24"/>
          <w:szCs w:val="24"/>
          <w:lang w:val="sq-AL"/>
        </w:rPr>
        <w:t>ë</w:t>
      </w:r>
      <w:r w:rsidR="00BC3B8E" w:rsidRPr="00954115">
        <w:rPr>
          <w:rFonts w:ascii="Times New Roman" w:eastAsia="Calibri" w:hAnsi="Times New Roman" w:cs="Times New Roman"/>
          <w:sz w:val="24"/>
          <w:szCs w:val="24"/>
          <w:lang w:val="sq-AL"/>
        </w:rPr>
        <w:t xml:space="preserve">ve </w:t>
      </w:r>
      <w:r w:rsidR="00BC3B8E" w:rsidRPr="00954115">
        <w:rPr>
          <w:rFonts w:ascii="Times New Roman" w:hAnsi="Times New Roman" w:cs="Times New Roman"/>
          <w:sz w:val="24"/>
          <w:szCs w:val="24"/>
          <w:lang w:val="sq-AL"/>
        </w:rPr>
        <w:t xml:space="preserve">të Gjykatës Kushtetuese </w:t>
      </w:r>
      <w:r w:rsidR="00BC3B8E" w:rsidRPr="00954115">
        <w:rPr>
          <w:rFonts w:ascii="Times New Roman" w:eastAsia="Calibri" w:hAnsi="Times New Roman" w:cs="Times New Roman"/>
          <w:sz w:val="24"/>
          <w:szCs w:val="24"/>
          <w:lang w:val="sq-AL"/>
        </w:rPr>
        <w:t>n</w:t>
      </w:r>
      <w:r w:rsidR="00976E9F" w:rsidRPr="00954115">
        <w:rPr>
          <w:rFonts w:ascii="Times New Roman" w:hAnsi="Times New Roman" w:cs="Times New Roman"/>
          <w:sz w:val="24"/>
          <w:szCs w:val="24"/>
          <w:lang w:val="sq-AL"/>
        </w:rPr>
        <w:t>ë datën 23.12.2015 vendos</w:t>
      </w:r>
      <w:r w:rsidR="00E87DF7" w:rsidRPr="00954115">
        <w:rPr>
          <w:rFonts w:ascii="Times New Roman" w:hAnsi="Times New Roman" w:cs="Times New Roman"/>
          <w:sz w:val="24"/>
          <w:szCs w:val="24"/>
          <w:lang w:val="sq-AL"/>
        </w:rPr>
        <w:t>i</w:t>
      </w:r>
      <w:r w:rsidR="00976E9F" w:rsidRPr="00954115">
        <w:rPr>
          <w:rFonts w:ascii="Times New Roman" w:hAnsi="Times New Roman" w:cs="Times New Roman"/>
          <w:sz w:val="24"/>
          <w:szCs w:val="24"/>
          <w:lang w:val="sq-AL"/>
        </w:rPr>
        <w:t xml:space="preserve"> pezullimin e zbatimit të ligjit nr. 99/2015 deri në </w:t>
      </w:r>
      <w:r w:rsidR="00E87DF7" w:rsidRPr="00954115">
        <w:rPr>
          <w:rFonts w:ascii="Times New Roman" w:hAnsi="Times New Roman" w:cs="Times New Roman"/>
          <w:sz w:val="24"/>
          <w:szCs w:val="24"/>
          <w:lang w:val="sq-AL"/>
        </w:rPr>
        <w:t>dh</w:t>
      </w:r>
      <w:r w:rsidR="00C4320D" w:rsidRPr="00954115">
        <w:rPr>
          <w:rFonts w:ascii="Times New Roman" w:hAnsi="Times New Roman" w:cs="Times New Roman"/>
          <w:sz w:val="24"/>
          <w:szCs w:val="24"/>
          <w:lang w:val="sq-AL"/>
        </w:rPr>
        <w:t>ë</w:t>
      </w:r>
      <w:r w:rsidR="00E87DF7" w:rsidRPr="00954115">
        <w:rPr>
          <w:rFonts w:ascii="Times New Roman" w:hAnsi="Times New Roman" w:cs="Times New Roman"/>
          <w:sz w:val="24"/>
          <w:szCs w:val="24"/>
          <w:lang w:val="sq-AL"/>
        </w:rPr>
        <w:t>nien e vendimit</w:t>
      </w:r>
      <w:r w:rsidR="00976E9F" w:rsidRPr="00954115">
        <w:rPr>
          <w:rFonts w:ascii="Times New Roman" w:hAnsi="Times New Roman" w:cs="Times New Roman"/>
          <w:sz w:val="24"/>
          <w:szCs w:val="24"/>
          <w:lang w:val="sq-AL"/>
        </w:rPr>
        <w:t xml:space="preserve"> përfundimtar </w:t>
      </w:r>
      <w:r w:rsidR="00E87DF7" w:rsidRPr="00954115">
        <w:rPr>
          <w:rFonts w:ascii="Times New Roman" w:hAnsi="Times New Roman" w:cs="Times New Roman"/>
          <w:sz w:val="24"/>
          <w:szCs w:val="24"/>
          <w:lang w:val="sq-AL"/>
        </w:rPr>
        <w:t>prej saj</w:t>
      </w:r>
      <w:r w:rsidR="00976E9F" w:rsidRPr="00954115">
        <w:rPr>
          <w:rFonts w:ascii="Times New Roman" w:hAnsi="Times New Roman" w:cs="Times New Roman"/>
          <w:sz w:val="24"/>
          <w:szCs w:val="24"/>
          <w:lang w:val="sq-AL"/>
        </w:rPr>
        <w:t xml:space="preserve">. Ministria e Financave, si subjekt i interesuar </w:t>
      </w:r>
      <w:r w:rsidR="00E87DF7" w:rsidRPr="00954115">
        <w:rPr>
          <w:rFonts w:ascii="Times New Roman" w:hAnsi="Times New Roman" w:cs="Times New Roman"/>
          <w:sz w:val="24"/>
          <w:szCs w:val="24"/>
          <w:lang w:val="sq-AL"/>
        </w:rPr>
        <w:t>n</w:t>
      </w:r>
      <w:r w:rsidR="00C4320D" w:rsidRPr="00954115">
        <w:rPr>
          <w:rFonts w:ascii="Times New Roman" w:hAnsi="Times New Roman" w:cs="Times New Roman"/>
          <w:sz w:val="24"/>
          <w:szCs w:val="24"/>
          <w:lang w:val="sq-AL"/>
        </w:rPr>
        <w:t>ë</w:t>
      </w:r>
      <w:r w:rsidR="00E87DF7" w:rsidRPr="00954115">
        <w:rPr>
          <w:rFonts w:ascii="Times New Roman" w:hAnsi="Times New Roman" w:cs="Times New Roman"/>
          <w:sz w:val="24"/>
          <w:szCs w:val="24"/>
          <w:lang w:val="sq-AL"/>
        </w:rPr>
        <w:t xml:space="preserve"> at</w:t>
      </w:r>
      <w:r w:rsidR="00C4320D" w:rsidRPr="00954115">
        <w:rPr>
          <w:rFonts w:ascii="Times New Roman" w:hAnsi="Times New Roman" w:cs="Times New Roman"/>
          <w:sz w:val="24"/>
          <w:szCs w:val="24"/>
          <w:lang w:val="sq-AL"/>
        </w:rPr>
        <w:t>ë</w:t>
      </w:r>
      <w:r w:rsidR="00E87DF7" w:rsidRPr="00954115">
        <w:rPr>
          <w:rFonts w:ascii="Times New Roman" w:hAnsi="Times New Roman" w:cs="Times New Roman"/>
          <w:sz w:val="24"/>
          <w:szCs w:val="24"/>
          <w:lang w:val="sq-AL"/>
        </w:rPr>
        <w:t xml:space="preserve"> gjykim </w:t>
      </w:r>
      <w:r w:rsidR="00BC3B8E" w:rsidRPr="00954115">
        <w:rPr>
          <w:rFonts w:ascii="Times New Roman" w:hAnsi="Times New Roman" w:cs="Times New Roman"/>
          <w:sz w:val="24"/>
          <w:szCs w:val="24"/>
          <w:lang w:val="sq-AL"/>
        </w:rPr>
        <w:t>kushtetues</w:t>
      </w:r>
      <w:r w:rsidRPr="00954115">
        <w:rPr>
          <w:rFonts w:ascii="Times New Roman" w:hAnsi="Times New Roman" w:cs="Times New Roman"/>
          <w:sz w:val="24"/>
          <w:szCs w:val="24"/>
          <w:lang w:val="sq-AL"/>
        </w:rPr>
        <w:t>,</w:t>
      </w:r>
      <w:r w:rsidR="00BC3B8E" w:rsidRPr="00954115">
        <w:rPr>
          <w:rFonts w:ascii="Times New Roman" w:hAnsi="Times New Roman" w:cs="Times New Roman"/>
          <w:sz w:val="24"/>
          <w:szCs w:val="24"/>
          <w:lang w:val="sq-AL"/>
        </w:rPr>
        <w:t xml:space="preserve"> </w:t>
      </w:r>
      <w:r w:rsidR="00901BF5" w:rsidRPr="00954115">
        <w:rPr>
          <w:rFonts w:ascii="Times New Roman" w:hAnsi="Times New Roman" w:cs="Times New Roman"/>
          <w:sz w:val="24"/>
          <w:szCs w:val="24"/>
          <w:lang w:val="sq-AL"/>
        </w:rPr>
        <w:t xml:space="preserve">u njoftua </w:t>
      </w:r>
      <w:r w:rsidR="00976E9F" w:rsidRPr="00954115">
        <w:rPr>
          <w:rFonts w:ascii="Times New Roman" w:hAnsi="Times New Roman" w:cs="Times New Roman"/>
          <w:sz w:val="24"/>
          <w:szCs w:val="24"/>
          <w:lang w:val="sq-AL"/>
        </w:rPr>
        <w:t>me sh</w:t>
      </w:r>
      <w:r w:rsidR="00E87DF7" w:rsidRPr="00954115">
        <w:rPr>
          <w:rFonts w:ascii="Times New Roman" w:hAnsi="Times New Roman" w:cs="Times New Roman"/>
          <w:sz w:val="24"/>
          <w:szCs w:val="24"/>
          <w:lang w:val="sq-AL"/>
        </w:rPr>
        <w:t xml:space="preserve">krim </w:t>
      </w:r>
      <w:r w:rsidR="00901BF5" w:rsidRPr="00954115">
        <w:rPr>
          <w:rFonts w:ascii="Times New Roman" w:hAnsi="Times New Roman" w:cs="Times New Roman"/>
          <w:sz w:val="24"/>
          <w:szCs w:val="24"/>
          <w:lang w:val="sq-AL"/>
        </w:rPr>
        <w:t>n</w:t>
      </w:r>
      <w:r w:rsidR="00C4320D" w:rsidRPr="00954115">
        <w:rPr>
          <w:rFonts w:ascii="Times New Roman" w:hAnsi="Times New Roman" w:cs="Times New Roman"/>
          <w:sz w:val="24"/>
          <w:szCs w:val="24"/>
          <w:lang w:val="sq-AL"/>
        </w:rPr>
        <w:t>ë</w:t>
      </w:r>
      <w:r w:rsidR="00901BF5" w:rsidRPr="00954115">
        <w:rPr>
          <w:rFonts w:ascii="Times New Roman" w:hAnsi="Times New Roman" w:cs="Times New Roman"/>
          <w:sz w:val="24"/>
          <w:szCs w:val="24"/>
          <w:lang w:val="sq-AL"/>
        </w:rPr>
        <w:t xml:space="preserve"> dat</w:t>
      </w:r>
      <w:r w:rsidR="00C4320D" w:rsidRPr="00954115">
        <w:rPr>
          <w:rFonts w:ascii="Times New Roman" w:hAnsi="Times New Roman" w:cs="Times New Roman"/>
          <w:sz w:val="24"/>
          <w:szCs w:val="24"/>
          <w:lang w:val="sq-AL"/>
        </w:rPr>
        <w:t>ë</w:t>
      </w:r>
      <w:r w:rsidR="00C56CBC" w:rsidRPr="00954115">
        <w:rPr>
          <w:rFonts w:ascii="Times New Roman" w:hAnsi="Times New Roman" w:cs="Times New Roman"/>
          <w:sz w:val="24"/>
          <w:szCs w:val="24"/>
          <w:lang w:val="sq-AL"/>
        </w:rPr>
        <w:t xml:space="preserve">n 24.12.2015 </w:t>
      </w:r>
      <w:r w:rsidR="00E87DF7" w:rsidRPr="00954115">
        <w:rPr>
          <w:rFonts w:ascii="Times New Roman" w:hAnsi="Times New Roman" w:cs="Times New Roman"/>
          <w:sz w:val="24"/>
          <w:szCs w:val="24"/>
          <w:lang w:val="sq-AL"/>
        </w:rPr>
        <w:t>p</w:t>
      </w:r>
      <w:r w:rsidR="00C4320D" w:rsidRPr="00954115">
        <w:rPr>
          <w:rFonts w:ascii="Times New Roman" w:hAnsi="Times New Roman" w:cs="Times New Roman"/>
          <w:sz w:val="24"/>
          <w:szCs w:val="24"/>
          <w:lang w:val="sq-AL"/>
        </w:rPr>
        <w:t>ë</w:t>
      </w:r>
      <w:r w:rsidR="00E87DF7" w:rsidRPr="00954115">
        <w:rPr>
          <w:rFonts w:ascii="Times New Roman" w:hAnsi="Times New Roman" w:cs="Times New Roman"/>
          <w:sz w:val="24"/>
          <w:szCs w:val="24"/>
          <w:lang w:val="sq-AL"/>
        </w:rPr>
        <w:t xml:space="preserve">r pezullimin e </w:t>
      </w:r>
      <w:r w:rsidR="00C56CBC" w:rsidRPr="00954115">
        <w:rPr>
          <w:rFonts w:ascii="Times New Roman" w:hAnsi="Times New Roman" w:cs="Times New Roman"/>
          <w:sz w:val="24"/>
          <w:szCs w:val="24"/>
          <w:lang w:val="sq-AL"/>
        </w:rPr>
        <w:t>zbatimit t</w:t>
      </w:r>
      <w:r w:rsidR="007C1CCB" w:rsidRPr="00954115">
        <w:rPr>
          <w:rFonts w:ascii="Times New Roman" w:hAnsi="Times New Roman" w:cs="Times New Roman"/>
          <w:sz w:val="24"/>
          <w:szCs w:val="24"/>
          <w:lang w:val="sq-AL"/>
        </w:rPr>
        <w:t>ë</w:t>
      </w:r>
      <w:r w:rsidR="00C56CBC" w:rsidRPr="00954115">
        <w:rPr>
          <w:rFonts w:ascii="Times New Roman" w:hAnsi="Times New Roman" w:cs="Times New Roman"/>
          <w:sz w:val="24"/>
          <w:szCs w:val="24"/>
          <w:lang w:val="sq-AL"/>
        </w:rPr>
        <w:t xml:space="preserve"> </w:t>
      </w:r>
      <w:r w:rsidR="00E87DF7" w:rsidRPr="00954115">
        <w:rPr>
          <w:rFonts w:ascii="Times New Roman" w:hAnsi="Times New Roman" w:cs="Times New Roman"/>
          <w:sz w:val="24"/>
          <w:szCs w:val="24"/>
          <w:lang w:val="sq-AL"/>
        </w:rPr>
        <w:t>ligjit.</w:t>
      </w:r>
    </w:p>
    <w:p w:rsidR="00976E9F" w:rsidRPr="00954115" w:rsidRDefault="00E87DF7"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Calibri" w:hAnsi="Times New Roman" w:cs="Times New Roman"/>
          <w:sz w:val="24"/>
          <w:szCs w:val="24"/>
          <w:lang w:val="sq-AL"/>
        </w:rPr>
        <w:t xml:space="preserve">Pezullimi i </w:t>
      </w:r>
      <w:r w:rsidR="00C56CBC" w:rsidRPr="00954115">
        <w:rPr>
          <w:rFonts w:ascii="Times New Roman" w:eastAsia="Calibri" w:hAnsi="Times New Roman" w:cs="Times New Roman"/>
          <w:sz w:val="24"/>
          <w:szCs w:val="24"/>
          <w:lang w:val="sq-AL"/>
        </w:rPr>
        <w:t>zbatimit t</w:t>
      </w:r>
      <w:r w:rsidR="007C1CCB" w:rsidRPr="00954115">
        <w:rPr>
          <w:rFonts w:ascii="Times New Roman" w:eastAsia="Calibri" w:hAnsi="Times New Roman" w:cs="Times New Roman"/>
          <w:sz w:val="24"/>
          <w:szCs w:val="24"/>
          <w:lang w:val="sq-AL"/>
        </w:rPr>
        <w:t>ë</w:t>
      </w:r>
      <w:r w:rsidR="00C56CBC" w:rsidRPr="00954115">
        <w:rPr>
          <w:rFonts w:ascii="Times New Roman" w:eastAsia="Calibri" w:hAnsi="Times New Roman" w:cs="Times New Roman"/>
          <w:sz w:val="24"/>
          <w:szCs w:val="24"/>
          <w:lang w:val="sq-AL"/>
        </w:rPr>
        <w:t xml:space="preserve"> </w:t>
      </w:r>
      <w:r w:rsidRPr="00954115">
        <w:rPr>
          <w:rFonts w:ascii="Times New Roman" w:eastAsia="Calibri" w:hAnsi="Times New Roman" w:cs="Times New Roman"/>
          <w:sz w:val="24"/>
          <w:szCs w:val="24"/>
          <w:lang w:val="sq-AL"/>
        </w:rPr>
        <w:t>ligjit nr. 99/2015</w:t>
      </w:r>
      <w:r w:rsidR="00901BF5" w:rsidRPr="00954115">
        <w:rPr>
          <w:rFonts w:ascii="Times New Roman" w:eastAsia="Calibri" w:hAnsi="Times New Roman" w:cs="Times New Roman"/>
          <w:sz w:val="24"/>
          <w:szCs w:val="24"/>
          <w:lang w:val="sq-AL"/>
        </w:rPr>
        <w:t xml:space="preserve"> </w:t>
      </w:r>
      <w:r w:rsidRPr="00954115">
        <w:rPr>
          <w:rFonts w:ascii="Times New Roman" w:eastAsia="Calibri" w:hAnsi="Times New Roman" w:cs="Times New Roman"/>
          <w:sz w:val="24"/>
          <w:szCs w:val="24"/>
          <w:lang w:val="sq-AL"/>
        </w:rPr>
        <w:t>zgjat</w:t>
      </w:r>
      <w:r w:rsidR="00901BF5" w:rsidRPr="00954115">
        <w:rPr>
          <w:rFonts w:ascii="Times New Roman" w:eastAsia="Calibri" w:hAnsi="Times New Roman" w:cs="Times New Roman"/>
          <w:sz w:val="24"/>
          <w:szCs w:val="24"/>
          <w:lang w:val="sq-AL"/>
        </w:rPr>
        <w:t>i</w:t>
      </w:r>
      <w:r w:rsidRPr="00954115">
        <w:rPr>
          <w:rFonts w:ascii="Times New Roman" w:eastAsia="Calibri" w:hAnsi="Times New Roman" w:cs="Times New Roman"/>
          <w:sz w:val="24"/>
          <w:szCs w:val="24"/>
          <w:lang w:val="sq-AL"/>
        </w:rPr>
        <w:t xml:space="preserve"> deri n</w:t>
      </w:r>
      <w:r w:rsidR="00C4320D" w:rsidRPr="00954115">
        <w:rPr>
          <w:rFonts w:ascii="Times New Roman" w:eastAsia="Calibri" w:hAnsi="Times New Roman" w:cs="Times New Roman"/>
          <w:sz w:val="24"/>
          <w:szCs w:val="24"/>
          <w:lang w:val="sq-AL"/>
        </w:rPr>
        <w:t>ë</w:t>
      </w:r>
      <w:r w:rsidR="00901BF5" w:rsidRPr="00954115">
        <w:rPr>
          <w:rFonts w:ascii="Times New Roman" w:eastAsia="Calibri" w:hAnsi="Times New Roman" w:cs="Times New Roman"/>
          <w:sz w:val="24"/>
          <w:szCs w:val="24"/>
          <w:lang w:val="sq-AL"/>
        </w:rPr>
        <w:t xml:space="preserve"> dat</w:t>
      </w:r>
      <w:r w:rsidR="00C4320D"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 xml:space="preserve">n 17.06.2016, kur </w:t>
      </w:r>
      <w:r w:rsidR="00901BF5" w:rsidRPr="00954115">
        <w:rPr>
          <w:rFonts w:ascii="Times New Roman" w:eastAsia="Calibri" w:hAnsi="Times New Roman" w:cs="Times New Roman"/>
          <w:sz w:val="24"/>
          <w:szCs w:val="24"/>
          <w:lang w:val="sq-AL"/>
        </w:rPr>
        <w:t xml:space="preserve">hyri </w:t>
      </w:r>
      <w:r w:rsidRPr="00954115">
        <w:rPr>
          <w:rFonts w:ascii="Times New Roman" w:eastAsia="Calibri" w:hAnsi="Times New Roman" w:cs="Times New Roman"/>
          <w:sz w:val="24"/>
          <w:szCs w:val="24"/>
          <w:lang w:val="sq-AL"/>
        </w:rPr>
        <w:t>n</w:t>
      </w:r>
      <w:r w:rsidR="00C4320D"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 xml:space="preserve"> fuqi vendimi </w:t>
      </w:r>
      <w:r w:rsidR="00976E9F" w:rsidRPr="00954115">
        <w:rPr>
          <w:rFonts w:ascii="Times New Roman" w:hAnsi="Times New Roman" w:cs="Times New Roman"/>
          <w:sz w:val="24"/>
          <w:szCs w:val="24"/>
          <w:lang w:val="sq-AL"/>
        </w:rPr>
        <w:t xml:space="preserve">përfundimtar </w:t>
      </w:r>
      <w:r w:rsidR="00E03718" w:rsidRPr="00954115">
        <w:rPr>
          <w:rFonts w:ascii="Times New Roman" w:hAnsi="Times New Roman" w:cs="Times New Roman"/>
          <w:sz w:val="24"/>
          <w:szCs w:val="24"/>
          <w:lang w:val="sq-AL"/>
        </w:rPr>
        <w:t>nr.</w:t>
      </w:r>
      <w:r w:rsidR="00C56CBC" w:rsidRPr="00954115">
        <w:rPr>
          <w:rFonts w:ascii="Times New Roman" w:hAnsi="Times New Roman" w:cs="Times New Roman"/>
          <w:sz w:val="24"/>
          <w:szCs w:val="24"/>
          <w:lang w:val="sq-AL"/>
        </w:rPr>
        <w:t xml:space="preserve"> </w:t>
      </w:r>
      <w:r w:rsidR="00E03718" w:rsidRPr="00954115">
        <w:rPr>
          <w:rFonts w:ascii="Times New Roman" w:hAnsi="Times New Roman" w:cs="Times New Roman"/>
          <w:sz w:val="24"/>
          <w:szCs w:val="24"/>
          <w:lang w:val="sq-AL"/>
        </w:rPr>
        <w:t>33, dat</w:t>
      </w:r>
      <w:r w:rsidR="00FE0A21" w:rsidRPr="00954115">
        <w:rPr>
          <w:rFonts w:ascii="Times New Roman" w:hAnsi="Times New Roman" w:cs="Times New Roman"/>
          <w:sz w:val="24"/>
          <w:szCs w:val="24"/>
          <w:lang w:val="sq-AL"/>
        </w:rPr>
        <w:t>ë</w:t>
      </w:r>
      <w:r w:rsidR="00E03718" w:rsidRPr="00954115">
        <w:rPr>
          <w:rFonts w:ascii="Times New Roman" w:hAnsi="Times New Roman" w:cs="Times New Roman"/>
          <w:sz w:val="24"/>
          <w:szCs w:val="24"/>
          <w:lang w:val="sq-AL"/>
        </w:rPr>
        <w:t xml:space="preserve"> 08.06.2016 </w:t>
      </w:r>
      <w:r w:rsidR="00976E9F" w:rsidRPr="00954115">
        <w:rPr>
          <w:rFonts w:ascii="Times New Roman" w:hAnsi="Times New Roman" w:cs="Times New Roman"/>
          <w:sz w:val="24"/>
          <w:szCs w:val="24"/>
          <w:lang w:val="sq-AL"/>
        </w:rPr>
        <w:t>i Gjykatës Kushtetuese</w:t>
      </w:r>
      <w:r w:rsidR="00C4320D" w:rsidRPr="00954115">
        <w:rPr>
          <w:rFonts w:ascii="Times New Roman" w:hAnsi="Times New Roman" w:cs="Times New Roman"/>
          <w:sz w:val="24"/>
          <w:szCs w:val="24"/>
          <w:lang w:val="sq-AL"/>
        </w:rPr>
        <w:t xml:space="preserve">, pas botimit në </w:t>
      </w:r>
      <w:r w:rsidR="00E03718" w:rsidRPr="00954115">
        <w:rPr>
          <w:rFonts w:ascii="Times New Roman" w:hAnsi="Times New Roman" w:cs="Times New Roman"/>
          <w:sz w:val="24"/>
          <w:szCs w:val="24"/>
          <w:lang w:val="sq-AL"/>
        </w:rPr>
        <w:t>Fletoren Zyrtare nr. 108, datë 16.06.2016</w:t>
      </w:r>
      <w:r w:rsidR="0096029F" w:rsidRPr="00954115">
        <w:rPr>
          <w:rFonts w:ascii="Times New Roman" w:hAnsi="Times New Roman" w:cs="Times New Roman"/>
          <w:sz w:val="24"/>
          <w:szCs w:val="24"/>
          <w:lang w:val="sq-AL"/>
        </w:rPr>
        <w:t>. Me këtë vendim</w:t>
      </w:r>
      <w:r w:rsidR="00C4320D" w:rsidRPr="00954115">
        <w:rPr>
          <w:rFonts w:ascii="Times New Roman" w:hAnsi="Times New Roman" w:cs="Times New Roman"/>
          <w:sz w:val="24"/>
          <w:szCs w:val="24"/>
          <w:lang w:val="sq-AL"/>
        </w:rPr>
        <w:t xml:space="preserve"> u shfuqizuan si </w:t>
      </w:r>
      <w:r w:rsidR="00C4320D" w:rsidRPr="00954115">
        <w:rPr>
          <w:rFonts w:ascii="Times New Roman" w:hAnsi="Times New Roman" w:cs="Times New Roman"/>
          <w:sz w:val="24"/>
          <w:szCs w:val="24"/>
          <w:lang w:val="sq-AL" w:eastAsia="fr-FR"/>
        </w:rPr>
        <w:t xml:space="preserve">të papajtueshme me Kushtetutën nenet 5, 14, 15, </w:t>
      </w:r>
      <w:r w:rsidR="00C4320D" w:rsidRPr="00954115">
        <w:rPr>
          <w:rFonts w:ascii="Times New Roman" w:hAnsi="Times New Roman" w:cs="Times New Roman"/>
          <w:sz w:val="24"/>
          <w:szCs w:val="24"/>
          <w:lang w:val="sq-AL" w:eastAsia="sq-AL"/>
        </w:rPr>
        <w:t xml:space="preserve">16 (pika 4 e shtuar në nenin 121), 17, pikat 1 dhe 2, 18 (pika 2 e nenit 124) </w:t>
      </w:r>
      <w:r w:rsidR="00C4320D" w:rsidRPr="00954115">
        <w:rPr>
          <w:rFonts w:ascii="Times New Roman" w:hAnsi="Times New Roman" w:cs="Times New Roman"/>
          <w:sz w:val="24"/>
          <w:szCs w:val="24"/>
          <w:lang w:val="sq-AL" w:eastAsia="fr-FR"/>
        </w:rPr>
        <w:t xml:space="preserve">dhe 20 të ligjit </w:t>
      </w:r>
      <w:r w:rsidR="00C4320D" w:rsidRPr="00954115">
        <w:rPr>
          <w:rFonts w:ascii="Times New Roman" w:eastAsia="Calibri" w:hAnsi="Times New Roman" w:cs="Times New Roman"/>
          <w:sz w:val="24"/>
          <w:szCs w:val="24"/>
          <w:lang w:val="sq-AL"/>
        </w:rPr>
        <w:t>nr. 99/2015.</w:t>
      </w:r>
    </w:p>
    <w:p w:rsidR="00976E9F" w:rsidRPr="00954115" w:rsidRDefault="00901BF5"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Nd</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rkoh</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q</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ligji ishte i pezulluar, </w:t>
      </w:r>
      <w:r w:rsidR="00355430" w:rsidRPr="00954115">
        <w:rPr>
          <w:rFonts w:ascii="Times New Roman" w:eastAsia="Times New Roman" w:hAnsi="Times New Roman" w:cs="Times New Roman"/>
          <w:sz w:val="24"/>
          <w:szCs w:val="24"/>
          <w:lang w:val="sq-AL"/>
        </w:rPr>
        <w:t xml:space="preserve">subjekti i interesuar </w:t>
      </w:r>
      <w:r w:rsidRPr="00954115">
        <w:rPr>
          <w:rFonts w:ascii="Times New Roman" w:eastAsia="Times New Roman" w:hAnsi="Times New Roman" w:cs="Times New Roman"/>
          <w:sz w:val="24"/>
          <w:szCs w:val="24"/>
          <w:lang w:val="sq-AL"/>
        </w:rPr>
        <w:t>i ka d</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rguar k</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rkueses aktin n</w:t>
      </w:r>
      <w:r w:rsidR="00976E9F" w:rsidRPr="00954115">
        <w:rPr>
          <w:rFonts w:ascii="Times New Roman" w:eastAsia="Times New Roman" w:hAnsi="Times New Roman" w:cs="Times New Roman"/>
          <w:sz w:val="24"/>
          <w:szCs w:val="24"/>
          <w:lang w:val="sq-AL"/>
        </w:rPr>
        <w:t xml:space="preserve">r. 82316/16, datë 06.01.2016 “Njoftim vlerësimi për detyrimet tatimore”, </w:t>
      </w:r>
      <w:r w:rsidRPr="00954115">
        <w:rPr>
          <w:rFonts w:ascii="Times New Roman" w:eastAsia="Times New Roman" w:hAnsi="Times New Roman" w:cs="Times New Roman"/>
          <w:sz w:val="24"/>
          <w:szCs w:val="24"/>
          <w:lang w:val="sq-AL"/>
        </w:rPr>
        <w:t>me t</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cilin e njoftonte </w:t>
      </w:r>
      <w:r w:rsidR="00AC3710" w:rsidRPr="00954115">
        <w:rPr>
          <w:rFonts w:ascii="Times New Roman" w:eastAsia="Times New Roman" w:hAnsi="Times New Roman" w:cs="Times New Roman"/>
          <w:sz w:val="24"/>
          <w:szCs w:val="24"/>
          <w:lang w:val="sq-AL"/>
        </w:rPr>
        <w:t>se p</w:t>
      </w:r>
      <w:r w:rsidR="00C71C14" w:rsidRPr="00954115">
        <w:rPr>
          <w:rFonts w:ascii="Times New Roman" w:eastAsia="Times New Roman" w:hAnsi="Times New Roman" w:cs="Times New Roman"/>
          <w:sz w:val="24"/>
          <w:szCs w:val="24"/>
          <w:lang w:val="sq-AL"/>
        </w:rPr>
        <w:t>ë</w:t>
      </w:r>
      <w:r w:rsidR="00AC3710" w:rsidRPr="00954115">
        <w:rPr>
          <w:rFonts w:ascii="Times New Roman" w:eastAsia="Times New Roman" w:hAnsi="Times New Roman" w:cs="Times New Roman"/>
          <w:sz w:val="24"/>
          <w:szCs w:val="24"/>
          <w:lang w:val="sq-AL"/>
        </w:rPr>
        <w:t>r shkak t</w:t>
      </w:r>
      <w:r w:rsidR="00C71C14" w:rsidRPr="00954115">
        <w:rPr>
          <w:rFonts w:ascii="Times New Roman" w:eastAsia="Times New Roman" w:hAnsi="Times New Roman" w:cs="Times New Roman"/>
          <w:sz w:val="24"/>
          <w:szCs w:val="24"/>
          <w:lang w:val="sq-AL"/>
        </w:rPr>
        <w:t>ë</w:t>
      </w:r>
      <w:r w:rsidR="00AC3710" w:rsidRPr="00954115">
        <w:rPr>
          <w:rFonts w:ascii="Times New Roman" w:eastAsia="Times New Roman" w:hAnsi="Times New Roman" w:cs="Times New Roman"/>
          <w:sz w:val="24"/>
          <w:szCs w:val="24"/>
          <w:lang w:val="sq-AL"/>
        </w:rPr>
        <w:t xml:space="preserve"> punonjësve të padeklaruar ajo kishte detyrime</w:t>
      </w:r>
      <w:r w:rsidRPr="00954115">
        <w:rPr>
          <w:rFonts w:ascii="Times New Roman" w:eastAsia="Times New Roman" w:hAnsi="Times New Roman" w:cs="Times New Roman"/>
          <w:sz w:val="24"/>
          <w:szCs w:val="24"/>
          <w:lang w:val="sq-AL"/>
        </w:rPr>
        <w:t xml:space="preserve"> </w:t>
      </w:r>
      <w:r w:rsidR="00976E9F" w:rsidRPr="00954115">
        <w:rPr>
          <w:rFonts w:ascii="Times New Roman" w:eastAsia="Times New Roman" w:hAnsi="Times New Roman" w:cs="Times New Roman"/>
          <w:sz w:val="24"/>
          <w:szCs w:val="24"/>
          <w:lang w:val="sq-AL"/>
        </w:rPr>
        <w:t xml:space="preserve">për sigurimet shoqërore në masën 6138 lekë për </w:t>
      </w:r>
      <w:r w:rsidR="005A39F1" w:rsidRPr="00954115">
        <w:rPr>
          <w:rFonts w:ascii="Times New Roman" w:eastAsia="Times New Roman" w:hAnsi="Times New Roman" w:cs="Times New Roman"/>
          <w:sz w:val="24"/>
          <w:szCs w:val="24"/>
          <w:lang w:val="sq-AL"/>
        </w:rPr>
        <w:t>muajin n</w:t>
      </w:r>
      <w:r w:rsidR="007C1CCB" w:rsidRPr="00954115">
        <w:rPr>
          <w:rFonts w:ascii="Times New Roman" w:eastAsia="Times New Roman" w:hAnsi="Times New Roman" w:cs="Times New Roman"/>
          <w:sz w:val="24"/>
          <w:szCs w:val="24"/>
          <w:lang w:val="sq-AL"/>
        </w:rPr>
        <w:t>ë</w:t>
      </w:r>
      <w:r w:rsidR="005A39F1" w:rsidRPr="00954115">
        <w:rPr>
          <w:rFonts w:ascii="Times New Roman" w:eastAsia="Times New Roman" w:hAnsi="Times New Roman" w:cs="Times New Roman"/>
          <w:sz w:val="24"/>
          <w:szCs w:val="24"/>
          <w:lang w:val="sq-AL"/>
        </w:rPr>
        <w:t xml:space="preserve">ntor </w:t>
      </w:r>
      <w:r w:rsidR="00976E9F" w:rsidRPr="00954115">
        <w:rPr>
          <w:rFonts w:ascii="Times New Roman" w:eastAsia="Times New Roman" w:hAnsi="Times New Roman" w:cs="Times New Roman"/>
          <w:sz w:val="24"/>
          <w:szCs w:val="24"/>
          <w:lang w:val="sq-AL"/>
        </w:rPr>
        <w:t>2</w:t>
      </w:r>
      <w:r w:rsidR="005A39F1" w:rsidRPr="00954115">
        <w:rPr>
          <w:rFonts w:ascii="Times New Roman" w:eastAsia="Times New Roman" w:hAnsi="Times New Roman" w:cs="Times New Roman"/>
          <w:sz w:val="24"/>
          <w:szCs w:val="24"/>
          <w:lang w:val="sq-AL"/>
        </w:rPr>
        <w:t>015</w:t>
      </w:r>
      <w:r w:rsidRPr="00954115">
        <w:rPr>
          <w:rFonts w:ascii="Times New Roman" w:eastAsia="Times New Roman" w:hAnsi="Times New Roman" w:cs="Times New Roman"/>
          <w:sz w:val="24"/>
          <w:szCs w:val="24"/>
          <w:lang w:val="sq-AL"/>
        </w:rPr>
        <w:t xml:space="preserve">, si dhe </w:t>
      </w:r>
      <w:r w:rsidR="00AC3710" w:rsidRPr="00954115">
        <w:rPr>
          <w:rFonts w:ascii="Times New Roman" w:eastAsia="Times New Roman" w:hAnsi="Times New Roman" w:cs="Times New Roman"/>
          <w:sz w:val="24"/>
          <w:szCs w:val="24"/>
          <w:lang w:val="sq-AL"/>
        </w:rPr>
        <w:t xml:space="preserve">i ishin caktuar </w:t>
      </w:r>
      <w:r w:rsidRPr="00954115">
        <w:rPr>
          <w:rFonts w:ascii="Times New Roman" w:eastAsia="Times New Roman" w:hAnsi="Times New Roman" w:cs="Times New Roman"/>
          <w:sz w:val="24"/>
          <w:szCs w:val="24"/>
          <w:lang w:val="sq-AL"/>
        </w:rPr>
        <w:t xml:space="preserve">dy gjoba </w:t>
      </w:r>
      <w:r w:rsidR="0096029F" w:rsidRPr="00954115">
        <w:rPr>
          <w:rFonts w:ascii="Times New Roman" w:eastAsia="Times New Roman" w:hAnsi="Times New Roman" w:cs="Times New Roman"/>
          <w:sz w:val="24"/>
          <w:szCs w:val="24"/>
          <w:lang w:val="sq-AL"/>
        </w:rPr>
        <w:t xml:space="preserve">gjithsej </w:t>
      </w:r>
      <w:r w:rsidRPr="00954115">
        <w:rPr>
          <w:rFonts w:ascii="Times New Roman" w:eastAsia="Times New Roman" w:hAnsi="Times New Roman" w:cs="Times New Roman"/>
          <w:sz w:val="24"/>
          <w:szCs w:val="24"/>
          <w:lang w:val="sq-AL"/>
        </w:rPr>
        <w:t>n</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shum</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n </w:t>
      </w:r>
      <w:r w:rsidR="00976E9F" w:rsidRPr="00954115">
        <w:rPr>
          <w:rFonts w:ascii="Times New Roman" w:eastAsia="Times New Roman" w:hAnsi="Times New Roman" w:cs="Times New Roman"/>
          <w:sz w:val="24"/>
          <w:szCs w:val="24"/>
          <w:lang w:val="sq-AL"/>
        </w:rPr>
        <w:t>512.276 lekë</w:t>
      </w:r>
      <w:r w:rsidRPr="00954115">
        <w:rPr>
          <w:rFonts w:ascii="Times New Roman" w:eastAsia="Times New Roman" w:hAnsi="Times New Roman" w:cs="Times New Roman"/>
          <w:sz w:val="24"/>
          <w:szCs w:val="24"/>
          <w:lang w:val="sq-AL"/>
        </w:rPr>
        <w:t>. N</w:t>
      </w:r>
      <w:r w:rsidR="00C4320D" w:rsidRPr="00954115">
        <w:rPr>
          <w:rFonts w:ascii="Times New Roman" w:eastAsia="Times New Roman" w:hAnsi="Times New Roman" w:cs="Times New Roman"/>
          <w:sz w:val="24"/>
          <w:szCs w:val="24"/>
          <w:lang w:val="sq-AL"/>
        </w:rPr>
        <w:t>ë</w:t>
      </w:r>
      <w:r w:rsidR="00AC3710" w:rsidRPr="00954115">
        <w:rPr>
          <w:rFonts w:ascii="Times New Roman" w:eastAsia="Times New Roman" w:hAnsi="Times New Roman" w:cs="Times New Roman"/>
          <w:sz w:val="24"/>
          <w:szCs w:val="24"/>
          <w:lang w:val="sq-AL"/>
        </w:rPr>
        <w:t xml:space="preserve"> aktin e njoftimit</w:t>
      </w:r>
      <w:r w:rsidRPr="00954115">
        <w:rPr>
          <w:rFonts w:ascii="Times New Roman" w:eastAsia="Times New Roman" w:hAnsi="Times New Roman" w:cs="Times New Roman"/>
          <w:sz w:val="24"/>
          <w:szCs w:val="24"/>
          <w:lang w:val="sq-AL"/>
        </w:rPr>
        <w:t xml:space="preserve"> jan</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sh</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nuar si baz</w:t>
      </w:r>
      <w:r w:rsidR="00C4320D"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ligjore </w:t>
      </w:r>
      <w:r w:rsidR="00976E9F" w:rsidRPr="00954115">
        <w:rPr>
          <w:rFonts w:ascii="Times New Roman" w:eastAsia="Times New Roman" w:hAnsi="Times New Roman" w:cs="Times New Roman"/>
          <w:sz w:val="24"/>
          <w:szCs w:val="24"/>
          <w:lang w:val="sq-AL"/>
        </w:rPr>
        <w:t>nenet 116</w:t>
      </w:r>
      <w:r w:rsidR="0096029F" w:rsidRPr="00954115">
        <w:rPr>
          <w:rFonts w:ascii="Times New Roman" w:eastAsia="Times New Roman" w:hAnsi="Times New Roman" w:cs="Times New Roman"/>
          <w:sz w:val="24"/>
          <w:szCs w:val="24"/>
          <w:lang w:val="sq-AL"/>
        </w:rPr>
        <w:t>,</w:t>
      </w:r>
      <w:r w:rsidR="00CE1842" w:rsidRPr="00954115">
        <w:rPr>
          <w:rFonts w:ascii="Times New Roman" w:eastAsia="Times New Roman" w:hAnsi="Times New Roman" w:cs="Times New Roman"/>
          <w:sz w:val="24"/>
          <w:szCs w:val="24"/>
          <w:lang w:val="sq-AL"/>
        </w:rPr>
        <w:t xml:space="preserve"> pika </w:t>
      </w:r>
      <w:r w:rsidR="00976E9F" w:rsidRPr="00954115">
        <w:rPr>
          <w:rFonts w:ascii="Times New Roman" w:eastAsia="Times New Roman" w:hAnsi="Times New Roman" w:cs="Times New Roman"/>
          <w:sz w:val="24"/>
          <w:szCs w:val="24"/>
          <w:lang w:val="sq-AL"/>
        </w:rPr>
        <w:t>1 dhe 119 të ligjit nr.</w:t>
      </w:r>
      <w:r w:rsidR="00612624" w:rsidRPr="00954115">
        <w:rPr>
          <w:rFonts w:ascii="Times New Roman" w:eastAsia="Times New Roman" w:hAnsi="Times New Roman" w:cs="Times New Roman"/>
          <w:sz w:val="24"/>
          <w:szCs w:val="24"/>
          <w:lang w:val="sq-AL"/>
        </w:rPr>
        <w:t xml:space="preserve"> </w:t>
      </w:r>
      <w:r w:rsidR="00976E9F" w:rsidRPr="00954115">
        <w:rPr>
          <w:rFonts w:ascii="Times New Roman" w:eastAsia="Times New Roman" w:hAnsi="Times New Roman" w:cs="Times New Roman"/>
          <w:sz w:val="24"/>
          <w:szCs w:val="24"/>
          <w:lang w:val="sq-AL"/>
        </w:rPr>
        <w:t>9920, datë 19.05.2008 “Për procedurat tatimore në Republikën e Shqipërisë”</w:t>
      </w:r>
      <w:r w:rsidR="002B4E01" w:rsidRPr="00954115">
        <w:rPr>
          <w:rFonts w:ascii="Times New Roman" w:eastAsia="Times New Roman" w:hAnsi="Times New Roman" w:cs="Times New Roman"/>
          <w:sz w:val="24"/>
          <w:szCs w:val="24"/>
          <w:lang w:val="sq-AL"/>
        </w:rPr>
        <w:t>,</w:t>
      </w:r>
      <w:r w:rsidR="0096029F" w:rsidRPr="00954115">
        <w:rPr>
          <w:rFonts w:ascii="Times New Roman" w:eastAsia="Times New Roman" w:hAnsi="Times New Roman" w:cs="Times New Roman"/>
          <w:sz w:val="24"/>
          <w:szCs w:val="24"/>
          <w:lang w:val="sq-AL"/>
        </w:rPr>
        <w:t xml:space="preserve"> t</w:t>
      </w:r>
      <w:r w:rsidR="00560601" w:rsidRPr="00954115">
        <w:rPr>
          <w:rFonts w:ascii="Times New Roman" w:eastAsia="Times New Roman" w:hAnsi="Times New Roman" w:cs="Times New Roman"/>
          <w:sz w:val="24"/>
          <w:szCs w:val="24"/>
          <w:lang w:val="sq-AL"/>
        </w:rPr>
        <w:t>ë</w:t>
      </w:r>
      <w:r w:rsidR="00E307BA" w:rsidRPr="00954115">
        <w:rPr>
          <w:rFonts w:ascii="Times New Roman" w:eastAsia="Times New Roman" w:hAnsi="Times New Roman" w:cs="Times New Roman"/>
          <w:sz w:val="24"/>
          <w:szCs w:val="24"/>
          <w:lang w:val="sq-AL"/>
        </w:rPr>
        <w:t xml:space="preserve"> ndryshuar</w:t>
      </w:r>
      <w:r w:rsidR="00E307BA" w:rsidRPr="00954115">
        <w:rPr>
          <w:rFonts w:ascii="Times New Roman" w:eastAsia="Times New Roman" w:hAnsi="Times New Roman" w:cs="Times New Roman"/>
          <w:noProof/>
          <w:sz w:val="24"/>
          <w:szCs w:val="24"/>
          <w:lang w:val="sq-AL"/>
        </w:rPr>
        <w:t xml:space="preserve"> </w:t>
      </w:r>
      <w:r w:rsidR="00E307BA" w:rsidRPr="00954115">
        <w:rPr>
          <w:rFonts w:ascii="Times New Roman" w:eastAsia="Times New Roman" w:hAnsi="Times New Roman" w:cs="Times New Roman"/>
          <w:i/>
          <w:sz w:val="24"/>
          <w:szCs w:val="24"/>
          <w:lang w:val="sq-AL"/>
        </w:rPr>
        <w:t>(ligji nr.</w:t>
      </w:r>
      <w:r w:rsidR="00612624" w:rsidRPr="00954115">
        <w:rPr>
          <w:rFonts w:ascii="Times New Roman" w:eastAsia="Times New Roman" w:hAnsi="Times New Roman" w:cs="Times New Roman"/>
          <w:i/>
          <w:sz w:val="24"/>
          <w:szCs w:val="24"/>
          <w:lang w:val="sq-AL"/>
        </w:rPr>
        <w:t xml:space="preserve"> </w:t>
      </w:r>
      <w:r w:rsidR="00E307BA" w:rsidRPr="00954115">
        <w:rPr>
          <w:rFonts w:ascii="Times New Roman" w:eastAsia="Times New Roman" w:hAnsi="Times New Roman" w:cs="Times New Roman"/>
          <w:i/>
          <w:sz w:val="24"/>
          <w:szCs w:val="24"/>
          <w:lang w:val="sq-AL"/>
        </w:rPr>
        <w:t>9920/2008)</w:t>
      </w:r>
      <w:r w:rsidR="00E307BA" w:rsidRPr="00954115">
        <w:rPr>
          <w:rFonts w:ascii="Times New Roman" w:eastAsia="Times New Roman" w:hAnsi="Times New Roman" w:cs="Times New Roman"/>
          <w:sz w:val="24"/>
          <w:szCs w:val="24"/>
          <w:lang w:val="sq-AL"/>
        </w:rPr>
        <w:t>.</w:t>
      </w:r>
      <w:r w:rsidR="00976E9F" w:rsidRPr="00954115">
        <w:rPr>
          <w:rFonts w:ascii="Times New Roman" w:eastAsia="Times New Roman" w:hAnsi="Times New Roman" w:cs="Times New Roman"/>
          <w:sz w:val="24"/>
          <w:szCs w:val="24"/>
          <w:lang w:val="sq-AL"/>
        </w:rPr>
        <w:t xml:space="preserve"> </w:t>
      </w:r>
      <w:r w:rsidR="00C4320D" w:rsidRPr="00954115">
        <w:rPr>
          <w:rFonts w:ascii="Times New Roman" w:eastAsia="Times New Roman" w:hAnsi="Times New Roman" w:cs="Times New Roman"/>
          <w:sz w:val="24"/>
          <w:szCs w:val="24"/>
          <w:lang w:val="sq-AL"/>
        </w:rPr>
        <w:t xml:space="preserve">Neni 119 i këtij ligji ishte ndryshuar në përmbajtjen e tij </w:t>
      </w:r>
      <w:r w:rsidR="00CE1842" w:rsidRPr="00954115">
        <w:rPr>
          <w:rFonts w:ascii="Times New Roman" w:eastAsia="Times New Roman" w:hAnsi="Times New Roman" w:cs="Times New Roman"/>
          <w:sz w:val="24"/>
          <w:szCs w:val="24"/>
          <w:lang w:val="sq-AL"/>
        </w:rPr>
        <w:t>p</w:t>
      </w:r>
      <w:r w:rsidR="00C85701" w:rsidRPr="00954115">
        <w:rPr>
          <w:rFonts w:ascii="Times New Roman" w:eastAsia="Times New Roman" w:hAnsi="Times New Roman" w:cs="Times New Roman"/>
          <w:sz w:val="24"/>
          <w:szCs w:val="24"/>
          <w:lang w:val="sq-AL"/>
        </w:rPr>
        <w:t>ë</w:t>
      </w:r>
      <w:r w:rsidR="00CE1842" w:rsidRPr="00954115">
        <w:rPr>
          <w:rFonts w:ascii="Times New Roman" w:eastAsia="Times New Roman" w:hAnsi="Times New Roman" w:cs="Times New Roman"/>
          <w:sz w:val="24"/>
          <w:szCs w:val="24"/>
          <w:lang w:val="sq-AL"/>
        </w:rPr>
        <w:t>r mas</w:t>
      </w:r>
      <w:r w:rsidR="00C85701" w:rsidRPr="00954115">
        <w:rPr>
          <w:rFonts w:ascii="Times New Roman" w:eastAsia="Times New Roman" w:hAnsi="Times New Roman" w:cs="Times New Roman"/>
          <w:sz w:val="24"/>
          <w:szCs w:val="24"/>
          <w:lang w:val="sq-AL"/>
        </w:rPr>
        <w:t>ë</w:t>
      </w:r>
      <w:r w:rsidR="00CE1842" w:rsidRPr="00954115">
        <w:rPr>
          <w:rFonts w:ascii="Times New Roman" w:eastAsia="Times New Roman" w:hAnsi="Times New Roman" w:cs="Times New Roman"/>
          <w:sz w:val="24"/>
          <w:szCs w:val="24"/>
          <w:lang w:val="sq-AL"/>
        </w:rPr>
        <w:t>n e gjob</w:t>
      </w:r>
      <w:r w:rsidR="00C85701" w:rsidRPr="00954115">
        <w:rPr>
          <w:rFonts w:ascii="Times New Roman" w:eastAsia="Times New Roman" w:hAnsi="Times New Roman" w:cs="Times New Roman"/>
          <w:sz w:val="24"/>
          <w:szCs w:val="24"/>
          <w:lang w:val="sq-AL"/>
        </w:rPr>
        <w:t>ë</w:t>
      </w:r>
      <w:r w:rsidR="00CE1842" w:rsidRPr="00954115">
        <w:rPr>
          <w:rFonts w:ascii="Times New Roman" w:eastAsia="Times New Roman" w:hAnsi="Times New Roman" w:cs="Times New Roman"/>
          <w:sz w:val="24"/>
          <w:szCs w:val="24"/>
          <w:lang w:val="sq-AL"/>
        </w:rPr>
        <w:t xml:space="preserve">s </w:t>
      </w:r>
      <w:r w:rsidR="00C4320D" w:rsidRPr="00954115">
        <w:rPr>
          <w:rFonts w:ascii="Times New Roman" w:eastAsia="Times New Roman" w:hAnsi="Times New Roman" w:cs="Times New Roman"/>
          <w:sz w:val="24"/>
          <w:szCs w:val="24"/>
          <w:lang w:val="sq-AL"/>
        </w:rPr>
        <w:t xml:space="preserve">nga neni 14 i ligjit nr. 99/2015, </w:t>
      </w:r>
      <w:r w:rsidR="002A3248" w:rsidRPr="00954115">
        <w:rPr>
          <w:rFonts w:ascii="Times New Roman" w:eastAsia="Times New Roman" w:hAnsi="Times New Roman" w:cs="Times New Roman"/>
          <w:sz w:val="24"/>
          <w:szCs w:val="24"/>
          <w:lang w:val="sq-AL"/>
        </w:rPr>
        <w:t>i cili</w:t>
      </w:r>
      <w:r w:rsidR="00C4320D" w:rsidRPr="00954115">
        <w:rPr>
          <w:rFonts w:ascii="Times New Roman" w:eastAsia="Times New Roman" w:hAnsi="Times New Roman" w:cs="Times New Roman"/>
          <w:sz w:val="24"/>
          <w:szCs w:val="24"/>
          <w:lang w:val="sq-AL"/>
        </w:rPr>
        <w:t xml:space="preserve"> ishte pezulluar në tërësi nga Gjykata Kushtetuese</w:t>
      </w:r>
      <w:r w:rsidR="00976E9F" w:rsidRPr="00954115">
        <w:rPr>
          <w:rFonts w:ascii="Times New Roman" w:eastAsia="Calibri" w:hAnsi="Times New Roman" w:cs="Times New Roman"/>
          <w:sz w:val="24"/>
          <w:szCs w:val="24"/>
          <w:lang w:val="sq-AL"/>
        </w:rPr>
        <w:t>.</w:t>
      </w:r>
    </w:p>
    <w:p w:rsidR="00C4320D" w:rsidRPr="00954115" w:rsidRDefault="00C4320D"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noProof/>
          <w:sz w:val="24"/>
          <w:szCs w:val="24"/>
          <w:lang w:val="sq-AL"/>
        </w:rPr>
        <w:t>Kërkuesja nuk ka paraqitur ankim administrativ kundër njoftimit të vlerësimit tatimor brenda 30 ditëve</w:t>
      </w:r>
      <w:r w:rsidR="0096029F" w:rsidRPr="00954115">
        <w:rPr>
          <w:rFonts w:ascii="Times New Roman" w:eastAsia="Times New Roman" w:hAnsi="Times New Roman" w:cs="Times New Roman"/>
          <w:noProof/>
          <w:sz w:val="24"/>
          <w:szCs w:val="24"/>
          <w:lang w:val="sq-AL"/>
        </w:rPr>
        <w:t>,</w:t>
      </w:r>
      <w:r w:rsidRPr="00954115">
        <w:rPr>
          <w:rFonts w:ascii="Times New Roman" w:eastAsia="Times New Roman" w:hAnsi="Times New Roman" w:cs="Times New Roman"/>
          <w:noProof/>
          <w:sz w:val="24"/>
          <w:szCs w:val="24"/>
          <w:lang w:val="sq-AL"/>
        </w:rPr>
        <w:t xml:space="preserve"> siç parashikon neni 69 i ligjit </w:t>
      </w:r>
      <w:r w:rsidRPr="00954115">
        <w:rPr>
          <w:rFonts w:ascii="Times New Roman" w:eastAsia="Calibri" w:hAnsi="Times New Roman" w:cs="Times New Roman"/>
          <w:sz w:val="24"/>
          <w:szCs w:val="24"/>
          <w:lang w:val="sq-AL"/>
        </w:rPr>
        <w:t>nr. 9920/2008. P</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r rrjedhoj</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 xml:space="preserve">, </w:t>
      </w:r>
      <w:r w:rsidR="00355430" w:rsidRPr="00954115">
        <w:rPr>
          <w:rFonts w:ascii="Times New Roman" w:eastAsia="Calibri" w:hAnsi="Times New Roman" w:cs="Times New Roman"/>
          <w:sz w:val="24"/>
          <w:szCs w:val="24"/>
          <w:lang w:val="sq-AL"/>
        </w:rPr>
        <w:t xml:space="preserve">subjekti i interesuar </w:t>
      </w:r>
      <w:r w:rsidRPr="00954115">
        <w:rPr>
          <w:rFonts w:ascii="Times New Roman" w:eastAsia="Calibri" w:hAnsi="Times New Roman" w:cs="Times New Roman"/>
          <w:sz w:val="24"/>
          <w:szCs w:val="24"/>
          <w:lang w:val="sq-AL"/>
        </w:rPr>
        <w:t>ka filluar procedurat e mbledhjes s</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 xml:space="preserve"> detyrimeve tatimore, duke njoftuar me shkrim k</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rkuesen p</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r ekzekutim</w:t>
      </w:r>
      <w:r w:rsidR="0096029F" w:rsidRPr="00954115">
        <w:rPr>
          <w:rFonts w:ascii="Times New Roman" w:eastAsia="Calibri" w:hAnsi="Times New Roman" w:cs="Times New Roman"/>
          <w:sz w:val="24"/>
          <w:szCs w:val="24"/>
          <w:lang w:val="sq-AL"/>
        </w:rPr>
        <w:t>in</w:t>
      </w:r>
      <w:r w:rsidRPr="00954115">
        <w:rPr>
          <w:rFonts w:ascii="Times New Roman" w:eastAsia="Calibri" w:hAnsi="Times New Roman" w:cs="Times New Roman"/>
          <w:sz w:val="24"/>
          <w:szCs w:val="24"/>
          <w:lang w:val="sq-AL"/>
        </w:rPr>
        <w:t xml:space="preserve"> vullnetar n</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 xml:space="preserve"> dat</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n 06.10.2016, duke vendosur barr</w:t>
      </w:r>
      <w:r w:rsidR="00355430" w:rsidRPr="00954115">
        <w:rPr>
          <w:rFonts w:ascii="Times New Roman" w:eastAsia="Calibri" w:hAnsi="Times New Roman" w:cs="Times New Roman"/>
          <w:sz w:val="24"/>
          <w:szCs w:val="24"/>
          <w:lang w:val="sq-AL"/>
        </w:rPr>
        <w:t>ë</w:t>
      </w:r>
      <w:r w:rsidR="0096029F" w:rsidRPr="00954115">
        <w:rPr>
          <w:rFonts w:ascii="Times New Roman" w:eastAsia="Calibri" w:hAnsi="Times New Roman" w:cs="Times New Roman"/>
          <w:sz w:val="24"/>
          <w:szCs w:val="24"/>
          <w:lang w:val="sq-AL"/>
        </w:rPr>
        <w:t xml:space="preserve">n hipotekore </w:t>
      </w:r>
      <w:r w:rsidRPr="00954115">
        <w:rPr>
          <w:rFonts w:ascii="Times New Roman" w:eastAsia="Calibri" w:hAnsi="Times New Roman" w:cs="Times New Roman"/>
          <w:sz w:val="24"/>
          <w:szCs w:val="24"/>
          <w:lang w:val="sq-AL"/>
        </w:rPr>
        <w:t>e siguruese n</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 xml:space="preserve"> dat</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n 20.10.2016 dhe duke njoftuar k</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rkuesen p</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r bllokimin e llogarive bankare p</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r shum</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n e detyrimit n</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 xml:space="preserve"> dat</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n 20.10.2016.</w:t>
      </w:r>
    </w:p>
    <w:p w:rsidR="00976E9F" w:rsidRPr="00954115" w:rsidRDefault="00C4320D"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Calibri" w:hAnsi="Times New Roman" w:cs="Times New Roman"/>
          <w:sz w:val="24"/>
          <w:szCs w:val="24"/>
          <w:lang w:val="sq-AL"/>
        </w:rPr>
        <w:t xml:space="preserve"> N</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 xml:space="preserve"> k</w:t>
      </w:r>
      <w:r w:rsidR="00355430" w:rsidRPr="00954115">
        <w:rPr>
          <w:rFonts w:ascii="Times New Roman" w:eastAsia="Calibri" w:hAnsi="Times New Roman" w:cs="Times New Roman"/>
          <w:sz w:val="24"/>
          <w:szCs w:val="24"/>
          <w:lang w:val="sq-AL"/>
        </w:rPr>
        <w:t>ë</w:t>
      </w:r>
      <w:r w:rsidRPr="00954115">
        <w:rPr>
          <w:rFonts w:ascii="Times New Roman" w:eastAsia="Calibri" w:hAnsi="Times New Roman" w:cs="Times New Roman"/>
          <w:sz w:val="24"/>
          <w:szCs w:val="24"/>
          <w:lang w:val="sq-AL"/>
        </w:rPr>
        <w:t>to rrethana, k</w:t>
      </w:r>
      <w:r w:rsidR="00355430" w:rsidRPr="00954115">
        <w:rPr>
          <w:rFonts w:ascii="Times New Roman" w:eastAsia="Times New Roman" w:hAnsi="Times New Roman" w:cs="Times New Roman"/>
          <w:sz w:val="24"/>
          <w:szCs w:val="24"/>
          <w:lang w:val="sq-AL"/>
        </w:rPr>
        <w:t>ërkuesja, me pretendimin se njoftimi i vlerësimit tatimor ishte nxjerrë nga subjekti i interesuar në kapë</w:t>
      </w:r>
      <w:r w:rsidR="00222954" w:rsidRPr="00954115">
        <w:rPr>
          <w:rFonts w:ascii="Times New Roman" w:eastAsia="Times New Roman" w:hAnsi="Times New Roman" w:cs="Times New Roman"/>
          <w:sz w:val="24"/>
          <w:szCs w:val="24"/>
          <w:lang w:val="sq-AL"/>
        </w:rPr>
        <w:t>r</w:t>
      </w:r>
      <w:r w:rsidR="00355430" w:rsidRPr="00954115">
        <w:rPr>
          <w:rFonts w:ascii="Times New Roman" w:eastAsia="Times New Roman" w:hAnsi="Times New Roman" w:cs="Times New Roman"/>
          <w:sz w:val="24"/>
          <w:szCs w:val="24"/>
          <w:lang w:val="sq-AL"/>
        </w:rPr>
        <w:t xml:space="preserve">cim të kompetencave ligjore për shkak të pezullimit të ligjit nr. 99/2015, </w:t>
      </w:r>
      <w:r w:rsidR="00976E9F" w:rsidRPr="00954115">
        <w:rPr>
          <w:rFonts w:ascii="Times New Roman" w:eastAsia="Times New Roman" w:hAnsi="Times New Roman" w:cs="Times New Roman"/>
          <w:sz w:val="24"/>
          <w:szCs w:val="24"/>
          <w:lang w:val="sq-AL"/>
        </w:rPr>
        <w:t xml:space="preserve">i është drejtuar </w:t>
      </w:r>
      <w:r w:rsidR="00355430" w:rsidRPr="00954115">
        <w:rPr>
          <w:rFonts w:ascii="Times New Roman" w:eastAsia="Times New Roman" w:hAnsi="Times New Roman" w:cs="Times New Roman"/>
          <w:sz w:val="24"/>
          <w:szCs w:val="24"/>
          <w:lang w:val="sq-AL"/>
        </w:rPr>
        <w:t>gjykat</w:t>
      </w:r>
      <w:r w:rsidR="000A2162" w:rsidRPr="00954115">
        <w:rPr>
          <w:rFonts w:ascii="Times New Roman" w:eastAsia="Times New Roman" w:hAnsi="Times New Roman" w:cs="Times New Roman"/>
          <w:sz w:val="24"/>
          <w:szCs w:val="24"/>
          <w:lang w:val="sq-AL"/>
        </w:rPr>
        <w:t>ë</w:t>
      </w:r>
      <w:r w:rsidR="00355430" w:rsidRPr="00954115">
        <w:rPr>
          <w:rFonts w:ascii="Times New Roman" w:eastAsia="Times New Roman" w:hAnsi="Times New Roman" w:cs="Times New Roman"/>
          <w:sz w:val="24"/>
          <w:szCs w:val="24"/>
          <w:lang w:val="sq-AL"/>
        </w:rPr>
        <w:t>s</w:t>
      </w:r>
      <w:r w:rsidR="00976E9F" w:rsidRPr="00954115">
        <w:rPr>
          <w:rFonts w:ascii="Times New Roman" w:eastAsia="Times New Roman" w:hAnsi="Times New Roman" w:cs="Times New Roman"/>
          <w:sz w:val="24"/>
          <w:szCs w:val="24"/>
          <w:lang w:val="sq-AL"/>
        </w:rPr>
        <w:t xml:space="preserve"> me kërkesëpadi</w:t>
      </w:r>
      <w:r w:rsidR="00355430" w:rsidRPr="00954115">
        <w:rPr>
          <w:rFonts w:ascii="Times New Roman" w:eastAsia="Times New Roman" w:hAnsi="Times New Roman" w:cs="Times New Roman"/>
          <w:sz w:val="24"/>
          <w:szCs w:val="24"/>
          <w:lang w:val="sq-AL"/>
        </w:rPr>
        <w:t>, duke kërkuar pavlefshmërinë absolute të njoftimit të vlerësimit tatimor, si dhe detyrimin e subjektit të interesuar për heqjen e barrëve siguruese dhe për kthimin e garancisë</w:t>
      </w:r>
      <w:r w:rsidR="00976E9F" w:rsidRPr="00954115">
        <w:rPr>
          <w:rFonts w:ascii="Times New Roman" w:eastAsia="Times New Roman" w:hAnsi="Times New Roman" w:cs="Times New Roman"/>
          <w:sz w:val="24"/>
          <w:szCs w:val="24"/>
          <w:lang w:val="sq-AL"/>
        </w:rPr>
        <w:t>.</w:t>
      </w:r>
    </w:p>
    <w:p w:rsidR="00976E9F" w:rsidRPr="00954115" w:rsidRDefault="00976E9F"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Gjykata Ad</w:t>
      </w:r>
      <w:r w:rsidR="00355430" w:rsidRPr="00954115">
        <w:rPr>
          <w:rFonts w:ascii="Times New Roman" w:eastAsia="Times New Roman" w:hAnsi="Times New Roman" w:cs="Times New Roman"/>
          <w:sz w:val="24"/>
          <w:szCs w:val="24"/>
          <w:lang w:val="sq-AL"/>
        </w:rPr>
        <w:t>ministrative e Shkallës së Parë</w:t>
      </w:r>
      <w:r w:rsidRPr="00954115">
        <w:rPr>
          <w:rFonts w:ascii="Times New Roman" w:eastAsia="Times New Roman" w:hAnsi="Times New Roman" w:cs="Times New Roman"/>
          <w:sz w:val="24"/>
          <w:szCs w:val="24"/>
          <w:lang w:val="sq-AL"/>
        </w:rPr>
        <w:t xml:space="preserve"> Tiranë</w:t>
      </w:r>
      <w:r w:rsidR="0096029F" w:rsidRPr="00954115">
        <w:rPr>
          <w:rFonts w:ascii="Times New Roman" w:eastAsia="Times New Roman" w:hAnsi="Times New Roman" w:cs="Times New Roman"/>
          <w:sz w:val="24"/>
          <w:szCs w:val="24"/>
          <w:lang w:val="sq-AL"/>
        </w:rPr>
        <w:t>,</w:t>
      </w:r>
      <w:r w:rsidRPr="00954115">
        <w:rPr>
          <w:rFonts w:ascii="Times New Roman" w:eastAsia="Times New Roman" w:hAnsi="Times New Roman" w:cs="Times New Roman"/>
          <w:sz w:val="24"/>
          <w:szCs w:val="24"/>
          <w:lang w:val="sq-AL"/>
        </w:rPr>
        <w:t xml:space="preserve"> me vendimin nr. 80-2016-6107, datë 19.12.2016, ka vendosu</w:t>
      </w:r>
      <w:r w:rsidR="00355430" w:rsidRPr="00954115">
        <w:rPr>
          <w:rFonts w:ascii="Times New Roman" w:eastAsia="Times New Roman" w:hAnsi="Times New Roman" w:cs="Times New Roman"/>
          <w:sz w:val="24"/>
          <w:szCs w:val="24"/>
          <w:lang w:val="sq-AL"/>
        </w:rPr>
        <w:t>r rr</w:t>
      </w:r>
      <w:r w:rsidR="000A2162" w:rsidRPr="00954115">
        <w:rPr>
          <w:rFonts w:ascii="Times New Roman" w:eastAsia="Times New Roman" w:hAnsi="Times New Roman" w:cs="Times New Roman"/>
          <w:sz w:val="24"/>
          <w:szCs w:val="24"/>
          <w:lang w:val="sq-AL"/>
        </w:rPr>
        <w:t>ë</w:t>
      </w:r>
      <w:r w:rsidR="00355430" w:rsidRPr="00954115">
        <w:rPr>
          <w:rFonts w:ascii="Times New Roman" w:eastAsia="Times New Roman" w:hAnsi="Times New Roman" w:cs="Times New Roman"/>
          <w:sz w:val="24"/>
          <w:szCs w:val="24"/>
          <w:lang w:val="sq-AL"/>
        </w:rPr>
        <w:t>zimin e k</w:t>
      </w:r>
      <w:r w:rsidR="000A2162" w:rsidRPr="00954115">
        <w:rPr>
          <w:rFonts w:ascii="Times New Roman" w:eastAsia="Times New Roman" w:hAnsi="Times New Roman" w:cs="Times New Roman"/>
          <w:sz w:val="24"/>
          <w:szCs w:val="24"/>
          <w:lang w:val="sq-AL"/>
        </w:rPr>
        <w:t>ë</w:t>
      </w:r>
      <w:r w:rsidR="00355430" w:rsidRPr="00954115">
        <w:rPr>
          <w:rFonts w:ascii="Times New Roman" w:eastAsia="Times New Roman" w:hAnsi="Times New Roman" w:cs="Times New Roman"/>
          <w:sz w:val="24"/>
          <w:szCs w:val="24"/>
          <w:lang w:val="sq-AL"/>
        </w:rPr>
        <w:t>rkes</w:t>
      </w:r>
      <w:r w:rsidR="000A2162" w:rsidRPr="00954115">
        <w:rPr>
          <w:rFonts w:ascii="Times New Roman" w:eastAsia="Times New Roman" w:hAnsi="Times New Roman" w:cs="Times New Roman"/>
          <w:sz w:val="24"/>
          <w:szCs w:val="24"/>
          <w:lang w:val="sq-AL"/>
        </w:rPr>
        <w:t>ë</w:t>
      </w:r>
      <w:r w:rsidR="00355430" w:rsidRPr="00954115">
        <w:rPr>
          <w:rFonts w:ascii="Times New Roman" w:eastAsia="Times New Roman" w:hAnsi="Times New Roman" w:cs="Times New Roman"/>
          <w:sz w:val="24"/>
          <w:szCs w:val="24"/>
          <w:lang w:val="sq-AL"/>
        </w:rPr>
        <w:t>padis</w:t>
      </w:r>
      <w:r w:rsidR="000A2162" w:rsidRPr="00954115">
        <w:rPr>
          <w:rFonts w:ascii="Times New Roman" w:eastAsia="Times New Roman" w:hAnsi="Times New Roman" w:cs="Times New Roman"/>
          <w:sz w:val="24"/>
          <w:szCs w:val="24"/>
          <w:lang w:val="sq-AL"/>
        </w:rPr>
        <w:t>ë</w:t>
      </w:r>
      <w:r w:rsidR="00355430" w:rsidRPr="00954115">
        <w:rPr>
          <w:rFonts w:ascii="Times New Roman" w:eastAsia="Times New Roman" w:hAnsi="Times New Roman" w:cs="Times New Roman"/>
          <w:sz w:val="24"/>
          <w:szCs w:val="24"/>
          <w:lang w:val="sq-AL"/>
        </w:rPr>
        <w:t>, me arsyetimin se pretendimi i k</w:t>
      </w:r>
      <w:r w:rsidR="000A2162" w:rsidRPr="00954115">
        <w:rPr>
          <w:rFonts w:ascii="Times New Roman" w:eastAsia="Times New Roman" w:hAnsi="Times New Roman" w:cs="Times New Roman"/>
          <w:sz w:val="24"/>
          <w:szCs w:val="24"/>
          <w:lang w:val="sq-AL"/>
        </w:rPr>
        <w:t>ë</w:t>
      </w:r>
      <w:r w:rsidR="00355430" w:rsidRPr="00954115">
        <w:rPr>
          <w:rFonts w:ascii="Times New Roman" w:eastAsia="Times New Roman" w:hAnsi="Times New Roman" w:cs="Times New Roman"/>
          <w:sz w:val="24"/>
          <w:szCs w:val="24"/>
          <w:lang w:val="sq-AL"/>
        </w:rPr>
        <w:t xml:space="preserve">rkueses </w:t>
      </w:r>
      <w:r w:rsidR="000A2162" w:rsidRPr="00954115">
        <w:rPr>
          <w:rFonts w:ascii="Times New Roman" w:eastAsia="Times New Roman" w:hAnsi="Times New Roman" w:cs="Times New Roman"/>
          <w:sz w:val="24"/>
          <w:szCs w:val="24"/>
          <w:lang w:val="sq-AL"/>
        </w:rPr>
        <w:t>ë</w:t>
      </w:r>
      <w:r w:rsidR="00355430" w:rsidRPr="00954115">
        <w:rPr>
          <w:rFonts w:ascii="Times New Roman" w:eastAsia="Times New Roman" w:hAnsi="Times New Roman" w:cs="Times New Roman"/>
          <w:sz w:val="24"/>
          <w:szCs w:val="24"/>
          <w:lang w:val="sq-AL"/>
        </w:rPr>
        <w:t>sht</w:t>
      </w:r>
      <w:r w:rsidR="000A2162" w:rsidRPr="00954115">
        <w:rPr>
          <w:rFonts w:ascii="Times New Roman" w:eastAsia="Times New Roman" w:hAnsi="Times New Roman" w:cs="Times New Roman"/>
          <w:sz w:val="24"/>
          <w:szCs w:val="24"/>
          <w:lang w:val="sq-AL"/>
        </w:rPr>
        <w:t>ë</w:t>
      </w:r>
      <w:r w:rsidR="00355430" w:rsidRPr="00954115">
        <w:rPr>
          <w:rFonts w:ascii="Times New Roman" w:eastAsia="Times New Roman" w:hAnsi="Times New Roman" w:cs="Times New Roman"/>
          <w:sz w:val="24"/>
          <w:szCs w:val="24"/>
          <w:lang w:val="sq-AL"/>
        </w:rPr>
        <w:t xml:space="preserve"> i pabazuar pasi </w:t>
      </w:r>
      <w:r w:rsidR="00612624" w:rsidRPr="00954115">
        <w:rPr>
          <w:rFonts w:ascii="Times New Roman" w:eastAsia="Times New Roman" w:hAnsi="Times New Roman" w:cs="Times New Roman"/>
          <w:sz w:val="24"/>
          <w:szCs w:val="24"/>
          <w:lang w:val="sq-AL"/>
        </w:rPr>
        <w:t>kompetenca e administrat</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s tatimore p</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r t</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 ushtruar kontroll tatimor bazohet n</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 </w:t>
      </w:r>
      <w:r w:rsidR="00355430" w:rsidRPr="00954115">
        <w:rPr>
          <w:rFonts w:ascii="Times New Roman" w:eastAsia="Times New Roman" w:hAnsi="Times New Roman" w:cs="Times New Roman"/>
          <w:sz w:val="24"/>
          <w:szCs w:val="24"/>
          <w:lang w:val="sq-AL"/>
        </w:rPr>
        <w:t>ligji</w:t>
      </w:r>
      <w:r w:rsidR="00612624" w:rsidRPr="00954115">
        <w:rPr>
          <w:rFonts w:ascii="Times New Roman" w:eastAsia="Times New Roman" w:hAnsi="Times New Roman" w:cs="Times New Roman"/>
          <w:sz w:val="24"/>
          <w:szCs w:val="24"/>
          <w:lang w:val="sq-AL"/>
        </w:rPr>
        <w:t>n</w:t>
      </w:r>
      <w:r w:rsidR="00355430" w:rsidRPr="00954115">
        <w:rPr>
          <w:rFonts w:ascii="Times New Roman" w:eastAsia="Times New Roman" w:hAnsi="Times New Roman" w:cs="Times New Roman"/>
          <w:sz w:val="24"/>
          <w:szCs w:val="24"/>
          <w:lang w:val="sq-AL"/>
        </w:rPr>
        <w:t xml:space="preserve"> nr. 9920/2008, p</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rtej ndryshimeve q</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 ai ka p</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suar me </w:t>
      </w:r>
      <w:r w:rsidR="00355430" w:rsidRPr="00954115">
        <w:rPr>
          <w:rFonts w:ascii="Times New Roman" w:eastAsia="Times New Roman" w:hAnsi="Times New Roman" w:cs="Times New Roman"/>
          <w:sz w:val="24"/>
          <w:szCs w:val="24"/>
          <w:lang w:val="sq-AL"/>
        </w:rPr>
        <w:t>ligjin nr. 99/2015,</w:t>
      </w:r>
      <w:r w:rsidR="00612624" w:rsidRPr="00954115">
        <w:rPr>
          <w:rFonts w:ascii="Times New Roman" w:eastAsia="Times New Roman" w:hAnsi="Times New Roman" w:cs="Times New Roman"/>
          <w:sz w:val="24"/>
          <w:szCs w:val="24"/>
          <w:lang w:val="sq-AL"/>
        </w:rPr>
        <w:t xml:space="preserve"> t</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 pezulluar</w:t>
      </w:r>
      <w:r w:rsidRPr="00954115">
        <w:rPr>
          <w:rFonts w:ascii="Times New Roman" w:hAnsi="Times New Roman" w:cs="Times New Roman"/>
          <w:sz w:val="24"/>
          <w:szCs w:val="24"/>
          <w:lang w:val="sq-AL"/>
        </w:rPr>
        <w:t>.</w:t>
      </w:r>
    </w:p>
    <w:p w:rsidR="000A206F" w:rsidRPr="00954115" w:rsidRDefault="00355430"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N</w:t>
      </w:r>
      <w:r w:rsidR="000A216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vijim, G</w:t>
      </w:r>
      <w:r w:rsidR="0096029F" w:rsidRPr="00954115">
        <w:rPr>
          <w:rFonts w:ascii="Times New Roman" w:eastAsia="Times New Roman" w:hAnsi="Times New Roman" w:cs="Times New Roman"/>
          <w:sz w:val="24"/>
          <w:szCs w:val="24"/>
          <w:lang w:val="sq-AL"/>
        </w:rPr>
        <w:t xml:space="preserve">jykata Administrative e Apelit </w:t>
      </w:r>
      <w:r w:rsidR="00F93A35" w:rsidRPr="00954115">
        <w:rPr>
          <w:rFonts w:ascii="Times New Roman" w:eastAsia="Times New Roman" w:hAnsi="Times New Roman" w:cs="Times New Roman"/>
          <w:sz w:val="24"/>
          <w:szCs w:val="24"/>
          <w:lang w:val="sq-AL"/>
        </w:rPr>
        <w:t xml:space="preserve">Tiranë, </w:t>
      </w:r>
      <w:r w:rsidRPr="00954115">
        <w:rPr>
          <w:rFonts w:ascii="Times New Roman" w:eastAsia="Times New Roman" w:hAnsi="Times New Roman" w:cs="Times New Roman"/>
          <w:sz w:val="24"/>
          <w:szCs w:val="24"/>
          <w:lang w:val="sq-AL"/>
        </w:rPr>
        <w:t xml:space="preserve">me </w:t>
      </w:r>
      <w:r w:rsidR="00976E9F" w:rsidRPr="00954115">
        <w:rPr>
          <w:rFonts w:ascii="Times New Roman" w:eastAsia="Times New Roman" w:hAnsi="Times New Roman" w:cs="Times New Roman"/>
          <w:sz w:val="24"/>
          <w:szCs w:val="24"/>
          <w:lang w:val="sq-AL"/>
        </w:rPr>
        <w:t>vendimin nr.</w:t>
      </w:r>
      <w:r w:rsidR="007A10D0" w:rsidRPr="00954115">
        <w:rPr>
          <w:rFonts w:ascii="Times New Roman" w:eastAsia="Times New Roman" w:hAnsi="Times New Roman" w:cs="Times New Roman"/>
          <w:sz w:val="24"/>
          <w:szCs w:val="24"/>
          <w:lang w:val="sq-AL"/>
        </w:rPr>
        <w:t xml:space="preserve"> </w:t>
      </w:r>
      <w:r w:rsidR="00976E9F" w:rsidRPr="00954115">
        <w:rPr>
          <w:rFonts w:ascii="Times New Roman" w:eastAsia="Times New Roman" w:hAnsi="Times New Roman" w:cs="Times New Roman"/>
          <w:sz w:val="24"/>
          <w:szCs w:val="24"/>
          <w:lang w:val="sq-AL"/>
        </w:rPr>
        <w:t>3748, datë 23.10.2018, ka vendosur</w:t>
      </w:r>
      <w:r w:rsidR="000A2162" w:rsidRPr="00954115">
        <w:rPr>
          <w:rFonts w:ascii="Times New Roman" w:eastAsia="Times New Roman" w:hAnsi="Times New Roman" w:cs="Times New Roman"/>
          <w:sz w:val="24"/>
          <w:szCs w:val="24"/>
          <w:lang w:val="sq-AL"/>
        </w:rPr>
        <w:t xml:space="preserve"> lënien në fuqi të këtij vendimi</w:t>
      </w:r>
      <w:r w:rsidR="00612624" w:rsidRPr="00954115">
        <w:rPr>
          <w:rFonts w:ascii="Times New Roman" w:eastAsia="Times New Roman" w:hAnsi="Times New Roman" w:cs="Times New Roman"/>
          <w:sz w:val="24"/>
          <w:szCs w:val="24"/>
          <w:lang w:val="sq-AL"/>
        </w:rPr>
        <w:t>, duke arsyetuar</w:t>
      </w:r>
      <w:r w:rsidR="0096029F" w:rsidRPr="00954115">
        <w:rPr>
          <w:rFonts w:ascii="Times New Roman" w:eastAsia="Times New Roman" w:hAnsi="Times New Roman" w:cs="Times New Roman"/>
          <w:sz w:val="24"/>
          <w:szCs w:val="24"/>
          <w:lang w:val="sq-AL"/>
        </w:rPr>
        <w:t>,</w:t>
      </w:r>
      <w:r w:rsidR="00612624" w:rsidRPr="00954115">
        <w:rPr>
          <w:rFonts w:ascii="Times New Roman" w:eastAsia="Times New Roman" w:hAnsi="Times New Roman" w:cs="Times New Roman"/>
          <w:sz w:val="24"/>
          <w:szCs w:val="24"/>
          <w:lang w:val="sq-AL"/>
        </w:rPr>
        <w:t xml:space="preserve"> nd</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r t</w:t>
      </w:r>
      <w:r w:rsidR="00E609D3" w:rsidRPr="00954115">
        <w:rPr>
          <w:rFonts w:ascii="Times New Roman" w:eastAsia="Times New Roman" w:hAnsi="Times New Roman" w:cs="Times New Roman"/>
          <w:sz w:val="24"/>
          <w:szCs w:val="24"/>
          <w:lang w:val="sq-AL"/>
        </w:rPr>
        <w:t>ë</w:t>
      </w:r>
      <w:r w:rsidR="0096029F" w:rsidRPr="00954115">
        <w:rPr>
          <w:rFonts w:ascii="Times New Roman" w:eastAsia="Times New Roman" w:hAnsi="Times New Roman" w:cs="Times New Roman"/>
          <w:sz w:val="24"/>
          <w:szCs w:val="24"/>
          <w:lang w:val="sq-AL"/>
        </w:rPr>
        <w:t xml:space="preserve"> tjera, </w:t>
      </w:r>
      <w:r w:rsidR="00612624" w:rsidRPr="00954115">
        <w:rPr>
          <w:rFonts w:ascii="Times New Roman" w:eastAsia="Times New Roman" w:hAnsi="Times New Roman" w:cs="Times New Roman"/>
          <w:sz w:val="24"/>
          <w:szCs w:val="24"/>
          <w:lang w:val="sq-AL"/>
        </w:rPr>
        <w:t xml:space="preserve">se akti i konstatimit </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sht</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 mbajtur n</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 dat</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n 05.11.2015, p</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rpara se Gjykata Kushtetuese t</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 pezullonte ligjin nr. 99/2015</w:t>
      </w:r>
      <w:r w:rsidR="00F447AB" w:rsidRPr="00954115">
        <w:rPr>
          <w:rFonts w:ascii="Times New Roman" w:eastAsia="Times New Roman" w:hAnsi="Times New Roman" w:cs="Times New Roman"/>
          <w:sz w:val="24"/>
          <w:szCs w:val="24"/>
          <w:lang w:val="sq-AL"/>
        </w:rPr>
        <w:t>. Në dispozitivin e vendimit</w:t>
      </w:r>
      <w:r w:rsidR="000A2162" w:rsidRPr="00954115">
        <w:rPr>
          <w:rFonts w:ascii="Times New Roman" w:eastAsia="Times New Roman" w:hAnsi="Times New Roman" w:cs="Times New Roman"/>
          <w:sz w:val="24"/>
          <w:szCs w:val="24"/>
          <w:lang w:val="sq-AL"/>
        </w:rPr>
        <w:t xml:space="preserve"> është shënuar se kundër këtij vendimi nuk lejohet rekurs në </w:t>
      </w:r>
      <w:r w:rsidR="00976E9F" w:rsidRPr="00954115">
        <w:rPr>
          <w:rFonts w:ascii="Times New Roman" w:eastAsia="Times New Roman" w:hAnsi="Times New Roman" w:cs="Times New Roman"/>
          <w:sz w:val="24"/>
          <w:szCs w:val="24"/>
          <w:lang w:val="sq-AL"/>
        </w:rPr>
        <w:t>Gjykatën e Lartë.</w:t>
      </w:r>
    </w:p>
    <w:p w:rsidR="00E307BA" w:rsidRPr="00954115" w:rsidRDefault="001E493E"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eastAsia="MS Mincho" w:hAnsi="Times New Roman" w:cs="Times New Roman"/>
          <w:sz w:val="24"/>
          <w:szCs w:val="24"/>
          <w:lang w:val="sq-AL"/>
        </w:rPr>
        <w:t xml:space="preserve">Në datën </w:t>
      </w:r>
      <w:r w:rsidR="005E7ADE" w:rsidRPr="00954115">
        <w:rPr>
          <w:rFonts w:ascii="Times New Roman" w:eastAsia="MS Mincho" w:hAnsi="Times New Roman" w:cs="Times New Roman"/>
          <w:sz w:val="24"/>
          <w:szCs w:val="24"/>
          <w:lang w:val="sq-AL"/>
        </w:rPr>
        <w:t xml:space="preserve">25.02.2019 kërkuesja i </w:t>
      </w:r>
      <w:r w:rsidRPr="00954115">
        <w:rPr>
          <w:rFonts w:ascii="Times New Roman" w:eastAsia="MS Mincho" w:hAnsi="Times New Roman" w:cs="Times New Roman"/>
          <w:sz w:val="24"/>
          <w:szCs w:val="24"/>
          <w:lang w:val="sq-AL"/>
        </w:rPr>
        <w:t>ë</w:t>
      </w:r>
      <w:r w:rsidR="005E7ADE" w:rsidRPr="00954115">
        <w:rPr>
          <w:rFonts w:ascii="Times New Roman" w:eastAsia="MS Mincho" w:hAnsi="Times New Roman" w:cs="Times New Roman"/>
          <w:sz w:val="24"/>
          <w:szCs w:val="24"/>
          <w:lang w:val="sq-AL"/>
        </w:rPr>
        <w:t>sht</w:t>
      </w:r>
      <w:r w:rsidR="005D51E3" w:rsidRPr="00954115">
        <w:rPr>
          <w:rFonts w:ascii="Times New Roman" w:eastAsia="MS Mincho" w:hAnsi="Times New Roman" w:cs="Times New Roman"/>
          <w:sz w:val="24"/>
          <w:szCs w:val="24"/>
          <w:lang w:val="sq-AL"/>
        </w:rPr>
        <w:t>ë</w:t>
      </w:r>
      <w:r w:rsidRPr="00954115">
        <w:rPr>
          <w:rFonts w:ascii="Times New Roman" w:eastAsia="MS Mincho" w:hAnsi="Times New Roman" w:cs="Times New Roman"/>
          <w:sz w:val="24"/>
          <w:szCs w:val="24"/>
          <w:lang w:val="sq-AL"/>
        </w:rPr>
        <w:t xml:space="preserve"> drejtuar Gjykatës Kushtetuese me kër</w:t>
      </w:r>
      <w:r w:rsidR="005E7ADE" w:rsidRPr="00954115">
        <w:rPr>
          <w:rFonts w:ascii="Times New Roman" w:eastAsia="MS Mincho" w:hAnsi="Times New Roman" w:cs="Times New Roman"/>
          <w:sz w:val="24"/>
          <w:szCs w:val="24"/>
          <w:lang w:val="sq-AL"/>
        </w:rPr>
        <w:t>kesë për shfuqizimin e vendimeve</w:t>
      </w:r>
      <w:r w:rsidR="000A2162" w:rsidRPr="00954115">
        <w:rPr>
          <w:rFonts w:ascii="Times New Roman" w:eastAsia="MS Mincho" w:hAnsi="Times New Roman" w:cs="Times New Roman"/>
          <w:sz w:val="24"/>
          <w:szCs w:val="24"/>
          <w:lang w:val="sq-AL"/>
        </w:rPr>
        <w:t xml:space="preserve"> gjyq</w:t>
      </w:r>
      <w:r w:rsidR="00AE0C72" w:rsidRPr="00954115">
        <w:rPr>
          <w:rFonts w:ascii="Times New Roman" w:eastAsia="MS Mincho" w:hAnsi="Times New Roman" w:cs="Times New Roman"/>
          <w:sz w:val="24"/>
          <w:szCs w:val="24"/>
          <w:lang w:val="sq-AL"/>
        </w:rPr>
        <w:t>ë</w:t>
      </w:r>
      <w:r w:rsidR="000A2162" w:rsidRPr="00954115">
        <w:rPr>
          <w:rFonts w:ascii="Times New Roman" w:eastAsia="MS Mincho" w:hAnsi="Times New Roman" w:cs="Times New Roman"/>
          <w:sz w:val="24"/>
          <w:szCs w:val="24"/>
          <w:lang w:val="sq-AL"/>
        </w:rPr>
        <w:t xml:space="preserve">sore </w:t>
      </w:r>
      <w:r w:rsidR="005E7ADE" w:rsidRPr="00954115">
        <w:rPr>
          <w:rFonts w:ascii="Times New Roman" w:eastAsia="MS Mincho" w:hAnsi="Times New Roman" w:cs="Times New Roman"/>
          <w:sz w:val="24"/>
          <w:szCs w:val="24"/>
          <w:lang w:val="sq-AL"/>
        </w:rPr>
        <w:t>të Gjykatës Administrative të Shkallës së Parë Tiranë</w:t>
      </w:r>
      <w:r w:rsidR="000A2162" w:rsidRPr="00954115">
        <w:rPr>
          <w:rFonts w:ascii="Times New Roman" w:eastAsia="MS Mincho" w:hAnsi="Times New Roman" w:cs="Times New Roman"/>
          <w:sz w:val="24"/>
          <w:szCs w:val="24"/>
          <w:lang w:val="sq-AL"/>
        </w:rPr>
        <w:t xml:space="preserve"> dhe </w:t>
      </w:r>
      <w:r w:rsidR="005E7ADE" w:rsidRPr="00954115">
        <w:rPr>
          <w:rFonts w:ascii="Times New Roman" w:eastAsia="MS Mincho" w:hAnsi="Times New Roman" w:cs="Times New Roman"/>
          <w:sz w:val="24"/>
          <w:szCs w:val="24"/>
          <w:lang w:val="sq-AL"/>
        </w:rPr>
        <w:t>të Gjykatës Administrative të Apelit</w:t>
      </w:r>
      <w:r w:rsidR="00F93A35" w:rsidRPr="00954115">
        <w:rPr>
          <w:rFonts w:ascii="Times New Roman" w:eastAsia="MS Mincho" w:hAnsi="Times New Roman" w:cs="Times New Roman"/>
          <w:sz w:val="24"/>
          <w:szCs w:val="24"/>
          <w:lang w:val="sq-AL"/>
        </w:rPr>
        <w:t xml:space="preserve"> Tiranë</w:t>
      </w:r>
      <w:r w:rsidR="005E7ADE" w:rsidRPr="00954115">
        <w:rPr>
          <w:rFonts w:ascii="Times New Roman" w:eastAsia="MS Mincho" w:hAnsi="Times New Roman" w:cs="Times New Roman"/>
          <w:sz w:val="24"/>
          <w:szCs w:val="24"/>
          <w:lang w:val="sq-AL"/>
        </w:rPr>
        <w:t xml:space="preserve">. </w:t>
      </w:r>
      <w:r w:rsidRPr="00954115">
        <w:rPr>
          <w:rFonts w:ascii="Times New Roman" w:eastAsia="MS Mincho" w:hAnsi="Times New Roman" w:cs="Times New Roman"/>
          <w:sz w:val="24"/>
          <w:szCs w:val="24"/>
          <w:lang w:val="sq-AL"/>
        </w:rPr>
        <w:t>Kolegji i Gjykatës Kushtetuese në datën</w:t>
      </w:r>
      <w:r w:rsidR="005E7ADE" w:rsidRPr="00954115">
        <w:rPr>
          <w:rFonts w:ascii="Times New Roman" w:eastAsia="MS Mincho" w:hAnsi="Times New Roman" w:cs="Times New Roman"/>
          <w:sz w:val="24"/>
          <w:szCs w:val="24"/>
          <w:lang w:val="sq-AL"/>
        </w:rPr>
        <w:t xml:space="preserve"> 12.02.2020 </w:t>
      </w:r>
      <w:r w:rsidRPr="00954115">
        <w:rPr>
          <w:rFonts w:ascii="Times New Roman" w:eastAsia="MS Mincho" w:hAnsi="Times New Roman" w:cs="Times New Roman"/>
          <w:sz w:val="24"/>
          <w:szCs w:val="24"/>
          <w:lang w:val="sq-AL"/>
        </w:rPr>
        <w:t xml:space="preserve">ka vendosur kalimin e </w:t>
      </w:r>
      <w:r w:rsidR="002D1D1A" w:rsidRPr="00954115">
        <w:rPr>
          <w:rFonts w:ascii="Times New Roman" w:eastAsia="MS Mincho" w:hAnsi="Times New Roman" w:cs="Times New Roman"/>
          <w:sz w:val="24"/>
          <w:szCs w:val="24"/>
          <w:lang w:val="sq-AL"/>
        </w:rPr>
        <w:t>çështjes</w:t>
      </w:r>
      <w:r w:rsidRPr="00954115">
        <w:rPr>
          <w:rFonts w:ascii="Times New Roman" w:eastAsia="MS Mincho" w:hAnsi="Times New Roman" w:cs="Times New Roman"/>
          <w:sz w:val="24"/>
          <w:szCs w:val="24"/>
          <w:lang w:val="sq-AL"/>
        </w:rPr>
        <w:t xml:space="preserve"> për shqyrtim në </w:t>
      </w:r>
      <w:r w:rsidR="002D1D1A" w:rsidRPr="00954115">
        <w:rPr>
          <w:rFonts w:ascii="Times New Roman" w:eastAsia="MS Mincho" w:hAnsi="Times New Roman" w:cs="Times New Roman"/>
          <w:sz w:val="24"/>
          <w:szCs w:val="24"/>
          <w:lang w:val="sq-AL"/>
        </w:rPr>
        <w:t>seanc</w:t>
      </w:r>
      <w:r w:rsidR="005D51E3" w:rsidRPr="00954115">
        <w:rPr>
          <w:rFonts w:ascii="Times New Roman" w:eastAsia="MS Mincho" w:hAnsi="Times New Roman" w:cs="Times New Roman"/>
          <w:sz w:val="24"/>
          <w:szCs w:val="24"/>
          <w:lang w:val="sq-AL"/>
        </w:rPr>
        <w:t>ë</w:t>
      </w:r>
      <w:r w:rsidR="002D1D1A" w:rsidRPr="00954115">
        <w:rPr>
          <w:rFonts w:ascii="Times New Roman" w:eastAsia="MS Mincho" w:hAnsi="Times New Roman" w:cs="Times New Roman"/>
          <w:sz w:val="24"/>
          <w:szCs w:val="24"/>
          <w:lang w:val="sq-AL"/>
        </w:rPr>
        <w:t xml:space="preserve"> plenare</w:t>
      </w:r>
      <w:r w:rsidR="00F447AB" w:rsidRPr="00954115">
        <w:rPr>
          <w:rFonts w:ascii="Times New Roman" w:eastAsia="MS Mincho" w:hAnsi="Times New Roman" w:cs="Times New Roman"/>
          <w:sz w:val="24"/>
          <w:szCs w:val="24"/>
          <w:lang w:val="sq-AL"/>
        </w:rPr>
        <w:t xml:space="preserve"> publike</w:t>
      </w:r>
      <w:r w:rsidR="002D1D1A" w:rsidRPr="00954115">
        <w:rPr>
          <w:rFonts w:ascii="Times New Roman" w:eastAsia="MS Mincho" w:hAnsi="Times New Roman" w:cs="Times New Roman"/>
          <w:sz w:val="24"/>
          <w:szCs w:val="24"/>
          <w:lang w:val="sq-AL"/>
        </w:rPr>
        <w:t>.</w:t>
      </w:r>
      <w:r w:rsidRPr="00954115">
        <w:rPr>
          <w:rFonts w:ascii="Times New Roman" w:eastAsia="MS Mincho" w:hAnsi="Times New Roman" w:cs="Times New Roman"/>
          <w:sz w:val="24"/>
          <w:szCs w:val="24"/>
          <w:lang w:val="sq-AL"/>
        </w:rPr>
        <w:t xml:space="preserve"> </w:t>
      </w:r>
    </w:p>
    <w:p w:rsidR="00CA5D9D" w:rsidRDefault="00CA5D9D" w:rsidP="002302CF">
      <w:pPr>
        <w:tabs>
          <w:tab w:val="left" w:pos="1080"/>
        </w:tabs>
        <w:autoSpaceDE w:val="0"/>
        <w:autoSpaceDN w:val="0"/>
        <w:adjustRightInd w:val="0"/>
        <w:spacing w:after="0" w:line="360" w:lineRule="auto"/>
        <w:ind w:left="1495"/>
        <w:contextualSpacing/>
        <w:jc w:val="both"/>
        <w:rPr>
          <w:rFonts w:ascii="Times New Roman" w:eastAsia="Calibri" w:hAnsi="Times New Roman" w:cs="Times New Roman"/>
          <w:sz w:val="24"/>
          <w:szCs w:val="24"/>
          <w:lang w:val="sq-AL" w:eastAsia="sq-AL"/>
        </w:rPr>
      </w:pPr>
    </w:p>
    <w:p w:rsidR="00013BE9" w:rsidRPr="00954115" w:rsidRDefault="00013BE9" w:rsidP="002302CF">
      <w:pPr>
        <w:tabs>
          <w:tab w:val="left" w:pos="1080"/>
        </w:tabs>
        <w:autoSpaceDE w:val="0"/>
        <w:autoSpaceDN w:val="0"/>
        <w:adjustRightInd w:val="0"/>
        <w:spacing w:after="0" w:line="360" w:lineRule="auto"/>
        <w:ind w:left="1495"/>
        <w:contextualSpacing/>
        <w:jc w:val="both"/>
        <w:rPr>
          <w:rFonts w:ascii="Times New Roman" w:eastAsia="Calibri" w:hAnsi="Times New Roman" w:cs="Times New Roman"/>
          <w:sz w:val="24"/>
          <w:szCs w:val="24"/>
          <w:lang w:val="sq-AL" w:eastAsia="sq-AL"/>
        </w:rPr>
      </w:pPr>
    </w:p>
    <w:p w:rsidR="00976E9F" w:rsidRPr="00954115" w:rsidRDefault="00CA5D9D" w:rsidP="002302CF">
      <w:pPr>
        <w:spacing w:after="0" w:line="360" w:lineRule="auto"/>
        <w:contextualSpacing/>
        <w:jc w:val="center"/>
        <w:rPr>
          <w:rFonts w:ascii="Times New Roman" w:eastAsia="Times New Roman" w:hAnsi="Times New Roman" w:cs="Times New Roman"/>
          <w:b/>
          <w:sz w:val="24"/>
          <w:szCs w:val="24"/>
          <w:lang w:val="sq-AL"/>
        </w:rPr>
      </w:pPr>
      <w:r w:rsidRPr="00954115">
        <w:rPr>
          <w:rFonts w:ascii="Times New Roman" w:eastAsia="Times New Roman" w:hAnsi="Times New Roman" w:cs="Times New Roman"/>
          <w:b/>
          <w:sz w:val="24"/>
          <w:szCs w:val="24"/>
          <w:lang w:val="sq-AL"/>
        </w:rPr>
        <w:t>II</w:t>
      </w:r>
    </w:p>
    <w:p w:rsidR="00362083" w:rsidRPr="00954115" w:rsidRDefault="00362083" w:rsidP="002302CF">
      <w:pPr>
        <w:tabs>
          <w:tab w:val="left" w:pos="1080"/>
        </w:tabs>
        <w:spacing w:after="0" w:line="360" w:lineRule="auto"/>
        <w:ind w:firstLine="720"/>
        <w:contextualSpacing/>
        <w:jc w:val="center"/>
        <w:rPr>
          <w:rFonts w:ascii="Times New Roman" w:eastAsia="Times New Roman" w:hAnsi="Times New Roman" w:cs="Times New Roman"/>
          <w:b/>
          <w:sz w:val="24"/>
          <w:szCs w:val="24"/>
          <w:lang w:val="sq-AL"/>
        </w:rPr>
      </w:pPr>
      <w:r w:rsidRPr="00954115">
        <w:rPr>
          <w:rFonts w:ascii="Times New Roman" w:eastAsia="Times New Roman" w:hAnsi="Times New Roman" w:cs="Times New Roman"/>
          <w:b/>
          <w:sz w:val="24"/>
          <w:szCs w:val="24"/>
          <w:lang w:val="sq-AL"/>
        </w:rPr>
        <w:t>Pretendimet në Gjykatën Kushtetuese</w:t>
      </w:r>
    </w:p>
    <w:p w:rsidR="00976E9F" w:rsidRPr="00954115" w:rsidRDefault="00976E9F" w:rsidP="002302CF">
      <w:pPr>
        <w:numPr>
          <w:ilvl w:val="0"/>
          <w:numId w:val="5"/>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954115">
        <w:rPr>
          <w:rFonts w:ascii="Times New Roman" w:eastAsia="MS Mincho" w:hAnsi="Times New Roman" w:cs="Times New Roman"/>
          <w:b/>
          <w:i/>
          <w:sz w:val="24"/>
          <w:szCs w:val="24"/>
          <w:lang w:val="sq-AL"/>
        </w:rPr>
        <w:t xml:space="preserve">Kërkuesja </w:t>
      </w:r>
      <w:r w:rsidR="00623A6C" w:rsidRPr="00954115">
        <w:rPr>
          <w:rFonts w:ascii="Times New Roman" w:eastAsia="MS Mincho" w:hAnsi="Times New Roman" w:cs="Times New Roman"/>
          <w:sz w:val="24"/>
          <w:szCs w:val="24"/>
          <w:lang w:val="sq-AL"/>
        </w:rPr>
        <w:t>n</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 xml:space="preserve"> k</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rkes</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n e saj ka par</w:t>
      </w:r>
      <w:r w:rsidR="00C52078" w:rsidRPr="00954115">
        <w:rPr>
          <w:rFonts w:ascii="Times New Roman" w:eastAsia="MS Mincho" w:hAnsi="Times New Roman" w:cs="Times New Roman"/>
          <w:sz w:val="24"/>
          <w:szCs w:val="24"/>
          <w:lang w:val="sq-AL"/>
        </w:rPr>
        <w:t>a</w:t>
      </w:r>
      <w:r w:rsidR="00623A6C" w:rsidRPr="00954115">
        <w:rPr>
          <w:rFonts w:ascii="Times New Roman" w:eastAsia="MS Mincho" w:hAnsi="Times New Roman" w:cs="Times New Roman"/>
          <w:sz w:val="24"/>
          <w:szCs w:val="24"/>
          <w:lang w:val="sq-AL"/>
        </w:rPr>
        <w:t>shtruar</w:t>
      </w:r>
      <w:r w:rsidR="00F447AB" w:rsidRPr="00954115">
        <w:rPr>
          <w:rFonts w:ascii="Times New Roman" w:eastAsia="MS Mincho" w:hAnsi="Times New Roman" w:cs="Times New Roman"/>
          <w:sz w:val="24"/>
          <w:szCs w:val="24"/>
          <w:lang w:val="sq-AL"/>
        </w:rPr>
        <w:t>,</w:t>
      </w:r>
      <w:r w:rsidR="00623A6C" w:rsidRPr="00954115">
        <w:rPr>
          <w:rFonts w:ascii="Times New Roman" w:eastAsia="MS Mincho" w:hAnsi="Times New Roman" w:cs="Times New Roman"/>
          <w:sz w:val="24"/>
          <w:szCs w:val="24"/>
          <w:lang w:val="sq-AL"/>
        </w:rPr>
        <w:t xml:space="preserve"> n</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 xml:space="preserve"> m</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nyr</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 xml:space="preserve"> t</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 xml:space="preserve"> p</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rmbledhur</w:t>
      </w:r>
      <w:r w:rsidR="00F447AB" w:rsidRPr="00954115">
        <w:rPr>
          <w:rFonts w:ascii="Times New Roman" w:eastAsia="MS Mincho" w:hAnsi="Times New Roman" w:cs="Times New Roman"/>
          <w:sz w:val="24"/>
          <w:szCs w:val="24"/>
          <w:lang w:val="sq-AL"/>
        </w:rPr>
        <w:t>,</w:t>
      </w:r>
      <w:r w:rsidR="00623A6C" w:rsidRPr="00954115">
        <w:rPr>
          <w:rFonts w:ascii="Times New Roman" w:eastAsia="MS Mincho" w:hAnsi="Times New Roman" w:cs="Times New Roman"/>
          <w:sz w:val="24"/>
          <w:szCs w:val="24"/>
          <w:lang w:val="sq-AL"/>
        </w:rPr>
        <w:t xml:space="preserve"> </w:t>
      </w:r>
      <w:r w:rsidR="000A2162" w:rsidRPr="00954115">
        <w:rPr>
          <w:rFonts w:ascii="Times New Roman" w:eastAsia="MS Mincho" w:hAnsi="Times New Roman" w:cs="Times New Roman"/>
          <w:sz w:val="24"/>
          <w:szCs w:val="24"/>
          <w:lang w:val="sq-AL"/>
        </w:rPr>
        <w:t xml:space="preserve">se </w:t>
      </w:r>
      <w:r w:rsidR="00C71C14" w:rsidRPr="00954115">
        <w:rPr>
          <w:rFonts w:ascii="Times New Roman" w:eastAsia="MS Mincho" w:hAnsi="Times New Roman" w:cs="Times New Roman"/>
          <w:sz w:val="24"/>
          <w:szCs w:val="24"/>
          <w:lang w:val="sq-AL"/>
        </w:rPr>
        <w:t>vendimet gjyqësore të kundërshtuara prej saj kanë cenuar</w:t>
      </w:r>
      <w:r w:rsidR="00623A6C" w:rsidRPr="00954115">
        <w:rPr>
          <w:rFonts w:ascii="Times New Roman" w:eastAsia="MS Mincho" w:hAnsi="Times New Roman" w:cs="Times New Roman"/>
          <w:sz w:val="24"/>
          <w:szCs w:val="24"/>
          <w:lang w:val="sq-AL"/>
        </w:rPr>
        <w:t xml:space="preserve">: </w:t>
      </w:r>
    </w:p>
    <w:p w:rsidR="00E90692" w:rsidRPr="00954115" w:rsidRDefault="000A2162" w:rsidP="002302CF">
      <w:pPr>
        <w:pStyle w:val="ListParagraph"/>
        <w:numPr>
          <w:ilvl w:val="1"/>
          <w:numId w:val="30"/>
        </w:numPr>
        <w:tabs>
          <w:tab w:val="left" w:pos="1260"/>
        </w:tabs>
        <w:spacing w:after="0" w:line="360" w:lineRule="auto"/>
        <w:ind w:left="1260" w:hanging="540"/>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i/>
          <w:sz w:val="24"/>
          <w:szCs w:val="24"/>
          <w:lang w:val="sq-AL"/>
        </w:rPr>
        <w:t>P</w:t>
      </w:r>
      <w:r w:rsidR="00976E9F" w:rsidRPr="00954115">
        <w:rPr>
          <w:rFonts w:ascii="Times New Roman" w:eastAsia="Times New Roman" w:hAnsi="Times New Roman" w:cs="Times New Roman"/>
          <w:i/>
          <w:sz w:val="24"/>
          <w:szCs w:val="24"/>
          <w:lang w:val="sq-AL"/>
        </w:rPr>
        <w:t>arimi</w:t>
      </w:r>
      <w:r w:rsidR="00C71C14" w:rsidRPr="00954115">
        <w:rPr>
          <w:rFonts w:ascii="Times New Roman" w:eastAsia="Times New Roman" w:hAnsi="Times New Roman" w:cs="Times New Roman"/>
          <w:i/>
          <w:sz w:val="24"/>
          <w:szCs w:val="24"/>
          <w:lang w:val="sq-AL"/>
        </w:rPr>
        <w:t>n</w:t>
      </w:r>
      <w:r w:rsidR="00976E9F" w:rsidRPr="00954115">
        <w:rPr>
          <w:rFonts w:ascii="Times New Roman" w:eastAsia="Times New Roman" w:hAnsi="Times New Roman" w:cs="Times New Roman"/>
          <w:i/>
          <w:sz w:val="24"/>
          <w:szCs w:val="24"/>
          <w:lang w:val="sq-AL"/>
        </w:rPr>
        <w:t xml:space="preserve"> </w:t>
      </w:r>
      <w:r w:rsidR="00C71C14" w:rsidRPr="00954115">
        <w:rPr>
          <w:rFonts w:ascii="Times New Roman" w:eastAsia="Times New Roman" w:hAnsi="Times New Roman" w:cs="Times New Roman"/>
          <w:i/>
          <w:sz w:val="24"/>
          <w:szCs w:val="24"/>
          <w:lang w:val="sq-AL"/>
        </w:rPr>
        <w:t>e</w:t>
      </w:r>
      <w:r w:rsidR="00976E9F" w:rsidRPr="00954115">
        <w:rPr>
          <w:rFonts w:ascii="Times New Roman" w:eastAsia="Times New Roman" w:hAnsi="Times New Roman" w:cs="Times New Roman"/>
          <w:i/>
          <w:sz w:val="24"/>
          <w:szCs w:val="24"/>
          <w:lang w:val="sq-AL"/>
        </w:rPr>
        <w:t xml:space="preserve"> sigurisë juridike</w:t>
      </w:r>
      <w:r w:rsidR="00292DAA" w:rsidRPr="00954115">
        <w:rPr>
          <w:rFonts w:ascii="Times New Roman" w:eastAsia="Times New Roman" w:hAnsi="Times New Roman" w:cs="Times New Roman"/>
          <w:i/>
          <w:sz w:val="24"/>
          <w:szCs w:val="24"/>
          <w:lang w:val="sq-AL"/>
        </w:rPr>
        <w:t>,</w:t>
      </w:r>
      <w:r w:rsidR="00976E9F" w:rsidRPr="00954115">
        <w:rPr>
          <w:rFonts w:ascii="Times New Roman" w:eastAsia="Times New Roman" w:hAnsi="Times New Roman" w:cs="Times New Roman"/>
          <w:sz w:val="24"/>
          <w:szCs w:val="24"/>
          <w:lang w:val="sq-AL"/>
        </w:rPr>
        <w:t xml:space="preserve"> pasi gjykatat</w:t>
      </w:r>
      <w:r w:rsidRPr="00954115">
        <w:rPr>
          <w:rFonts w:ascii="Times New Roman" w:eastAsia="Times New Roman" w:hAnsi="Times New Roman" w:cs="Times New Roman"/>
          <w:sz w:val="24"/>
          <w:szCs w:val="24"/>
          <w:lang w:val="sq-AL"/>
        </w:rPr>
        <w:t xml:space="preserve"> n</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dh</w:t>
      </w:r>
      <w:r w:rsidR="00AE0C72" w:rsidRPr="00954115">
        <w:rPr>
          <w:rFonts w:ascii="Times New Roman" w:eastAsia="Times New Roman" w:hAnsi="Times New Roman" w:cs="Times New Roman"/>
          <w:sz w:val="24"/>
          <w:szCs w:val="24"/>
          <w:lang w:val="sq-AL"/>
        </w:rPr>
        <w:t>ë</w:t>
      </w:r>
      <w:r w:rsidR="00F447AB" w:rsidRPr="00954115">
        <w:rPr>
          <w:rFonts w:ascii="Times New Roman" w:eastAsia="Times New Roman" w:hAnsi="Times New Roman" w:cs="Times New Roman"/>
          <w:sz w:val="24"/>
          <w:szCs w:val="24"/>
          <w:lang w:val="sq-AL"/>
        </w:rPr>
        <w:t>nien e vendimeve</w:t>
      </w:r>
      <w:r w:rsidR="00976E9F" w:rsidRPr="00954115">
        <w:rPr>
          <w:rFonts w:ascii="Times New Roman" w:eastAsia="Times New Roman" w:hAnsi="Times New Roman" w:cs="Times New Roman"/>
          <w:sz w:val="24"/>
          <w:szCs w:val="24"/>
          <w:lang w:val="sq-AL"/>
        </w:rPr>
        <w:t xml:space="preserve"> </w:t>
      </w:r>
      <w:r w:rsidR="004E32B8" w:rsidRPr="00954115">
        <w:rPr>
          <w:rFonts w:ascii="Times New Roman" w:eastAsia="Times New Roman" w:hAnsi="Times New Roman" w:cs="Times New Roman"/>
          <w:sz w:val="24"/>
          <w:szCs w:val="24"/>
          <w:lang w:val="sq-AL"/>
        </w:rPr>
        <w:t>nuk kan</w:t>
      </w:r>
      <w:r w:rsidR="00F452C7" w:rsidRPr="00954115">
        <w:rPr>
          <w:rFonts w:ascii="Times New Roman" w:eastAsia="Times New Roman" w:hAnsi="Times New Roman" w:cs="Times New Roman"/>
          <w:sz w:val="24"/>
          <w:szCs w:val="24"/>
          <w:lang w:val="sq-AL"/>
        </w:rPr>
        <w:t>ë</w:t>
      </w:r>
      <w:r w:rsidR="004E32B8" w:rsidRPr="00954115">
        <w:rPr>
          <w:rFonts w:ascii="Times New Roman" w:eastAsia="Times New Roman" w:hAnsi="Times New Roman" w:cs="Times New Roman"/>
          <w:sz w:val="24"/>
          <w:szCs w:val="24"/>
          <w:lang w:val="sq-AL"/>
        </w:rPr>
        <w:t xml:space="preserve"> analizuar n</w:t>
      </w:r>
      <w:r w:rsidR="00F452C7" w:rsidRPr="00954115">
        <w:rPr>
          <w:rFonts w:ascii="Times New Roman" w:eastAsia="Times New Roman" w:hAnsi="Times New Roman" w:cs="Times New Roman"/>
          <w:sz w:val="24"/>
          <w:szCs w:val="24"/>
          <w:lang w:val="sq-AL"/>
        </w:rPr>
        <w:t>ë</w:t>
      </w:r>
      <w:r w:rsidR="004E32B8" w:rsidRPr="00954115">
        <w:rPr>
          <w:rFonts w:ascii="Times New Roman" w:eastAsia="Times New Roman" w:hAnsi="Times New Roman" w:cs="Times New Roman"/>
          <w:sz w:val="24"/>
          <w:szCs w:val="24"/>
          <w:lang w:val="sq-AL"/>
        </w:rPr>
        <w:t>se ka pasur ligj t</w:t>
      </w:r>
      <w:r w:rsidR="00F452C7" w:rsidRPr="00954115">
        <w:rPr>
          <w:rFonts w:ascii="Times New Roman" w:eastAsia="Times New Roman" w:hAnsi="Times New Roman" w:cs="Times New Roman"/>
          <w:sz w:val="24"/>
          <w:szCs w:val="24"/>
          <w:lang w:val="sq-AL"/>
        </w:rPr>
        <w:t>ë</w:t>
      </w:r>
      <w:r w:rsidR="004E32B8" w:rsidRPr="00954115">
        <w:rPr>
          <w:rFonts w:ascii="Times New Roman" w:eastAsia="Times New Roman" w:hAnsi="Times New Roman" w:cs="Times New Roman"/>
          <w:sz w:val="24"/>
          <w:szCs w:val="24"/>
          <w:lang w:val="sq-AL"/>
        </w:rPr>
        <w:t xml:space="preserve"> qart</w:t>
      </w:r>
      <w:r w:rsidR="00F452C7" w:rsidRPr="00954115">
        <w:rPr>
          <w:rFonts w:ascii="Times New Roman" w:eastAsia="Times New Roman" w:hAnsi="Times New Roman" w:cs="Times New Roman"/>
          <w:sz w:val="24"/>
          <w:szCs w:val="24"/>
          <w:lang w:val="sq-AL"/>
        </w:rPr>
        <w:t>ë</w:t>
      </w:r>
      <w:r w:rsidR="004E32B8" w:rsidRPr="00954115">
        <w:rPr>
          <w:rFonts w:ascii="Times New Roman" w:eastAsia="Times New Roman" w:hAnsi="Times New Roman" w:cs="Times New Roman"/>
          <w:sz w:val="24"/>
          <w:szCs w:val="24"/>
          <w:lang w:val="sq-AL"/>
        </w:rPr>
        <w:t xml:space="preserve"> p</w:t>
      </w:r>
      <w:r w:rsidR="00F452C7" w:rsidRPr="00954115">
        <w:rPr>
          <w:rFonts w:ascii="Times New Roman" w:eastAsia="Times New Roman" w:hAnsi="Times New Roman" w:cs="Times New Roman"/>
          <w:sz w:val="24"/>
          <w:szCs w:val="24"/>
          <w:lang w:val="sq-AL"/>
        </w:rPr>
        <w:t>ë</w:t>
      </w:r>
      <w:r w:rsidR="004E32B8" w:rsidRPr="00954115">
        <w:rPr>
          <w:rFonts w:ascii="Times New Roman" w:eastAsia="Times New Roman" w:hAnsi="Times New Roman" w:cs="Times New Roman"/>
          <w:sz w:val="24"/>
          <w:szCs w:val="24"/>
          <w:lang w:val="sq-AL"/>
        </w:rPr>
        <w:t>r zgjidhjen e ç</w:t>
      </w:r>
      <w:r w:rsidR="00F452C7" w:rsidRPr="00954115">
        <w:rPr>
          <w:rFonts w:ascii="Times New Roman" w:eastAsia="Times New Roman" w:hAnsi="Times New Roman" w:cs="Times New Roman"/>
          <w:sz w:val="24"/>
          <w:szCs w:val="24"/>
          <w:lang w:val="sq-AL"/>
        </w:rPr>
        <w:t>ë</w:t>
      </w:r>
      <w:r w:rsidR="004E32B8" w:rsidRPr="00954115">
        <w:rPr>
          <w:rFonts w:ascii="Times New Roman" w:eastAsia="Times New Roman" w:hAnsi="Times New Roman" w:cs="Times New Roman"/>
          <w:sz w:val="24"/>
          <w:szCs w:val="24"/>
          <w:lang w:val="sq-AL"/>
        </w:rPr>
        <w:t xml:space="preserve">shtjes dhe </w:t>
      </w:r>
      <w:r w:rsidR="00976E9F" w:rsidRPr="00954115">
        <w:rPr>
          <w:rFonts w:ascii="Times New Roman" w:eastAsia="Times New Roman" w:hAnsi="Times New Roman" w:cs="Times New Roman"/>
          <w:sz w:val="24"/>
          <w:szCs w:val="24"/>
          <w:lang w:val="sq-AL"/>
        </w:rPr>
        <w:t xml:space="preserve">nuk kanë zbatuar </w:t>
      </w:r>
      <w:r w:rsidRPr="00954115">
        <w:rPr>
          <w:rFonts w:ascii="Times New Roman" w:eastAsia="Times New Roman" w:hAnsi="Times New Roman" w:cs="Times New Roman"/>
          <w:sz w:val="24"/>
          <w:szCs w:val="24"/>
          <w:lang w:val="sq-AL"/>
        </w:rPr>
        <w:t>vendimin e Gjykat</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 Kushtetuese p</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r pezullimin e ligjit nr. 99/2015, q</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p</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rb</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nte baz</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n ligjore t</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njoftimit t</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vler</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simit tatimor</w:t>
      </w:r>
      <w:r w:rsidR="00F447AB" w:rsidRPr="00954115">
        <w:rPr>
          <w:rFonts w:ascii="Times New Roman" w:eastAsia="Times New Roman" w:hAnsi="Times New Roman" w:cs="Times New Roman"/>
          <w:sz w:val="24"/>
          <w:szCs w:val="24"/>
          <w:lang w:val="sq-AL"/>
        </w:rPr>
        <w:t>.</w:t>
      </w:r>
    </w:p>
    <w:p w:rsidR="00E90692" w:rsidRPr="00954115" w:rsidRDefault="000A2162" w:rsidP="002302CF">
      <w:pPr>
        <w:pStyle w:val="ListParagraph"/>
        <w:numPr>
          <w:ilvl w:val="1"/>
          <w:numId w:val="30"/>
        </w:numPr>
        <w:tabs>
          <w:tab w:val="left" w:pos="1260"/>
        </w:tabs>
        <w:spacing w:after="0" w:line="360" w:lineRule="auto"/>
        <w:ind w:left="1260" w:hanging="540"/>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i/>
          <w:sz w:val="24"/>
          <w:szCs w:val="24"/>
          <w:lang w:val="sq-AL"/>
        </w:rPr>
        <w:t>Standardi</w:t>
      </w:r>
      <w:r w:rsidR="00C71C14" w:rsidRPr="00954115">
        <w:rPr>
          <w:rFonts w:ascii="Times New Roman" w:eastAsia="Times New Roman" w:hAnsi="Times New Roman" w:cs="Times New Roman"/>
          <w:i/>
          <w:sz w:val="24"/>
          <w:szCs w:val="24"/>
          <w:lang w:val="sq-AL"/>
        </w:rPr>
        <w:t>n</w:t>
      </w:r>
      <w:r w:rsidR="00976E9F" w:rsidRPr="00954115">
        <w:rPr>
          <w:rFonts w:ascii="Times New Roman" w:eastAsia="Times New Roman" w:hAnsi="Times New Roman" w:cs="Times New Roman"/>
          <w:i/>
          <w:sz w:val="24"/>
          <w:szCs w:val="24"/>
          <w:lang w:val="sq-AL"/>
        </w:rPr>
        <w:t xml:space="preserve"> </w:t>
      </w:r>
      <w:r w:rsidR="00C71C14" w:rsidRPr="00954115">
        <w:rPr>
          <w:rFonts w:ascii="Times New Roman" w:eastAsia="Times New Roman" w:hAnsi="Times New Roman" w:cs="Times New Roman"/>
          <w:i/>
          <w:sz w:val="24"/>
          <w:szCs w:val="24"/>
          <w:lang w:val="sq-AL"/>
        </w:rPr>
        <w:t>e</w:t>
      </w:r>
      <w:r w:rsidR="00976E9F" w:rsidRPr="00954115">
        <w:rPr>
          <w:rFonts w:ascii="Times New Roman" w:eastAsia="Times New Roman" w:hAnsi="Times New Roman" w:cs="Times New Roman"/>
          <w:i/>
          <w:sz w:val="24"/>
          <w:szCs w:val="24"/>
          <w:lang w:val="sq-AL"/>
        </w:rPr>
        <w:t xml:space="preserve"> arsyetimit të vendimit gjyqësor</w:t>
      </w:r>
      <w:r w:rsidR="00E307BA" w:rsidRPr="00954115">
        <w:rPr>
          <w:rFonts w:ascii="Times New Roman" w:eastAsia="Times New Roman" w:hAnsi="Times New Roman" w:cs="Times New Roman"/>
          <w:i/>
          <w:sz w:val="24"/>
          <w:szCs w:val="24"/>
          <w:lang w:val="sq-AL"/>
        </w:rPr>
        <w:t>,</w:t>
      </w:r>
      <w:r w:rsidR="00976E9F" w:rsidRPr="00954115">
        <w:rPr>
          <w:rFonts w:ascii="Times New Roman" w:eastAsia="Times New Roman" w:hAnsi="Times New Roman" w:cs="Times New Roman"/>
          <w:sz w:val="24"/>
          <w:szCs w:val="24"/>
          <w:lang w:val="sq-AL"/>
        </w:rPr>
        <w:t xml:space="preserve"> </w:t>
      </w:r>
      <w:r w:rsidR="00DF6BD3" w:rsidRPr="00954115">
        <w:rPr>
          <w:rFonts w:ascii="Times New Roman" w:eastAsia="Times New Roman" w:hAnsi="Times New Roman" w:cs="Times New Roman"/>
          <w:sz w:val="24"/>
          <w:szCs w:val="24"/>
          <w:lang w:val="sq-AL"/>
        </w:rPr>
        <w:t>si pjes</w:t>
      </w:r>
      <w:r w:rsidR="00F452C7" w:rsidRPr="00954115">
        <w:rPr>
          <w:rFonts w:ascii="Times New Roman" w:eastAsia="Times New Roman" w:hAnsi="Times New Roman" w:cs="Times New Roman"/>
          <w:sz w:val="24"/>
          <w:szCs w:val="24"/>
          <w:lang w:val="sq-AL"/>
        </w:rPr>
        <w:t>ë</w:t>
      </w:r>
      <w:r w:rsidR="00DF6BD3" w:rsidRPr="00954115">
        <w:rPr>
          <w:rFonts w:ascii="Times New Roman" w:eastAsia="Times New Roman" w:hAnsi="Times New Roman" w:cs="Times New Roman"/>
          <w:sz w:val="24"/>
          <w:szCs w:val="24"/>
          <w:lang w:val="sq-AL"/>
        </w:rPr>
        <w:t xml:space="preserve"> e procesit t</w:t>
      </w:r>
      <w:r w:rsidR="00F452C7" w:rsidRPr="00954115">
        <w:rPr>
          <w:rFonts w:ascii="Times New Roman" w:eastAsia="Times New Roman" w:hAnsi="Times New Roman" w:cs="Times New Roman"/>
          <w:sz w:val="24"/>
          <w:szCs w:val="24"/>
          <w:lang w:val="sq-AL"/>
        </w:rPr>
        <w:t>ë</w:t>
      </w:r>
      <w:r w:rsidR="00DF6BD3" w:rsidRPr="00954115">
        <w:rPr>
          <w:rFonts w:ascii="Times New Roman" w:eastAsia="Times New Roman" w:hAnsi="Times New Roman" w:cs="Times New Roman"/>
          <w:sz w:val="24"/>
          <w:szCs w:val="24"/>
          <w:lang w:val="sq-AL"/>
        </w:rPr>
        <w:t xml:space="preserve"> rregullt ligjor, t</w:t>
      </w:r>
      <w:r w:rsidR="00F452C7" w:rsidRPr="00954115">
        <w:rPr>
          <w:rFonts w:ascii="Times New Roman" w:eastAsia="Times New Roman" w:hAnsi="Times New Roman" w:cs="Times New Roman"/>
          <w:sz w:val="24"/>
          <w:szCs w:val="24"/>
          <w:lang w:val="sq-AL"/>
        </w:rPr>
        <w:t>ë</w:t>
      </w:r>
      <w:r w:rsidR="00DF6BD3" w:rsidRPr="00954115">
        <w:rPr>
          <w:rFonts w:ascii="Times New Roman" w:eastAsia="Times New Roman" w:hAnsi="Times New Roman" w:cs="Times New Roman"/>
          <w:sz w:val="24"/>
          <w:szCs w:val="24"/>
          <w:lang w:val="sq-AL"/>
        </w:rPr>
        <w:t xml:space="preserve"> garantuar nga neni 42 i Kushtetut</w:t>
      </w:r>
      <w:r w:rsidR="00F452C7" w:rsidRPr="00954115">
        <w:rPr>
          <w:rFonts w:ascii="Times New Roman" w:eastAsia="Times New Roman" w:hAnsi="Times New Roman" w:cs="Times New Roman"/>
          <w:sz w:val="24"/>
          <w:szCs w:val="24"/>
          <w:lang w:val="sq-AL"/>
        </w:rPr>
        <w:t>ë</w:t>
      </w:r>
      <w:r w:rsidR="00DF6BD3" w:rsidRPr="00954115">
        <w:rPr>
          <w:rFonts w:ascii="Times New Roman" w:eastAsia="Times New Roman" w:hAnsi="Times New Roman" w:cs="Times New Roman"/>
          <w:sz w:val="24"/>
          <w:szCs w:val="24"/>
          <w:lang w:val="sq-AL"/>
        </w:rPr>
        <w:t xml:space="preserve">s, </w:t>
      </w:r>
      <w:r w:rsidR="00976E9F" w:rsidRPr="00954115">
        <w:rPr>
          <w:rFonts w:ascii="Times New Roman" w:eastAsia="Times New Roman" w:hAnsi="Times New Roman" w:cs="Times New Roman"/>
          <w:sz w:val="24"/>
          <w:szCs w:val="24"/>
          <w:lang w:val="sq-AL"/>
        </w:rPr>
        <w:t xml:space="preserve">pasi gjykatat nuk kanë arsyetuar </w:t>
      </w:r>
      <w:r w:rsidR="00F447AB" w:rsidRPr="00954115">
        <w:rPr>
          <w:rFonts w:ascii="Times New Roman" w:eastAsia="Times New Roman" w:hAnsi="Times New Roman" w:cs="Times New Roman"/>
          <w:sz w:val="24"/>
          <w:szCs w:val="24"/>
          <w:lang w:val="sq-AL"/>
        </w:rPr>
        <w:t>p</w:t>
      </w:r>
      <w:r w:rsidR="00560601" w:rsidRPr="00954115">
        <w:rPr>
          <w:rFonts w:ascii="Times New Roman" w:eastAsia="Times New Roman" w:hAnsi="Times New Roman" w:cs="Times New Roman"/>
          <w:sz w:val="24"/>
          <w:szCs w:val="24"/>
          <w:lang w:val="sq-AL"/>
        </w:rPr>
        <w:t>ë</w:t>
      </w:r>
      <w:r w:rsidR="00F447AB" w:rsidRPr="00954115">
        <w:rPr>
          <w:rFonts w:ascii="Times New Roman" w:eastAsia="Times New Roman" w:hAnsi="Times New Roman" w:cs="Times New Roman"/>
          <w:sz w:val="24"/>
          <w:szCs w:val="24"/>
          <w:lang w:val="sq-AL"/>
        </w:rPr>
        <w:t>r</w:t>
      </w:r>
      <w:r w:rsidRPr="00954115">
        <w:rPr>
          <w:rFonts w:ascii="Times New Roman" w:eastAsia="Times New Roman" w:hAnsi="Times New Roman" w:cs="Times New Roman"/>
          <w:sz w:val="24"/>
          <w:szCs w:val="24"/>
          <w:lang w:val="sq-AL"/>
        </w:rPr>
        <w:t xml:space="preserve"> pretendimin p</w:t>
      </w:r>
      <w:r w:rsidR="00AE0C72"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r </w:t>
      </w:r>
      <w:r w:rsidR="00976E9F" w:rsidRPr="00954115">
        <w:rPr>
          <w:rFonts w:ascii="Times New Roman" w:eastAsia="Times New Roman" w:hAnsi="Times New Roman" w:cs="Times New Roman"/>
          <w:sz w:val="24"/>
          <w:szCs w:val="24"/>
          <w:lang w:val="sq-AL"/>
        </w:rPr>
        <w:t xml:space="preserve">zbatueshmërinë e </w:t>
      </w:r>
      <w:r w:rsidR="00C71C14" w:rsidRPr="00954115">
        <w:rPr>
          <w:rFonts w:ascii="Times New Roman" w:eastAsia="Times New Roman" w:hAnsi="Times New Roman" w:cs="Times New Roman"/>
          <w:sz w:val="24"/>
          <w:szCs w:val="24"/>
          <w:lang w:val="sq-AL"/>
        </w:rPr>
        <w:t xml:space="preserve">ligjit të pezulluar nga </w:t>
      </w:r>
      <w:r w:rsidR="00976E9F" w:rsidRPr="00954115">
        <w:rPr>
          <w:rFonts w:ascii="Times New Roman" w:eastAsia="Times New Roman" w:hAnsi="Times New Roman" w:cs="Times New Roman"/>
          <w:sz w:val="24"/>
          <w:szCs w:val="24"/>
          <w:lang w:val="sq-AL"/>
        </w:rPr>
        <w:t>Gjykat</w:t>
      </w:r>
      <w:r w:rsidRPr="00954115">
        <w:rPr>
          <w:rFonts w:ascii="Times New Roman" w:eastAsia="Times New Roman" w:hAnsi="Times New Roman" w:cs="Times New Roman"/>
          <w:sz w:val="24"/>
          <w:szCs w:val="24"/>
          <w:lang w:val="sq-AL"/>
        </w:rPr>
        <w:t>a</w:t>
      </w:r>
      <w:r w:rsidR="00976E9F" w:rsidRPr="00954115">
        <w:rPr>
          <w:rFonts w:ascii="Times New Roman" w:eastAsia="Times New Roman" w:hAnsi="Times New Roman" w:cs="Times New Roman"/>
          <w:sz w:val="24"/>
          <w:szCs w:val="24"/>
          <w:lang w:val="sq-AL"/>
        </w:rPr>
        <w:t xml:space="preserve"> Kushtetuese</w:t>
      </w:r>
      <w:r w:rsidR="00C71C14" w:rsidRPr="00954115">
        <w:rPr>
          <w:rFonts w:ascii="Times New Roman" w:eastAsia="Times New Roman" w:hAnsi="Times New Roman" w:cs="Times New Roman"/>
          <w:sz w:val="24"/>
          <w:szCs w:val="24"/>
          <w:lang w:val="sq-AL"/>
        </w:rPr>
        <w:t xml:space="preserve">, si dhe nëse </w:t>
      </w:r>
      <w:r w:rsidR="00AE0C72" w:rsidRPr="00954115">
        <w:rPr>
          <w:rFonts w:ascii="Times New Roman" w:eastAsia="Times New Roman" w:hAnsi="Times New Roman" w:cs="Times New Roman"/>
          <w:sz w:val="24"/>
          <w:szCs w:val="24"/>
          <w:lang w:val="sq-AL"/>
        </w:rPr>
        <w:t>subjekti i interesuar</w:t>
      </w:r>
      <w:r w:rsidR="00F447AB" w:rsidRPr="00954115">
        <w:rPr>
          <w:rFonts w:ascii="Times New Roman" w:eastAsia="Times New Roman" w:hAnsi="Times New Roman" w:cs="Times New Roman"/>
          <w:sz w:val="24"/>
          <w:szCs w:val="24"/>
          <w:lang w:val="sq-AL"/>
        </w:rPr>
        <w:t>,</w:t>
      </w:r>
      <w:r w:rsidR="00AE0C72" w:rsidRPr="00954115">
        <w:rPr>
          <w:rFonts w:ascii="Times New Roman" w:eastAsia="Times New Roman" w:hAnsi="Times New Roman" w:cs="Times New Roman"/>
          <w:sz w:val="24"/>
          <w:szCs w:val="24"/>
          <w:lang w:val="sq-AL"/>
        </w:rPr>
        <w:t xml:space="preserve"> </w:t>
      </w:r>
      <w:r w:rsidR="00976E9F" w:rsidRPr="00954115">
        <w:rPr>
          <w:rFonts w:ascii="Times New Roman" w:eastAsia="Times New Roman" w:hAnsi="Times New Roman" w:cs="Times New Roman"/>
          <w:sz w:val="24"/>
          <w:szCs w:val="24"/>
          <w:lang w:val="sq-AL"/>
        </w:rPr>
        <w:t>Drejtoria Rajonale Tatimore</w:t>
      </w:r>
      <w:r w:rsidR="00F447AB" w:rsidRPr="00954115">
        <w:rPr>
          <w:rFonts w:ascii="Times New Roman" w:eastAsia="Times New Roman" w:hAnsi="Times New Roman" w:cs="Times New Roman"/>
          <w:sz w:val="24"/>
          <w:szCs w:val="24"/>
          <w:lang w:val="sq-AL"/>
        </w:rPr>
        <w:t xml:space="preserve"> Tiran</w:t>
      </w:r>
      <w:r w:rsidR="00560601" w:rsidRPr="00954115">
        <w:rPr>
          <w:rFonts w:ascii="Times New Roman" w:eastAsia="Times New Roman" w:hAnsi="Times New Roman" w:cs="Times New Roman"/>
          <w:sz w:val="24"/>
          <w:szCs w:val="24"/>
          <w:lang w:val="sq-AL"/>
        </w:rPr>
        <w:t>ë</w:t>
      </w:r>
      <w:r w:rsidR="00976E9F" w:rsidRPr="00954115">
        <w:rPr>
          <w:rFonts w:ascii="Times New Roman" w:eastAsia="Times New Roman" w:hAnsi="Times New Roman" w:cs="Times New Roman"/>
          <w:sz w:val="24"/>
          <w:szCs w:val="24"/>
          <w:lang w:val="sq-AL"/>
        </w:rPr>
        <w:t xml:space="preserve"> </w:t>
      </w:r>
      <w:r w:rsidR="00AE0C72" w:rsidRPr="00954115">
        <w:rPr>
          <w:rFonts w:ascii="Times New Roman" w:eastAsia="Times New Roman" w:hAnsi="Times New Roman" w:cs="Times New Roman"/>
          <w:sz w:val="24"/>
          <w:szCs w:val="24"/>
          <w:lang w:val="sq-AL"/>
        </w:rPr>
        <w:t xml:space="preserve">në datën 06.01.2016 </w:t>
      </w:r>
      <w:r w:rsidR="00976E9F" w:rsidRPr="00954115">
        <w:rPr>
          <w:rFonts w:ascii="Times New Roman" w:eastAsia="Times New Roman" w:hAnsi="Times New Roman" w:cs="Times New Roman"/>
          <w:sz w:val="24"/>
          <w:szCs w:val="24"/>
          <w:lang w:val="sq-AL"/>
        </w:rPr>
        <w:t xml:space="preserve">kishte kompetencë </w:t>
      </w:r>
      <w:r w:rsidR="00AE0C72" w:rsidRPr="00954115">
        <w:rPr>
          <w:rFonts w:ascii="Times New Roman" w:eastAsia="Times New Roman" w:hAnsi="Times New Roman" w:cs="Times New Roman"/>
          <w:sz w:val="24"/>
          <w:szCs w:val="24"/>
          <w:lang w:val="sq-AL"/>
        </w:rPr>
        <w:t>të vendoste detyrime dhe sanksione për kërkuesen</w:t>
      </w:r>
      <w:r w:rsidR="00F447AB" w:rsidRPr="00954115">
        <w:rPr>
          <w:rFonts w:ascii="Times New Roman" w:eastAsia="Times New Roman" w:hAnsi="Times New Roman" w:cs="Times New Roman"/>
          <w:sz w:val="24"/>
          <w:szCs w:val="24"/>
          <w:lang w:val="sq-AL"/>
        </w:rPr>
        <w:t>.</w:t>
      </w:r>
    </w:p>
    <w:p w:rsidR="00976E9F" w:rsidRPr="00954115" w:rsidRDefault="00F447AB" w:rsidP="002302CF">
      <w:pPr>
        <w:pStyle w:val="ListParagraph"/>
        <w:numPr>
          <w:ilvl w:val="1"/>
          <w:numId w:val="30"/>
        </w:numPr>
        <w:tabs>
          <w:tab w:val="left" w:pos="1260"/>
        </w:tabs>
        <w:spacing w:after="0" w:line="360" w:lineRule="auto"/>
        <w:ind w:left="1260" w:hanging="540"/>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i/>
          <w:sz w:val="24"/>
          <w:szCs w:val="24"/>
          <w:lang w:val="sq-AL"/>
        </w:rPr>
        <w:t>T</w:t>
      </w:r>
      <w:r w:rsidR="00560601" w:rsidRPr="00954115">
        <w:rPr>
          <w:rFonts w:ascii="Times New Roman" w:eastAsia="Times New Roman" w:hAnsi="Times New Roman" w:cs="Times New Roman"/>
          <w:i/>
          <w:sz w:val="24"/>
          <w:szCs w:val="24"/>
          <w:lang w:val="sq-AL"/>
        </w:rPr>
        <w:t>ë</w:t>
      </w:r>
      <w:r w:rsidRPr="00954115">
        <w:rPr>
          <w:rFonts w:ascii="Times New Roman" w:eastAsia="Times New Roman" w:hAnsi="Times New Roman" w:cs="Times New Roman"/>
          <w:i/>
          <w:sz w:val="24"/>
          <w:szCs w:val="24"/>
          <w:lang w:val="sq-AL"/>
        </w:rPr>
        <w:t xml:space="preserve"> drejt</w:t>
      </w:r>
      <w:r w:rsidR="00560601" w:rsidRPr="00954115">
        <w:rPr>
          <w:rFonts w:ascii="Times New Roman" w:eastAsia="Times New Roman" w:hAnsi="Times New Roman" w:cs="Times New Roman"/>
          <w:i/>
          <w:sz w:val="24"/>
          <w:szCs w:val="24"/>
          <w:lang w:val="sq-AL"/>
        </w:rPr>
        <w:t>ë</w:t>
      </w:r>
      <w:r w:rsidRPr="00954115">
        <w:rPr>
          <w:rFonts w:ascii="Times New Roman" w:eastAsia="Times New Roman" w:hAnsi="Times New Roman" w:cs="Times New Roman"/>
          <w:i/>
          <w:sz w:val="24"/>
          <w:szCs w:val="24"/>
          <w:lang w:val="sq-AL"/>
        </w:rPr>
        <w:t>n</w:t>
      </w:r>
      <w:r w:rsidR="00976E9F" w:rsidRPr="00954115">
        <w:rPr>
          <w:rFonts w:ascii="Times New Roman" w:eastAsia="Times New Roman" w:hAnsi="Times New Roman" w:cs="Times New Roman"/>
          <w:i/>
          <w:sz w:val="24"/>
          <w:szCs w:val="24"/>
          <w:lang w:val="sq-AL"/>
        </w:rPr>
        <w:t xml:space="preserve"> e pronës</w:t>
      </w:r>
      <w:r w:rsidRPr="00954115">
        <w:rPr>
          <w:rFonts w:ascii="Times New Roman" w:eastAsia="Times New Roman" w:hAnsi="Times New Roman" w:cs="Times New Roman"/>
          <w:i/>
          <w:sz w:val="24"/>
          <w:szCs w:val="24"/>
          <w:lang w:val="sq-AL"/>
        </w:rPr>
        <w:t>,</w:t>
      </w:r>
      <w:r w:rsidR="00976E9F" w:rsidRPr="00954115">
        <w:rPr>
          <w:rFonts w:ascii="Times New Roman" w:eastAsia="Times New Roman" w:hAnsi="Times New Roman" w:cs="Times New Roman"/>
          <w:sz w:val="24"/>
          <w:szCs w:val="24"/>
          <w:lang w:val="sq-AL"/>
        </w:rPr>
        <w:t xml:space="preserve"> </w:t>
      </w:r>
      <w:r w:rsidR="00AE0C72" w:rsidRPr="00954115">
        <w:rPr>
          <w:rFonts w:ascii="Times New Roman" w:eastAsia="Times New Roman" w:hAnsi="Times New Roman" w:cs="Times New Roman"/>
          <w:sz w:val="24"/>
          <w:szCs w:val="24"/>
          <w:lang w:val="sq-AL"/>
        </w:rPr>
        <w:t>e garantuar nga neni 41 i Kushtetutës</w:t>
      </w:r>
      <w:r w:rsidRPr="00954115">
        <w:rPr>
          <w:rFonts w:ascii="Times New Roman" w:eastAsia="Times New Roman" w:hAnsi="Times New Roman" w:cs="Times New Roman"/>
          <w:sz w:val="24"/>
          <w:szCs w:val="24"/>
          <w:lang w:val="sq-AL"/>
        </w:rPr>
        <w:t>,</w:t>
      </w:r>
      <w:r w:rsidR="00AE0C72" w:rsidRPr="00954115">
        <w:rPr>
          <w:rFonts w:ascii="Times New Roman" w:eastAsia="Times New Roman" w:hAnsi="Times New Roman" w:cs="Times New Roman"/>
          <w:sz w:val="24"/>
          <w:szCs w:val="24"/>
          <w:lang w:val="sq-AL"/>
        </w:rPr>
        <w:t xml:space="preserve"> </w:t>
      </w:r>
      <w:r w:rsidR="00976E9F" w:rsidRPr="00954115">
        <w:rPr>
          <w:rFonts w:ascii="Times New Roman" w:eastAsia="Times New Roman" w:hAnsi="Times New Roman" w:cs="Times New Roman"/>
          <w:sz w:val="24"/>
          <w:szCs w:val="24"/>
          <w:lang w:val="sq-AL"/>
        </w:rPr>
        <w:t xml:space="preserve">pasi </w:t>
      </w:r>
      <w:r w:rsidR="004E32B8" w:rsidRPr="00954115">
        <w:rPr>
          <w:rFonts w:ascii="Times New Roman" w:eastAsia="Times New Roman" w:hAnsi="Times New Roman" w:cs="Times New Roman"/>
          <w:sz w:val="24"/>
          <w:szCs w:val="24"/>
          <w:lang w:val="sq-AL"/>
        </w:rPr>
        <w:t>t</w:t>
      </w:r>
      <w:r w:rsidR="00F452C7" w:rsidRPr="00954115">
        <w:rPr>
          <w:rFonts w:ascii="Times New Roman" w:eastAsia="Times New Roman" w:hAnsi="Times New Roman" w:cs="Times New Roman"/>
          <w:sz w:val="24"/>
          <w:szCs w:val="24"/>
          <w:lang w:val="sq-AL"/>
        </w:rPr>
        <w:t>ë</w:t>
      </w:r>
      <w:r w:rsidR="004E32B8" w:rsidRPr="00954115">
        <w:rPr>
          <w:rFonts w:ascii="Times New Roman" w:eastAsia="Times New Roman" w:hAnsi="Times New Roman" w:cs="Times New Roman"/>
          <w:sz w:val="24"/>
          <w:szCs w:val="24"/>
          <w:lang w:val="sq-AL"/>
        </w:rPr>
        <w:t xml:space="preserve"> ardhurat monetare</w:t>
      </w:r>
      <w:r w:rsidR="00976E9F" w:rsidRPr="00954115">
        <w:rPr>
          <w:rFonts w:ascii="Times New Roman" w:eastAsia="Times New Roman" w:hAnsi="Times New Roman" w:cs="Times New Roman"/>
          <w:sz w:val="24"/>
          <w:szCs w:val="24"/>
          <w:lang w:val="sq-AL"/>
        </w:rPr>
        <w:t xml:space="preserve"> përbë</w:t>
      </w:r>
      <w:r w:rsidR="004E32B8" w:rsidRPr="00954115">
        <w:rPr>
          <w:rFonts w:ascii="Times New Roman" w:eastAsia="Times New Roman" w:hAnsi="Times New Roman" w:cs="Times New Roman"/>
          <w:sz w:val="24"/>
          <w:szCs w:val="24"/>
          <w:lang w:val="sq-AL"/>
        </w:rPr>
        <w:t>j</w:t>
      </w:r>
      <w:r w:rsidR="00976E9F" w:rsidRPr="00954115">
        <w:rPr>
          <w:rFonts w:ascii="Times New Roman" w:eastAsia="Times New Roman" w:hAnsi="Times New Roman" w:cs="Times New Roman"/>
          <w:sz w:val="24"/>
          <w:szCs w:val="24"/>
          <w:lang w:val="sq-AL"/>
        </w:rPr>
        <w:t>n</w:t>
      </w:r>
      <w:r w:rsidR="00F452C7" w:rsidRPr="00954115">
        <w:rPr>
          <w:rFonts w:ascii="Times New Roman" w:eastAsia="Times New Roman" w:hAnsi="Times New Roman" w:cs="Times New Roman"/>
          <w:sz w:val="24"/>
          <w:szCs w:val="24"/>
          <w:lang w:val="sq-AL"/>
        </w:rPr>
        <w:t>ë</w:t>
      </w:r>
      <w:r w:rsidR="00976E9F" w:rsidRPr="00954115">
        <w:rPr>
          <w:rFonts w:ascii="Times New Roman" w:eastAsia="Times New Roman" w:hAnsi="Times New Roman" w:cs="Times New Roman"/>
          <w:sz w:val="24"/>
          <w:szCs w:val="24"/>
          <w:lang w:val="sq-AL"/>
        </w:rPr>
        <w:t xml:space="preserve"> </w:t>
      </w:r>
      <w:r w:rsidR="00AE0C72" w:rsidRPr="00954115">
        <w:rPr>
          <w:rFonts w:ascii="Times New Roman" w:eastAsia="Times New Roman" w:hAnsi="Times New Roman" w:cs="Times New Roman"/>
          <w:sz w:val="24"/>
          <w:szCs w:val="24"/>
          <w:lang w:val="sq-AL"/>
        </w:rPr>
        <w:t>pronë dhe</w:t>
      </w:r>
      <w:r w:rsidR="00077D86" w:rsidRPr="00954115">
        <w:rPr>
          <w:rFonts w:ascii="Times New Roman" w:eastAsia="Times New Roman" w:hAnsi="Times New Roman" w:cs="Times New Roman"/>
          <w:sz w:val="24"/>
          <w:szCs w:val="24"/>
          <w:lang w:val="sq-AL"/>
        </w:rPr>
        <w:t>,</w:t>
      </w:r>
      <w:r w:rsidR="00AE0C72" w:rsidRPr="00954115">
        <w:rPr>
          <w:rFonts w:ascii="Times New Roman" w:eastAsia="Times New Roman" w:hAnsi="Times New Roman" w:cs="Times New Roman"/>
          <w:sz w:val="24"/>
          <w:szCs w:val="24"/>
          <w:lang w:val="sq-AL"/>
        </w:rPr>
        <w:t xml:space="preserve"> </w:t>
      </w:r>
      <w:r w:rsidR="00C71C14" w:rsidRPr="00954115">
        <w:rPr>
          <w:rFonts w:ascii="Times New Roman" w:eastAsia="Times New Roman" w:hAnsi="Times New Roman" w:cs="Times New Roman"/>
          <w:sz w:val="24"/>
          <w:szCs w:val="24"/>
          <w:lang w:val="sq-AL"/>
        </w:rPr>
        <w:t>rrjedhimisht, e drejta e pronës së kërkueses është kufizuar me akt administrativ bazuar në një ligj të pezulluar, duke shkelur kështu nenin 1</w:t>
      </w:r>
      <w:r w:rsidR="00AE0C72" w:rsidRPr="00954115">
        <w:rPr>
          <w:rFonts w:ascii="Times New Roman" w:eastAsia="Times New Roman" w:hAnsi="Times New Roman" w:cs="Times New Roman"/>
          <w:sz w:val="24"/>
          <w:szCs w:val="24"/>
          <w:lang w:val="sq-AL"/>
        </w:rPr>
        <w:t>7</w:t>
      </w:r>
      <w:r w:rsidR="00077D86" w:rsidRPr="00954115">
        <w:rPr>
          <w:rFonts w:ascii="Times New Roman" w:eastAsia="Times New Roman" w:hAnsi="Times New Roman" w:cs="Times New Roman"/>
          <w:sz w:val="24"/>
          <w:szCs w:val="24"/>
          <w:lang w:val="sq-AL"/>
        </w:rPr>
        <w:t>,</w:t>
      </w:r>
      <w:r w:rsidR="00AE0C72" w:rsidRPr="00954115">
        <w:rPr>
          <w:rFonts w:ascii="Times New Roman" w:eastAsia="Times New Roman" w:hAnsi="Times New Roman" w:cs="Times New Roman"/>
          <w:sz w:val="24"/>
          <w:szCs w:val="24"/>
          <w:lang w:val="sq-AL"/>
        </w:rPr>
        <w:t xml:space="preserve"> pika 1</w:t>
      </w:r>
      <w:r w:rsidR="00077D86" w:rsidRPr="00954115">
        <w:rPr>
          <w:rFonts w:ascii="Times New Roman" w:eastAsia="Times New Roman" w:hAnsi="Times New Roman" w:cs="Times New Roman"/>
          <w:sz w:val="24"/>
          <w:szCs w:val="24"/>
          <w:lang w:val="sq-AL"/>
        </w:rPr>
        <w:t>,</w:t>
      </w:r>
      <w:r w:rsidR="00AE0C72" w:rsidRPr="00954115">
        <w:rPr>
          <w:rFonts w:ascii="Times New Roman" w:eastAsia="Times New Roman" w:hAnsi="Times New Roman" w:cs="Times New Roman"/>
          <w:sz w:val="24"/>
          <w:szCs w:val="24"/>
          <w:lang w:val="sq-AL"/>
        </w:rPr>
        <w:t xml:space="preserve"> të Kushtetutës, </w:t>
      </w:r>
      <w:r w:rsidR="00C71C14" w:rsidRPr="00954115">
        <w:rPr>
          <w:rFonts w:ascii="Times New Roman" w:eastAsia="Times New Roman" w:hAnsi="Times New Roman" w:cs="Times New Roman"/>
          <w:sz w:val="24"/>
          <w:szCs w:val="24"/>
          <w:lang w:val="sq-AL"/>
        </w:rPr>
        <w:t>që lejon kufizimin e pronës vetëm me ligj</w:t>
      </w:r>
      <w:r w:rsidR="00976E9F" w:rsidRPr="00954115">
        <w:rPr>
          <w:rFonts w:ascii="Times New Roman" w:eastAsia="Times New Roman" w:hAnsi="Times New Roman" w:cs="Times New Roman"/>
          <w:noProof/>
          <w:sz w:val="24"/>
          <w:szCs w:val="24"/>
          <w:lang w:val="sq-AL"/>
        </w:rPr>
        <w:t>.</w:t>
      </w:r>
    </w:p>
    <w:p w:rsidR="00976E9F" w:rsidRPr="00954115" w:rsidRDefault="00976E9F" w:rsidP="002302CF">
      <w:pPr>
        <w:numPr>
          <w:ilvl w:val="0"/>
          <w:numId w:val="5"/>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954115">
        <w:rPr>
          <w:rFonts w:ascii="Times New Roman" w:eastAsia="MS Mincho" w:hAnsi="Times New Roman" w:cs="Times New Roman"/>
          <w:b/>
          <w:i/>
          <w:sz w:val="24"/>
          <w:szCs w:val="24"/>
          <w:lang w:val="sq-AL"/>
        </w:rPr>
        <w:t>Subjekti i interesu</w:t>
      </w:r>
      <w:r w:rsidR="00AE0C72" w:rsidRPr="00954115">
        <w:rPr>
          <w:rFonts w:ascii="Times New Roman" w:eastAsia="MS Mincho" w:hAnsi="Times New Roman" w:cs="Times New Roman"/>
          <w:b/>
          <w:i/>
          <w:sz w:val="24"/>
          <w:szCs w:val="24"/>
          <w:lang w:val="sq-AL"/>
        </w:rPr>
        <w:t>ar</w:t>
      </w:r>
      <w:r w:rsidR="00077D86" w:rsidRPr="00954115">
        <w:rPr>
          <w:rFonts w:ascii="Times New Roman" w:eastAsia="MS Mincho" w:hAnsi="Times New Roman" w:cs="Times New Roman"/>
          <w:b/>
          <w:i/>
          <w:sz w:val="24"/>
          <w:szCs w:val="24"/>
          <w:lang w:val="sq-AL"/>
        </w:rPr>
        <w:t>,</w:t>
      </w:r>
      <w:r w:rsidR="00AE0C72" w:rsidRPr="00954115">
        <w:rPr>
          <w:rFonts w:ascii="Times New Roman" w:eastAsia="MS Mincho" w:hAnsi="Times New Roman" w:cs="Times New Roman"/>
          <w:b/>
          <w:i/>
          <w:sz w:val="24"/>
          <w:szCs w:val="24"/>
          <w:lang w:val="sq-AL"/>
        </w:rPr>
        <w:t xml:space="preserve"> Drejtoria Rajonale Tatimore</w:t>
      </w:r>
      <w:r w:rsidRPr="00954115">
        <w:rPr>
          <w:rFonts w:ascii="Times New Roman" w:eastAsia="MS Mincho" w:hAnsi="Times New Roman" w:cs="Times New Roman"/>
          <w:b/>
          <w:i/>
          <w:sz w:val="24"/>
          <w:szCs w:val="24"/>
          <w:lang w:val="sq-AL"/>
        </w:rPr>
        <w:t xml:space="preserve"> Tiranë</w:t>
      </w:r>
      <w:r w:rsidR="00AE0C72" w:rsidRPr="00954115">
        <w:rPr>
          <w:rFonts w:ascii="Times New Roman" w:eastAsia="MS Mincho" w:hAnsi="Times New Roman" w:cs="Times New Roman"/>
          <w:sz w:val="24"/>
          <w:szCs w:val="24"/>
          <w:lang w:val="sq-AL"/>
        </w:rPr>
        <w:t>, ndon</w:t>
      </w:r>
      <w:r w:rsidR="007C1CCB" w:rsidRPr="00954115">
        <w:rPr>
          <w:rFonts w:ascii="Times New Roman" w:eastAsia="MS Mincho" w:hAnsi="Times New Roman" w:cs="Times New Roman"/>
          <w:sz w:val="24"/>
          <w:szCs w:val="24"/>
          <w:lang w:val="sq-AL"/>
        </w:rPr>
        <w:t>ë</w:t>
      </w:r>
      <w:r w:rsidR="00AE0C72" w:rsidRPr="00954115">
        <w:rPr>
          <w:rFonts w:ascii="Times New Roman" w:eastAsia="MS Mincho" w:hAnsi="Times New Roman" w:cs="Times New Roman"/>
          <w:sz w:val="24"/>
          <w:szCs w:val="24"/>
          <w:lang w:val="sq-AL"/>
        </w:rPr>
        <w:t xml:space="preserve">se </w:t>
      </w:r>
      <w:r w:rsidR="00C71C14" w:rsidRPr="00954115">
        <w:rPr>
          <w:rFonts w:ascii="Times New Roman" w:eastAsia="MS Mincho" w:hAnsi="Times New Roman" w:cs="Times New Roman"/>
          <w:sz w:val="24"/>
          <w:szCs w:val="24"/>
          <w:lang w:val="sq-AL"/>
        </w:rPr>
        <w:t>u njoftua rregullisht, nuk paraqiti shpjegime me shkrim dhe as nuk u paraqit në seancë</w:t>
      </w:r>
      <w:r w:rsidR="00B075CD" w:rsidRPr="00954115">
        <w:rPr>
          <w:rFonts w:ascii="Times New Roman" w:eastAsia="MS Mincho" w:hAnsi="Times New Roman" w:cs="Times New Roman"/>
          <w:sz w:val="24"/>
          <w:szCs w:val="24"/>
          <w:lang w:val="sq-AL"/>
        </w:rPr>
        <w:t>.</w:t>
      </w:r>
    </w:p>
    <w:p w:rsidR="00CA5D9D" w:rsidRPr="00954115" w:rsidRDefault="00CA5D9D" w:rsidP="002302CF">
      <w:pPr>
        <w:tabs>
          <w:tab w:val="left" w:pos="1080"/>
        </w:tabs>
        <w:spacing w:after="0" w:line="360" w:lineRule="auto"/>
        <w:ind w:left="720"/>
        <w:contextualSpacing/>
        <w:jc w:val="both"/>
        <w:rPr>
          <w:rFonts w:ascii="Times New Roman" w:eastAsia="Times New Roman" w:hAnsi="Times New Roman" w:cs="Times New Roman"/>
          <w:sz w:val="24"/>
          <w:szCs w:val="24"/>
          <w:lang w:val="sq-AL"/>
        </w:rPr>
      </w:pPr>
    </w:p>
    <w:p w:rsidR="00CA5D9D" w:rsidRPr="00954115" w:rsidRDefault="00CA5D9D" w:rsidP="002302CF">
      <w:pPr>
        <w:spacing w:after="0" w:line="360" w:lineRule="auto"/>
        <w:jc w:val="center"/>
        <w:rPr>
          <w:rFonts w:ascii="Times New Roman" w:hAnsi="Times New Roman" w:cs="Times New Roman"/>
          <w:b/>
          <w:sz w:val="24"/>
          <w:szCs w:val="24"/>
          <w:lang w:val="sq-AL"/>
        </w:rPr>
      </w:pPr>
      <w:r w:rsidRPr="00954115">
        <w:rPr>
          <w:rFonts w:ascii="Times New Roman" w:hAnsi="Times New Roman" w:cs="Times New Roman"/>
          <w:b/>
          <w:sz w:val="24"/>
          <w:szCs w:val="24"/>
          <w:lang w:val="sq-AL"/>
        </w:rPr>
        <w:t>III</w:t>
      </w:r>
    </w:p>
    <w:p w:rsidR="00CA5D9D" w:rsidRPr="00954115" w:rsidRDefault="00CA5D9D" w:rsidP="002302CF">
      <w:pPr>
        <w:spacing w:after="0" w:line="360" w:lineRule="auto"/>
        <w:jc w:val="center"/>
        <w:rPr>
          <w:rFonts w:ascii="Times New Roman" w:hAnsi="Times New Roman" w:cs="Times New Roman"/>
          <w:b/>
          <w:sz w:val="24"/>
          <w:szCs w:val="24"/>
          <w:lang w:val="sq-AL"/>
        </w:rPr>
      </w:pPr>
      <w:r w:rsidRPr="00954115">
        <w:rPr>
          <w:rFonts w:ascii="Times New Roman" w:hAnsi="Times New Roman" w:cs="Times New Roman"/>
          <w:b/>
          <w:sz w:val="24"/>
          <w:szCs w:val="24"/>
          <w:lang w:val="sq-AL"/>
        </w:rPr>
        <w:t xml:space="preserve">Vlerësimi i </w:t>
      </w:r>
      <w:r w:rsidR="00E03718" w:rsidRPr="00954115">
        <w:rPr>
          <w:rFonts w:ascii="Times New Roman" w:hAnsi="Times New Roman" w:cs="Times New Roman"/>
          <w:b/>
          <w:sz w:val="24"/>
          <w:szCs w:val="24"/>
          <w:lang w:val="sq-AL"/>
        </w:rPr>
        <w:t>Gjykat</w:t>
      </w:r>
      <w:r w:rsidR="00FE0A21" w:rsidRPr="00954115">
        <w:rPr>
          <w:rFonts w:ascii="Times New Roman" w:hAnsi="Times New Roman" w:cs="Times New Roman"/>
          <w:b/>
          <w:sz w:val="24"/>
          <w:szCs w:val="24"/>
          <w:lang w:val="sq-AL"/>
        </w:rPr>
        <w:t>ë</w:t>
      </w:r>
      <w:r w:rsidR="00E03718" w:rsidRPr="00954115">
        <w:rPr>
          <w:rFonts w:ascii="Times New Roman" w:hAnsi="Times New Roman" w:cs="Times New Roman"/>
          <w:b/>
          <w:sz w:val="24"/>
          <w:szCs w:val="24"/>
          <w:lang w:val="sq-AL"/>
        </w:rPr>
        <w:t>s Kushtetuese</w:t>
      </w:r>
    </w:p>
    <w:p w:rsidR="002D1D1A" w:rsidRPr="00954115" w:rsidRDefault="002D1D1A" w:rsidP="002302CF">
      <w:pPr>
        <w:numPr>
          <w:ilvl w:val="0"/>
          <w:numId w:val="5"/>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954115">
        <w:rPr>
          <w:rFonts w:ascii="Times New Roman" w:eastAsia="MS Mincho" w:hAnsi="Times New Roman" w:cs="Times New Roman"/>
          <w:sz w:val="24"/>
          <w:szCs w:val="24"/>
          <w:lang w:val="sq-AL"/>
        </w:rPr>
        <w:t xml:space="preserve">Gjykata </w:t>
      </w:r>
      <w:r w:rsidR="00623A6C" w:rsidRPr="00954115">
        <w:rPr>
          <w:rFonts w:ascii="Times New Roman" w:eastAsia="MS Mincho" w:hAnsi="Times New Roman" w:cs="Times New Roman"/>
          <w:sz w:val="24"/>
          <w:szCs w:val="24"/>
          <w:lang w:val="sq-AL"/>
        </w:rPr>
        <w:t xml:space="preserve">Kushtetuese </w:t>
      </w:r>
      <w:r w:rsidRPr="00954115">
        <w:rPr>
          <w:rFonts w:ascii="Times New Roman" w:eastAsia="MS Mincho" w:hAnsi="Times New Roman" w:cs="Times New Roman"/>
          <w:sz w:val="24"/>
          <w:szCs w:val="24"/>
          <w:lang w:val="sq-AL"/>
        </w:rPr>
        <w:t>v</w:t>
      </w:r>
      <w:r w:rsidR="005F1888" w:rsidRPr="00954115">
        <w:rPr>
          <w:rFonts w:ascii="Times New Roman" w:eastAsia="MS Mincho" w:hAnsi="Times New Roman" w:cs="Times New Roman"/>
          <w:sz w:val="24"/>
          <w:szCs w:val="24"/>
          <w:lang w:val="sq-AL"/>
        </w:rPr>
        <w:t>ë</w:t>
      </w:r>
      <w:r w:rsidR="00313DA9" w:rsidRPr="00954115">
        <w:rPr>
          <w:rFonts w:ascii="Times New Roman" w:eastAsia="MS Mincho" w:hAnsi="Times New Roman" w:cs="Times New Roman"/>
          <w:sz w:val="24"/>
          <w:szCs w:val="24"/>
          <w:lang w:val="sq-AL"/>
        </w:rPr>
        <w:t xml:space="preserve"> n</w:t>
      </w:r>
      <w:r w:rsidR="005F1888" w:rsidRPr="00954115">
        <w:rPr>
          <w:rFonts w:ascii="Times New Roman" w:eastAsia="MS Mincho" w:hAnsi="Times New Roman" w:cs="Times New Roman"/>
          <w:sz w:val="24"/>
          <w:szCs w:val="24"/>
          <w:lang w:val="sq-AL"/>
        </w:rPr>
        <w:t>ë</w:t>
      </w:r>
      <w:r w:rsidR="00313DA9" w:rsidRPr="00954115">
        <w:rPr>
          <w:rFonts w:ascii="Times New Roman" w:eastAsia="MS Mincho" w:hAnsi="Times New Roman" w:cs="Times New Roman"/>
          <w:sz w:val="24"/>
          <w:szCs w:val="24"/>
          <w:lang w:val="sq-AL"/>
        </w:rPr>
        <w:t xml:space="preserve"> dukje se </w:t>
      </w:r>
      <w:r w:rsidRPr="00954115">
        <w:rPr>
          <w:rFonts w:ascii="Times New Roman" w:eastAsia="MS Mincho" w:hAnsi="Times New Roman" w:cs="Times New Roman"/>
          <w:sz w:val="24"/>
          <w:szCs w:val="24"/>
          <w:lang w:val="sq-AL"/>
        </w:rPr>
        <w:t>prej datës 2</w:t>
      </w:r>
      <w:r w:rsidR="00324997" w:rsidRPr="00954115">
        <w:rPr>
          <w:rFonts w:ascii="Times New Roman" w:eastAsia="MS Mincho" w:hAnsi="Times New Roman" w:cs="Times New Roman"/>
          <w:sz w:val="24"/>
          <w:szCs w:val="24"/>
          <w:lang w:val="sq-AL"/>
        </w:rPr>
        <w:t>3</w:t>
      </w:r>
      <w:r w:rsidRPr="00954115">
        <w:rPr>
          <w:rFonts w:ascii="Times New Roman" w:eastAsia="MS Mincho" w:hAnsi="Times New Roman" w:cs="Times New Roman"/>
          <w:sz w:val="24"/>
          <w:szCs w:val="24"/>
          <w:lang w:val="sq-AL"/>
        </w:rPr>
        <w:t>.03.2018 nuk ka pasur kuorumin e nevojshëm ligjor t</w:t>
      </w:r>
      <w:r w:rsidR="00DE7675" w:rsidRPr="00954115">
        <w:rPr>
          <w:rFonts w:ascii="Times New Roman" w:eastAsia="MS Mincho" w:hAnsi="Times New Roman" w:cs="Times New Roman"/>
          <w:sz w:val="24"/>
          <w:szCs w:val="24"/>
          <w:lang w:val="sq-AL"/>
        </w:rPr>
        <w:t>ë parashikuar</w:t>
      </w:r>
      <w:r w:rsidR="00623A6C" w:rsidRPr="00954115">
        <w:rPr>
          <w:rFonts w:ascii="Times New Roman" w:eastAsia="MS Mincho" w:hAnsi="Times New Roman" w:cs="Times New Roman"/>
          <w:sz w:val="24"/>
          <w:szCs w:val="24"/>
          <w:lang w:val="sq-AL"/>
        </w:rPr>
        <w:t xml:space="preserve"> nga neni 32, pika 1,</w:t>
      </w:r>
      <w:r w:rsidR="00867B89" w:rsidRPr="00954115">
        <w:rPr>
          <w:rFonts w:ascii="Times New Roman" w:eastAsia="MS Mincho" w:hAnsi="Times New Roman" w:cs="Times New Roman"/>
          <w:sz w:val="24"/>
          <w:szCs w:val="24"/>
          <w:lang w:val="sq-AL"/>
        </w:rPr>
        <w:t xml:space="preserve"> i</w:t>
      </w:r>
      <w:r w:rsidR="00313DA9" w:rsidRPr="00954115">
        <w:rPr>
          <w:rFonts w:ascii="Times New Roman" w:eastAsia="MS Mincho" w:hAnsi="Times New Roman" w:cs="Times New Roman"/>
          <w:sz w:val="24"/>
          <w:szCs w:val="24"/>
          <w:lang w:val="sq-AL"/>
        </w:rPr>
        <w:t xml:space="preserve"> ligjit nr. 8577/2000</w:t>
      </w:r>
      <w:r w:rsidRPr="00954115">
        <w:rPr>
          <w:rFonts w:ascii="Times New Roman" w:eastAsia="MS Mincho" w:hAnsi="Times New Roman" w:cs="Times New Roman"/>
          <w:sz w:val="24"/>
          <w:szCs w:val="24"/>
          <w:lang w:val="sq-AL"/>
        </w:rPr>
        <w:t xml:space="preserve"> </w:t>
      </w:r>
      <w:r w:rsidR="00623A6C" w:rsidRPr="00954115">
        <w:rPr>
          <w:rFonts w:ascii="Times New Roman" w:eastAsia="MS Mincho" w:hAnsi="Times New Roman" w:cs="Times New Roman"/>
          <w:sz w:val="24"/>
          <w:szCs w:val="24"/>
          <w:lang w:val="sq-AL"/>
        </w:rPr>
        <w:t>për shqyrtimin çështjeve n</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 xml:space="preserve"> seanc</w:t>
      </w:r>
      <w:r w:rsidR="005D51E3" w:rsidRPr="00954115">
        <w:rPr>
          <w:rFonts w:ascii="Times New Roman" w:eastAsia="MS Mincho" w:hAnsi="Times New Roman" w:cs="Times New Roman"/>
          <w:sz w:val="24"/>
          <w:szCs w:val="24"/>
          <w:lang w:val="sq-AL"/>
        </w:rPr>
        <w:t>ë</w:t>
      </w:r>
      <w:r w:rsidR="00623A6C" w:rsidRPr="00954115">
        <w:rPr>
          <w:rFonts w:ascii="Times New Roman" w:eastAsia="MS Mincho" w:hAnsi="Times New Roman" w:cs="Times New Roman"/>
          <w:sz w:val="24"/>
          <w:szCs w:val="24"/>
          <w:lang w:val="sq-AL"/>
        </w:rPr>
        <w:t xml:space="preserve"> plenare. </w:t>
      </w:r>
      <w:r w:rsidRPr="00954115">
        <w:rPr>
          <w:rFonts w:ascii="Times New Roman" w:eastAsia="MS Mincho" w:hAnsi="Times New Roman" w:cs="Times New Roman"/>
          <w:sz w:val="24"/>
          <w:szCs w:val="24"/>
          <w:lang w:val="sq-AL"/>
        </w:rPr>
        <w:t>Pas plotësimit të këtij kuorumi u bë e mundur marrja në shqyrtim e çështje</w:t>
      </w:r>
      <w:r w:rsidR="00C71C14" w:rsidRPr="00954115">
        <w:rPr>
          <w:rFonts w:ascii="Times New Roman" w:eastAsia="MS Mincho" w:hAnsi="Times New Roman" w:cs="Times New Roman"/>
          <w:sz w:val="24"/>
          <w:szCs w:val="24"/>
          <w:lang w:val="sq-AL"/>
        </w:rPr>
        <w:t>s konkrete</w:t>
      </w:r>
      <w:r w:rsidRPr="00954115">
        <w:rPr>
          <w:rFonts w:ascii="Times New Roman" w:eastAsia="MS Mincho" w:hAnsi="Times New Roman" w:cs="Times New Roman"/>
          <w:sz w:val="24"/>
          <w:szCs w:val="24"/>
          <w:lang w:val="sq-AL"/>
        </w:rPr>
        <w:t>.</w:t>
      </w:r>
    </w:p>
    <w:p w:rsidR="00976E9F" w:rsidRPr="00954115" w:rsidRDefault="00976E9F" w:rsidP="002302CF">
      <w:pPr>
        <w:tabs>
          <w:tab w:val="left" w:pos="1080"/>
        </w:tabs>
        <w:spacing w:after="0" w:line="360" w:lineRule="auto"/>
        <w:ind w:firstLine="720"/>
        <w:contextualSpacing/>
        <w:jc w:val="both"/>
        <w:rPr>
          <w:rFonts w:ascii="Times New Roman" w:eastAsia="Times New Roman" w:hAnsi="Times New Roman" w:cs="Times New Roman"/>
          <w:sz w:val="24"/>
          <w:szCs w:val="24"/>
          <w:lang w:val="sq-AL"/>
        </w:rPr>
      </w:pPr>
    </w:p>
    <w:p w:rsidR="00976E9F" w:rsidRPr="00954115" w:rsidRDefault="00976E9F" w:rsidP="002302CF">
      <w:pPr>
        <w:numPr>
          <w:ilvl w:val="0"/>
          <w:numId w:val="24"/>
        </w:numPr>
        <w:tabs>
          <w:tab w:val="left" w:pos="1080"/>
        </w:tabs>
        <w:spacing w:after="0" w:line="360" w:lineRule="auto"/>
        <w:ind w:left="-90" w:firstLine="810"/>
        <w:contextualSpacing/>
        <w:jc w:val="both"/>
        <w:rPr>
          <w:rFonts w:ascii="Times New Roman" w:eastAsia="MS Mincho" w:hAnsi="Times New Roman" w:cs="Times New Roman"/>
          <w:i/>
          <w:sz w:val="24"/>
          <w:szCs w:val="24"/>
          <w:lang w:val="sq-AL"/>
        </w:rPr>
      </w:pPr>
      <w:r w:rsidRPr="00954115">
        <w:rPr>
          <w:rFonts w:ascii="Times New Roman" w:eastAsia="MS Mincho" w:hAnsi="Times New Roman" w:cs="Times New Roman"/>
          <w:i/>
          <w:sz w:val="24"/>
          <w:szCs w:val="24"/>
          <w:lang w:val="sq-AL"/>
        </w:rPr>
        <w:t>Për legjitimimin e kërkueses</w:t>
      </w:r>
    </w:p>
    <w:p w:rsidR="000A206F" w:rsidRPr="00954115" w:rsidRDefault="00CA5D9D" w:rsidP="002302CF">
      <w:pPr>
        <w:numPr>
          <w:ilvl w:val="0"/>
          <w:numId w:val="5"/>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954115">
        <w:rPr>
          <w:rFonts w:ascii="Times New Roman" w:eastAsia="MS Mincho" w:hAnsi="Times New Roman" w:cs="Times New Roman"/>
          <w:sz w:val="24"/>
          <w:szCs w:val="24"/>
          <w:lang w:val="sq-AL"/>
        </w:rPr>
        <w:t>Çështja e legjitimimit (</w:t>
      </w:r>
      <w:r w:rsidRPr="00954115">
        <w:rPr>
          <w:rFonts w:ascii="Times New Roman" w:eastAsia="MS Mincho" w:hAnsi="Times New Roman" w:cs="Times New Roman"/>
          <w:i/>
          <w:sz w:val="24"/>
          <w:szCs w:val="24"/>
          <w:lang w:val="sq-AL"/>
        </w:rPr>
        <w:t>locus standi</w:t>
      </w:r>
      <w:r w:rsidRPr="00954115">
        <w:rPr>
          <w:rFonts w:ascii="Times New Roman" w:eastAsia="MS Mincho" w:hAnsi="Times New Roman" w:cs="Times New Roman"/>
          <w:sz w:val="24"/>
          <w:szCs w:val="24"/>
          <w:lang w:val="sq-AL"/>
        </w:rPr>
        <w:t>) është një ndër aspektet kryesore që lidhen me inicimin e një procesi kushtetues. Sipas neneve</w:t>
      </w:r>
      <w:r w:rsidR="007C211C" w:rsidRPr="00954115">
        <w:rPr>
          <w:rFonts w:ascii="Times New Roman" w:eastAsia="MS Mincho" w:hAnsi="Times New Roman" w:cs="Times New Roman"/>
          <w:sz w:val="24"/>
          <w:szCs w:val="24"/>
          <w:lang w:val="sq-AL"/>
        </w:rPr>
        <w:t xml:space="preserve"> 131, pika 1, shkronja “f”, </w:t>
      </w:r>
      <w:r w:rsidRPr="00954115">
        <w:rPr>
          <w:rFonts w:ascii="Times New Roman" w:eastAsia="MS Mincho" w:hAnsi="Times New Roman" w:cs="Times New Roman"/>
          <w:sz w:val="24"/>
          <w:szCs w:val="24"/>
          <w:lang w:val="sq-AL"/>
        </w:rPr>
        <w:t xml:space="preserve">134 </w:t>
      </w:r>
      <w:r w:rsidR="00DE7675" w:rsidRPr="00954115">
        <w:rPr>
          <w:rFonts w:ascii="Times New Roman" w:eastAsia="MS Mincho" w:hAnsi="Times New Roman" w:cs="Times New Roman"/>
          <w:sz w:val="24"/>
          <w:szCs w:val="24"/>
          <w:lang w:val="sq-AL"/>
        </w:rPr>
        <w:t>pika 1, shkronja “i”</w:t>
      </w:r>
      <w:r w:rsidRPr="00954115">
        <w:rPr>
          <w:rFonts w:ascii="Times New Roman" w:eastAsia="MS Mincho" w:hAnsi="Times New Roman" w:cs="Times New Roman"/>
          <w:sz w:val="24"/>
          <w:szCs w:val="24"/>
          <w:lang w:val="sq-AL"/>
        </w:rPr>
        <w:t xml:space="preserve"> dhe</w:t>
      </w:r>
      <w:r w:rsidR="007C211C" w:rsidRPr="00954115">
        <w:rPr>
          <w:rFonts w:ascii="Times New Roman" w:eastAsia="MS Mincho" w:hAnsi="Times New Roman" w:cs="Times New Roman"/>
          <w:sz w:val="24"/>
          <w:szCs w:val="24"/>
          <w:lang w:val="sq-AL"/>
        </w:rPr>
        <w:t xml:space="preserve"> 134</w:t>
      </w:r>
      <w:r w:rsidR="00DE7675" w:rsidRPr="00954115">
        <w:rPr>
          <w:rFonts w:ascii="Times New Roman" w:eastAsia="MS Mincho" w:hAnsi="Times New Roman" w:cs="Times New Roman"/>
          <w:sz w:val="24"/>
          <w:szCs w:val="24"/>
          <w:lang w:val="sq-AL"/>
        </w:rPr>
        <w:t>,</w:t>
      </w:r>
      <w:r w:rsidRPr="00954115">
        <w:rPr>
          <w:rFonts w:ascii="Times New Roman" w:eastAsia="MS Mincho" w:hAnsi="Times New Roman" w:cs="Times New Roman"/>
          <w:sz w:val="24"/>
          <w:szCs w:val="24"/>
          <w:lang w:val="sq-AL"/>
        </w:rPr>
        <w:t xml:space="preserve"> pika 2</w:t>
      </w:r>
      <w:r w:rsidR="007C211C" w:rsidRPr="00954115">
        <w:rPr>
          <w:rFonts w:ascii="Times New Roman" w:eastAsia="MS Mincho" w:hAnsi="Times New Roman" w:cs="Times New Roman"/>
          <w:sz w:val="24"/>
          <w:szCs w:val="24"/>
          <w:lang w:val="sq-AL"/>
        </w:rPr>
        <w:t>,</w:t>
      </w:r>
      <w:r w:rsidRPr="00954115">
        <w:rPr>
          <w:rFonts w:ascii="Times New Roman" w:eastAsia="MS Mincho" w:hAnsi="Times New Roman" w:cs="Times New Roman"/>
          <w:sz w:val="24"/>
          <w:szCs w:val="24"/>
          <w:lang w:val="sq-AL"/>
        </w:rPr>
        <w:t xml:space="preserve">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p>
    <w:p w:rsidR="000A206F" w:rsidRPr="00954115" w:rsidRDefault="00CA5D9D" w:rsidP="002302CF">
      <w:pPr>
        <w:numPr>
          <w:ilvl w:val="0"/>
          <w:numId w:val="5"/>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954115">
        <w:rPr>
          <w:rFonts w:ascii="Times New Roman" w:eastAsia="Times New Roman" w:hAnsi="Times New Roman" w:cs="Times New Roman"/>
          <w:sz w:val="24"/>
          <w:szCs w:val="24"/>
          <w:lang w:val="sq-AL"/>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 </w:t>
      </w:r>
    </w:p>
    <w:p w:rsidR="000A206F" w:rsidRPr="00954115" w:rsidRDefault="00C52078" w:rsidP="002302CF">
      <w:pPr>
        <w:numPr>
          <w:ilvl w:val="0"/>
          <w:numId w:val="5"/>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954115">
        <w:rPr>
          <w:rFonts w:ascii="Times New Roman" w:eastAsia="Times New Roman" w:hAnsi="Times New Roman" w:cs="Times New Roman"/>
          <w:sz w:val="24"/>
          <w:szCs w:val="24"/>
          <w:lang w:val="sq-AL"/>
        </w:rPr>
        <w:t>Gjykata vler</w:t>
      </w:r>
      <w:r w:rsidR="005D51E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son se k</w:t>
      </w:r>
      <w:r w:rsidR="00976E9F" w:rsidRPr="00954115">
        <w:rPr>
          <w:rFonts w:ascii="Times New Roman" w:eastAsia="Times New Roman" w:hAnsi="Times New Roman" w:cs="Times New Roman"/>
          <w:sz w:val="24"/>
          <w:szCs w:val="24"/>
          <w:lang w:val="sq-AL"/>
        </w:rPr>
        <w:t xml:space="preserve">ërkuesja shoqëria “Top-Alb Konfeksion” si person juridik </w:t>
      </w:r>
      <w:r w:rsidR="00CE3E72" w:rsidRPr="00954115">
        <w:rPr>
          <w:rFonts w:ascii="Times New Roman" w:eastAsia="Times New Roman" w:hAnsi="Times New Roman" w:cs="Times New Roman"/>
          <w:sz w:val="24"/>
          <w:szCs w:val="24"/>
          <w:lang w:val="sq-AL"/>
        </w:rPr>
        <w:t>është subjekt i s</w:t>
      </w:r>
      <w:r w:rsidR="00F452C7" w:rsidRPr="00954115">
        <w:rPr>
          <w:rFonts w:ascii="Times New Roman" w:eastAsia="Times New Roman" w:hAnsi="Times New Roman" w:cs="Times New Roman"/>
          <w:sz w:val="24"/>
          <w:szCs w:val="24"/>
          <w:lang w:val="sq-AL"/>
        </w:rPr>
        <w:t>ë</w:t>
      </w:r>
      <w:r w:rsidR="00C71C14" w:rsidRPr="00954115">
        <w:rPr>
          <w:rFonts w:ascii="Times New Roman" w:eastAsia="Times New Roman" w:hAnsi="Times New Roman" w:cs="Times New Roman"/>
          <w:sz w:val="24"/>
          <w:szCs w:val="24"/>
          <w:lang w:val="sq-AL"/>
        </w:rPr>
        <w:t xml:space="preserve"> drejt</w:t>
      </w:r>
      <w:r w:rsidR="00F452C7" w:rsidRPr="00954115">
        <w:rPr>
          <w:rFonts w:ascii="Times New Roman" w:eastAsia="Times New Roman" w:hAnsi="Times New Roman" w:cs="Times New Roman"/>
          <w:sz w:val="24"/>
          <w:szCs w:val="24"/>
          <w:lang w:val="sq-AL"/>
        </w:rPr>
        <w:t>ë</w:t>
      </w:r>
      <w:r w:rsidR="00C71C14" w:rsidRPr="00954115">
        <w:rPr>
          <w:rFonts w:ascii="Times New Roman" w:eastAsia="Times New Roman" w:hAnsi="Times New Roman" w:cs="Times New Roman"/>
          <w:sz w:val="24"/>
          <w:szCs w:val="24"/>
          <w:lang w:val="sq-AL"/>
        </w:rPr>
        <w:t xml:space="preserve">s </w:t>
      </w:r>
      <w:r w:rsidR="00976E9F" w:rsidRPr="00954115">
        <w:rPr>
          <w:rFonts w:ascii="Times New Roman" w:eastAsia="Times New Roman" w:hAnsi="Times New Roman" w:cs="Times New Roman"/>
          <w:sz w:val="24"/>
          <w:szCs w:val="24"/>
          <w:lang w:val="sq-AL"/>
        </w:rPr>
        <w:t>privat</w:t>
      </w:r>
      <w:r w:rsidR="00C71C14" w:rsidRPr="00954115">
        <w:rPr>
          <w:rFonts w:ascii="Times New Roman" w:eastAsia="Times New Roman" w:hAnsi="Times New Roman" w:cs="Times New Roman"/>
          <w:sz w:val="24"/>
          <w:szCs w:val="24"/>
          <w:lang w:val="sq-AL"/>
        </w:rPr>
        <w:t>e dhe bartëse e të drejtave dhe lirive themelore të parashikuara në Kushtetutë</w:t>
      </w:r>
      <w:r w:rsidR="00976E9F" w:rsidRPr="00954115">
        <w:rPr>
          <w:rFonts w:ascii="Times New Roman" w:eastAsia="Times New Roman" w:hAnsi="Times New Roman" w:cs="Times New Roman"/>
          <w:sz w:val="24"/>
          <w:szCs w:val="24"/>
          <w:lang w:val="sq-AL"/>
        </w:rPr>
        <w:t xml:space="preserve">, </w:t>
      </w:r>
      <w:r w:rsidR="00CE3E72" w:rsidRPr="00954115">
        <w:rPr>
          <w:rFonts w:ascii="Times New Roman" w:eastAsia="Times New Roman" w:hAnsi="Times New Roman" w:cs="Times New Roman"/>
          <w:sz w:val="24"/>
          <w:szCs w:val="24"/>
          <w:lang w:val="sq-AL"/>
        </w:rPr>
        <w:t xml:space="preserve">dhe </w:t>
      </w:r>
      <w:r w:rsidR="00976E9F" w:rsidRPr="00954115">
        <w:rPr>
          <w:rFonts w:ascii="Times New Roman" w:eastAsia="Times New Roman" w:hAnsi="Times New Roman" w:cs="Times New Roman"/>
          <w:sz w:val="24"/>
          <w:szCs w:val="24"/>
          <w:lang w:val="sq-AL"/>
        </w:rPr>
        <w:t xml:space="preserve">legjitimohet </w:t>
      </w:r>
      <w:r w:rsidR="00976E9F" w:rsidRPr="00954115">
        <w:rPr>
          <w:rFonts w:ascii="Times New Roman" w:eastAsia="Times New Roman" w:hAnsi="Times New Roman" w:cs="Times New Roman"/>
          <w:i/>
          <w:iCs/>
          <w:sz w:val="24"/>
          <w:szCs w:val="24"/>
          <w:lang w:val="sq-AL"/>
        </w:rPr>
        <w:t xml:space="preserve">ratione personae, </w:t>
      </w:r>
      <w:r w:rsidR="00976E9F" w:rsidRPr="00954115">
        <w:rPr>
          <w:rFonts w:ascii="Times New Roman" w:eastAsia="Times New Roman" w:hAnsi="Times New Roman" w:cs="Times New Roman"/>
          <w:sz w:val="24"/>
          <w:szCs w:val="24"/>
          <w:lang w:val="sq-AL"/>
        </w:rPr>
        <w:t xml:space="preserve">në </w:t>
      </w:r>
      <w:r w:rsidR="00C71C14" w:rsidRPr="00954115">
        <w:rPr>
          <w:rFonts w:ascii="Times New Roman" w:eastAsia="Times New Roman" w:hAnsi="Times New Roman" w:cs="Times New Roman"/>
          <w:sz w:val="24"/>
          <w:szCs w:val="24"/>
          <w:lang w:val="sq-AL"/>
        </w:rPr>
        <w:t>p</w:t>
      </w:r>
      <w:r w:rsidR="00F452C7" w:rsidRPr="00954115">
        <w:rPr>
          <w:rFonts w:ascii="Times New Roman" w:eastAsia="Times New Roman" w:hAnsi="Times New Roman" w:cs="Times New Roman"/>
          <w:sz w:val="24"/>
          <w:szCs w:val="24"/>
          <w:lang w:val="sq-AL"/>
        </w:rPr>
        <w:t>ë</w:t>
      </w:r>
      <w:r w:rsidR="00C71C14" w:rsidRPr="00954115">
        <w:rPr>
          <w:rFonts w:ascii="Times New Roman" w:eastAsia="Times New Roman" w:hAnsi="Times New Roman" w:cs="Times New Roman"/>
          <w:sz w:val="24"/>
          <w:szCs w:val="24"/>
          <w:lang w:val="sq-AL"/>
        </w:rPr>
        <w:t>rputhje me nenet</w:t>
      </w:r>
      <w:r w:rsidR="00976E9F" w:rsidRPr="00954115">
        <w:rPr>
          <w:rFonts w:ascii="Times New Roman" w:eastAsia="Times New Roman" w:hAnsi="Times New Roman" w:cs="Times New Roman"/>
          <w:sz w:val="24"/>
          <w:szCs w:val="24"/>
          <w:lang w:val="sq-AL"/>
        </w:rPr>
        <w:t xml:space="preserve"> </w:t>
      </w:r>
      <w:r w:rsidR="00976E9F" w:rsidRPr="00954115">
        <w:rPr>
          <w:rFonts w:ascii="Times New Roman" w:eastAsia="Times New Roman" w:hAnsi="Times New Roman" w:cs="Times New Roman"/>
          <w:noProof/>
          <w:sz w:val="24"/>
          <w:szCs w:val="24"/>
          <w:lang w:val="sq-AL"/>
        </w:rPr>
        <w:t>131, pika 1, shkronja “f”, 134, pika 1, shkronja “i” dhe 134, pika 2</w:t>
      </w:r>
      <w:r w:rsidR="007C211C" w:rsidRPr="00954115">
        <w:rPr>
          <w:rFonts w:ascii="Times New Roman" w:eastAsia="Times New Roman" w:hAnsi="Times New Roman" w:cs="Times New Roman"/>
          <w:noProof/>
          <w:sz w:val="24"/>
          <w:szCs w:val="24"/>
          <w:lang w:val="sq-AL"/>
        </w:rPr>
        <w:t>,</w:t>
      </w:r>
      <w:r w:rsidR="00976E9F" w:rsidRPr="00954115">
        <w:rPr>
          <w:rFonts w:ascii="Times New Roman" w:eastAsia="Times New Roman" w:hAnsi="Times New Roman" w:cs="Times New Roman"/>
          <w:noProof/>
          <w:sz w:val="24"/>
          <w:szCs w:val="24"/>
          <w:lang w:val="sq-AL"/>
        </w:rPr>
        <w:t xml:space="preserve"> </w:t>
      </w:r>
      <w:r w:rsidR="00976E9F" w:rsidRPr="00954115">
        <w:rPr>
          <w:rFonts w:ascii="Times New Roman" w:eastAsia="Times New Roman" w:hAnsi="Times New Roman" w:cs="Times New Roman"/>
          <w:sz w:val="24"/>
          <w:szCs w:val="24"/>
          <w:lang w:val="sq-AL"/>
        </w:rPr>
        <w:t xml:space="preserve">të Kushtetutës, sepse ka qenë palë në </w:t>
      </w:r>
      <w:r w:rsidR="00CE1842" w:rsidRPr="00954115">
        <w:rPr>
          <w:rFonts w:ascii="Times New Roman" w:eastAsia="Times New Roman" w:hAnsi="Times New Roman" w:cs="Times New Roman"/>
          <w:sz w:val="24"/>
          <w:szCs w:val="24"/>
          <w:lang w:val="sq-AL"/>
        </w:rPr>
        <w:t>procesin gjyq</w:t>
      </w:r>
      <w:r w:rsidR="00C85701" w:rsidRPr="00954115">
        <w:rPr>
          <w:rFonts w:ascii="Times New Roman" w:eastAsia="Times New Roman" w:hAnsi="Times New Roman" w:cs="Times New Roman"/>
          <w:sz w:val="24"/>
          <w:szCs w:val="24"/>
          <w:lang w:val="sq-AL"/>
        </w:rPr>
        <w:t>ë</w:t>
      </w:r>
      <w:r w:rsidR="00CE1842" w:rsidRPr="00954115">
        <w:rPr>
          <w:rFonts w:ascii="Times New Roman" w:eastAsia="Times New Roman" w:hAnsi="Times New Roman" w:cs="Times New Roman"/>
          <w:sz w:val="24"/>
          <w:szCs w:val="24"/>
          <w:lang w:val="sq-AL"/>
        </w:rPr>
        <w:t>sor</w:t>
      </w:r>
      <w:r w:rsidR="00976E9F" w:rsidRPr="00954115">
        <w:rPr>
          <w:rFonts w:ascii="Times New Roman" w:eastAsia="Times New Roman" w:hAnsi="Times New Roman" w:cs="Times New Roman"/>
          <w:sz w:val="24"/>
          <w:szCs w:val="24"/>
          <w:lang w:val="sq-AL"/>
        </w:rPr>
        <w:t xml:space="preserve"> në gjykata</w:t>
      </w:r>
      <w:r w:rsidR="00C71C14" w:rsidRPr="00954115">
        <w:rPr>
          <w:rFonts w:ascii="Times New Roman" w:eastAsia="Times New Roman" w:hAnsi="Times New Roman" w:cs="Times New Roman"/>
          <w:sz w:val="24"/>
          <w:szCs w:val="24"/>
          <w:lang w:val="sq-AL"/>
        </w:rPr>
        <w:t>t</w:t>
      </w:r>
      <w:r w:rsidR="00976E9F" w:rsidRPr="00954115">
        <w:rPr>
          <w:rFonts w:ascii="Times New Roman" w:eastAsia="Times New Roman" w:hAnsi="Times New Roman" w:cs="Times New Roman"/>
          <w:sz w:val="24"/>
          <w:szCs w:val="24"/>
          <w:lang w:val="sq-AL"/>
        </w:rPr>
        <w:t xml:space="preserve"> administrative</w:t>
      </w:r>
      <w:r w:rsidR="00C71C14" w:rsidRPr="00954115">
        <w:rPr>
          <w:rFonts w:ascii="Times New Roman" w:eastAsia="Times New Roman" w:hAnsi="Times New Roman" w:cs="Times New Roman"/>
          <w:sz w:val="24"/>
          <w:szCs w:val="24"/>
          <w:lang w:val="sq-AL"/>
        </w:rPr>
        <w:t>, vendimet gjyq</w:t>
      </w:r>
      <w:r w:rsidR="00F452C7" w:rsidRPr="00954115">
        <w:rPr>
          <w:rFonts w:ascii="Times New Roman" w:eastAsia="Times New Roman" w:hAnsi="Times New Roman" w:cs="Times New Roman"/>
          <w:sz w:val="24"/>
          <w:szCs w:val="24"/>
          <w:lang w:val="sq-AL"/>
        </w:rPr>
        <w:t>ë</w:t>
      </w:r>
      <w:r w:rsidR="00C71C14" w:rsidRPr="00954115">
        <w:rPr>
          <w:rFonts w:ascii="Times New Roman" w:eastAsia="Times New Roman" w:hAnsi="Times New Roman" w:cs="Times New Roman"/>
          <w:sz w:val="24"/>
          <w:szCs w:val="24"/>
          <w:lang w:val="sq-AL"/>
        </w:rPr>
        <w:t>sore t</w:t>
      </w:r>
      <w:r w:rsidR="00F452C7" w:rsidRPr="00954115">
        <w:rPr>
          <w:rFonts w:ascii="Times New Roman" w:eastAsia="Times New Roman" w:hAnsi="Times New Roman" w:cs="Times New Roman"/>
          <w:sz w:val="24"/>
          <w:szCs w:val="24"/>
          <w:lang w:val="sq-AL"/>
        </w:rPr>
        <w:t>ë</w:t>
      </w:r>
      <w:r w:rsidR="00C71C14" w:rsidRPr="00954115">
        <w:rPr>
          <w:rFonts w:ascii="Times New Roman" w:eastAsia="Times New Roman" w:hAnsi="Times New Roman" w:cs="Times New Roman"/>
          <w:sz w:val="24"/>
          <w:szCs w:val="24"/>
          <w:lang w:val="sq-AL"/>
        </w:rPr>
        <w:t xml:space="preserve"> t</w:t>
      </w:r>
      <w:r w:rsidR="00F452C7" w:rsidRPr="00954115">
        <w:rPr>
          <w:rFonts w:ascii="Times New Roman" w:eastAsia="Times New Roman" w:hAnsi="Times New Roman" w:cs="Times New Roman"/>
          <w:sz w:val="24"/>
          <w:szCs w:val="24"/>
          <w:lang w:val="sq-AL"/>
        </w:rPr>
        <w:t>ë</w:t>
      </w:r>
      <w:r w:rsidR="00C71C14" w:rsidRPr="00954115">
        <w:rPr>
          <w:rFonts w:ascii="Times New Roman" w:eastAsia="Times New Roman" w:hAnsi="Times New Roman" w:cs="Times New Roman"/>
          <w:sz w:val="24"/>
          <w:szCs w:val="24"/>
          <w:lang w:val="sq-AL"/>
        </w:rPr>
        <w:t xml:space="preserve"> cilave ajo kund</w:t>
      </w:r>
      <w:r w:rsidR="00F452C7" w:rsidRPr="00954115">
        <w:rPr>
          <w:rFonts w:ascii="Times New Roman" w:eastAsia="Times New Roman" w:hAnsi="Times New Roman" w:cs="Times New Roman"/>
          <w:sz w:val="24"/>
          <w:szCs w:val="24"/>
          <w:lang w:val="sq-AL"/>
        </w:rPr>
        <w:t>ë</w:t>
      </w:r>
      <w:r w:rsidR="00C71C14" w:rsidRPr="00954115">
        <w:rPr>
          <w:rFonts w:ascii="Times New Roman" w:eastAsia="Times New Roman" w:hAnsi="Times New Roman" w:cs="Times New Roman"/>
          <w:sz w:val="24"/>
          <w:szCs w:val="24"/>
          <w:lang w:val="sq-AL"/>
        </w:rPr>
        <w:t>rshton</w:t>
      </w:r>
      <w:r w:rsidR="00976E9F" w:rsidRPr="00954115">
        <w:rPr>
          <w:rFonts w:ascii="Times New Roman" w:eastAsia="Times New Roman" w:hAnsi="Times New Roman" w:cs="Times New Roman"/>
          <w:sz w:val="24"/>
          <w:szCs w:val="24"/>
          <w:lang w:val="sq-AL"/>
        </w:rPr>
        <w:t>.</w:t>
      </w:r>
      <w:r w:rsidR="00915451" w:rsidRPr="00954115">
        <w:rPr>
          <w:rFonts w:ascii="Times New Roman" w:hAnsi="Times New Roman" w:cs="Times New Roman"/>
          <w:i/>
          <w:sz w:val="24"/>
          <w:szCs w:val="24"/>
          <w:lang w:val="sq-AL"/>
        </w:rPr>
        <w:t xml:space="preserve"> </w:t>
      </w:r>
    </w:p>
    <w:p w:rsidR="000A206F" w:rsidRPr="00954115" w:rsidRDefault="00A4351F" w:rsidP="002302CF">
      <w:pPr>
        <w:numPr>
          <w:ilvl w:val="0"/>
          <w:numId w:val="5"/>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954115">
        <w:rPr>
          <w:rFonts w:ascii="Times New Roman" w:eastAsia="Batang" w:hAnsi="Times New Roman" w:cs="Times New Roman"/>
          <w:sz w:val="24"/>
          <w:szCs w:val="24"/>
          <w:lang w:val="sq-AL"/>
        </w:rPr>
        <w:t xml:space="preserve">Për </w:t>
      </w:r>
      <w:r w:rsidRPr="00954115">
        <w:rPr>
          <w:rFonts w:ascii="Times New Roman" w:eastAsia="Times New Roman" w:hAnsi="Times New Roman" w:cs="Times New Roman"/>
          <w:sz w:val="24"/>
          <w:szCs w:val="24"/>
          <w:lang w:val="sq-AL"/>
        </w:rPr>
        <w:t xml:space="preserve">sa i takon </w:t>
      </w:r>
      <w:r w:rsidRPr="00954115">
        <w:rPr>
          <w:rFonts w:ascii="Times New Roman" w:eastAsia="Times New Roman" w:hAnsi="Times New Roman" w:cs="Times New Roman"/>
          <w:i/>
          <w:sz w:val="24"/>
          <w:szCs w:val="24"/>
          <w:lang w:val="sq-AL"/>
        </w:rPr>
        <w:t>shterimit të mjeteve juridike,</w:t>
      </w:r>
      <w:r w:rsidRPr="00954115">
        <w:rPr>
          <w:rFonts w:ascii="Times New Roman" w:eastAsia="Times New Roman" w:hAnsi="Times New Roman" w:cs="Times New Roman"/>
          <w:sz w:val="24"/>
          <w:szCs w:val="24"/>
          <w:lang w:val="sq-AL"/>
        </w:rPr>
        <w:t xml:space="preserve"> Gjykata</w:t>
      </w:r>
      <w:r w:rsidR="00DE7675" w:rsidRPr="00954115">
        <w:rPr>
          <w:rFonts w:ascii="Times New Roman" w:eastAsia="Times New Roman" w:hAnsi="Times New Roman" w:cs="Times New Roman"/>
          <w:sz w:val="24"/>
          <w:szCs w:val="24"/>
          <w:lang w:val="sq-AL"/>
        </w:rPr>
        <w:t>,</w:t>
      </w:r>
      <w:r w:rsidRPr="00954115">
        <w:rPr>
          <w:rFonts w:ascii="Times New Roman" w:eastAsia="Times New Roman" w:hAnsi="Times New Roman" w:cs="Times New Roman"/>
          <w:sz w:val="24"/>
          <w:szCs w:val="24"/>
          <w:lang w:val="sq-AL"/>
        </w:rPr>
        <w:t xml:space="preserve"> </w:t>
      </w:r>
      <w:r w:rsidR="002B4E01" w:rsidRPr="00954115">
        <w:rPr>
          <w:rFonts w:ascii="Times New Roman" w:eastAsia="Times New Roman" w:hAnsi="Times New Roman" w:cs="Times New Roman"/>
          <w:sz w:val="24"/>
          <w:szCs w:val="24"/>
          <w:lang w:val="sq-AL"/>
        </w:rPr>
        <w:t>n</w:t>
      </w:r>
      <w:r w:rsidR="00472763" w:rsidRPr="00954115">
        <w:rPr>
          <w:rFonts w:ascii="Times New Roman" w:eastAsia="Times New Roman" w:hAnsi="Times New Roman" w:cs="Times New Roman"/>
          <w:sz w:val="24"/>
          <w:szCs w:val="24"/>
          <w:lang w:val="sq-AL"/>
        </w:rPr>
        <w:t>ë</w:t>
      </w:r>
      <w:r w:rsidR="002B4E01" w:rsidRPr="00954115">
        <w:rPr>
          <w:rFonts w:ascii="Times New Roman" w:eastAsia="Times New Roman" w:hAnsi="Times New Roman" w:cs="Times New Roman"/>
          <w:sz w:val="24"/>
          <w:szCs w:val="24"/>
          <w:lang w:val="sq-AL"/>
        </w:rPr>
        <w:t xml:space="preserve"> </w:t>
      </w:r>
      <w:r w:rsidR="002B4E01" w:rsidRPr="00954115">
        <w:rPr>
          <w:rFonts w:ascii="Times New Roman" w:eastAsia="Calibri" w:hAnsi="Times New Roman" w:cs="Times New Roman"/>
          <w:sz w:val="24"/>
          <w:szCs w:val="24"/>
          <w:lang w:val="sq-AL"/>
        </w:rPr>
        <w:t>praktikën e saj</w:t>
      </w:r>
      <w:r w:rsidR="00DE7675" w:rsidRPr="00954115">
        <w:rPr>
          <w:rFonts w:ascii="Times New Roman" w:eastAsia="Calibri" w:hAnsi="Times New Roman" w:cs="Times New Roman"/>
          <w:sz w:val="24"/>
          <w:szCs w:val="24"/>
          <w:lang w:val="sq-AL"/>
        </w:rPr>
        <w:t>,</w:t>
      </w:r>
      <w:r w:rsidR="002B4E01" w:rsidRPr="00954115">
        <w:rPr>
          <w:rFonts w:ascii="Times New Roman" w:eastAsia="Calibri" w:hAnsi="Times New Roman" w:cs="Times New Roman"/>
          <w:sz w:val="24"/>
          <w:szCs w:val="24"/>
          <w:lang w:val="sq-AL"/>
        </w:rPr>
        <w:t xml:space="preserve"> ka pranuar se në kuptim të nenit 131, pika 1, shkronja “f”</w:t>
      </w:r>
      <w:r w:rsidR="007C211C" w:rsidRPr="00954115">
        <w:rPr>
          <w:rFonts w:ascii="Times New Roman" w:eastAsia="Calibri" w:hAnsi="Times New Roman" w:cs="Times New Roman"/>
          <w:sz w:val="24"/>
          <w:szCs w:val="24"/>
          <w:lang w:val="sq-AL"/>
        </w:rPr>
        <w:t>,</w:t>
      </w:r>
      <w:r w:rsidR="002B4E01" w:rsidRPr="00954115">
        <w:rPr>
          <w:rFonts w:ascii="Times New Roman" w:eastAsia="Calibri" w:hAnsi="Times New Roman" w:cs="Times New Roman"/>
          <w:sz w:val="24"/>
          <w:szCs w:val="24"/>
          <w:lang w:val="sq-AL"/>
        </w:rPr>
        <w:t xml:space="preserve"> të Kushtetutës, shterimi i mjeteve juridike nënkupton që ankuesi duhet të shfrytëzojë në </w:t>
      </w:r>
      <w:r w:rsidR="002B4E01" w:rsidRPr="00954115">
        <w:rPr>
          <w:rFonts w:ascii="Times New Roman" w:hAnsi="Times New Roman" w:cs="Times New Roman"/>
          <w:sz w:val="24"/>
          <w:szCs w:val="24"/>
          <w:lang w:val="sq-AL"/>
        </w:rPr>
        <w:t xml:space="preserve">shkallët e sistemit gjyqësor të gjitha mjetet e lejueshme dhe mundësitë procedurale për vendosjen në vend të të drejtave të pretenduara të shkelura. Mjetet ligjore shterojnë kur, në varësi të rrethanave të çështjes, rregullat procedurale nuk parashikojnë mjete të tjera ankimi </w:t>
      </w:r>
      <w:r w:rsidR="002B4E01" w:rsidRPr="00954115">
        <w:rPr>
          <w:rFonts w:ascii="Times New Roman" w:hAnsi="Times New Roman" w:cs="Times New Roman"/>
          <w:color w:val="000000"/>
          <w:sz w:val="24"/>
          <w:szCs w:val="24"/>
          <w:lang w:val="sq-AL" w:eastAsia="sq-AL"/>
        </w:rPr>
        <w:t>(</w:t>
      </w:r>
      <w:r w:rsidR="002B4E01" w:rsidRPr="00954115">
        <w:rPr>
          <w:rFonts w:ascii="Times New Roman" w:hAnsi="Times New Roman" w:cs="Times New Roman"/>
          <w:i/>
          <w:color w:val="000000"/>
          <w:sz w:val="24"/>
          <w:szCs w:val="24"/>
          <w:lang w:val="sq-AL" w:eastAsia="sq-AL"/>
        </w:rPr>
        <w:t xml:space="preserve">shih </w:t>
      </w:r>
      <w:r w:rsidR="002B4E01" w:rsidRPr="00954115">
        <w:rPr>
          <w:rFonts w:ascii="Times New Roman" w:hAnsi="Times New Roman" w:cs="Times New Roman"/>
          <w:i/>
          <w:iCs/>
          <w:color w:val="000000"/>
          <w:sz w:val="24"/>
          <w:szCs w:val="24"/>
          <w:lang w:val="sq-AL" w:eastAsia="sq-AL"/>
        </w:rPr>
        <w:t xml:space="preserve">vendimin </w:t>
      </w:r>
      <w:r w:rsidR="002B4E01" w:rsidRPr="00954115">
        <w:rPr>
          <w:rFonts w:ascii="Times New Roman" w:hAnsi="Times New Roman" w:cs="Times New Roman"/>
          <w:i/>
          <w:color w:val="000000"/>
          <w:sz w:val="24"/>
          <w:szCs w:val="24"/>
          <w:lang w:val="sq-AL" w:eastAsia="sq-AL"/>
        </w:rPr>
        <w:t>nr. 56</w:t>
      </w:r>
      <w:r w:rsidR="002B4E01" w:rsidRPr="00954115">
        <w:rPr>
          <w:rFonts w:ascii="Times New Roman" w:hAnsi="Times New Roman" w:cs="Times New Roman"/>
          <w:i/>
          <w:iCs/>
          <w:color w:val="000000"/>
          <w:sz w:val="24"/>
          <w:szCs w:val="24"/>
          <w:lang w:val="sq-AL" w:eastAsia="sq-AL"/>
        </w:rPr>
        <w:t>, datë 25.07.2017 të Gjykatës Kushtetuese</w:t>
      </w:r>
      <w:r w:rsidR="002B4E01" w:rsidRPr="00954115">
        <w:rPr>
          <w:rFonts w:ascii="Times New Roman" w:hAnsi="Times New Roman" w:cs="Times New Roman"/>
          <w:iCs/>
          <w:color w:val="000000"/>
          <w:sz w:val="24"/>
          <w:szCs w:val="24"/>
          <w:lang w:val="sq-AL" w:eastAsia="sq-AL"/>
        </w:rPr>
        <w:t>).</w:t>
      </w:r>
      <w:r w:rsidR="002B4E01" w:rsidRPr="00954115">
        <w:rPr>
          <w:rFonts w:ascii="Times New Roman" w:eastAsia="Calibri" w:hAnsi="Times New Roman" w:cs="Times New Roman"/>
          <w:i/>
          <w:sz w:val="24"/>
          <w:szCs w:val="24"/>
          <w:lang w:val="sq-AL"/>
        </w:rPr>
        <w:t xml:space="preserve"> </w:t>
      </w:r>
      <w:r w:rsidR="00C71C14" w:rsidRPr="00954115">
        <w:rPr>
          <w:rFonts w:ascii="Times New Roman" w:hAnsi="Times New Roman" w:cs="Times New Roman"/>
          <w:iCs/>
          <w:sz w:val="24"/>
          <w:szCs w:val="24"/>
          <w:lang w:val="sq-AL"/>
        </w:rPr>
        <w:t>N</w:t>
      </w:r>
      <w:r w:rsidR="00F452C7" w:rsidRPr="00954115">
        <w:rPr>
          <w:rFonts w:ascii="Times New Roman" w:hAnsi="Times New Roman" w:cs="Times New Roman"/>
          <w:iCs/>
          <w:sz w:val="24"/>
          <w:szCs w:val="24"/>
          <w:lang w:val="sq-AL"/>
        </w:rPr>
        <w:t>ë</w:t>
      </w:r>
      <w:r w:rsidR="00C71C14" w:rsidRPr="00954115">
        <w:rPr>
          <w:rFonts w:ascii="Times New Roman" w:hAnsi="Times New Roman" w:cs="Times New Roman"/>
          <w:iCs/>
          <w:sz w:val="24"/>
          <w:szCs w:val="24"/>
          <w:lang w:val="sq-AL"/>
        </w:rPr>
        <w:t xml:space="preserve"> ç</w:t>
      </w:r>
      <w:r w:rsidR="00F452C7" w:rsidRPr="00954115">
        <w:rPr>
          <w:rFonts w:ascii="Times New Roman" w:hAnsi="Times New Roman" w:cs="Times New Roman"/>
          <w:iCs/>
          <w:sz w:val="24"/>
          <w:szCs w:val="24"/>
          <w:lang w:val="sq-AL"/>
        </w:rPr>
        <w:t>ë</w:t>
      </w:r>
      <w:r w:rsidR="00C71C14" w:rsidRPr="00954115">
        <w:rPr>
          <w:rFonts w:ascii="Times New Roman" w:hAnsi="Times New Roman" w:cs="Times New Roman"/>
          <w:iCs/>
          <w:sz w:val="24"/>
          <w:szCs w:val="24"/>
          <w:lang w:val="sq-AL"/>
        </w:rPr>
        <w:t xml:space="preserve">shtjen konkrete </w:t>
      </w:r>
      <w:r w:rsidR="00157037" w:rsidRPr="00954115">
        <w:rPr>
          <w:rFonts w:ascii="Times New Roman" w:hAnsi="Times New Roman" w:cs="Times New Roman"/>
          <w:iCs/>
          <w:sz w:val="24"/>
          <w:szCs w:val="24"/>
          <w:lang w:val="sq-AL"/>
        </w:rPr>
        <w:t xml:space="preserve">vendimi i fundit </w:t>
      </w:r>
      <w:r w:rsidR="00F452C7" w:rsidRPr="00954115">
        <w:rPr>
          <w:rFonts w:ascii="Times New Roman" w:hAnsi="Times New Roman" w:cs="Times New Roman"/>
          <w:iCs/>
          <w:sz w:val="24"/>
          <w:szCs w:val="24"/>
          <w:lang w:val="sq-AL"/>
        </w:rPr>
        <w:t>ë</w:t>
      </w:r>
      <w:r w:rsidR="00157037" w:rsidRPr="00954115">
        <w:rPr>
          <w:rFonts w:ascii="Times New Roman" w:hAnsi="Times New Roman" w:cs="Times New Roman"/>
          <w:iCs/>
          <w:sz w:val="24"/>
          <w:szCs w:val="24"/>
          <w:lang w:val="sq-AL"/>
        </w:rPr>
        <w:t>sht</w:t>
      </w:r>
      <w:r w:rsidR="00F452C7" w:rsidRPr="00954115">
        <w:rPr>
          <w:rFonts w:ascii="Times New Roman" w:hAnsi="Times New Roman" w:cs="Times New Roman"/>
          <w:iCs/>
          <w:sz w:val="24"/>
          <w:szCs w:val="24"/>
          <w:lang w:val="sq-AL"/>
        </w:rPr>
        <w:t>ë</w:t>
      </w:r>
      <w:r w:rsidR="00157037" w:rsidRPr="00954115">
        <w:rPr>
          <w:rFonts w:ascii="Times New Roman" w:hAnsi="Times New Roman" w:cs="Times New Roman"/>
          <w:iCs/>
          <w:sz w:val="24"/>
          <w:szCs w:val="24"/>
          <w:lang w:val="sq-AL"/>
        </w:rPr>
        <w:t xml:space="preserve"> dh</w:t>
      </w:r>
      <w:r w:rsidR="00F452C7" w:rsidRPr="00954115">
        <w:rPr>
          <w:rFonts w:ascii="Times New Roman" w:hAnsi="Times New Roman" w:cs="Times New Roman"/>
          <w:iCs/>
          <w:sz w:val="24"/>
          <w:szCs w:val="24"/>
          <w:lang w:val="sq-AL"/>
        </w:rPr>
        <w:t>ë</w:t>
      </w:r>
      <w:r w:rsidR="00157037" w:rsidRPr="00954115">
        <w:rPr>
          <w:rFonts w:ascii="Times New Roman" w:hAnsi="Times New Roman" w:cs="Times New Roman"/>
          <w:iCs/>
          <w:sz w:val="24"/>
          <w:szCs w:val="24"/>
          <w:lang w:val="sq-AL"/>
        </w:rPr>
        <w:t>n</w:t>
      </w:r>
      <w:r w:rsidR="00F452C7" w:rsidRPr="00954115">
        <w:rPr>
          <w:rFonts w:ascii="Times New Roman" w:hAnsi="Times New Roman" w:cs="Times New Roman"/>
          <w:iCs/>
          <w:sz w:val="24"/>
          <w:szCs w:val="24"/>
          <w:lang w:val="sq-AL"/>
        </w:rPr>
        <w:t>ë</w:t>
      </w:r>
      <w:r w:rsidR="00157037" w:rsidRPr="00954115">
        <w:rPr>
          <w:rFonts w:ascii="Times New Roman" w:hAnsi="Times New Roman" w:cs="Times New Roman"/>
          <w:iCs/>
          <w:sz w:val="24"/>
          <w:szCs w:val="24"/>
          <w:lang w:val="sq-AL"/>
        </w:rPr>
        <w:t xml:space="preserve"> nga </w:t>
      </w:r>
      <w:r w:rsidR="00591945" w:rsidRPr="00954115">
        <w:rPr>
          <w:rFonts w:ascii="Times New Roman" w:hAnsi="Times New Roman" w:cs="Times New Roman"/>
          <w:sz w:val="24"/>
          <w:szCs w:val="24"/>
          <w:lang w:val="sq-AL"/>
        </w:rPr>
        <w:t>Gjykat</w:t>
      </w:r>
      <w:r w:rsidR="00157037" w:rsidRPr="00954115">
        <w:rPr>
          <w:rFonts w:ascii="Times New Roman" w:hAnsi="Times New Roman" w:cs="Times New Roman"/>
          <w:sz w:val="24"/>
          <w:szCs w:val="24"/>
          <w:lang w:val="sq-AL"/>
        </w:rPr>
        <w:t>a Administrative e</w:t>
      </w:r>
      <w:r w:rsidR="00591945" w:rsidRPr="00954115">
        <w:rPr>
          <w:rFonts w:ascii="Times New Roman" w:hAnsi="Times New Roman" w:cs="Times New Roman"/>
          <w:sz w:val="24"/>
          <w:szCs w:val="24"/>
          <w:lang w:val="sq-AL"/>
        </w:rPr>
        <w:t xml:space="preserve"> Apelit, </w:t>
      </w:r>
      <w:r w:rsidR="002B4E01" w:rsidRPr="00954115">
        <w:rPr>
          <w:rFonts w:ascii="Times New Roman" w:hAnsi="Times New Roman" w:cs="Times New Roman"/>
          <w:sz w:val="24"/>
          <w:szCs w:val="24"/>
          <w:lang w:val="sq-AL"/>
        </w:rPr>
        <w:t xml:space="preserve">i cili </w:t>
      </w:r>
      <w:r w:rsidR="00591945" w:rsidRPr="00954115">
        <w:rPr>
          <w:rFonts w:ascii="Times New Roman" w:hAnsi="Times New Roman" w:cs="Times New Roman"/>
          <w:sz w:val="24"/>
          <w:szCs w:val="24"/>
          <w:lang w:val="sq-AL"/>
        </w:rPr>
        <w:t>bazuar n</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 nenin</w:t>
      </w:r>
      <w:r w:rsidR="00324997" w:rsidRPr="00954115">
        <w:rPr>
          <w:rFonts w:ascii="Times New Roman" w:hAnsi="Times New Roman" w:cs="Times New Roman"/>
          <w:sz w:val="24"/>
          <w:szCs w:val="24"/>
          <w:lang w:val="sq-AL"/>
        </w:rPr>
        <w:t xml:space="preserve"> 56 t</w:t>
      </w:r>
      <w:r w:rsidR="00431B75" w:rsidRPr="00954115">
        <w:rPr>
          <w:rFonts w:ascii="Times New Roman" w:hAnsi="Times New Roman" w:cs="Times New Roman"/>
          <w:sz w:val="24"/>
          <w:szCs w:val="24"/>
          <w:lang w:val="sq-AL"/>
        </w:rPr>
        <w:t>ë</w:t>
      </w:r>
      <w:r w:rsidR="00324997" w:rsidRPr="00954115">
        <w:rPr>
          <w:rFonts w:ascii="Times New Roman" w:hAnsi="Times New Roman" w:cs="Times New Roman"/>
          <w:sz w:val="24"/>
          <w:szCs w:val="24"/>
          <w:lang w:val="sq-AL"/>
        </w:rPr>
        <w:t xml:space="preserve"> ligjit nr. 49/2012 “P</w:t>
      </w:r>
      <w:r w:rsidR="00431B75" w:rsidRPr="00954115">
        <w:rPr>
          <w:rFonts w:ascii="Times New Roman" w:hAnsi="Times New Roman" w:cs="Times New Roman"/>
          <w:sz w:val="24"/>
          <w:szCs w:val="24"/>
          <w:lang w:val="sq-AL"/>
        </w:rPr>
        <w:t>ë</w:t>
      </w:r>
      <w:r w:rsidR="00324997" w:rsidRPr="00954115">
        <w:rPr>
          <w:rFonts w:ascii="Times New Roman" w:hAnsi="Times New Roman" w:cs="Times New Roman"/>
          <w:sz w:val="24"/>
          <w:szCs w:val="24"/>
          <w:lang w:val="sq-AL"/>
        </w:rPr>
        <w:t>r gjykatat administrative dhe gjykimin e mosmarr</w:t>
      </w:r>
      <w:r w:rsidR="00431B75" w:rsidRPr="00954115">
        <w:rPr>
          <w:rFonts w:ascii="Times New Roman" w:hAnsi="Times New Roman" w:cs="Times New Roman"/>
          <w:sz w:val="24"/>
          <w:szCs w:val="24"/>
          <w:lang w:val="sq-AL"/>
        </w:rPr>
        <w:t>ë</w:t>
      </w:r>
      <w:r w:rsidR="00324997" w:rsidRPr="00954115">
        <w:rPr>
          <w:rFonts w:ascii="Times New Roman" w:hAnsi="Times New Roman" w:cs="Times New Roman"/>
          <w:sz w:val="24"/>
          <w:szCs w:val="24"/>
          <w:lang w:val="sq-AL"/>
        </w:rPr>
        <w:t>veshjeve administrative”</w:t>
      </w:r>
      <w:r w:rsidR="00DE7675" w:rsidRPr="00954115">
        <w:rPr>
          <w:rFonts w:ascii="Times New Roman" w:hAnsi="Times New Roman" w:cs="Times New Roman"/>
          <w:sz w:val="24"/>
          <w:szCs w:val="24"/>
          <w:lang w:val="sq-AL"/>
        </w:rPr>
        <w:t>, të</w:t>
      </w:r>
      <w:r w:rsidR="001E5DA9" w:rsidRPr="00954115">
        <w:rPr>
          <w:rFonts w:ascii="Times New Roman" w:hAnsi="Times New Roman" w:cs="Times New Roman"/>
          <w:sz w:val="24"/>
          <w:szCs w:val="24"/>
          <w:lang w:val="sq-AL"/>
        </w:rPr>
        <w:t xml:space="preserve"> ndryshuar </w:t>
      </w:r>
      <w:r w:rsidR="001E5DA9" w:rsidRPr="00954115">
        <w:rPr>
          <w:rFonts w:ascii="Times New Roman" w:hAnsi="Times New Roman" w:cs="Times New Roman"/>
          <w:i/>
          <w:sz w:val="24"/>
          <w:szCs w:val="24"/>
          <w:lang w:val="sq-AL"/>
        </w:rPr>
        <w:t>(ligji nr. 49/2012)</w:t>
      </w:r>
      <w:r w:rsidR="00324997" w:rsidRPr="00954115">
        <w:rPr>
          <w:rFonts w:ascii="Times New Roman" w:hAnsi="Times New Roman" w:cs="Times New Roman"/>
          <w:sz w:val="24"/>
          <w:szCs w:val="24"/>
          <w:lang w:val="sq-AL"/>
        </w:rPr>
        <w:t xml:space="preserve"> </w:t>
      </w:r>
      <w:r w:rsidR="00431B75"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sht</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 i paankimuesh</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m n</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 Gjykat</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n e Lart</w:t>
      </w:r>
      <w:r w:rsidR="00472763" w:rsidRPr="00954115">
        <w:rPr>
          <w:rFonts w:ascii="Times New Roman" w:hAnsi="Times New Roman" w:cs="Times New Roman"/>
          <w:sz w:val="24"/>
          <w:szCs w:val="24"/>
          <w:lang w:val="sq-AL"/>
        </w:rPr>
        <w:t>ë</w:t>
      </w:r>
      <w:r w:rsidR="00612624" w:rsidRPr="00954115">
        <w:rPr>
          <w:rFonts w:ascii="Times New Roman" w:hAnsi="Times New Roman" w:cs="Times New Roman"/>
          <w:sz w:val="24"/>
          <w:szCs w:val="24"/>
          <w:lang w:val="sq-AL"/>
        </w:rPr>
        <w:t xml:space="preserve">, </w:t>
      </w:r>
      <w:r w:rsidR="00157037" w:rsidRPr="00954115">
        <w:rPr>
          <w:rFonts w:ascii="Times New Roman" w:hAnsi="Times New Roman" w:cs="Times New Roman"/>
          <w:sz w:val="24"/>
          <w:szCs w:val="24"/>
          <w:lang w:val="sq-AL"/>
        </w:rPr>
        <w:t>p</w:t>
      </w:r>
      <w:r w:rsidR="00F452C7" w:rsidRPr="00954115">
        <w:rPr>
          <w:rFonts w:ascii="Times New Roman" w:hAnsi="Times New Roman" w:cs="Times New Roman"/>
          <w:sz w:val="24"/>
          <w:szCs w:val="24"/>
          <w:lang w:val="sq-AL"/>
        </w:rPr>
        <w:t>ë</w:t>
      </w:r>
      <w:r w:rsidR="00157037" w:rsidRPr="00954115">
        <w:rPr>
          <w:rFonts w:ascii="Times New Roman" w:hAnsi="Times New Roman" w:cs="Times New Roman"/>
          <w:sz w:val="24"/>
          <w:szCs w:val="24"/>
          <w:lang w:val="sq-AL"/>
        </w:rPr>
        <w:t>r pasoj</w:t>
      </w:r>
      <w:r w:rsidR="00F452C7" w:rsidRPr="00954115">
        <w:rPr>
          <w:rFonts w:ascii="Times New Roman" w:hAnsi="Times New Roman" w:cs="Times New Roman"/>
          <w:sz w:val="24"/>
          <w:szCs w:val="24"/>
          <w:lang w:val="sq-AL"/>
        </w:rPr>
        <w:t>ë</w:t>
      </w:r>
      <w:r w:rsidR="00157037" w:rsidRPr="00954115">
        <w:rPr>
          <w:rFonts w:ascii="Times New Roman" w:hAnsi="Times New Roman" w:cs="Times New Roman"/>
          <w:sz w:val="24"/>
          <w:szCs w:val="24"/>
          <w:lang w:val="sq-AL"/>
        </w:rPr>
        <w:t xml:space="preserve"> </w:t>
      </w:r>
      <w:r w:rsidR="00612624" w:rsidRPr="00954115">
        <w:rPr>
          <w:rFonts w:ascii="Times New Roman" w:hAnsi="Times New Roman" w:cs="Times New Roman"/>
          <w:sz w:val="24"/>
          <w:szCs w:val="24"/>
          <w:lang w:val="sq-AL"/>
        </w:rPr>
        <w:t>ky vendim gjyq</w:t>
      </w:r>
      <w:r w:rsidR="00E609D3" w:rsidRPr="00954115">
        <w:rPr>
          <w:rFonts w:ascii="Times New Roman" w:hAnsi="Times New Roman" w:cs="Times New Roman"/>
          <w:sz w:val="24"/>
          <w:szCs w:val="24"/>
          <w:lang w:val="sq-AL"/>
        </w:rPr>
        <w:t>ë</w:t>
      </w:r>
      <w:r w:rsidR="00612624" w:rsidRPr="00954115">
        <w:rPr>
          <w:rFonts w:ascii="Times New Roman" w:hAnsi="Times New Roman" w:cs="Times New Roman"/>
          <w:sz w:val="24"/>
          <w:szCs w:val="24"/>
          <w:lang w:val="sq-AL"/>
        </w:rPr>
        <w:t xml:space="preserve">sor </w:t>
      </w:r>
      <w:r w:rsidR="002B4E01" w:rsidRPr="00954115">
        <w:rPr>
          <w:rFonts w:ascii="Times New Roman" w:hAnsi="Times New Roman" w:cs="Times New Roman"/>
          <w:sz w:val="24"/>
          <w:szCs w:val="24"/>
          <w:lang w:val="sq-AL"/>
        </w:rPr>
        <w:t xml:space="preserve">ka vendosur </w:t>
      </w:r>
      <w:r w:rsidR="00591945" w:rsidRPr="00954115">
        <w:rPr>
          <w:rFonts w:ascii="Times New Roman" w:hAnsi="Times New Roman" w:cs="Times New Roman"/>
          <w:sz w:val="24"/>
          <w:szCs w:val="24"/>
          <w:lang w:val="sq-AL"/>
        </w:rPr>
        <w:t>n</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 m</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nyr</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 p</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rfundimtare </w:t>
      </w:r>
      <w:r w:rsidR="007C211C" w:rsidRPr="00954115">
        <w:rPr>
          <w:rFonts w:ascii="Times New Roman" w:hAnsi="Times New Roman" w:cs="Times New Roman"/>
          <w:sz w:val="24"/>
          <w:szCs w:val="24"/>
          <w:lang w:val="sq-AL"/>
        </w:rPr>
        <w:t>p</w:t>
      </w:r>
      <w:r w:rsidR="00560601" w:rsidRPr="00954115">
        <w:rPr>
          <w:rFonts w:ascii="Times New Roman" w:hAnsi="Times New Roman" w:cs="Times New Roman"/>
          <w:sz w:val="24"/>
          <w:szCs w:val="24"/>
          <w:lang w:val="sq-AL"/>
        </w:rPr>
        <w:t>ë</w:t>
      </w:r>
      <w:r w:rsidR="007C211C" w:rsidRPr="00954115">
        <w:rPr>
          <w:rFonts w:ascii="Times New Roman" w:hAnsi="Times New Roman" w:cs="Times New Roman"/>
          <w:sz w:val="24"/>
          <w:szCs w:val="24"/>
          <w:lang w:val="sq-AL"/>
        </w:rPr>
        <w:t xml:space="preserve">r </w:t>
      </w:r>
      <w:r w:rsidR="00591945" w:rsidRPr="00954115">
        <w:rPr>
          <w:rFonts w:ascii="Times New Roman" w:hAnsi="Times New Roman" w:cs="Times New Roman"/>
          <w:sz w:val="24"/>
          <w:szCs w:val="24"/>
          <w:lang w:val="sq-AL"/>
        </w:rPr>
        <w:t>pretendimet e k</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rkueses. N</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 k</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to rrethana, </w:t>
      </w:r>
      <w:r w:rsidR="00157037" w:rsidRPr="00954115">
        <w:rPr>
          <w:rFonts w:ascii="Times New Roman" w:hAnsi="Times New Roman" w:cs="Times New Roman"/>
          <w:sz w:val="24"/>
          <w:szCs w:val="24"/>
          <w:lang w:val="sq-AL"/>
        </w:rPr>
        <w:t xml:space="preserve">Gjykata çmon se </w:t>
      </w:r>
      <w:r w:rsidR="00591945" w:rsidRPr="00954115">
        <w:rPr>
          <w:rFonts w:ascii="Times New Roman" w:hAnsi="Times New Roman" w:cs="Times New Roman"/>
          <w:sz w:val="24"/>
          <w:szCs w:val="24"/>
          <w:lang w:val="sq-AL"/>
        </w:rPr>
        <w:t>k</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rkuesja </w:t>
      </w:r>
      <w:r w:rsidR="00157037" w:rsidRPr="00954115">
        <w:rPr>
          <w:rFonts w:ascii="Times New Roman" w:hAnsi="Times New Roman" w:cs="Times New Roman"/>
          <w:sz w:val="24"/>
          <w:szCs w:val="24"/>
          <w:lang w:val="sq-AL"/>
        </w:rPr>
        <w:t xml:space="preserve">e ka plotësuar kriterin </w:t>
      </w:r>
      <w:r w:rsidR="007C211C" w:rsidRPr="00954115">
        <w:rPr>
          <w:rFonts w:ascii="Times New Roman" w:hAnsi="Times New Roman" w:cs="Times New Roman"/>
          <w:sz w:val="24"/>
          <w:szCs w:val="24"/>
          <w:lang w:val="sq-AL"/>
        </w:rPr>
        <w:t xml:space="preserve">e shterimit të mjeteve juridike, </w:t>
      </w:r>
      <w:r w:rsidR="00157037" w:rsidRPr="00954115">
        <w:rPr>
          <w:rFonts w:ascii="Times New Roman" w:hAnsi="Times New Roman" w:cs="Times New Roman"/>
          <w:sz w:val="24"/>
          <w:szCs w:val="24"/>
          <w:lang w:val="sq-AL"/>
        </w:rPr>
        <w:t xml:space="preserve">pasi </w:t>
      </w:r>
      <w:r w:rsidR="002B4E01" w:rsidRPr="00954115">
        <w:rPr>
          <w:rFonts w:ascii="Times New Roman" w:hAnsi="Times New Roman" w:cs="Times New Roman"/>
          <w:sz w:val="24"/>
          <w:szCs w:val="24"/>
          <w:lang w:val="sq-AL"/>
        </w:rPr>
        <w:t>nuk ka mjet tjetër li</w:t>
      </w:r>
      <w:r w:rsidR="00591945" w:rsidRPr="00954115">
        <w:rPr>
          <w:rFonts w:ascii="Times New Roman" w:hAnsi="Times New Roman" w:cs="Times New Roman"/>
          <w:sz w:val="24"/>
          <w:szCs w:val="24"/>
          <w:lang w:val="sq-AL"/>
        </w:rPr>
        <w:t xml:space="preserve">gjor për </w:t>
      </w:r>
      <w:r w:rsidR="00157037" w:rsidRPr="00954115">
        <w:rPr>
          <w:rFonts w:ascii="Times New Roman" w:hAnsi="Times New Roman" w:cs="Times New Roman"/>
          <w:sz w:val="24"/>
          <w:szCs w:val="24"/>
          <w:lang w:val="sq-AL"/>
        </w:rPr>
        <w:t xml:space="preserve">mbrojtjen e </w:t>
      </w:r>
      <w:r w:rsidR="00591945" w:rsidRPr="00954115">
        <w:rPr>
          <w:rFonts w:ascii="Times New Roman" w:hAnsi="Times New Roman" w:cs="Times New Roman"/>
          <w:sz w:val="24"/>
          <w:szCs w:val="24"/>
          <w:lang w:val="sq-AL"/>
        </w:rPr>
        <w:t>t</w:t>
      </w:r>
      <w:r w:rsidR="00472763" w:rsidRPr="00954115">
        <w:rPr>
          <w:rFonts w:ascii="Times New Roman" w:hAnsi="Times New Roman" w:cs="Times New Roman"/>
          <w:sz w:val="24"/>
          <w:szCs w:val="24"/>
          <w:lang w:val="sq-AL"/>
        </w:rPr>
        <w:t>ë</w:t>
      </w:r>
      <w:r w:rsidR="00591945" w:rsidRPr="00954115">
        <w:rPr>
          <w:rFonts w:ascii="Times New Roman" w:hAnsi="Times New Roman" w:cs="Times New Roman"/>
          <w:sz w:val="24"/>
          <w:szCs w:val="24"/>
          <w:lang w:val="sq-AL"/>
        </w:rPr>
        <w:t xml:space="preserve"> drejta</w:t>
      </w:r>
      <w:r w:rsidR="00157037" w:rsidRPr="00954115">
        <w:rPr>
          <w:rFonts w:ascii="Times New Roman" w:hAnsi="Times New Roman" w:cs="Times New Roman"/>
          <w:sz w:val="24"/>
          <w:szCs w:val="24"/>
          <w:lang w:val="sq-AL"/>
        </w:rPr>
        <w:t>ve</w:t>
      </w:r>
      <w:r w:rsidR="00591945" w:rsidRPr="00954115">
        <w:rPr>
          <w:rFonts w:ascii="Times New Roman" w:hAnsi="Times New Roman" w:cs="Times New Roman"/>
          <w:sz w:val="24"/>
          <w:szCs w:val="24"/>
          <w:lang w:val="sq-AL"/>
        </w:rPr>
        <w:t xml:space="preserve"> kushtetuese</w:t>
      </w:r>
      <w:r w:rsidR="002B4E01" w:rsidRPr="00954115">
        <w:rPr>
          <w:rFonts w:ascii="Times New Roman" w:hAnsi="Times New Roman" w:cs="Times New Roman"/>
          <w:sz w:val="24"/>
          <w:szCs w:val="24"/>
          <w:lang w:val="sq-AL"/>
        </w:rPr>
        <w:t>.</w:t>
      </w:r>
    </w:p>
    <w:p w:rsidR="004049C2" w:rsidRPr="00954115" w:rsidRDefault="00591945" w:rsidP="002302CF">
      <w:pPr>
        <w:numPr>
          <w:ilvl w:val="0"/>
          <w:numId w:val="5"/>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954115">
        <w:rPr>
          <w:rFonts w:ascii="Times New Roman" w:eastAsia="Times New Roman" w:hAnsi="Times New Roman" w:cs="Times New Roman"/>
          <w:sz w:val="24"/>
          <w:szCs w:val="24"/>
          <w:lang w:val="sq-AL"/>
        </w:rPr>
        <w:t>Po ashtu, Gjykata vler</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son se k</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rkuesja legjitimohet edhe </w:t>
      </w:r>
      <w:r w:rsidR="00976E9F" w:rsidRPr="00954115">
        <w:rPr>
          <w:rFonts w:ascii="Times New Roman" w:eastAsia="Times New Roman" w:hAnsi="Times New Roman" w:cs="Times New Roman"/>
          <w:i/>
          <w:sz w:val="24"/>
          <w:szCs w:val="24"/>
          <w:lang w:val="sq-AL"/>
        </w:rPr>
        <w:t>ratione temporis</w:t>
      </w:r>
      <w:r w:rsidR="007C211C" w:rsidRPr="00954115">
        <w:rPr>
          <w:rFonts w:ascii="Times New Roman" w:eastAsia="Times New Roman" w:hAnsi="Times New Roman" w:cs="Times New Roman"/>
          <w:i/>
          <w:sz w:val="24"/>
          <w:szCs w:val="24"/>
          <w:lang w:val="sq-AL"/>
        </w:rPr>
        <w:t>,</w:t>
      </w:r>
      <w:r w:rsidRPr="00954115">
        <w:rPr>
          <w:rFonts w:ascii="Times New Roman" w:eastAsia="Times New Roman" w:hAnsi="Times New Roman" w:cs="Times New Roman"/>
          <w:sz w:val="24"/>
          <w:szCs w:val="24"/>
          <w:lang w:val="sq-AL"/>
        </w:rPr>
        <w:t xml:space="preserve"> pasi e ka paraqitur k</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rkes</w:t>
      </w:r>
      <w:r w:rsidR="00472763" w:rsidRPr="00954115">
        <w:rPr>
          <w:rFonts w:ascii="Times New Roman" w:eastAsia="Times New Roman" w:hAnsi="Times New Roman" w:cs="Times New Roman"/>
          <w:sz w:val="24"/>
          <w:szCs w:val="24"/>
          <w:lang w:val="sq-AL"/>
        </w:rPr>
        <w:t>ë</w:t>
      </w:r>
      <w:r w:rsidR="008E310D" w:rsidRPr="00954115">
        <w:rPr>
          <w:rFonts w:ascii="Times New Roman" w:eastAsia="Times New Roman" w:hAnsi="Times New Roman" w:cs="Times New Roman"/>
          <w:sz w:val="24"/>
          <w:szCs w:val="24"/>
          <w:lang w:val="sq-AL"/>
        </w:rPr>
        <w:t>n e saj brenda afatit 4-</w:t>
      </w:r>
      <w:r w:rsidRPr="00954115">
        <w:rPr>
          <w:rFonts w:ascii="Times New Roman" w:eastAsia="Times New Roman" w:hAnsi="Times New Roman" w:cs="Times New Roman"/>
          <w:sz w:val="24"/>
          <w:szCs w:val="24"/>
          <w:lang w:val="sq-AL"/>
        </w:rPr>
        <w:t>mujor t</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p</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rcaktuar nga ne</w:t>
      </w:r>
      <w:r w:rsidR="007C211C" w:rsidRPr="00954115">
        <w:rPr>
          <w:rFonts w:ascii="Times New Roman" w:eastAsia="Times New Roman" w:hAnsi="Times New Roman" w:cs="Times New Roman"/>
          <w:sz w:val="24"/>
          <w:szCs w:val="24"/>
          <w:lang w:val="sq-AL"/>
        </w:rPr>
        <w:t>ni 71/a, pika 1, shkronja “b”, i</w:t>
      </w:r>
      <w:r w:rsidRPr="00954115">
        <w:rPr>
          <w:rFonts w:ascii="Times New Roman" w:eastAsia="Times New Roman" w:hAnsi="Times New Roman" w:cs="Times New Roman"/>
          <w:sz w:val="24"/>
          <w:szCs w:val="24"/>
          <w:lang w:val="sq-AL"/>
        </w:rPr>
        <w:t xml:space="preserve"> ligjit nr. 8577/2000. Vendimi i fundit gjyq</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sor i kund</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rshtuar prej saj </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sht</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dh</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n</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nga Gjykata Administrative e Apelit n</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dat</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n 23.10.2018, nd</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rsa k</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rkesa </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sht</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w:t>
      </w:r>
      <w:r w:rsidR="00992211" w:rsidRPr="00954115">
        <w:rPr>
          <w:rFonts w:ascii="Times New Roman" w:eastAsia="Times New Roman" w:hAnsi="Times New Roman" w:cs="Times New Roman"/>
          <w:sz w:val="24"/>
          <w:szCs w:val="24"/>
          <w:lang w:val="sq-AL"/>
        </w:rPr>
        <w:t>d</w:t>
      </w:r>
      <w:r w:rsidR="00E609D3" w:rsidRPr="00954115">
        <w:rPr>
          <w:rFonts w:ascii="Times New Roman" w:eastAsia="Times New Roman" w:hAnsi="Times New Roman" w:cs="Times New Roman"/>
          <w:sz w:val="24"/>
          <w:szCs w:val="24"/>
          <w:lang w:val="sq-AL"/>
        </w:rPr>
        <w:t>ë</w:t>
      </w:r>
      <w:r w:rsidR="00992211" w:rsidRPr="00954115">
        <w:rPr>
          <w:rFonts w:ascii="Times New Roman" w:eastAsia="Times New Roman" w:hAnsi="Times New Roman" w:cs="Times New Roman"/>
          <w:sz w:val="24"/>
          <w:szCs w:val="24"/>
          <w:lang w:val="sq-AL"/>
        </w:rPr>
        <w:t xml:space="preserve">rguar </w:t>
      </w:r>
      <w:r w:rsidR="00612624" w:rsidRPr="00954115">
        <w:rPr>
          <w:rFonts w:ascii="Times New Roman" w:eastAsia="Times New Roman" w:hAnsi="Times New Roman" w:cs="Times New Roman"/>
          <w:sz w:val="24"/>
          <w:szCs w:val="24"/>
          <w:lang w:val="sq-AL"/>
        </w:rPr>
        <w:t>n</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p</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rmjet sh</w:t>
      </w:r>
      <w:r w:rsidR="00E609D3" w:rsidRPr="00954115">
        <w:rPr>
          <w:rFonts w:ascii="Times New Roman" w:eastAsia="Times New Roman" w:hAnsi="Times New Roman" w:cs="Times New Roman"/>
          <w:sz w:val="24"/>
          <w:szCs w:val="24"/>
          <w:lang w:val="sq-AL"/>
        </w:rPr>
        <w:t>ë</w:t>
      </w:r>
      <w:r w:rsidR="00612624" w:rsidRPr="00954115">
        <w:rPr>
          <w:rFonts w:ascii="Times New Roman" w:eastAsia="Times New Roman" w:hAnsi="Times New Roman" w:cs="Times New Roman"/>
          <w:sz w:val="24"/>
          <w:szCs w:val="24"/>
          <w:lang w:val="sq-AL"/>
        </w:rPr>
        <w:t xml:space="preserve">rbimit postar </w:t>
      </w:r>
      <w:r w:rsidRPr="00954115">
        <w:rPr>
          <w:rFonts w:ascii="Times New Roman" w:eastAsia="Times New Roman" w:hAnsi="Times New Roman" w:cs="Times New Roman"/>
          <w:sz w:val="24"/>
          <w:szCs w:val="24"/>
          <w:lang w:val="sq-AL"/>
        </w:rPr>
        <w:t>n</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dat</w:t>
      </w:r>
      <w:r w:rsidR="00472763"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n</w:t>
      </w:r>
      <w:r w:rsidR="00324997" w:rsidRPr="00954115">
        <w:rPr>
          <w:rFonts w:ascii="Times New Roman" w:eastAsia="Times New Roman" w:hAnsi="Times New Roman" w:cs="Times New Roman"/>
          <w:sz w:val="24"/>
          <w:szCs w:val="24"/>
          <w:lang w:val="sq-AL"/>
        </w:rPr>
        <w:t xml:space="preserve"> 25.02.2019</w:t>
      </w:r>
      <w:r w:rsidR="00992211" w:rsidRPr="00954115">
        <w:rPr>
          <w:rFonts w:ascii="Times New Roman" w:eastAsia="Times New Roman" w:hAnsi="Times New Roman" w:cs="Times New Roman"/>
          <w:sz w:val="24"/>
          <w:szCs w:val="24"/>
          <w:lang w:val="sq-AL"/>
        </w:rPr>
        <w:t>, dit</w:t>
      </w:r>
      <w:r w:rsidR="00E609D3" w:rsidRPr="00954115">
        <w:rPr>
          <w:rFonts w:ascii="Times New Roman" w:eastAsia="Times New Roman" w:hAnsi="Times New Roman" w:cs="Times New Roman"/>
          <w:sz w:val="24"/>
          <w:szCs w:val="24"/>
          <w:lang w:val="sq-AL"/>
        </w:rPr>
        <w:t>ë</w:t>
      </w:r>
      <w:r w:rsidR="00992211" w:rsidRPr="00954115">
        <w:rPr>
          <w:rFonts w:ascii="Times New Roman" w:eastAsia="Times New Roman" w:hAnsi="Times New Roman" w:cs="Times New Roman"/>
          <w:sz w:val="24"/>
          <w:szCs w:val="24"/>
          <w:lang w:val="sq-AL"/>
        </w:rPr>
        <w:t xml:space="preserve"> e h</w:t>
      </w:r>
      <w:r w:rsidR="00E609D3" w:rsidRPr="00954115">
        <w:rPr>
          <w:rFonts w:ascii="Times New Roman" w:eastAsia="Times New Roman" w:hAnsi="Times New Roman" w:cs="Times New Roman"/>
          <w:sz w:val="24"/>
          <w:szCs w:val="24"/>
          <w:lang w:val="sq-AL"/>
        </w:rPr>
        <w:t>ë</w:t>
      </w:r>
      <w:r w:rsidR="00992211" w:rsidRPr="00954115">
        <w:rPr>
          <w:rFonts w:ascii="Times New Roman" w:eastAsia="Times New Roman" w:hAnsi="Times New Roman" w:cs="Times New Roman"/>
          <w:sz w:val="24"/>
          <w:szCs w:val="24"/>
          <w:lang w:val="sq-AL"/>
        </w:rPr>
        <w:t>n</w:t>
      </w:r>
      <w:r w:rsidR="00E609D3" w:rsidRPr="00954115">
        <w:rPr>
          <w:rFonts w:ascii="Times New Roman" w:eastAsia="Times New Roman" w:hAnsi="Times New Roman" w:cs="Times New Roman"/>
          <w:sz w:val="24"/>
          <w:szCs w:val="24"/>
          <w:lang w:val="sq-AL"/>
        </w:rPr>
        <w:t>ë</w:t>
      </w:r>
      <w:r w:rsidR="008E310D" w:rsidRPr="00954115">
        <w:rPr>
          <w:rFonts w:ascii="Times New Roman" w:eastAsia="Times New Roman" w:hAnsi="Times New Roman" w:cs="Times New Roman"/>
          <w:sz w:val="24"/>
          <w:szCs w:val="24"/>
          <w:lang w:val="sq-AL"/>
        </w:rPr>
        <w:t>,</w:t>
      </w:r>
      <w:r w:rsidR="00992211" w:rsidRPr="00954115">
        <w:rPr>
          <w:rFonts w:ascii="Times New Roman" w:eastAsia="Times New Roman" w:hAnsi="Times New Roman" w:cs="Times New Roman"/>
          <w:sz w:val="24"/>
          <w:szCs w:val="24"/>
          <w:lang w:val="sq-AL"/>
        </w:rPr>
        <w:t xml:space="preserve"> q</w:t>
      </w:r>
      <w:r w:rsidR="00E609D3" w:rsidRPr="00954115">
        <w:rPr>
          <w:rFonts w:ascii="Times New Roman" w:eastAsia="Times New Roman" w:hAnsi="Times New Roman" w:cs="Times New Roman"/>
          <w:sz w:val="24"/>
          <w:szCs w:val="24"/>
          <w:lang w:val="sq-AL"/>
        </w:rPr>
        <w:t>ë</w:t>
      </w:r>
      <w:r w:rsidR="00992211" w:rsidRPr="00954115">
        <w:rPr>
          <w:rFonts w:ascii="Times New Roman" w:eastAsia="Times New Roman" w:hAnsi="Times New Roman" w:cs="Times New Roman"/>
          <w:sz w:val="24"/>
          <w:szCs w:val="24"/>
          <w:lang w:val="sq-AL"/>
        </w:rPr>
        <w:t xml:space="preserve"> p</w:t>
      </w:r>
      <w:r w:rsidR="00E609D3" w:rsidRPr="00954115">
        <w:rPr>
          <w:rFonts w:ascii="Times New Roman" w:eastAsia="Times New Roman" w:hAnsi="Times New Roman" w:cs="Times New Roman"/>
          <w:sz w:val="24"/>
          <w:szCs w:val="24"/>
          <w:lang w:val="sq-AL"/>
        </w:rPr>
        <w:t>ë</w:t>
      </w:r>
      <w:r w:rsidR="00992211" w:rsidRPr="00954115">
        <w:rPr>
          <w:rFonts w:ascii="Times New Roman" w:eastAsia="Times New Roman" w:hAnsi="Times New Roman" w:cs="Times New Roman"/>
          <w:sz w:val="24"/>
          <w:szCs w:val="24"/>
          <w:lang w:val="sq-AL"/>
        </w:rPr>
        <w:t>rkon me dit</w:t>
      </w:r>
      <w:r w:rsidR="00E609D3" w:rsidRPr="00954115">
        <w:rPr>
          <w:rFonts w:ascii="Times New Roman" w:eastAsia="Times New Roman" w:hAnsi="Times New Roman" w:cs="Times New Roman"/>
          <w:sz w:val="24"/>
          <w:szCs w:val="24"/>
          <w:lang w:val="sq-AL"/>
        </w:rPr>
        <w:t>ë</w:t>
      </w:r>
      <w:r w:rsidR="00992211" w:rsidRPr="00954115">
        <w:rPr>
          <w:rFonts w:ascii="Times New Roman" w:eastAsia="Times New Roman" w:hAnsi="Times New Roman" w:cs="Times New Roman"/>
          <w:sz w:val="24"/>
          <w:szCs w:val="24"/>
          <w:lang w:val="sq-AL"/>
        </w:rPr>
        <w:t>n e fundit t</w:t>
      </w:r>
      <w:r w:rsidR="00E609D3" w:rsidRPr="00954115">
        <w:rPr>
          <w:rFonts w:ascii="Times New Roman" w:eastAsia="Times New Roman" w:hAnsi="Times New Roman" w:cs="Times New Roman"/>
          <w:sz w:val="24"/>
          <w:szCs w:val="24"/>
          <w:lang w:val="sq-AL"/>
        </w:rPr>
        <w:t>ë</w:t>
      </w:r>
      <w:r w:rsidR="008E310D" w:rsidRPr="00954115">
        <w:rPr>
          <w:rFonts w:ascii="Times New Roman" w:eastAsia="Times New Roman" w:hAnsi="Times New Roman" w:cs="Times New Roman"/>
          <w:sz w:val="24"/>
          <w:szCs w:val="24"/>
          <w:lang w:val="sq-AL"/>
        </w:rPr>
        <w:t xml:space="preserve"> afatit 4-</w:t>
      </w:r>
      <w:r w:rsidR="00992211" w:rsidRPr="00954115">
        <w:rPr>
          <w:rFonts w:ascii="Times New Roman" w:eastAsia="Times New Roman" w:hAnsi="Times New Roman" w:cs="Times New Roman"/>
          <w:sz w:val="24"/>
          <w:szCs w:val="24"/>
          <w:lang w:val="sq-AL"/>
        </w:rPr>
        <w:t>mujor</w:t>
      </w:r>
      <w:r w:rsidR="007C211C" w:rsidRPr="00954115">
        <w:rPr>
          <w:rFonts w:ascii="Times New Roman" w:eastAsia="Times New Roman" w:hAnsi="Times New Roman" w:cs="Times New Roman"/>
          <w:sz w:val="24"/>
          <w:szCs w:val="24"/>
          <w:lang w:val="sq-AL"/>
        </w:rPr>
        <w:t>,</w:t>
      </w:r>
      <w:r w:rsidR="00992211" w:rsidRPr="00954115">
        <w:rPr>
          <w:rFonts w:ascii="Times New Roman" w:eastAsia="Times New Roman" w:hAnsi="Times New Roman" w:cs="Times New Roman"/>
          <w:sz w:val="24"/>
          <w:szCs w:val="24"/>
          <w:lang w:val="sq-AL"/>
        </w:rPr>
        <w:t xml:space="preserve"> sipas </w:t>
      </w:r>
      <w:r w:rsidR="004049C2" w:rsidRPr="00954115">
        <w:rPr>
          <w:rFonts w:ascii="Times New Roman" w:eastAsia="Times New Roman" w:hAnsi="Times New Roman" w:cs="Times New Roman"/>
          <w:sz w:val="24"/>
          <w:szCs w:val="24"/>
          <w:lang w:val="sq-AL"/>
        </w:rPr>
        <w:t>pikë</w:t>
      </w:r>
      <w:r w:rsidR="00992211" w:rsidRPr="00954115">
        <w:rPr>
          <w:rFonts w:ascii="Times New Roman" w:eastAsia="Times New Roman" w:hAnsi="Times New Roman" w:cs="Times New Roman"/>
          <w:sz w:val="24"/>
          <w:szCs w:val="24"/>
          <w:lang w:val="sq-AL"/>
        </w:rPr>
        <w:t>s 2 të nenit</w:t>
      </w:r>
      <w:r w:rsidR="004049C2" w:rsidRPr="00954115">
        <w:rPr>
          <w:rFonts w:ascii="Times New Roman" w:eastAsia="Times New Roman" w:hAnsi="Times New Roman" w:cs="Times New Roman"/>
          <w:sz w:val="24"/>
          <w:szCs w:val="24"/>
          <w:lang w:val="sq-AL"/>
        </w:rPr>
        <w:t xml:space="preserve"> 1 të ligjit nr. 49/2012</w:t>
      </w:r>
      <w:r w:rsidR="00992211" w:rsidRPr="00954115">
        <w:rPr>
          <w:rFonts w:ascii="Times New Roman" w:eastAsia="Times New Roman" w:hAnsi="Times New Roman" w:cs="Times New Roman"/>
          <w:sz w:val="24"/>
          <w:szCs w:val="24"/>
          <w:lang w:val="sq-AL"/>
        </w:rPr>
        <w:t xml:space="preserve"> dhe </w:t>
      </w:r>
      <w:r w:rsidR="004049C2" w:rsidRPr="00954115">
        <w:rPr>
          <w:rFonts w:ascii="Times New Roman" w:eastAsia="Times New Roman" w:hAnsi="Times New Roman" w:cs="Times New Roman"/>
          <w:sz w:val="24"/>
          <w:szCs w:val="24"/>
          <w:lang w:val="sq-AL"/>
        </w:rPr>
        <w:t>neni</w:t>
      </w:r>
      <w:r w:rsidR="00992211" w:rsidRPr="00954115">
        <w:rPr>
          <w:rFonts w:ascii="Times New Roman" w:eastAsia="Times New Roman" w:hAnsi="Times New Roman" w:cs="Times New Roman"/>
          <w:sz w:val="24"/>
          <w:szCs w:val="24"/>
          <w:lang w:val="sq-AL"/>
        </w:rPr>
        <w:t>t</w:t>
      </w:r>
      <w:r w:rsidR="004049C2" w:rsidRPr="00954115">
        <w:rPr>
          <w:rFonts w:ascii="Times New Roman" w:eastAsia="Times New Roman" w:hAnsi="Times New Roman" w:cs="Times New Roman"/>
          <w:sz w:val="24"/>
          <w:szCs w:val="24"/>
          <w:lang w:val="sq-AL"/>
        </w:rPr>
        <w:t xml:space="preserve"> 148 të Kodit të Procedurës Civile</w:t>
      </w:r>
      <w:r w:rsidR="00431B75" w:rsidRPr="00954115">
        <w:rPr>
          <w:rFonts w:ascii="Times New Roman" w:eastAsia="Times New Roman" w:hAnsi="Times New Roman" w:cs="Times New Roman"/>
          <w:sz w:val="24"/>
          <w:szCs w:val="24"/>
          <w:lang w:val="sq-AL"/>
        </w:rPr>
        <w:t>.</w:t>
      </w:r>
    </w:p>
    <w:p w:rsidR="00192137" w:rsidRPr="00954115" w:rsidRDefault="004E32B8"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N</w:t>
      </w:r>
      <w:r w:rsidR="00F452C7"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drejtim t</w:t>
      </w:r>
      <w:r w:rsidR="00F452C7" w:rsidRPr="00954115">
        <w:rPr>
          <w:rFonts w:ascii="Times New Roman" w:eastAsia="Times New Roman" w:hAnsi="Times New Roman" w:cs="Times New Roman"/>
          <w:sz w:val="24"/>
          <w:szCs w:val="24"/>
          <w:lang w:val="sq-AL"/>
        </w:rPr>
        <w:t>ë</w:t>
      </w:r>
      <w:r w:rsidR="005D4CCD" w:rsidRPr="00954115">
        <w:rPr>
          <w:rFonts w:ascii="Times New Roman" w:eastAsia="Times New Roman" w:hAnsi="Times New Roman" w:cs="Times New Roman"/>
          <w:sz w:val="24"/>
          <w:szCs w:val="24"/>
          <w:lang w:val="sq-AL"/>
        </w:rPr>
        <w:t xml:space="preserve"> legjitimimi</w:t>
      </w:r>
      <w:r w:rsidRPr="00954115">
        <w:rPr>
          <w:rFonts w:ascii="Times New Roman" w:eastAsia="Times New Roman" w:hAnsi="Times New Roman" w:cs="Times New Roman"/>
          <w:sz w:val="24"/>
          <w:szCs w:val="24"/>
          <w:lang w:val="sq-AL"/>
        </w:rPr>
        <w:t>t</w:t>
      </w:r>
      <w:r w:rsidR="005D4CCD" w:rsidRPr="00954115">
        <w:rPr>
          <w:rFonts w:ascii="Times New Roman" w:eastAsia="Times New Roman" w:hAnsi="Times New Roman" w:cs="Times New Roman"/>
          <w:sz w:val="24"/>
          <w:szCs w:val="24"/>
          <w:lang w:val="sq-AL"/>
        </w:rPr>
        <w:t xml:space="preserve"> </w:t>
      </w:r>
      <w:r w:rsidR="005D4CCD" w:rsidRPr="00954115">
        <w:rPr>
          <w:rFonts w:ascii="Times New Roman" w:eastAsia="Times New Roman" w:hAnsi="Times New Roman" w:cs="Times New Roman"/>
          <w:i/>
          <w:sz w:val="24"/>
          <w:szCs w:val="24"/>
          <w:lang w:val="sq-AL"/>
        </w:rPr>
        <w:t>ratione materiae,</w:t>
      </w:r>
      <w:r w:rsidRPr="00954115">
        <w:rPr>
          <w:rFonts w:ascii="Times New Roman" w:eastAsia="Times New Roman" w:hAnsi="Times New Roman" w:cs="Times New Roman"/>
          <w:sz w:val="24"/>
          <w:szCs w:val="24"/>
          <w:lang w:val="sq-AL"/>
        </w:rPr>
        <w:t xml:space="preserve"> </w:t>
      </w:r>
      <w:r w:rsidR="005D4CCD" w:rsidRPr="00954115">
        <w:rPr>
          <w:rFonts w:ascii="Times New Roman" w:eastAsia="Times New Roman" w:hAnsi="Times New Roman" w:cs="Times New Roman"/>
          <w:sz w:val="24"/>
          <w:szCs w:val="24"/>
          <w:lang w:val="sq-AL"/>
        </w:rPr>
        <w:t>kërkuesja ka pretenduar</w:t>
      </w:r>
      <w:r w:rsidRPr="00954115">
        <w:rPr>
          <w:rFonts w:ascii="Times New Roman" w:eastAsia="Times New Roman" w:hAnsi="Times New Roman" w:cs="Times New Roman"/>
          <w:sz w:val="24"/>
          <w:szCs w:val="24"/>
          <w:lang w:val="sq-AL"/>
        </w:rPr>
        <w:t xml:space="preserve"> se</w:t>
      </w:r>
      <w:r w:rsidR="005D4CCD" w:rsidRPr="00954115">
        <w:rPr>
          <w:rFonts w:ascii="Times New Roman" w:eastAsia="Times New Roman" w:hAnsi="Times New Roman" w:cs="Times New Roman"/>
          <w:sz w:val="24"/>
          <w:szCs w:val="24"/>
          <w:lang w:val="sq-AL"/>
        </w:rPr>
        <w:t xml:space="preserve"> </w:t>
      </w:r>
      <w:r w:rsidR="00192137" w:rsidRPr="00954115">
        <w:rPr>
          <w:rFonts w:ascii="Times New Roman" w:eastAsia="Times New Roman" w:hAnsi="Times New Roman" w:cs="Times New Roman"/>
          <w:sz w:val="24"/>
          <w:szCs w:val="24"/>
          <w:lang w:val="sq-AL"/>
        </w:rPr>
        <w:t>nga vendimet gjyq</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sore 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kund</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rshtuara </w:t>
      </w:r>
      <w:r w:rsidR="005D4CCD" w:rsidRPr="00954115">
        <w:rPr>
          <w:rFonts w:ascii="Times New Roman" w:eastAsia="Times New Roman" w:hAnsi="Times New Roman" w:cs="Times New Roman"/>
          <w:sz w:val="24"/>
          <w:szCs w:val="24"/>
          <w:lang w:val="sq-AL"/>
        </w:rPr>
        <w:t xml:space="preserve">asaj i </w:t>
      </w:r>
      <w:r w:rsidR="00192137" w:rsidRPr="00954115">
        <w:rPr>
          <w:rFonts w:ascii="Times New Roman" w:eastAsia="Times New Roman" w:hAnsi="Times New Roman" w:cs="Times New Roman"/>
          <w:sz w:val="24"/>
          <w:szCs w:val="24"/>
          <w:lang w:val="sq-AL"/>
        </w:rPr>
        <w:t>jan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cenuar e drejta p</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r nj</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proces 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rregullt ligjor 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aspektin e standardit 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arsyetimit 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vendimit gjyq</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sor, parimi i siguris</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juridike dhe e drejta e pron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 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thelb, k</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rkuesja</w:t>
      </w:r>
      <w:r w:rsidR="007C211C" w:rsidRPr="00954115">
        <w:rPr>
          <w:rFonts w:ascii="Times New Roman" w:eastAsia="Times New Roman" w:hAnsi="Times New Roman" w:cs="Times New Roman"/>
          <w:sz w:val="24"/>
          <w:szCs w:val="24"/>
          <w:lang w:val="sq-AL"/>
        </w:rPr>
        <w:t>,</w:t>
      </w:r>
      <w:r w:rsidR="00192137" w:rsidRPr="00954115">
        <w:rPr>
          <w:rFonts w:ascii="Times New Roman" w:eastAsia="Times New Roman" w:hAnsi="Times New Roman" w:cs="Times New Roman"/>
          <w:sz w:val="24"/>
          <w:szCs w:val="24"/>
          <w:lang w:val="sq-AL"/>
        </w:rPr>
        <w:t xml:space="preserve"> siç sakt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soi edhe 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seanc</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gjyq</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sore, kund</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rshton caktimin e gjob</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 nga administrata tatimore, me pretendimin se caktimi i gjob</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 i ka shkaktuar kufizim t</w:t>
      </w:r>
      <w:r w:rsidR="00F452C7" w:rsidRPr="00954115">
        <w:rPr>
          <w:rFonts w:ascii="Times New Roman" w:eastAsia="Times New Roman" w:hAnsi="Times New Roman" w:cs="Times New Roman"/>
          <w:sz w:val="24"/>
          <w:szCs w:val="24"/>
          <w:lang w:val="sq-AL"/>
        </w:rPr>
        <w:t>ë</w:t>
      </w:r>
      <w:r w:rsidR="007C211C" w:rsidRPr="00954115">
        <w:rPr>
          <w:rFonts w:ascii="Times New Roman" w:eastAsia="Times New Roman" w:hAnsi="Times New Roman" w:cs="Times New Roman"/>
          <w:sz w:val="24"/>
          <w:szCs w:val="24"/>
          <w:lang w:val="sq-AL"/>
        </w:rPr>
        <w:t xml:space="preserve"> s</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drejt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 s</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pron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 me nj</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akt administrativ bazuar 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nj</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ligj 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paqart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dhe 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pezulluar nga Gjykata Kushtetuese, duke shkelur 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k</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m</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nyr</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nenin 17</w:t>
      </w:r>
      <w:r w:rsidR="007C211C" w:rsidRPr="00954115">
        <w:rPr>
          <w:rFonts w:ascii="Times New Roman" w:eastAsia="Times New Roman" w:hAnsi="Times New Roman" w:cs="Times New Roman"/>
          <w:sz w:val="24"/>
          <w:szCs w:val="24"/>
          <w:lang w:val="sq-AL"/>
        </w:rPr>
        <w:t>,</w:t>
      </w:r>
      <w:r w:rsidR="00192137" w:rsidRPr="00954115">
        <w:rPr>
          <w:rFonts w:ascii="Times New Roman" w:eastAsia="Times New Roman" w:hAnsi="Times New Roman" w:cs="Times New Roman"/>
          <w:sz w:val="24"/>
          <w:szCs w:val="24"/>
          <w:lang w:val="sq-AL"/>
        </w:rPr>
        <w:t xml:space="preserve"> pika 1</w:t>
      </w:r>
      <w:r w:rsidR="007C211C" w:rsidRPr="00954115">
        <w:rPr>
          <w:rFonts w:ascii="Times New Roman" w:eastAsia="Times New Roman" w:hAnsi="Times New Roman" w:cs="Times New Roman"/>
          <w:sz w:val="24"/>
          <w:szCs w:val="24"/>
          <w:lang w:val="sq-AL"/>
        </w:rPr>
        <w:t>,</w:t>
      </w:r>
      <w:r w:rsidR="00192137" w:rsidRPr="00954115">
        <w:rPr>
          <w:rFonts w:ascii="Times New Roman" w:eastAsia="Times New Roman" w:hAnsi="Times New Roman" w:cs="Times New Roman"/>
          <w:sz w:val="24"/>
          <w:szCs w:val="24"/>
          <w:lang w:val="sq-AL"/>
        </w:rPr>
        <w:t xml:space="preserve"> 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Kushtetut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s. </w:t>
      </w:r>
      <w:r w:rsidR="00F452C7" w:rsidRPr="00954115">
        <w:rPr>
          <w:rFonts w:ascii="Times New Roman" w:eastAsia="Times New Roman" w:hAnsi="Times New Roman" w:cs="Times New Roman"/>
          <w:sz w:val="24"/>
          <w:szCs w:val="24"/>
          <w:lang w:val="sq-AL"/>
        </w:rPr>
        <w:t>Kërkuesja</w:t>
      </w:r>
      <w:r w:rsidR="007C211C" w:rsidRPr="00954115">
        <w:rPr>
          <w:rFonts w:ascii="Times New Roman" w:eastAsia="Times New Roman" w:hAnsi="Times New Roman" w:cs="Times New Roman"/>
          <w:sz w:val="24"/>
          <w:szCs w:val="24"/>
          <w:lang w:val="sq-AL"/>
        </w:rPr>
        <w:t>,</w:t>
      </w:r>
      <w:r w:rsidR="00F452C7" w:rsidRPr="00954115">
        <w:rPr>
          <w:rFonts w:ascii="Times New Roman" w:eastAsia="Times New Roman" w:hAnsi="Times New Roman" w:cs="Times New Roman"/>
          <w:sz w:val="24"/>
          <w:szCs w:val="24"/>
          <w:lang w:val="sq-AL"/>
        </w:rPr>
        <w:t xml:space="preserve"> në</w:t>
      </w:r>
      <w:r w:rsidR="00192137" w:rsidRPr="00954115">
        <w:rPr>
          <w:rFonts w:ascii="Times New Roman" w:eastAsia="Times New Roman" w:hAnsi="Times New Roman" w:cs="Times New Roman"/>
          <w:sz w:val="24"/>
          <w:szCs w:val="24"/>
          <w:lang w:val="sq-AL"/>
        </w:rPr>
        <w:t xml:space="preserve"> funksion t</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kund</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rshtimi</w:t>
      </w:r>
      <w:r w:rsidR="00F452C7" w:rsidRPr="00954115">
        <w:rPr>
          <w:rFonts w:ascii="Times New Roman" w:eastAsia="Times New Roman" w:hAnsi="Times New Roman" w:cs="Times New Roman"/>
          <w:sz w:val="24"/>
          <w:szCs w:val="24"/>
          <w:lang w:val="sq-AL"/>
        </w:rPr>
        <w:t>t të caktimit të gjobës</w:t>
      </w:r>
      <w:r w:rsidR="00192137" w:rsidRPr="00954115">
        <w:rPr>
          <w:rFonts w:ascii="Times New Roman" w:eastAsia="Times New Roman" w:hAnsi="Times New Roman" w:cs="Times New Roman"/>
          <w:sz w:val="24"/>
          <w:szCs w:val="24"/>
          <w:lang w:val="sq-AL"/>
        </w:rPr>
        <w:t>, parashtron edhe argumentet p</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r sigurin</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 xml:space="preserve"> juridike dhe arsyetimin e vendimit gjyq</w:t>
      </w:r>
      <w:r w:rsidR="00F452C7" w:rsidRPr="00954115">
        <w:rPr>
          <w:rFonts w:ascii="Times New Roman" w:eastAsia="Times New Roman" w:hAnsi="Times New Roman" w:cs="Times New Roman"/>
          <w:sz w:val="24"/>
          <w:szCs w:val="24"/>
          <w:lang w:val="sq-AL"/>
        </w:rPr>
        <w:t>ë</w:t>
      </w:r>
      <w:r w:rsidR="00192137" w:rsidRPr="00954115">
        <w:rPr>
          <w:rFonts w:ascii="Times New Roman" w:eastAsia="Times New Roman" w:hAnsi="Times New Roman" w:cs="Times New Roman"/>
          <w:sz w:val="24"/>
          <w:szCs w:val="24"/>
          <w:lang w:val="sq-AL"/>
        </w:rPr>
        <w:t>sor.</w:t>
      </w:r>
    </w:p>
    <w:p w:rsidR="00EF1759" w:rsidRPr="00954115" w:rsidRDefault="005D4CCD"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Pavarësisht se kërkuesja e ka paraq</w:t>
      </w:r>
      <w:r w:rsidR="007C211C" w:rsidRPr="00954115">
        <w:rPr>
          <w:rFonts w:ascii="Times New Roman" w:eastAsia="Times New Roman" w:hAnsi="Times New Roman" w:cs="Times New Roman"/>
          <w:sz w:val="24"/>
          <w:szCs w:val="24"/>
          <w:lang w:val="sq-AL"/>
        </w:rPr>
        <w:t>itur pretendimin për cenimin e s</w:t>
      </w:r>
      <w:r w:rsidRPr="00954115">
        <w:rPr>
          <w:rFonts w:ascii="Times New Roman" w:eastAsia="Times New Roman" w:hAnsi="Times New Roman" w:cs="Times New Roman"/>
          <w:sz w:val="24"/>
          <w:szCs w:val="24"/>
          <w:lang w:val="sq-AL"/>
        </w:rPr>
        <w:t>ë drejtës së pronës sipas nenit 17</w:t>
      </w:r>
      <w:r w:rsidR="007C211C" w:rsidRPr="00954115">
        <w:rPr>
          <w:rFonts w:ascii="Times New Roman" w:eastAsia="Times New Roman" w:hAnsi="Times New Roman" w:cs="Times New Roman"/>
          <w:sz w:val="24"/>
          <w:szCs w:val="24"/>
          <w:lang w:val="sq-AL"/>
        </w:rPr>
        <w:t>,</w:t>
      </w:r>
      <w:r w:rsidRPr="00954115">
        <w:rPr>
          <w:rFonts w:ascii="Times New Roman" w:eastAsia="Times New Roman" w:hAnsi="Times New Roman" w:cs="Times New Roman"/>
          <w:sz w:val="24"/>
          <w:szCs w:val="24"/>
          <w:lang w:val="sq-AL"/>
        </w:rPr>
        <w:t xml:space="preserve"> pika 1</w:t>
      </w:r>
      <w:r w:rsidR="007C211C" w:rsidRPr="00954115">
        <w:rPr>
          <w:rFonts w:ascii="Times New Roman" w:eastAsia="Times New Roman" w:hAnsi="Times New Roman" w:cs="Times New Roman"/>
          <w:sz w:val="24"/>
          <w:szCs w:val="24"/>
          <w:lang w:val="sq-AL"/>
        </w:rPr>
        <w:t>,</w:t>
      </w:r>
      <w:r w:rsidRPr="00954115">
        <w:rPr>
          <w:rFonts w:ascii="Times New Roman" w:eastAsia="Times New Roman" w:hAnsi="Times New Roman" w:cs="Times New Roman"/>
          <w:sz w:val="24"/>
          <w:szCs w:val="24"/>
          <w:lang w:val="sq-AL"/>
        </w:rPr>
        <w:t xml:space="preserve"> të Kushtetutës, Gjykata</w:t>
      </w:r>
      <w:r w:rsidR="007C211C" w:rsidRPr="00954115">
        <w:rPr>
          <w:rFonts w:ascii="Times New Roman" w:eastAsia="Times New Roman" w:hAnsi="Times New Roman" w:cs="Times New Roman"/>
          <w:sz w:val="24"/>
          <w:szCs w:val="24"/>
          <w:lang w:val="sq-AL"/>
        </w:rPr>
        <w:t>,</w:t>
      </w:r>
      <w:r w:rsidRPr="00954115">
        <w:rPr>
          <w:rFonts w:ascii="Times New Roman" w:eastAsia="Times New Roman" w:hAnsi="Times New Roman" w:cs="Times New Roman"/>
          <w:sz w:val="24"/>
          <w:szCs w:val="24"/>
          <w:lang w:val="sq-AL"/>
        </w:rPr>
        <w:t xml:space="preserve"> duke mbajtur në konsideratë se </w:t>
      </w:r>
      <w:r w:rsidR="00192137" w:rsidRPr="00954115">
        <w:rPr>
          <w:rFonts w:ascii="Times New Roman" w:eastAsia="Times New Roman" w:hAnsi="Times New Roman" w:cs="Times New Roman"/>
          <w:sz w:val="24"/>
          <w:szCs w:val="24"/>
          <w:lang w:val="sq-AL"/>
        </w:rPr>
        <w:t>argumentet lidhen</w:t>
      </w:r>
      <w:r w:rsidRPr="00954115">
        <w:rPr>
          <w:rFonts w:ascii="Times New Roman" w:eastAsia="Times New Roman" w:hAnsi="Times New Roman" w:cs="Times New Roman"/>
          <w:sz w:val="24"/>
          <w:szCs w:val="24"/>
          <w:lang w:val="sq-AL"/>
        </w:rPr>
        <w:t xml:space="preserve"> me procesin ligjor administrativ dhe gjyqësor të zhvilluar ndaj kërkueses, bazuar në parimin </w:t>
      </w:r>
      <w:r w:rsidRPr="00954115">
        <w:rPr>
          <w:rFonts w:ascii="Times New Roman" w:hAnsi="Times New Roman" w:cs="Times New Roman"/>
          <w:i/>
          <w:sz w:val="24"/>
          <w:szCs w:val="24"/>
          <w:lang w:val="sq-AL"/>
        </w:rPr>
        <w:t>iura novit curia</w:t>
      </w:r>
      <w:r w:rsidRPr="00954115">
        <w:rPr>
          <w:rFonts w:ascii="Times New Roman" w:hAnsi="Times New Roman" w:cs="Times New Roman"/>
          <w:sz w:val="24"/>
          <w:szCs w:val="24"/>
          <w:lang w:val="sq-AL"/>
        </w:rPr>
        <w:t xml:space="preserve">, </w:t>
      </w:r>
      <w:r w:rsidRPr="00954115">
        <w:rPr>
          <w:rFonts w:ascii="Times New Roman" w:eastAsia="Times New Roman" w:hAnsi="Times New Roman" w:cs="Times New Roman"/>
          <w:sz w:val="24"/>
          <w:szCs w:val="24"/>
          <w:lang w:val="sq-AL"/>
        </w:rPr>
        <w:t xml:space="preserve">çmon ta analizojë </w:t>
      </w:r>
      <w:r w:rsidR="00F452C7" w:rsidRPr="00954115">
        <w:rPr>
          <w:rFonts w:ascii="Times New Roman" w:eastAsia="Times New Roman" w:hAnsi="Times New Roman" w:cs="Times New Roman"/>
          <w:sz w:val="24"/>
          <w:szCs w:val="24"/>
          <w:lang w:val="sq-AL"/>
        </w:rPr>
        <w:t xml:space="preserve">çështjen e paraqitur </w:t>
      </w:r>
      <w:r w:rsidRPr="00954115">
        <w:rPr>
          <w:rFonts w:ascii="Times New Roman" w:eastAsia="Times New Roman" w:hAnsi="Times New Roman" w:cs="Times New Roman"/>
          <w:sz w:val="24"/>
          <w:szCs w:val="24"/>
          <w:lang w:val="sq-AL"/>
        </w:rPr>
        <w:t xml:space="preserve">në këndvështrim të nenit 42 të Kushtetutës, sipas të cilit prona nuk mund të cenohet pa një proces të rregullt ligjor </w:t>
      </w:r>
      <w:r w:rsidR="00402B9A" w:rsidRPr="00954115">
        <w:rPr>
          <w:rFonts w:ascii="Times New Roman" w:eastAsia="Times New Roman" w:hAnsi="Times New Roman" w:cs="Times New Roman"/>
          <w:sz w:val="24"/>
          <w:szCs w:val="24"/>
          <w:lang w:val="sq-AL"/>
        </w:rPr>
        <w:t xml:space="preserve">dhe se kushdo, për mbrojtjen e së drejtës kushtetuese të pronës, </w:t>
      </w:r>
      <w:r w:rsidRPr="00954115">
        <w:rPr>
          <w:rFonts w:ascii="Times New Roman" w:eastAsia="Times New Roman" w:hAnsi="Times New Roman" w:cs="Times New Roman"/>
          <w:sz w:val="24"/>
          <w:szCs w:val="24"/>
          <w:lang w:val="sq-AL"/>
        </w:rPr>
        <w:t>ka të drejtën e një gjykimi të drejtë.</w:t>
      </w:r>
      <w:r w:rsidR="00EF1759" w:rsidRPr="00954115">
        <w:rPr>
          <w:rFonts w:ascii="Times New Roman" w:eastAsia="Times New Roman" w:hAnsi="Times New Roman" w:cs="Times New Roman"/>
          <w:noProof/>
          <w:sz w:val="24"/>
          <w:szCs w:val="24"/>
          <w:lang w:val="sq-AL"/>
        </w:rPr>
        <w:t xml:space="preserve"> </w:t>
      </w:r>
      <w:r w:rsidR="00192137" w:rsidRPr="00954115">
        <w:rPr>
          <w:rFonts w:ascii="Times New Roman" w:eastAsia="Times New Roman" w:hAnsi="Times New Roman" w:cs="Times New Roman"/>
          <w:noProof/>
          <w:sz w:val="24"/>
          <w:szCs w:val="24"/>
          <w:lang w:val="sq-AL"/>
        </w:rPr>
        <w:t>N</w:t>
      </w:r>
      <w:r w:rsidR="00F452C7" w:rsidRPr="00954115">
        <w:rPr>
          <w:rFonts w:ascii="Times New Roman" w:eastAsia="Times New Roman" w:hAnsi="Times New Roman" w:cs="Times New Roman"/>
          <w:noProof/>
          <w:sz w:val="24"/>
          <w:szCs w:val="24"/>
          <w:lang w:val="sq-AL"/>
        </w:rPr>
        <w:t>ë</w:t>
      </w:r>
      <w:r w:rsidR="00192137" w:rsidRPr="00954115">
        <w:rPr>
          <w:rFonts w:ascii="Times New Roman" w:eastAsia="Times New Roman" w:hAnsi="Times New Roman" w:cs="Times New Roman"/>
          <w:noProof/>
          <w:sz w:val="24"/>
          <w:szCs w:val="24"/>
          <w:lang w:val="sq-AL"/>
        </w:rPr>
        <w:t xml:space="preserve"> vler</w:t>
      </w:r>
      <w:r w:rsidR="00F452C7" w:rsidRPr="00954115">
        <w:rPr>
          <w:rFonts w:ascii="Times New Roman" w:eastAsia="Times New Roman" w:hAnsi="Times New Roman" w:cs="Times New Roman"/>
          <w:noProof/>
          <w:sz w:val="24"/>
          <w:szCs w:val="24"/>
          <w:lang w:val="sq-AL"/>
        </w:rPr>
        <w:t>ë</w:t>
      </w:r>
      <w:r w:rsidR="00402B9A" w:rsidRPr="00954115">
        <w:rPr>
          <w:rFonts w:ascii="Times New Roman" w:eastAsia="Times New Roman" w:hAnsi="Times New Roman" w:cs="Times New Roman"/>
          <w:noProof/>
          <w:sz w:val="24"/>
          <w:szCs w:val="24"/>
          <w:lang w:val="sq-AL"/>
        </w:rPr>
        <w:t>simin e s</w:t>
      </w:r>
      <w:r w:rsidR="00F452C7" w:rsidRPr="00954115">
        <w:rPr>
          <w:rFonts w:ascii="Times New Roman" w:eastAsia="Times New Roman" w:hAnsi="Times New Roman" w:cs="Times New Roman"/>
          <w:noProof/>
          <w:sz w:val="24"/>
          <w:szCs w:val="24"/>
          <w:lang w:val="sq-AL"/>
        </w:rPr>
        <w:t>ë</w:t>
      </w:r>
      <w:r w:rsidR="00192137" w:rsidRPr="00954115">
        <w:rPr>
          <w:rFonts w:ascii="Times New Roman" w:eastAsia="Times New Roman" w:hAnsi="Times New Roman" w:cs="Times New Roman"/>
          <w:noProof/>
          <w:sz w:val="24"/>
          <w:szCs w:val="24"/>
          <w:lang w:val="sq-AL"/>
        </w:rPr>
        <w:t xml:space="preserve"> drejt</w:t>
      </w:r>
      <w:r w:rsidR="00F452C7" w:rsidRPr="00954115">
        <w:rPr>
          <w:rFonts w:ascii="Times New Roman" w:eastAsia="Times New Roman" w:hAnsi="Times New Roman" w:cs="Times New Roman"/>
          <w:noProof/>
          <w:sz w:val="24"/>
          <w:szCs w:val="24"/>
          <w:lang w:val="sq-AL"/>
        </w:rPr>
        <w:t>ë</w:t>
      </w:r>
      <w:r w:rsidR="00192137" w:rsidRPr="00954115">
        <w:rPr>
          <w:rFonts w:ascii="Times New Roman" w:eastAsia="Times New Roman" w:hAnsi="Times New Roman" w:cs="Times New Roman"/>
          <w:noProof/>
          <w:sz w:val="24"/>
          <w:szCs w:val="24"/>
          <w:lang w:val="sq-AL"/>
        </w:rPr>
        <w:t>s s</w:t>
      </w:r>
      <w:r w:rsidR="00F452C7" w:rsidRPr="00954115">
        <w:rPr>
          <w:rFonts w:ascii="Times New Roman" w:eastAsia="Times New Roman" w:hAnsi="Times New Roman" w:cs="Times New Roman"/>
          <w:noProof/>
          <w:sz w:val="24"/>
          <w:szCs w:val="24"/>
          <w:lang w:val="sq-AL"/>
        </w:rPr>
        <w:t>ë</w:t>
      </w:r>
      <w:r w:rsidR="00192137" w:rsidRPr="00954115">
        <w:rPr>
          <w:rFonts w:ascii="Times New Roman" w:eastAsia="Times New Roman" w:hAnsi="Times New Roman" w:cs="Times New Roman"/>
          <w:noProof/>
          <w:sz w:val="24"/>
          <w:szCs w:val="24"/>
          <w:lang w:val="sq-AL"/>
        </w:rPr>
        <w:t xml:space="preserve"> pron</w:t>
      </w:r>
      <w:r w:rsidR="00F452C7" w:rsidRPr="00954115">
        <w:rPr>
          <w:rFonts w:ascii="Times New Roman" w:eastAsia="Times New Roman" w:hAnsi="Times New Roman" w:cs="Times New Roman"/>
          <w:noProof/>
          <w:sz w:val="24"/>
          <w:szCs w:val="24"/>
          <w:lang w:val="sq-AL"/>
        </w:rPr>
        <w:t>ë</w:t>
      </w:r>
      <w:r w:rsidR="00192137" w:rsidRPr="00954115">
        <w:rPr>
          <w:rFonts w:ascii="Times New Roman" w:eastAsia="Times New Roman" w:hAnsi="Times New Roman" w:cs="Times New Roman"/>
          <w:noProof/>
          <w:sz w:val="24"/>
          <w:szCs w:val="24"/>
          <w:lang w:val="sq-AL"/>
        </w:rPr>
        <w:t>s s</w:t>
      </w:r>
      <w:r w:rsidR="00F452C7" w:rsidRPr="00954115">
        <w:rPr>
          <w:rFonts w:ascii="Times New Roman" w:eastAsia="Times New Roman" w:hAnsi="Times New Roman" w:cs="Times New Roman"/>
          <w:noProof/>
          <w:sz w:val="24"/>
          <w:szCs w:val="24"/>
          <w:lang w:val="sq-AL"/>
        </w:rPr>
        <w:t>ë</w:t>
      </w:r>
      <w:r w:rsidR="00192137" w:rsidRPr="00954115">
        <w:rPr>
          <w:rFonts w:ascii="Times New Roman" w:eastAsia="Times New Roman" w:hAnsi="Times New Roman" w:cs="Times New Roman"/>
          <w:noProof/>
          <w:sz w:val="24"/>
          <w:szCs w:val="24"/>
          <w:lang w:val="sq-AL"/>
        </w:rPr>
        <w:t xml:space="preserve"> k</w:t>
      </w:r>
      <w:r w:rsidR="00F452C7" w:rsidRPr="00954115">
        <w:rPr>
          <w:rFonts w:ascii="Times New Roman" w:eastAsia="Times New Roman" w:hAnsi="Times New Roman" w:cs="Times New Roman"/>
          <w:noProof/>
          <w:sz w:val="24"/>
          <w:szCs w:val="24"/>
          <w:lang w:val="sq-AL"/>
        </w:rPr>
        <w:t>ë</w:t>
      </w:r>
      <w:r w:rsidR="00192137" w:rsidRPr="00954115">
        <w:rPr>
          <w:rFonts w:ascii="Times New Roman" w:eastAsia="Times New Roman" w:hAnsi="Times New Roman" w:cs="Times New Roman"/>
          <w:noProof/>
          <w:sz w:val="24"/>
          <w:szCs w:val="24"/>
          <w:lang w:val="sq-AL"/>
        </w:rPr>
        <w:t xml:space="preserve">rkueses, </w:t>
      </w:r>
      <w:r w:rsidR="00EF1759" w:rsidRPr="00954115">
        <w:rPr>
          <w:rFonts w:ascii="Times New Roman" w:eastAsia="Times New Roman" w:hAnsi="Times New Roman" w:cs="Times New Roman"/>
          <w:noProof/>
          <w:sz w:val="24"/>
          <w:szCs w:val="24"/>
          <w:lang w:val="sq-AL"/>
        </w:rPr>
        <w:t xml:space="preserve">Gjykata </w:t>
      </w:r>
      <w:r w:rsidR="00192137" w:rsidRPr="00954115">
        <w:rPr>
          <w:rFonts w:ascii="Times New Roman" w:eastAsia="Times New Roman" w:hAnsi="Times New Roman" w:cs="Times New Roman"/>
          <w:noProof/>
          <w:sz w:val="24"/>
          <w:szCs w:val="24"/>
          <w:lang w:val="sq-AL"/>
        </w:rPr>
        <w:t>evidenton</w:t>
      </w:r>
      <w:r w:rsidR="00EF1759" w:rsidRPr="00954115">
        <w:rPr>
          <w:rFonts w:ascii="Times New Roman" w:eastAsia="Times New Roman" w:hAnsi="Times New Roman" w:cs="Times New Roman"/>
          <w:noProof/>
          <w:sz w:val="24"/>
          <w:szCs w:val="24"/>
          <w:lang w:val="sq-AL"/>
        </w:rPr>
        <w:t xml:space="preserve"> se detyrimet tatimore, duke përfshirë edhe gjobën, janë pjesë e konceptit kushtetues të pronës</w:t>
      </w:r>
      <w:r w:rsidR="00402B9A" w:rsidRPr="00954115">
        <w:rPr>
          <w:rFonts w:ascii="Times New Roman" w:eastAsia="Times New Roman" w:hAnsi="Times New Roman" w:cs="Times New Roman"/>
          <w:noProof/>
          <w:sz w:val="24"/>
          <w:szCs w:val="24"/>
          <w:lang w:val="sq-AL"/>
        </w:rPr>
        <w:t>,</w:t>
      </w:r>
      <w:r w:rsidR="00EF1759" w:rsidRPr="00954115">
        <w:rPr>
          <w:rFonts w:ascii="Times New Roman" w:eastAsia="Times New Roman" w:hAnsi="Times New Roman" w:cs="Times New Roman"/>
          <w:noProof/>
          <w:sz w:val="24"/>
          <w:szCs w:val="24"/>
          <w:lang w:val="sq-AL"/>
        </w:rPr>
        <w:t xml:space="preserve"> pasi</w:t>
      </w:r>
      <w:r w:rsidR="00EF1759" w:rsidRPr="00954115">
        <w:rPr>
          <w:rFonts w:ascii="Times New Roman" w:hAnsi="Times New Roman" w:cs="Times New Roman"/>
          <w:iCs/>
          <w:sz w:val="24"/>
          <w:szCs w:val="24"/>
          <w:lang w:val="sq-AL"/>
        </w:rPr>
        <w:t xml:space="preserve"> pagesa e një sasi</w:t>
      </w:r>
      <w:r w:rsidR="00402B9A" w:rsidRPr="00954115">
        <w:rPr>
          <w:rFonts w:ascii="Times New Roman" w:hAnsi="Times New Roman" w:cs="Times New Roman"/>
          <w:iCs/>
          <w:sz w:val="24"/>
          <w:szCs w:val="24"/>
          <w:lang w:val="sq-AL"/>
        </w:rPr>
        <w:t xml:space="preserve">e të caktuar të hollash, e </w:t>
      </w:r>
      <w:r w:rsidR="000776A4" w:rsidRPr="00954115">
        <w:rPr>
          <w:rFonts w:ascii="Times New Roman" w:hAnsi="Times New Roman" w:cs="Times New Roman"/>
          <w:iCs/>
          <w:sz w:val="24"/>
          <w:szCs w:val="24"/>
          <w:lang w:val="sq-AL"/>
        </w:rPr>
        <w:t>barasvlershme</w:t>
      </w:r>
      <w:r w:rsidR="00EF1759" w:rsidRPr="00954115">
        <w:rPr>
          <w:rFonts w:ascii="Times New Roman" w:hAnsi="Times New Roman" w:cs="Times New Roman"/>
          <w:iCs/>
          <w:sz w:val="24"/>
          <w:szCs w:val="24"/>
          <w:lang w:val="sq-AL"/>
        </w:rPr>
        <w:t xml:space="preserve"> me masën e detyrimit tatimor, gjobave dhe interesave është një shumë e cila merret nga pasuria e tatimpaguesit, si pasojë e detyrimit, që vetë tatimpaguesit i buron nga ligji, për të paguar detyrimet financiare </w:t>
      </w:r>
      <w:r w:rsidR="00EF1759" w:rsidRPr="00954115">
        <w:rPr>
          <w:rFonts w:ascii="Times New Roman" w:hAnsi="Times New Roman" w:cs="Times New Roman"/>
          <w:i/>
          <w:iCs/>
          <w:sz w:val="24"/>
          <w:szCs w:val="24"/>
          <w:lang w:val="sq-AL"/>
        </w:rPr>
        <w:t>(shih vendimin nr.16, datë 25.07.2008 të Gjykatës Kushtetuese).</w:t>
      </w:r>
      <w:r w:rsidR="00EF1759" w:rsidRPr="00954115">
        <w:rPr>
          <w:rFonts w:ascii="Times New Roman" w:hAnsi="Times New Roman" w:cs="Times New Roman"/>
          <w:sz w:val="24"/>
          <w:szCs w:val="24"/>
          <w:lang w:val="sq-AL"/>
        </w:rPr>
        <w:t xml:space="preserve"> </w:t>
      </w:r>
    </w:p>
    <w:p w:rsidR="005D4CCD" w:rsidRPr="00954115" w:rsidRDefault="005D4CCD" w:rsidP="002302CF">
      <w:pPr>
        <w:numPr>
          <w:ilvl w:val="0"/>
          <w:numId w:val="5"/>
        </w:numPr>
        <w:tabs>
          <w:tab w:val="left" w:pos="1080"/>
        </w:tabs>
        <w:spacing w:after="0" w:line="360" w:lineRule="auto"/>
        <w:ind w:left="0" w:firstLine="720"/>
        <w:contextualSpacing/>
        <w:jc w:val="both"/>
        <w:rPr>
          <w:rFonts w:ascii="Times New Roman" w:eastAsia="MS Mincho" w:hAnsi="Times New Roman" w:cs="Times New Roman"/>
          <w:sz w:val="24"/>
          <w:szCs w:val="24"/>
          <w:lang w:val="sq-AL"/>
        </w:rPr>
      </w:pPr>
      <w:r w:rsidRPr="00954115">
        <w:rPr>
          <w:rFonts w:ascii="Times New Roman" w:eastAsia="Times New Roman" w:hAnsi="Times New Roman" w:cs="Times New Roman"/>
          <w:sz w:val="24"/>
          <w:szCs w:val="24"/>
          <w:lang w:val="sq-AL"/>
        </w:rPr>
        <w:t xml:space="preserve"> </w:t>
      </w:r>
      <w:r w:rsidR="000776A4" w:rsidRPr="00954115">
        <w:rPr>
          <w:rFonts w:ascii="Times New Roman" w:eastAsia="Times New Roman" w:hAnsi="Times New Roman" w:cs="Times New Roman"/>
          <w:noProof/>
          <w:sz w:val="24"/>
          <w:szCs w:val="24"/>
          <w:lang w:val="sq-AL"/>
        </w:rPr>
        <w:t>P</w:t>
      </w:r>
      <w:r w:rsidR="00560601" w:rsidRPr="00954115">
        <w:rPr>
          <w:rFonts w:ascii="Times New Roman" w:eastAsia="Times New Roman" w:hAnsi="Times New Roman" w:cs="Times New Roman"/>
          <w:noProof/>
          <w:sz w:val="24"/>
          <w:szCs w:val="24"/>
          <w:lang w:val="sq-AL"/>
        </w:rPr>
        <w:t>ë</w:t>
      </w:r>
      <w:r w:rsidR="000776A4" w:rsidRPr="00954115">
        <w:rPr>
          <w:rFonts w:ascii="Times New Roman" w:eastAsia="Times New Roman" w:hAnsi="Times New Roman" w:cs="Times New Roman"/>
          <w:noProof/>
          <w:sz w:val="24"/>
          <w:szCs w:val="24"/>
          <w:lang w:val="sq-AL"/>
        </w:rPr>
        <w:t>r s</w:t>
      </w:r>
      <w:r w:rsidR="00192137" w:rsidRPr="00954115">
        <w:rPr>
          <w:rFonts w:ascii="Times New Roman" w:eastAsia="Times New Roman" w:hAnsi="Times New Roman" w:cs="Times New Roman"/>
          <w:noProof/>
          <w:sz w:val="24"/>
          <w:szCs w:val="24"/>
          <w:lang w:val="sq-AL"/>
        </w:rPr>
        <w:t xml:space="preserve">a më lart, </w:t>
      </w:r>
      <w:r w:rsidR="00FA3443" w:rsidRPr="00954115">
        <w:rPr>
          <w:rFonts w:ascii="Times New Roman" w:eastAsia="Times New Roman" w:hAnsi="Times New Roman" w:cs="Times New Roman"/>
          <w:noProof/>
          <w:sz w:val="24"/>
          <w:szCs w:val="24"/>
          <w:lang w:val="sq-AL"/>
        </w:rPr>
        <w:t xml:space="preserve">për të përcaktuar nëse kërkueses i është cenuar e drejta e pronës, është e rëndësishme të analizohet </w:t>
      </w:r>
      <w:r w:rsidR="00F452C7" w:rsidRPr="00954115">
        <w:rPr>
          <w:rFonts w:ascii="Times New Roman" w:eastAsia="Times New Roman" w:hAnsi="Times New Roman" w:cs="Times New Roman"/>
          <w:noProof/>
          <w:sz w:val="24"/>
          <w:szCs w:val="24"/>
          <w:lang w:val="sq-AL"/>
        </w:rPr>
        <w:t xml:space="preserve">në themel </w:t>
      </w:r>
      <w:r w:rsidR="00FA3443" w:rsidRPr="00954115">
        <w:rPr>
          <w:rFonts w:ascii="Times New Roman" w:eastAsia="Times New Roman" w:hAnsi="Times New Roman" w:cs="Times New Roman"/>
          <w:noProof/>
          <w:sz w:val="24"/>
          <w:szCs w:val="24"/>
          <w:lang w:val="sq-AL"/>
        </w:rPr>
        <w:t xml:space="preserve">nëse procesi ligjor i zhvilluar nga gjykatat administrative, të cilat kanë dhënë vendimet që kundërshtohen nga kërkuesja, ka përmbushur standardet e procesit të rregullt në këndvështrim të </w:t>
      </w:r>
      <w:r w:rsidR="00560601" w:rsidRPr="00954115">
        <w:rPr>
          <w:rFonts w:ascii="Times New Roman" w:eastAsia="Times New Roman" w:hAnsi="Times New Roman" w:cs="Times New Roman"/>
          <w:noProof/>
          <w:sz w:val="24"/>
          <w:szCs w:val="24"/>
          <w:lang w:val="sq-AL"/>
        </w:rPr>
        <w:t>parimit t</w:t>
      </w:r>
      <w:r w:rsidR="00F93A35" w:rsidRPr="00954115">
        <w:rPr>
          <w:rFonts w:ascii="Times New Roman" w:eastAsia="Times New Roman" w:hAnsi="Times New Roman" w:cs="Times New Roman"/>
          <w:noProof/>
          <w:sz w:val="24"/>
          <w:szCs w:val="24"/>
          <w:lang w:val="sq-AL"/>
        </w:rPr>
        <w:t>ë</w:t>
      </w:r>
      <w:r w:rsidR="00560601" w:rsidRPr="00954115">
        <w:rPr>
          <w:rFonts w:ascii="Times New Roman" w:eastAsia="Times New Roman" w:hAnsi="Times New Roman" w:cs="Times New Roman"/>
          <w:noProof/>
          <w:sz w:val="24"/>
          <w:szCs w:val="24"/>
          <w:lang w:val="sq-AL"/>
        </w:rPr>
        <w:t xml:space="preserve"> </w:t>
      </w:r>
      <w:r w:rsidR="00DE7675" w:rsidRPr="00954115">
        <w:rPr>
          <w:rFonts w:ascii="Times New Roman" w:eastAsia="Times New Roman" w:hAnsi="Times New Roman" w:cs="Times New Roman"/>
          <w:noProof/>
          <w:sz w:val="24"/>
          <w:szCs w:val="24"/>
          <w:lang w:val="sq-AL"/>
        </w:rPr>
        <w:t>sigurisë juridike dhe</w:t>
      </w:r>
      <w:r w:rsidR="00FA3443" w:rsidRPr="00954115">
        <w:rPr>
          <w:rFonts w:ascii="Times New Roman" w:eastAsia="Times New Roman" w:hAnsi="Times New Roman" w:cs="Times New Roman"/>
          <w:noProof/>
          <w:sz w:val="24"/>
          <w:szCs w:val="24"/>
          <w:lang w:val="sq-AL"/>
        </w:rPr>
        <w:t xml:space="preserve"> </w:t>
      </w:r>
      <w:r w:rsidR="00560601" w:rsidRPr="00954115">
        <w:rPr>
          <w:rFonts w:ascii="Times New Roman" w:eastAsia="Times New Roman" w:hAnsi="Times New Roman" w:cs="Times New Roman"/>
          <w:noProof/>
          <w:sz w:val="24"/>
          <w:szCs w:val="24"/>
          <w:lang w:val="sq-AL"/>
        </w:rPr>
        <w:t>standardit t</w:t>
      </w:r>
      <w:r w:rsidR="00F93A35" w:rsidRPr="00954115">
        <w:rPr>
          <w:rFonts w:ascii="Times New Roman" w:eastAsia="Times New Roman" w:hAnsi="Times New Roman" w:cs="Times New Roman"/>
          <w:noProof/>
          <w:sz w:val="24"/>
          <w:szCs w:val="24"/>
          <w:lang w:val="sq-AL"/>
        </w:rPr>
        <w:t>ë</w:t>
      </w:r>
      <w:r w:rsidR="00560601" w:rsidRPr="00954115">
        <w:rPr>
          <w:rFonts w:ascii="Times New Roman" w:eastAsia="Times New Roman" w:hAnsi="Times New Roman" w:cs="Times New Roman"/>
          <w:noProof/>
          <w:sz w:val="24"/>
          <w:szCs w:val="24"/>
          <w:lang w:val="sq-AL"/>
        </w:rPr>
        <w:t xml:space="preserve"> </w:t>
      </w:r>
      <w:r w:rsidR="00FA3443" w:rsidRPr="00954115">
        <w:rPr>
          <w:rFonts w:ascii="Times New Roman" w:eastAsia="Times New Roman" w:hAnsi="Times New Roman" w:cs="Times New Roman"/>
          <w:noProof/>
          <w:sz w:val="24"/>
          <w:szCs w:val="24"/>
          <w:lang w:val="sq-AL"/>
        </w:rPr>
        <w:t xml:space="preserve">arsyetimit të vendimit gjyqësor. </w:t>
      </w:r>
    </w:p>
    <w:p w:rsidR="001901B6" w:rsidRPr="00954115" w:rsidRDefault="001901B6" w:rsidP="002302CF">
      <w:pPr>
        <w:tabs>
          <w:tab w:val="left" w:pos="1080"/>
        </w:tabs>
        <w:spacing w:after="0" w:line="360" w:lineRule="auto"/>
        <w:ind w:left="720"/>
        <w:contextualSpacing/>
        <w:jc w:val="both"/>
        <w:rPr>
          <w:rFonts w:ascii="Times New Roman" w:eastAsia="MS Mincho" w:hAnsi="Times New Roman" w:cs="Times New Roman"/>
          <w:sz w:val="24"/>
          <w:szCs w:val="24"/>
          <w:lang w:val="sq-AL"/>
        </w:rPr>
      </w:pPr>
    </w:p>
    <w:p w:rsidR="00976E9F" w:rsidRPr="00954115" w:rsidRDefault="00976E9F" w:rsidP="002302CF">
      <w:pPr>
        <w:pStyle w:val="ListParagraph"/>
        <w:numPr>
          <w:ilvl w:val="0"/>
          <w:numId w:val="24"/>
        </w:numPr>
        <w:tabs>
          <w:tab w:val="left" w:pos="1080"/>
        </w:tabs>
        <w:spacing w:after="0" w:line="360" w:lineRule="auto"/>
        <w:ind w:left="0" w:firstLine="720"/>
        <w:jc w:val="both"/>
        <w:rPr>
          <w:rFonts w:ascii="Times New Roman" w:eastAsia="Times New Roman" w:hAnsi="Times New Roman" w:cs="Times New Roman"/>
          <w:i/>
          <w:noProof/>
          <w:sz w:val="24"/>
          <w:szCs w:val="24"/>
          <w:lang w:val="sq-AL"/>
        </w:rPr>
      </w:pPr>
      <w:r w:rsidRPr="00954115">
        <w:rPr>
          <w:rFonts w:ascii="Times New Roman" w:eastAsia="Times New Roman" w:hAnsi="Times New Roman" w:cs="Times New Roman"/>
          <w:i/>
          <w:noProof/>
          <w:sz w:val="24"/>
          <w:szCs w:val="24"/>
          <w:lang w:val="sq-AL"/>
        </w:rPr>
        <w:t xml:space="preserve">Për </w:t>
      </w:r>
      <w:r w:rsidR="000776A4" w:rsidRPr="00954115">
        <w:rPr>
          <w:rFonts w:ascii="Times New Roman" w:eastAsia="Times New Roman" w:hAnsi="Times New Roman" w:cs="Times New Roman"/>
          <w:i/>
          <w:noProof/>
          <w:sz w:val="24"/>
          <w:szCs w:val="24"/>
          <w:lang w:val="sq-AL"/>
        </w:rPr>
        <w:t>themelin e pretendimeve</w:t>
      </w:r>
    </w:p>
    <w:p w:rsidR="00FA3443" w:rsidRPr="00954115" w:rsidRDefault="00FA3443" w:rsidP="002302CF">
      <w:pPr>
        <w:pStyle w:val="ListParagraph"/>
        <w:tabs>
          <w:tab w:val="left" w:pos="1080"/>
        </w:tabs>
        <w:spacing w:after="0" w:line="360" w:lineRule="auto"/>
        <w:jc w:val="both"/>
        <w:rPr>
          <w:rFonts w:ascii="Times New Roman" w:eastAsia="Times New Roman" w:hAnsi="Times New Roman" w:cs="Times New Roman"/>
          <w:i/>
          <w:noProof/>
          <w:sz w:val="24"/>
          <w:szCs w:val="24"/>
          <w:lang w:val="sq-AL"/>
        </w:rPr>
      </w:pPr>
      <w:r w:rsidRPr="00954115">
        <w:rPr>
          <w:rFonts w:ascii="Times New Roman" w:eastAsia="Times New Roman" w:hAnsi="Times New Roman" w:cs="Times New Roman"/>
          <w:i/>
          <w:noProof/>
          <w:sz w:val="24"/>
          <w:szCs w:val="24"/>
          <w:lang w:val="sq-AL"/>
        </w:rPr>
        <w:t>B.1. P</w:t>
      </w:r>
      <w:r w:rsidR="002A3248" w:rsidRPr="00954115">
        <w:rPr>
          <w:rFonts w:ascii="Times New Roman" w:eastAsia="Times New Roman" w:hAnsi="Times New Roman" w:cs="Times New Roman"/>
          <w:i/>
          <w:noProof/>
          <w:sz w:val="24"/>
          <w:szCs w:val="24"/>
          <w:lang w:val="sq-AL"/>
        </w:rPr>
        <w:t>ë</w:t>
      </w:r>
      <w:r w:rsidRPr="00954115">
        <w:rPr>
          <w:rFonts w:ascii="Times New Roman" w:eastAsia="Times New Roman" w:hAnsi="Times New Roman" w:cs="Times New Roman"/>
          <w:i/>
          <w:noProof/>
          <w:sz w:val="24"/>
          <w:szCs w:val="24"/>
          <w:lang w:val="sq-AL"/>
        </w:rPr>
        <w:t xml:space="preserve">r pretendimin </w:t>
      </w:r>
      <w:r w:rsidR="00560601" w:rsidRPr="00954115">
        <w:rPr>
          <w:rFonts w:ascii="Times New Roman" w:eastAsia="Times New Roman" w:hAnsi="Times New Roman" w:cs="Times New Roman"/>
          <w:i/>
          <w:noProof/>
          <w:sz w:val="24"/>
          <w:szCs w:val="24"/>
          <w:lang w:val="sq-AL"/>
        </w:rPr>
        <w:t>e</w:t>
      </w:r>
      <w:r w:rsidRPr="00954115">
        <w:rPr>
          <w:rFonts w:ascii="Times New Roman" w:eastAsia="Times New Roman" w:hAnsi="Times New Roman" w:cs="Times New Roman"/>
          <w:i/>
          <w:noProof/>
          <w:sz w:val="24"/>
          <w:szCs w:val="24"/>
          <w:lang w:val="sq-AL"/>
        </w:rPr>
        <w:t xml:space="preserve"> cenimi</w:t>
      </w:r>
      <w:r w:rsidR="00560601" w:rsidRPr="00954115">
        <w:rPr>
          <w:rFonts w:ascii="Times New Roman" w:eastAsia="Times New Roman" w:hAnsi="Times New Roman" w:cs="Times New Roman"/>
          <w:i/>
          <w:noProof/>
          <w:sz w:val="24"/>
          <w:szCs w:val="24"/>
          <w:lang w:val="sq-AL"/>
        </w:rPr>
        <w:t>t t</w:t>
      </w:r>
      <w:r w:rsidR="00F93A35" w:rsidRPr="00954115">
        <w:rPr>
          <w:rFonts w:ascii="Times New Roman" w:eastAsia="Times New Roman" w:hAnsi="Times New Roman" w:cs="Times New Roman"/>
          <w:i/>
          <w:noProof/>
          <w:sz w:val="24"/>
          <w:szCs w:val="24"/>
          <w:lang w:val="sq-AL"/>
        </w:rPr>
        <w:t>ë</w:t>
      </w:r>
      <w:r w:rsidRPr="00954115">
        <w:rPr>
          <w:rFonts w:ascii="Times New Roman" w:eastAsia="Times New Roman" w:hAnsi="Times New Roman" w:cs="Times New Roman"/>
          <w:i/>
          <w:noProof/>
          <w:sz w:val="24"/>
          <w:szCs w:val="24"/>
          <w:lang w:val="sq-AL"/>
        </w:rPr>
        <w:t xml:space="preserve"> parimit t</w:t>
      </w:r>
      <w:r w:rsidR="002A3248" w:rsidRPr="00954115">
        <w:rPr>
          <w:rFonts w:ascii="Times New Roman" w:eastAsia="Times New Roman" w:hAnsi="Times New Roman" w:cs="Times New Roman"/>
          <w:i/>
          <w:noProof/>
          <w:sz w:val="24"/>
          <w:szCs w:val="24"/>
          <w:lang w:val="sq-AL"/>
        </w:rPr>
        <w:t>ë</w:t>
      </w:r>
      <w:r w:rsidRPr="00954115">
        <w:rPr>
          <w:rFonts w:ascii="Times New Roman" w:eastAsia="Times New Roman" w:hAnsi="Times New Roman" w:cs="Times New Roman"/>
          <w:i/>
          <w:noProof/>
          <w:sz w:val="24"/>
          <w:szCs w:val="24"/>
          <w:lang w:val="sq-AL"/>
        </w:rPr>
        <w:t xml:space="preserve"> siguris</w:t>
      </w:r>
      <w:r w:rsidR="002A3248" w:rsidRPr="00954115">
        <w:rPr>
          <w:rFonts w:ascii="Times New Roman" w:eastAsia="Times New Roman" w:hAnsi="Times New Roman" w:cs="Times New Roman"/>
          <w:i/>
          <w:noProof/>
          <w:sz w:val="24"/>
          <w:szCs w:val="24"/>
          <w:lang w:val="sq-AL"/>
        </w:rPr>
        <w:t>ë</w:t>
      </w:r>
      <w:r w:rsidRPr="00954115">
        <w:rPr>
          <w:rFonts w:ascii="Times New Roman" w:eastAsia="Times New Roman" w:hAnsi="Times New Roman" w:cs="Times New Roman"/>
          <w:i/>
          <w:noProof/>
          <w:sz w:val="24"/>
          <w:szCs w:val="24"/>
          <w:lang w:val="sq-AL"/>
        </w:rPr>
        <w:t xml:space="preserve"> juridike</w:t>
      </w:r>
    </w:p>
    <w:p w:rsidR="00FA3443" w:rsidRPr="00954115" w:rsidRDefault="00FA3443"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iCs/>
          <w:sz w:val="24"/>
          <w:szCs w:val="24"/>
          <w:lang w:val="sq-AL"/>
        </w:rPr>
      </w:pPr>
      <w:r w:rsidRPr="00954115">
        <w:rPr>
          <w:rFonts w:ascii="Times New Roman" w:eastAsia="Times New Roman" w:hAnsi="Times New Roman" w:cs="Times New Roman"/>
          <w:iCs/>
          <w:sz w:val="24"/>
          <w:szCs w:val="24"/>
          <w:lang w:val="sq-AL"/>
        </w:rPr>
        <w:t>Kërkuesja ka pretenduar se Drejtoria Tatimore Raj</w:t>
      </w:r>
      <w:r w:rsidR="000776A4" w:rsidRPr="00954115">
        <w:rPr>
          <w:rFonts w:ascii="Times New Roman" w:eastAsia="Times New Roman" w:hAnsi="Times New Roman" w:cs="Times New Roman"/>
          <w:iCs/>
          <w:sz w:val="24"/>
          <w:szCs w:val="24"/>
          <w:lang w:val="sq-AL"/>
        </w:rPr>
        <w:t>onale Tiranë ka marrë vendim p</w:t>
      </w:r>
      <w:r w:rsidR="00560601" w:rsidRPr="00954115">
        <w:rPr>
          <w:rFonts w:ascii="Times New Roman" w:eastAsia="Times New Roman" w:hAnsi="Times New Roman" w:cs="Times New Roman"/>
          <w:iCs/>
          <w:sz w:val="24"/>
          <w:szCs w:val="24"/>
          <w:lang w:val="sq-AL"/>
        </w:rPr>
        <w:t>ë</w:t>
      </w:r>
      <w:r w:rsidR="000776A4" w:rsidRPr="00954115">
        <w:rPr>
          <w:rFonts w:ascii="Times New Roman" w:eastAsia="Times New Roman" w:hAnsi="Times New Roman" w:cs="Times New Roman"/>
          <w:iCs/>
          <w:sz w:val="24"/>
          <w:szCs w:val="24"/>
          <w:lang w:val="sq-AL"/>
        </w:rPr>
        <w:t>r</w:t>
      </w:r>
      <w:r w:rsidRPr="00954115">
        <w:rPr>
          <w:rFonts w:ascii="Times New Roman" w:eastAsia="Times New Roman" w:hAnsi="Times New Roman" w:cs="Times New Roman"/>
          <w:iCs/>
          <w:sz w:val="24"/>
          <w:szCs w:val="24"/>
          <w:lang w:val="sq-AL"/>
        </w:rPr>
        <w:t xml:space="preserve"> detyrimet tatimore të saj bazuar në një ligj të pezulluar nga Gjykata Kushtetuese, duke cenuar pë</w:t>
      </w:r>
      <w:r w:rsidR="00394A47" w:rsidRPr="00954115">
        <w:rPr>
          <w:rFonts w:ascii="Times New Roman" w:eastAsia="Times New Roman" w:hAnsi="Times New Roman" w:cs="Times New Roman"/>
          <w:iCs/>
          <w:sz w:val="24"/>
          <w:szCs w:val="24"/>
          <w:lang w:val="sq-AL"/>
        </w:rPr>
        <w:t>r pasojë sigurinë juridike</w:t>
      </w:r>
      <w:r w:rsidR="000776A4" w:rsidRPr="00954115">
        <w:rPr>
          <w:rFonts w:ascii="Times New Roman" w:eastAsia="Times New Roman" w:hAnsi="Times New Roman" w:cs="Times New Roman"/>
          <w:iCs/>
          <w:sz w:val="24"/>
          <w:szCs w:val="24"/>
          <w:lang w:val="sq-AL"/>
        </w:rPr>
        <w:t>,</w:t>
      </w:r>
      <w:r w:rsidR="00394A47" w:rsidRPr="00954115">
        <w:rPr>
          <w:rFonts w:ascii="Times New Roman" w:eastAsia="Times New Roman" w:hAnsi="Times New Roman" w:cs="Times New Roman"/>
          <w:iCs/>
          <w:sz w:val="24"/>
          <w:szCs w:val="24"/>
          <w:lang w:val="sq-AL"/>
        </w:rPr>
        <w:t xml:space="preserve"> pasi </w:t>
      </w:r>
      <w:r w:rsidRPr="00954115">
        <w:rPr>
          <w:rFonts w:ascii="Times New Roman" w:eastAsia="Times New Roman" w:hAnsi="Times New Roman" w:cs="Times New Roman"/>
          <w:iCs/>
          <w:sz w:val="24"/>
          <w:szCs w:val="24"/>
          <w:lang w:val="sq-AL"/>
        </w:rPr>
        <w:t xml:space="preserve">ligji nuk ka qenë i qartë. </w:t>
      </w:r>
      <w:r w:rsidR="00830FFB" w:rsidRPr="00954115">
        <w:rPr>
          <w:rFonts w:ascii="Times New Roman" w:eastAsia="Times New Roman" w:hAnsi="Times New Roman" w:cs="Times New Roman"/>
          <w:iCs/>
          <w:sz w:val="24"/>
          <w:szCs w:val="24"/>
          <w:lang w:val="sq-AL"/>
        </w:rPr>
        <w:t>Sipas kërkueses, m</w:t>
      </w:r>
      <w:r w:rsidRPr="00954115">
        <w:rPr>
          <w:rFonts w:ascii="Times New Roman" w:eastAsia="Times New Roman" w:hAnsi="Times New Roman" w:cs="Times New Roman"/>
          <w:iCs/>
          <w:sz w:val="24"/>
          <w:szCs w:val="24"/>
          <w:lang w:val="sq-AL"/>
        </w:rPr>
        <w:t xml:space="preserve">egjithëse </w:t>
      </w:r>
      <w:r w:rsidR="00830FFB" w:rsidRPr="00954115">
        <w:rPr>
          <w:rFonts w:ascii="Times New Roman" w:eastAsia="Times New Roman" w:hAnsi="Times New Roman" w:cs="Times New Roman"/>
          <w:iCs/>
          <w:sz w:val="24"/>
          <w:szCs w:val="24"/>
          <w:lang w:val="sq-AL"/>
        </w:rPr>
        <w:t xml:space="preserve">ajo </w:t>
      </w:r>
      <w:r w:rsidRPr="00954115">
        <w:rPr>
          <w:rFonts w:ascii="Times New Roman" w:eastAsia="Times New Roman" w:hAnsi="Times New Roman" w:cs="Times New Roman"/>
          <w:iCs/>
          <w:sz w:val="24"/>
          <w:szCs w:val="24"/>
          <w:lang w:val="sq-AL"/>
        </w:rPr>
        <w:t xml:space="preserve">e ka ngritur këtë pretendim para gjykatave administrative, këto gjykata nuk e kanë pranuar pretendimin e saj dhe për këtë shkak, </w:t>
      </w:r>
      <w:r w:rsidR="00830FFB" w:rsidRPr="00954115">
        <w:rPr>
          <w:rFonts w:ascii="Times New Roman" w:eastAsia="Times New Roman" w:hAnsi="Times New Roman" w:cs="Times New Roman"/>
          <w:iCs/>
          <w:sz w:val="24"/>
          <w:szCs w:val="24"/>
          <w:lang w:val="sq-AL"/>
        </w:rPr>
        <w:t xml:space="preserve">sipas saj, </w:t>
      </w:r>
      <w:r w:rsidRPr="00954115">
        <w:rPr>
          <w:rFonts w:ascii="Times New Roman" w:eastAsia="Times New Roman" w:hAnsi="Times New Roman" w:cs="Times New Roman"/>
          <w:iCs/>
          <w:sz w:val="24"/>
          <w:szCs w:val="24"/>
          <w:lang w:val="sq-AL"/>
        </w:rPr>
        <w:t>siguria juridike ka vijuar të cenohet. Po ashtu, sipas kërkueses, siguria juridike është cenuar edhe për shkak të mosrespektimit të vendimit të Gjykatës Kushtetuese për pezullimin e ligjit nr. 99/2015.</w:t>
      </w:r>
      <w:r w:rsidR="00C85701" w:rsidRPr="00954115">
        <w:rPr>
          <w:rFonts w:ascii="Times New Roman" w:eastAsia="Times New Roman" w:hAnsi="Times New Roman" w:cs="Times New Roman"/>
          <w:iCs/>
          <w:sz w:val="24"/>
          <w:szCs w:val="24"/>
          <w:lang w:val="sq-AL"/>
        </w:rPr>
        <w:t xml:space="preserve"> Në seancë gjyqësore, kërkuesja saktësoi se këto pretendime të saj lidhen vetëm me gjobën e caktuar nga administrata tatimore, për të cilën është përdorur si bazë ligjore neni </w:t>
      </w:r>
      <w:r w:rsidR="00C85701" w:rsidRPr="00954115">
        <w:rPr>
          <w:rFonts w:ascii="Times New Roman" w:eastAsia="Times New Roman" w:hAnsi="Times New Roman" w:cs="Times New Roman"/>
          <w:sz w:val="24"/>
          <w:szCs w:val="24"/>
          <w:lang w:val="sq-AL"/>
        </w:rPr>
        <w:t>119 i ligjit nr. 9920/2008, me ndryshimin që kishte pësuar nga neni 14 i ligjit nr. 99/2015.</w:t>
      </w:r>
    </w:p>
    <w:p w:rsidR="008C242B" w:rsidRPr="00954115" w:rsidRDefault="003063AB"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noProof/>
          <w:sz w:val="24"/>
          <w:szCs w:val="24"/>
          <w:lang w:val="sq-AL"/>
        </w:rPr>
      </w:pPr>
      <w:r w:rsidRPr="00954115">
        <w:rPr>
          <w:rFonts w:ascii="Times New Roman" w:eastAsia="Arial Unicode MS" w:hAnsi="Times New Roman" w:cs="Times New Roman"/>
          <w:sz w:val="24"/>
          <w:szCs w:val="24"/>
          <w:lang w:val="sq-AL"/>
        </w:rPr>
        <w:t>Nenet 124 dhe 132 të Kushtetutës shprehen qartësisht në lidhje me forcën detyruese q</w:t>
      </w:r>
      <w:r w:rsidR="005B2453" w:rsidRPr="00954115">
        <w:rPr>
          <w:rFonts w:ascii="Times New Roman" w:eastAsia="Arial Unicode MS" w:hAnsi="Times New Roman" w:cs="Times New Roman"/>
          <w:sz w:val="24"/>
          <w:szCs w:val="24"/>
          <w:lang w:val="sq-AL"/>
        </w:rPr>
        <w:t>ë</w:t>
      </w:r>
      <w:r w:rsidRPr="00954115">
        <w:rPr>
          <w:rFonts w:ascii="Times New Roman" w:eastAsia="Arial Unicode MS" w:hAnsi="Times New Roman" w:cs="Times New Roman"/>
          <w:sz w:val="24"/>
          <w:szCs w:val="24"/>
          <w:lang w:val="sq-AL"/>
        </w:rPr>
        <w:t xml:space="preserve"> vendimet e Gjykatës Kushtetuese kan</w:t>
      </w:r>
      <w:r w:rsidR="005B2453" w:rsidRPr="00954115">
        <w:rPr>
          <w:rFonts w:ascii="Times New Roman" w:eastAsia="Arial Unicode MS" w:hAnsi="Times New Roman" w:cs="Times New Roman"/>
          <w:sz w:val="24"/>
          <w:szCs w:val="24"/>
          <w:lang w:val="sq-AL"/>
        </w:rPr>
        <w:t>ë</w:t>
      </w:r>
      <w:r w:rsidRPr="00954115">
        <w:rPr>
          <w:rFonts w:ascii="Times New Roman" w:eastAsia="Arial Unicode MS" w:hAnsi="Times New Roman" w:cs="Times New Roman"/>
          <w:sz w:val="24"/>
          <w:szCs w:val="24"/>
          <w:lang w:val="sq-AL"/>
        </w:rPr>
        <w:t xml:space="preserve"> mbi të gjitha organet kushtetuese, autoritetet publike, duke përfshirë </w:t>
      </w:r>
      <w:r w:rsidR="00DE7675" w:rsidRPr="00954115">
        <w:rPr>
          <w:rFonts w:ascii="Times New Roman" w:eastAsia="Arial Unicode MS" w:hAnsi="Times New Roman" w:cs="Times New Roman"/>
          <w:sz w:val="24"/>
          <w:szCs w:val="24"/>
          <w:lang w:val="sq-AL"/>
        </w:rPr>
        <w:t>e</w:t>
      </w:r>
      <w:r w:rsidRPr="00954115">
        <w:rPr>
          <w:rFonts w:ascii="Times New Roman" w:eastAsia="Arial Unicode MS" w:hAnsi="Times New Roman" w:cs="Times New Roman"/>
          <w:sz w:val="24"/>
          <w:szCs w:val="24"/>
          <w:lang w:val="sq-AL"/>
        </w:rPr>
        <w:t>dhe gjykatat. Zbatimi i vendimeve të Gjykatës Kusht</w:t>
      </w:r>
      <w:r w:rsidR="00D34A34" w:rsidRPr="00954115">
        <w:rPr>
          <w:rFonts w:ascii="Times New Roman" w:eastAsia="Arial Unicode MS" w:hAnsi="Times New Roman" w:cs="Times New Roman"/>
          <w:sz w:val="24"/>
          <w:szCs w:val="24"/>
          <w:lang w:val="sq-AL"/>
        </w:rPr>
        <w:t>etuese është detyrim kushtetues. A</w:t>
      </w:r>
      <w:r w:rsidRPr="00954115">
        <w:rPr>
          <w:rFonts w:ascii="Times New Roman" w:eastAsia="Arial Unicode MS" w:hAnsi="Times New Roman" w:cs="Times New Roman"/>
          <w:sz w:val="24"/>
          <w:szCs w:val="24"/>
          <w:lang w:val="sq-AL"/>
        </w:rPr>
        <w:t xml:space="preserve">to kanë fuqi detyruese të përgjithshme dhe janë përfundimtare. Si të tilla, përbëjnë jurisprudencë kushtetuese, </w:t>
      </w:r>
      <w:r w:rsidR="00DE7675" w:rsidRPr="00954115">
        <w:rPr>
          <w:rFonts w:ascii="Times New Roman" w:eastAsia="Arial Unicode MS" w:hAnsi="Times New Roman" w:cs="Times New Roman"/>
          <w:sz w:val="24"/>
          <w:szCs w:val="24"/>
          <w:lang w:val="sq-AL"/>
        </w:rPr>
        <w:t xml:space="preserve">e </w:t>
      </w:r>
      <w:r w:rsidRPr="00954115">
        <w:rPr>
          <w:rFonts w:ascii="Times New Roman" w:eastAsia="Arial Unicode MS" w:hAnsi="Times New Roman" w:cs="Times New Roman"/>
          <w:sz w:val="24"/>
          <w:szCs w:val="24"/>
          <w:lang w:val="sq-AL"/>
        </w:rPr>
        <w:t>për rrjedhojë, kanë efektet</w:t>
      </w:r>
      <w:r w:rsidRPr="00954115">
        <w:rPr>
          <w:rFonts w:ascii="Times New Roman" w:eastAsia="Arial Unicode MS" w:hAnsi="Times New Roman" w:cs="Times New Roman"/>
          <w:iCs/>
          <w:sz w:val="24"/>
          <w:szCs w:val="24"/>
          <w:lang w:val="sq-AL"/>
        </w:rPr>
        <w:t xml:space="preserve"> e forcës së ligjit</w:t>
      </w:r>
      <w:r w:rsidRPr="00954115">
        <w:rPr>
          <w:rFonts w:ascii="Times New Roman" w:eastAsia="Arial Unicode MS" w:hAnsi="Times New Roman" w:cs="Times New Roman"/>
          <w:i/>
          <w:sz w:val="24"/>
          <w:szCs w:val="24"/>
          <w:lang w:val="sq-AL"/>
        </w:rPr>
        <w:t>.</w:t>
      </w:r>
      <w:r w:rsidRPr="00954115">
        <w:rPr>
          <w:rFonts w:ascii="Times New Roman" w:eastAsia="Arial Unicode MS" w:hAnsi="Times New Roman" w:cs="Times New Roman"/>
          <w:sz w:val="24"/>
          <w:szCs w:val="24"/>
          <w:lang w:val="sq-AL"/>
        </w:rPr>
        <w:t xml:space="preserve"> Ky efekt detyrues ka të bëjë si me pjesën urdhëruese, ashtu edhe me pjesën arsyetuese të vendimit. Efekti detyrues shtrihet tek argumentet thelbësore të vendimit, që përbëjnë edhe </w:t>
      </w:r>
      <w:r w:rsidRPr="00954115">
        <w:rPr>
          <w:rFonts w:ascii="Times New Roman" w:eastAsia="Arial Unicode MS" w:hAnsi="Times New Roman" w:cs="Times New Roman"/>
          <w:i/>
          <w:sz w:val="24"/>
          <w:szCs w:val="24"/>
          <w:lang w:val="sq-AL"/>
        </w:rPr>
        <w:t xml:space="preserve">ratio decidendi, </w:t>
      </w:r>
      <w:r w:rsidRPr="00954115">
        <w:rPr>
          <w:rFonts w:ascii="Times New Roman" w:eastAsia="Arial Unicode MS" w:hAnsi="Times New Roman" w:cs="Times New Roman"/>
          <w:sz w:val="24"/>
          <w:szCs w:val="24"/>
          <w:lang w:val="sq-AL"/>
        </w:rPr>
        <w:t xml:space="preserve">eliminimi i të cilave do ta bënte vendimin, në tërësinë e tij, të pakuptimtë </w:t>
      </w:r>
      <w:r w:rsidR="008C242B" w:rsidRPr="00954115">
        <w:rPr>
          <w:rFonts w:ascii="Times New Roman" w:eastAsia="Arial Unicode MS" w:hAnsi="Times New Roman" w:cs="Times New Roman"/>
          <w:i/>
          <w:sz w:val="24"/>
          <w:szCs w:val="24"/>
          <w:lang w:val="sq-AL"/>
        </w:rPr>
        <w:t>(shih vendimet nr. 49, dat</w:t>
      </w:r>
      <w:r w:rsidR="00560601" w:rsidRPr="00954115">
        <w:rPr>
          <w:rFonts w:ascii="Times New Roman" w:eastAsia="Arial Unicode MS" w:hAnsi="Times New Roman" w:cs="Times New Roman"/>
          <w:i/>
          <w:sz w:val="24"/>
          <w:szCs w:val="24"/>
          <w:lang w:val="sq-AL"/>
        </w:rPr>
        <w:t>ë</w:t>
      </w:r>
      <w:r w:rsidR="008C242B" w:rsidRPr="00954115">
        <w:rPr>
          <w:rFonts w:ascii="Times New Roman" w:eastAsia="Arial Unicode MS" w:hAnsi="Times New Roman" w:cs="Times New Roman"/>
          <w:i/>
          <w:sz w:val="24"/>
          <w:szCs w:val="24"/>
          <w:lang w:val="sq-AL"/>
        </w:rPr>
        <w:t xml:space="preserve"> 03.07.201</w:t>
      </w:r>
      <w:r w:rsidR="00D34A34" w:rsidRPr="00954115">
        <w:rPr>
          <w:rFonts w:ascii="Times New Roman" w:eastAsia="Arial Unicode MS" w:hAnsi="Times New Roman" w:cs="Times New Roman"/>
          <w:i/>
          <w:sz w:val="24"/>
          <w:szCs w:val="24"/>
          <w:lang w:val="sq-AL"/>
        </w:rPr>
        <w:t>7;  nr. 15, dat</w:t>
      </w:r>
      <w:r w:rsidR="00560601" w:rsidRPr="00954115">
        <w:rPr>
          <w:rFonts w:ascii="Times New Roman" w:eastAsia="Arial Unicode MS" w:hAnsi="Times New Roman" w:cs="Times New Roman"/>
          <w:i/>
          <w:sz w:val="24"/>
          <w:szCs w:val="24"/>
          <w:lang w:val="sq-AL"/>
        </w:rPr>
        <w:t>ë</w:t>
      </w:r>
      <w:r w:rsidR="00D34A34" w:rsidRPr="00954115">
        <w:rPr>
          <w:rFonts w:ascii="Times New Roman" w:eastAsia="Arial Unicode MS" w:hAnsi="Times New Roman" w:cs="Times New Roman"/>
          <w:i/>
          <w:sz w:val="24"/>
          <w:szCs w:val="24"/>
          <w:lang w:val="sq-AL"/>
        </w:rPr>
        <w:t xml:space="preserve"> 01.03.2017; </w:t>
      </w:r>
      <w:r w:rsidR="008C242B" w:rsidRPr="00954115">
        <w:rPr>
          <w:rFonts w:ascii="Times New Roman" w:eastAsia="Arial Unicode MS" w:hAnsi="Times New Roman" w:cs="Times New Roman"/>
          <w:i/>
          <w:sz w:val="24"/>
          <w:szCs w:val="24"/>
          <w:lang w:val="sq-AL"/>
        </w:rPr>
        <w:t>nr. 44, dat</w:t>
      </w:r>
      <w:r w:rsidR="00560601" w:rsidRPr="00954115">
        <w:rPr>
          <w:rFonts w:ascii="Times New Roman" w:eastAsia="Arial Unicode MS" w:hAnsi="Times New Roman" w:cs="Times New Roman"/>
          <w:i/>
          <w:sz w:val="24"/>
          <w:szCs w:val="24"/>
          <w:lang w:val="sq-AL"/>
        </w:rPr>
        <w:t>ë</w:t>
      </w:r>
      <w:r w:rsidR="008C242B" w:rsidRPr="00954115">
        <w:rPr>
          <w:rFonts w:ascii="Times New Roman" w:eastAsia="Arial Unicode MS" w:hAnsi="Times New Roman" w:cs="Times New Roman"/>
          <w:i/>
          <w:sz w:val="24"/>
          <w:szCs w:val="24"/>
          <w:lang w:val="sq-AL"/>
        </w:rPr>
        <w:t xml:space="preserve"> 29.06.2015 të Gjykatës Kushtetuese</w:t>
      </w:r>
      <w:r w:rsidR="008C242B" w:rsidRPr="00954115">
        <w:rPr>
          <w:rFonts w:ascii="Times New Roman" w:eastAsia="Arial Unicode MS" w:hAnsi="Times New Roman" w:cs="Times New Roman"/>
          <w:sz w:val="24"/>
          <w:szCs w:val="24"/>
          <w:lang w:val="sq-AL"/>
        </w:rPr>
        <w:t>).</w:t>
      </w:r>
      <w:r w:rsidR="008C242B" w:rsidRPr="00954115">
        <w:rPr>
          <w:rFonts w:ascii="Times New Roman" w:hAnsi="Times New Roman" w:cs="Times New Roman"/>
          <w:sz w:val="24"/>
          <w:szCs w:val="24"/>
          <w:lang w:val="sq-AL"/>
        </w:rPr>
        <w:t xml:space="preserve"> </w:t>
      </w:r>
    </w:p>
    <w:p w:rsidR="00E94D60" w:rsidRPr="00954115" w:rsidRDefault="003063AB" w:rsidP="002302CF">
      <w:pPr>
        <w:pStyle w:val="ListParagraph"/>
        <w:numPr>
          <w:ilvl w:val="0"/>
          <w:numId w:val="5"/>
        </w:numPr>
        <w:tabs>
          <w:tab w:val="left" w:pos="1080"/>
        </w:tabs>
        <w:spacing w:after="0" w:line="360" w:lineRule="auto"/>
        <w:ind w:left="0" w:firstLine="720"/>
        <w:jc w:val="both"/>
        <w:rPr>
          <w:rFonts w:ascii="Times New Roman" w:hAnsi="Times New Roman" w:cs="Times New Roman"/>
          <w:sz w:val="24"/>
          <w:szCs w:val="24"/>
          <w:lang w:val="sq-AL"/>
        </w:rPr>
      </w:pPr>
      <w:r w:rsidRPr="00954115">
        <w:rPr>
          <w:rFonts w:ascii="Times New Roman" w:hAnsi="Times New Roman" w:cs="Times New Roman"/>
          <w:sz w:val="24"/>
          <w:szCs w:val="24"/>
          <w:lang w:val="sq-AL"/>
        </w:rPr>
        <w:t>Nga ana tjet</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r, s</w:t>
      </w:r>
      <w:r w:rsidR="00E94D60" w:rsidRPr="00954115">
        <w:rPr>
          <w:rFonts w:ascii="Times New Roman" w:hAnsi="Times New Roman" w:cs="Times New Roman"/>
          <w:sz w:val="24"/>
          <w:szCs w:val="24"/>
          <w:lang w:val="sq-AL"/>
        </w:rPr>
        <w:t>iguria juridike është ndër elementet thelbësore të shtetit të së drejtës</w:t>
      </w:r>
      <w:r w:rsidR="00F452C7" w:rsidRPr="00954115">
        <w:rPr>
          <w:rFonts w:ascii="Times New Roman" w:hAnsi="Times New Roman" w:cs="Times New Roman"/>
          <w:sz w:val="24"/>
          <w:szCs w:val="24"/>
          <w:lang w:val="sq-AL"/>
        </w:rPr>
        <w:t>, q</w:t>
      </w:r>
      <w:r w:rsidR="005B2453" w:rsidRPr="00954115">
        <w:rPr>
          <w:rFonts w:ascii="Times New Roman" w:hAnsi="Times New Roman" w:cs="Times New Roman"/>
          <w:sz w:val="24"/>
          <w:szCs w:val="24"/>
          <w:lang w:val="sq-AL"/>
        </w:rPr>
        <w:t>ë</w:t>
      </w:r>
      <w:r w:rsidR="00F452C7" w:rsidRPr="00954115">
        <w:rPr>
          <w:rFonts w:ascii="Times New Roman" w:hAnsi="Times New Roman" w:cs="Times New Roman"/>
          <w:sz w:val="24"/>
          <w:szCs w:val="24"/>
          <w:lang w:val="sq-AL"/>
        </w:rPr>
        <w:t xml:space="preserve"> sanksionohet n</w:t>
      </w:r>
      <w:r w:rsidR="005B2453" w:rsidRPr="00954115">
        <w:rPr>
          <w:rFonts w:ascii="Times New Roman" w:hAnsi="Times New Roman" w:cs="Times New Roman"/>
          <w:sz w:val="24"/>
          <w:szCs w:val="24"/>
          <w:lang w:val="sq-AL"/>
        </w:rPr>
        <w:t>ë</w:t>
      </w:r>
      <w:r w:rsidR="00F452C7" w:rsidRPr="00954115">
        <w:rPr>
          <w:rFonts w:ascii="Times New Roman" w:hAnsi="Times New Roman" w:cs="Times New Roman"/>
          <w:sz w:val="24"/>
          <w:szCs w:val="24"/>
          <w:lang w:val="sq-AL"/>
        </w:rPr>
        <w:t xml:space="preserve"> nenin 4 t</w:t>
      </w:r>
      <w:r w:rsidR="005B2453" w:rsidRPr="00954115">
        <w:rPr>
          <w:rFonts w:ascii="Times New Roman" w:hAnsi="Times New Roman" w:cs="Times New Roman"/>
          <w:sz w:val="24"/>
          <w:szCs w:val="24"/>
          <w:lang w:val="sq-AL"/>
        </w:rPr>
        <w:t>ë</w:t>
      </w:r>
      <w:r w:rsidR="00F452C7" w:rsidRPr="00954115">
        <w:rPr>
          <w:rFonts w:ascii="Times New Roman" w:hAnsi="Times New Roman" w:cs="Times New Roman"/>
          <w:sz w:val="24"/>
          <w:szCs w:val="24"/>
          <w:lang w:val="sq-AL"/>
        </w:rPr>
        <w:t xml:space="preserve"> Kushtetut</w:t>
      </w:r>
      <w:r w:rsidR="005B2453" w:rsidRPr="00954115">
        <w:rPr>
          <w:rFonts w:ascii="Times New Roman" w:hAnsi="Times New Roman" w:cs="Times New Roman"/>
          <w:sz w:val="24"/>
          <w:szCs w:val="24"/>
          <w:lang w:val="sq-AL"/>
        </w:rPr>
        <w:t>ë</w:t>
      </w:r>
      <w:r w:rsidR="00F452C7" w:rsidRPr="00954115">
        <w:rPr>
          <w:rFonts w:ascii="Times New Roman" w:hAnsi="Times New Roman" w:cs="Times New Roman"/>
          <w:sz w:val="24"/>
          <w:szCs w:val="24"/>
          <w:lang w:val="sq-AL"/>
        </w:rPr>
        <w:t>s, si nj</w:t>
      </w:r>
      <w:r w:rsidR="005B2453" w:rsidRPr="00954115">
        <w:rPr>
          <w:rFonts w:ascii="Times New Roman" w:hAnsi="Times New Roman" w:cs="Times New Roman"/>
          <w:sz w:val="24"/>
          <w:szCs w:val="24"/>
          <w:lang w:val="sq-AL"/>
        </w:rPr>
        <w:t>ë</w:t>
      </w:r>
      <w:r w:rsidR="00F452C7" w:rsidRPr="00954115">
        <w:rPr>
          <w:rFonts w:ascii="Times New Roman" w:hAnsi="Times New Roman" w:cs="Times New Roman"/>
          <w:sz w:val="24"/>
          <w:szCs w:val="24"/>
          <w:lang w:val="sq-AL"/>
        </w:rPr>
        <w:t xml:space="preserve"> prej parimeve themelore t</w:t>
      </w:r>
      <w:r w:rsidR="005B2453" w:rsidRPr="00954115">
        <w:rPr>
          <w:rFonts w:ascii="Times New Roman" w:hAnsi="Times New Roman" w:cs="Times New Roman"/>
          <w:sz w:val="24"/>
          <w:szCs w:val="24"/>
          <w:lang w:val="sq-AL"/>
        </w:rPr>
        <w:t>ë</w:t>
      </w:r>
      <w:r w:rsidR="00F452C7" w:rsidRPr="00954115">
        <w:rPr>
          <w:rFonts w:ascii="Times New Roman" w:hAnsi="Times New Roman" w:cs="Times New Roman"/>
          <w:sz w:val="24"/>
          <w:szCs w:val="24"/>
          <w:lang w:val="sq-AL"/>
        </w:rPr>
        <w:t xml:space="preserve"> organizimit shtet</w:t>
      </w:r>
      <w:r w:rsidR="005B2453" w:rsidRPr="00954115">
        <w:rPr>
          <w:rFonts w:ascii="Times New Roman" w:hAnsi="Times New Roman" w:cs="Times New Roman"/>
          <w:sz w:val="24"/>
          <w:szCs w:val="24"/>
          <w:lang w:val="sq-AL"/>
        </w:rPr>
        <w:t>ë</w:t>
      </w:r>
      <w:r w:rsidR="00F452C7" w:rsidRPr="00954115">
        <w:rPr>
          <w:rFonts w:ascii="Times New Roman" w:hAnsi="Times New Roman" w:cs="Times New Roman"/>
          <w:sz w:val="24"/>
          <w:szCs w:val="24"/>
          <w:lang w:val="sq-AL"/>
        </w:rPr>
        <w:t>ror</w:t>
      </w:r>
      <w:r w:rsidR="00E94D60" w:rsidRPr="00954115">
        <w:rPr>
          <w:rFonts w:ascii="Times New Roman" w:hAnsi="Times New Roman" w:cs="Times New Roman"/>
          <w:sz w:val="24"/>
          <w:szCs w:val="24"/>
          <w:lang w:val="sq-AL"/>
        </w:rPr>
        <w:t xml:space="preserve">. </w:t>
      </w:r>
      <w:r w:rsidR="00C87176" w:rsidRPr="00954115">
        <w:rPr>
          <w:rFonts w:ascii="Times New Roman" w:hAnsi="Times New Roman" w:cs="Times New Roman"/>
          <w:noProof/>
          <w:sz w:val="24"/>
          <w:szCs w:val="24"/>
          <w:lang w:val="sq-AL"/>
        </w:rPr>
        <w:t xml:space="preserve">Jurisprudenca kushtetuese </w:t>
      </w:r>
      <w:r w:rsidR="005B2453" w:rsidRPr="00954115">
        <w:rPr>
          <w:rFonts w:ascii="Times New Roman" w:hAnsi="Times New Roman" w:cs="Times New Roman"/>
          <w:noProof/>
          <w:sz w:val="24"/>
          <w:szCs w:val="24"/>
          <w:lang w:val="sq-AL"/>
        </w:rPr>
        <w:t>ka pohuar se s</w:t>
      </w:r>
      <w:r w:rsidR="00C87176" w:rsidRPr="00954115">
        <w:rPr>
          <w:rFonts w:ascii="Times New Roman" w:hAnsi="Times New Roman" w:cs="Times New Roman"/>
          <w:noProof/>
          <w:sz w:val="24"/>
          <w:szCs w:val="24"/>
          <w:lang w:val="sq-AL"/>
        </w:rPr>
        <w:t>iguria juridike nënkupton, ndërmjet të tjerash, garantimin e besueshmërisë së individit te shteti, institucionet e tij dhe tek aktet që ato nxjerrin</w:t>
      </w:r>
      <w:r w:rsidR="00A62DC2" w:rsidRPr="00954115">
        <w:rPr>
          <w:rFonts w:ascii="Times New Roman" w:hAnsi="Times New Roman" w:cs="Times New Roman"/>
          <w:noProof/>
          <w:sz w:val="24"/>
          <w:szCs w:val="24"/>
          <w:lang w:val="sq-AL"/>
        </w:rPr>
        <w:t xml:space="preserve"> </w:t>
      </w:r>
      <w:r w:rsidR="00A62DC2" w:rsidRPr="00954115">
        <w:rPr>
          <w:rFonts w:ascii="Times New Roman" w:hAnsi="Times New Roman" w:cs="Times New Roman"/>
          <w:i/>
          <w:noProof/>
          <w:sz w:val="24"/>
          <w:szCs w:val="24"/>
          <w:lang w:val="sq-AL"/>
        </w:rPr>
        <w:t>(shih vendimet nr.11, dat</w:t>
      </w:r>
      <w:r w:rsidR="00351BAE" w:rsidRPr="00954115">
        <w:rPr>
          <w:rFonts w:ascii="Times New Roman" w:hAnsi="Times New Roman" w:cs="Times New Roman"/>
          <w:i/>
          <w:noProof/>
          <w:sz w:val="24"/>
          <w:szCs w:val="24"/>
          <w:lang w:val="sq-AL"/>
        </w:rPr>
        <w:t>ë</w:t>
      </w:r>
      <w:r w:rsidR="00A62DC2" w:rsidRPr="00954115">
        <w:rPr>
          <w:rFonts w:ascii="Times New Roman" w:hAnsi="Times New Roman" w:cs="Times New Roman"/>
          <w:i/>
          <w:noProof/>
          <w:sz w:val="24"/>
          <w:szCs w:val="24"/>
          <w:lang w:val="sq-AL"/>
        </w:rPr>
        <w:t xml:space="preserve"> 16.04.2018</w:t>
      </w:r>
      <w:r w:rsidR="00D34A34" w:rsidRPr="00954115">
        <w:rPr>
          <w:rFonts w:ascii="Times New Roman" w:hAnsi="Times New Roman" w:cs="Times New Roman"/>
          <w:i/>
          <w:noProof/>
          <w:sz w:val="24"/>
          <w:szCs w:val="24"/>
          <w:lang w:val="sq-AL"/>
        </w:rPr>
        <w:t xml:space="preserve">; </w:t>
      </w:r>
      <w:r w:rsidR="00E37939" w:rsidRPr="00954115">
        <w:rPr>
          <w:rFonts w:ascii="Times New Roman" w:hAnsi="Times New Roman" w:cs="Times New Roman"/>
          <w:i/>
          <w:noProof/>
          <w:sz w:val="24"/>
          <w:szCs w:val="24"/>
          <w:lang w:val="sq-AL"/>
        </w:rPr>
        <w:t>nr.81, dat</w:t>
      </w:r>
      <w:r w:rsidR="00351BAE" w:rsidRPr="00954115">
        <w:rPr>
          <w:rFonts w:ascii="Times New Roman" w:hAnsi="Times New Roman" w:cs="Times New Roman"/>
          <w:i/>
          <w:noProof/>
          <w:sz w:val="24"/>
          <w:szCs w:val="24"/>
          <w:lang w:val="sq-AL"/>
        </w:rPr>
        <w:t>ë</w:t>
      </w:r>
      <w:r w:rsidR="00E37939" w:rsidRPr="00954115">
        <w:rPr>
          <w:rFonts w:ascii="Times New Roman" w:hAnsi="Times New Roman" w:cs="Times New Roman"/>
          <w:i/>
          <w:noProof/>
          <w:sz w:val="24"/>
          <w:szCs w:val="24"/>
          <w:lang w:val="sq-AL"/>
        </w:rPr>
        <w:t xml:space="preserve"> 18.12.2017</w:t>
      </w:r>
      <w:r w:rsidR="00A62DC2" w:rsidRPr="00954115">
        <w:rPr>
          <w:rFonts w:ascii="Times New Roman" w:hAnsi="Times New Roman" w:cs="Times New Roman"/>
          <w:i/>
          <w:noProof/>
          <w:sz w:val="24"/>
          <w:szCs w:val="24"/>
          <w:lang w:val="sq-AL"/>
        </w:rPr>
        <w:t xml:space="preserve"> t</w:t>
      </w:r>
      <w:r w:rsidR="00351BAE" w:rsidRPr="00954115">
        <w:rPr>
          <w:rFonts w:ascii="Times New Roman" w:hAnsi="Times New Roman" w:cs="Times New Roman"/>
          <w:i/>
          <w:noProof/>
          <w:sz w:val="24"/>
          <w:szCs w:val="24"/>
          <w:lang w:val="sq-AL"/>
        </w:rPr>
        <w:t>ë</w:t>
      </w:r>
      <w:r w:rsidR="00A62DC2" w:rsidRPr="00954115">
        <w:rPr>
          <w:rFonts w:ascii="Times New Roman" w:hAnsi="Times New Roman" w:cs="Times New Roman"/>
          <w:i/>
          <w:noProof/>
          <w:sz w:val="24"/>
          <w:szCs w:val="24"/>
          <w:lang w:val="sq-AL"/>
        </w:rPr>
        <w:t xml:space="preserve"> Gjykat</w:t>
      </w:r>
      <w:r w:rsidR="00351BAE" w:rsidRPr="00954115">
        <w:rPr>
          <w:rFonts w:ascii="Times New Roman" w:hAnsi="Times New Roman" w:cs="Times New Roman"/>
          <w:i/>
          <w:noProof/>
          <w:sz w:val="24"/>
          <w:szCs w:val="24"/>
          <w:lang w:val="sq-AL"/>
        </w:rPr>
        <w:t>ë</w:t>
      </w:r>
      <w:r w:rsidR="00A62DC2" w:rsidRPr="00954115">
        <w:rPr>
          <w:rFonts w:ascii="Times New Roman" w:hAnsi="Times New Roman" w:cs="Times New Roman"/>
          <w:i/>
          <w:noProof/>
          <w:sz w:val="24"/>
          <w:szCs w:val="24"/>
          <w:lang w:val="sq-AL"/>
        </w:rPr>
        <w:t>s Kushtetuese)</w:t>
      </w:r>
      <w:r w:rsidR="00C87176" w:rsidRPr="00954115">
        <w:rPr>
          <w:rFonts w:ascii="Times New Roman" w:hAnsi="Times New Roman" w:cs="Times New Roman"/>
          <w:i/>
          <w:noProof/>
          <w:sz w:val="24"/>
          <w:szCs w:val="24"/>
          <w:lang w:val="sq-AL"/>
        </w:rPr>
        <w:t>.</w:t>
      </w:r>
      <w:r w:rsidR="00C87176" w:rsidRPr="00954115">
        <w:rPr>
          <w:rFonts w:ascii="Times New Roman" w:hAnsi="Times New Roman" w:cs="Times New Roman"/>
          <w:noProof/>
          <w:sz w:val="24"/>
          <w:szCs w:val="24"/>
          <w:lang w:val="sq-AL"/>
        </w:rPr>
        <w:t xml:space="preserve"> </w:t>
      </w:r>
      <w:r w:rsidR="00F452C7" w:rsidRPr="00954115">
        <w:rPr>
          <w:rFonts w:ascii="Times New Roman" w:hAnsi="Times New Roman" w:cs="Times New Roman"/>
          <w:noProof/>
          <w:sz w:val="24"/>
          <w:szCs w:val="24"/>
          <w:lang w:val="sq-AL"/>
        </w:rPr>
        <w:t>Gjykata</w:t>
      </w:r>
      <w:r w:rsidR="00A463DE" w:rsidRPr="00954115">
        <w:rPr>
          <w:rFonts w:ascii="Times New Roman" w:hAnsi="Times New Roman" w:cs="Times New Roman"/>
          <w:noProof/>
          <w:sz w:val="24"/>
          <w:szCs w:val="24"/>
          <w:lang w:val="sq-AL"/>
        </w:rPr>
        <w:t>,</w:t>
      </w:r>
      <w:r w:rsidR="00F452C7" w:rsidRPr="00954115">
        <w:rPr>
          <w:rFonts w:ascii="Times New Roman" w:hAnsi="Times New Roman" w:cs="Times New Roman"/>
          <w:noProof/>
          <w:sz w:val="24"/>
          <w:szCs w:val="24"/>
          <w:lang w:val="sq-AL"/>
        </w:rPr>
        <w:t xml:space="preserve"> </w:t>
      </w:r>
      <w:r w:rsidR="00A463DE" w:rsidRPr="00954115">
        <w:rPr>
          <w:rFonts w:ascii="Times New Roman" w:hAnsi="Times New Roman" w:cs="Times New Roman"/>
          <w:noProof/>
          <w:sz w:val="24"/>
          <w:szCs w:val="24"/>
          <w:lang w:val="sq-AL"/>
        </w:rPr>
        <w:t>edhe gjat</w:t>
      </w:r>
      <w:r w:rsidR="005B2453" w:rsidRPr="00954115">
        <w:rPr>
          <w:rFonts w:ascii="Times New Roman" w:hAnsi="Times New Roman" w:cs="Times New Roman"/>
          <w:noProof/>
          <w:sz w:val="24"/>
          <w:szCs w:val="24"/>
          <w:lang w:val="sq-AL"/>
        </w:rPr>
        <w:t>ë</w:t>
      </w:r>
      <w:r w:rsidR="00A463DE" w:rsidRPr="00954115">
        <w:rPr>
          <w:rFonts w:ascii="Times New Roman" w:hAnsi="Times New Roman" w:cs="Times New Roman"/>
          <w:noProof/>
          <w:sz w:val="24"/>
          <w:szCs w:val="24"/>
          <w:lang w:val="sq-AL"/>
        </w:rPr>
        <w:t xml:space="preserve"> shqyrtimit të ankesave individuale kushtetuese, </w:t>
      </w:r>
      <w:r w:rsidR="00F452C7" w:rsidRPr="00954115">
        <w:rPr>
          <w:rFonts w:ascii="Times New Roman" w:hAnsi="Times New Roman" w:cs="Times New Roman"/>
          <w:noProof/>
          <w:sz w:val="24"/>
          <w:szCs w:val="24"/>
          <w:lang w:val="sq-AL"/>
        </w:rPr>
        <w:t>e ka analizuar sigurin</w:t>
      </w:r>
      <w:r w:rsidR="005B2453" w:rsidRPr="00954115">
        <w:rPr>
          <w:rFonts w:ascii="Times New Roman" w:hAnsi="Times New Roman" w:cs="Times New Roman"/>
          <w:noProof/>
          <w:sz w:val="24"/>
          <w:szCs w:val="24"/>
          <w:lang w:val="sq-AL"/>
        </w:rPr>
        <w:t>ë</w:t>
      </w:r>
      <w:r w:rsidR="00F452C7" w:rsidRPr="00954115">
        <w:rPr>
          <w:rFonts w:ascii="Times New Roman" w:hAnsi="Times New Roman" w:cs="Times New Roman"/>
          <w:noProof/>
          <w:sz w:val="24"/>
          <w:szCs w:val="24"/>
          <w:lang w:val="sq-AL"/>
        </w:rPr>
        <w:t xml:space="preserve"> juridike</w:t>
      </w:r>
      <w:r w:rsidR="00A463DE" w:rsidRPr="00954115">
        <w:rPr>
          <w:rFonts w:ascii="Times New Roman" w:hAnsi="Times New Roman" w:cs="Times New Roman"/>
          <w:noProof/>
          <w:sz w:val="24"/>
          <w:szCs w:val="24"/>
          <w:lang w:val="sq-AL"/>
        </w:rPr>
        <w:t>, t</w:t>
      </w:r>
      <w:r w:rsidR="005B2453" w:rsidRPr="00954115">
        <w:rPr>
          <w:rFonts w:ascii="Times New Roman" w:hAnsi="Times New Roman" w:cs="Times New Roman"/>
          <w:noProof/>
          <w:sz w:val="24"/>
          <w:szCs w:val="24"/>
          <w:lang w:val="sq-AL"/>
        </w:rPr>
        <w:t>ë</w:t>
      </w:r>
      <w:r w:rsidR="00A463DE" w:rsidRPr="00954115">
        <w:rPr>
          <w:rFonts w:ascii="Times New Roman" w:hAnsi="Times New Roman" w:cs="Times New Roman"/>
          <w:noProof/>
          <w:sz w:val="24"/>
          <w:szCs w:val="24"/>
          <w:lang w:val="sq-AL"/>
        </w:rPr>
        <w:t xml:space="preserve"> lidhur me pretendimet p</w:t>
      </w:r>
      <w:r w:rsidR="005B2453" w:rsidRPr="00954115">
        <w:rPr>
          <w:rFonts w:ascii="Times New Roman" w:hAnsi="Times New Roman" w:cs="Times New Roman"/>
          <w:noProof/>
          <w:sz w:val="24"/>
          <w:szCs w:val="24"/>
          <w:lang w:val="sq-AL"/>
        </w:rPr>
        <w:t>ë</w:t>
      </w:r>
      <w:r w:rsidR="00A463DE" w:rsidRPr="00954115">
        <w:rPr>
          <w:rFonts w:ascii="Times New Roman" w:hAnsi="Times New Roman" w:cs="Times New Roman"/>
          <w:noProof/>
          <w:sz w:val="24"/>
          <w:szCs w:val="24"/>
          <w:lang w:val="sq-AL"/>
        </w:rPr>
        <w:t>r mosrespektimin e vendimeve t</w:t>
      </w:r>
      <w:r w:rsidR="005B2453" w:rsidRPr="00954115">
        <w:rPr>
          <w:rFonts w:ascii="Times New Roman" w:hAnsi="Times New Roman" w:cs="Times New Roman"/>
          <w:noProof/>
          <w:sz w:val="24"/>
          <w:szCs w:val="24"/>
          <w:lang w:val="sq-AL"/>
        </w:rPr>
        <w:t>ë</w:t>
      </w:r>
      <w:r w:rsidR="00A463DE" w:rsidRPr="00954115">
        <w:rPr>
          <w:rFonts w:ascii="Times New Roman" w:hAnsi="Times New Roman" w:cs="Times New Roman"/>
          <w:noProof/>
          <w:sz w:val="24"/>
          <w:szCs w:val="24"/>
          <w:lang w:val="sq-AL"/>
        </w:rPr>
        <w:t xml:space="preserve"> Gjykat</w:t>
      </w:r>
      <w:r w:rsidR="005B2453" w:rsidRPr="00954115">
        <w:rPr>
          <w:rFonts w:ascii="Times New Roman" w:hAnsi="Times New Roman" w:cs="Times New Roman"/>
          <w:noProof/>
          <w:sz w:val="24"/>
          <w:szCs w:val="24"/>
          <w:lang w:val="sq-AL"/>
        </w:rPr>
        <w:t>ë</w:t>
      </w:r>
      <w:r w:rsidR="00A463DE" w:rsidRPr="00954115">
        <w:rPr>
          <w:rFonts w:ascii="Times New Roman" w:hAnsi="Times New Roman" w:cs="Times New Roman"/>
          <w:noProof/>
          <w:sz w:val="24"/>
          <w:szCs w:val="24"/>
          <w:lang w:val="sq-AL"/>
        </w:rPr>
        <w:t>s Kushtetuese nga gjykatat e juridiksionit t</w:t>
      </w:r>
      <w:r w:rsidR="005B2453" w:rsidRPr="00954115">
        <w:rPr>
          <w:rFonts w:ascii="Times New Roman" w:hAnsi="Times New Roman" w:cs="Times New Roman"/>
          <w:noProof/>
          <w:sz w:val="24"/>
          <w:szCs w:val="24"/>
          <w:lang w:val="sq-AL"/>
        </w:rPr>
        <w:t>ë</w:t>
      </w:r>
      <w:r w:rsidR="00A463DE" w:rsidRPr="00954115">
        <w:rPr>
          <w:rFonts w:ascii="Times New Roman" w:hAnsi="Times New Roman" w:cs="Times New Roman"/>
          <w:noProof/>
          <w:sz w:val="24"/>
          <w:szCs w:val="24"/>
          <w:lang w:val="sq-AL"/>
        </w:rPr>
        <w:t xml:space="preserve"> zakonsh</w:t>
      </w:r>
      <w:r w:rsidR="005B2453" w:rsidRPr="00954115">
        <w:rPr>
          <w:rFonts w:ascii="Times New Roman" w:hAnsi="Times New Roman" w:cs="Times New Roman"/>
          <w:noProof/>
          <w:sz w:val="24"/>
          <w:szCs w:val="24"/>
          <w:lang w:val="sq-AL"/>
        </w:rPr>
        <w:t>ë</w:t>
      </w:r>
      <w:r w:rsidR="00A463DE" w:rsidRPr="00954115">
        <w:rPr>
          <w:rFonts w:ascii="Times New Roman" w:hAnsi="Times New Roman" w:cs="Times New Roman"/>
          <w:noProof/>
          <w:sz w:val="24"/>
          <w:szCs w:val="24"/>
          <w:lang w:val="sq-AL"/>
        </w:rPr>
        <w:t xml:space="preserve">m, duke </w:t>
      </w:r>
      <w:r w:rsidR="00F452C7" w:rsidRPr="00954115">
        <w:rPr>
          <w:rFonts w:ascii="Times New Roman" w:hAnsi="Times New Roman" w:cs="Times New Roman"/>
          <w:noProof/>
          <w:sz w:val="24"/>
          <w:szCs w:val="24"/>
          <w:lang w:val="sq-AL"/>
        </w:rPr>
        <w:t xml:space="preserve">theksuar </w:t>
      </w:r>
      <w:r w:rsidR="00A33CF2" w:rsidRPr="00954115">
        <w:rPr>
          <w:rFonts w:ascii="Times New Roman" w:hAnsi="Times New Roman" w:cs="Times New Roman"/>
          <w:noProof/>
          <w:sz w:val="24"/>
          <w:szCs w:val="24"/>
          <w:lang w:val="sq-AL"/>
        </w:rPr>
        <w:t>se p</w:t>
      </w:r>
      <w:r w:rsidR="00E94D60" w:rsidRPr="00954115">
        <w:rPr>
          <w:rFonts w:ascii="Times New Roman" w:hAnsi="Times New Roman" w:cs="Times New Roman"/>
          <w:sz w:val="24"/>
          <w:szCs w:val="24"/>
          <w:lang w:val="sq-AL"/>
        </w:rPr>
        <w:t xml:space="preserve">arimi i shtetit të së drejtës ku mbështetet një shtet demokratik, nënkupton sundimin e ligjit dhe mënjanimin e arbitraritetit, me qëllim që të arrihet respektimi dhe garantimi i dinjitetit njerëzor, drejtësisë dhe sigurisë juridike. Parimi i sigurisë juridike përfshin, krahas qartësisë, kuptueshmërisë dhe qëndrueshmërisë së sistemit normativ, edhe besimin </w:t>
      </w:r>
      <w:r w:rsidR="00236417" w:rsidRPr="00954115">
        <w:rPr>
          <w:rFonts w:ascii="Times New Roman" w:hAnsi="Times New Roman" w:cs="Times New Roman"/>
          <w:sz w:val="24"/>
          <w:szCs w:val="24"/>
          <w:lang w:val="sq-AL"/>
        </w:rPr>
        <w:t>e individ</w:t>
      </w:r>
      <w:r w:rsidR="00BE29AE" w:rsidRPr="00954115">
        <w:rPr>
          <w:rFonts w:ascii="Times New Roman" w:hAnsi="Times New Roman" w:cs="Times New Roman"/>
          <w:sz w:val="24"/>
          <w:szCs w:val="24"/>
          <w:lang w:val="sq-AL"/>
        </w:rPr>
        <w:t>ë</w:t>
      </w:r>
      <w:r w:rsidR="00236417" w:rsidRPr="00954115">
        <w:rPr>
          <w:rFonts w:ascii="Times New Roman" w:hAnsi="Times New Roman" w:cs="Times New Roman"/>
          <w:sz w:val="24"/>
          <w:szCs w:val="24"/>
          <w:lang w:val="sq-AL"/>
        </w:rPr>
        <w:t xml:space="preserve">ve </w:t>
      </w:r>
      <w:r w:rsidR="00E94D60" w:rsidRPr="00954115">
        <w:rPr>
          <w:rFonts w:ascii="Times New Roman" w:hAnsi="Times New Roman" w:cs="Times New Roman"/>
          <w:sz w:val="24"/>
          <w:szCs w:val="24"/>
          <w:lang w:val="sq-AL"/>
        </w:rPr>
        <w:t xml:space="preserve">te sistemi juridik </w:t>
      </w:r>
      <w:r w:rsidR="00E94D60" w:rsidRPr="00954115">
        <w:rPr>
          <w:rFonts w:ascii="Times New Roman" w:hAnsi="Times New Roman" w:cs="Times New Roman"/>
          <w:i/>
          <w:sz w:val="24"/>
          <w:szCs w:val="24"/>
          <w:lang w:val="sq-AL"/>
        </w:rPr>
        <w:t>(shih vendim</w:t>
      </w:r>
      <w:r w:rsidR="00A33CF2" w:rsidRPr="00954115">
        <w:rPr>
          <w:rFonts w:ascii="Times New Roman" w:hAnsi="Times New Roman" w:cs="Times New Roman"/>
          <w:i/>
          <w:sz w:val="24"/>
          <w:szCs w:val="24"/>
          <w:lang w:val="sq-AL"/>
        </w:rPr>
        <w:t xml:space="preserve">in </w:t>
      </w:r>
      <w:r w:rsidR="00E94D60" w:rsidRPr="00954115">
        <w:rPr>
          <w:rFonts w:ascii="Times New Roman" w:hAnsi="Times New Roman" w:cs="Times New Roman"/>
          <w:i/>
          <w:sz w:val="24"/>
          <w:szCs w:val="24"/>
          <w:lang w:val="sq-AL"/>
        </w:rPr>
        <w:t xml:space="preserve">nr. </w:t>
      </w:r>
      <w:r w:rsidR="00A463DE" w:rsidRPr="00954115">
        <w:rPr>
          <w:rFonts w:ascii="Times New Roman" w:hAnsi="Times New Roman" w:cs="Times New Roman"/>
          <w:i/>
          <w:sz w:val="24"/>
          <w:szCs w:val="24"/>
          <w:lang w:val="sq-AL"/>
        </w:rPr>
        <w:t>17</w:t>
      </w:r>
      <w:r w:rsidR="00E94D60" w:rsidRPr="00954115">
        <w:rPr>
          <w:rFonts w:ascii="Times New Roman" w:hAnsi="Times New Roman" w:cs="Times New Roman"/>
          <w:i/>
          <w:sz w:val="24"/>
          <w:szCs w:val="24"/>
          <w:lang w:val="sq-AL"/>
        </w:rPr>
        <w:t>, datë</w:t>
      </w:r>
      <w:r w:rsidR="00A463DE" w:rsidRPr="00954115">
        <w:rPr>
          <w:rFonts w:ascii="Times New Roman" w:hAnsi="Times New Roman" w:cs="Times New Roman"/>
          <w:i/>
          <w:sz w:val="24"/>
          <w:szCs w:val="24"/>
          <w:lang w:val="sq-AL"/>
        </w:rPr>
        <w:t xml:space="preserve"> 10</w:t>
      </w:r>
      <w:r w:rsidR="007A5ED6" w:rsidRPr="00954115">
        <w:rPr>
          <w:rFonts w:ascii="Times New Roman" w:hAnsi="Times New Roman" w:cs="Times New Roman"/>
          <w:i/>
          <w:sz w:val="24"/>
          <w:szCs w:val="24"/>
          <w:lang w:val="sq-AL"/>
        </w:rPr>
        <w:t>.04.201</w:t>
      </w:r>
      <w:r w:rsidR="00A463DE" w:rsidRPr="00954115">
        <w:rPr>
          <w:rFonts w:ascii="Times New Roman" w:hAnsi="Times New Roman" w:cs="Times New Roman"/>
          <w:i/>
          <w:sz w:val="24"/>
          <w:szCs w:val="24"/>
          <w:lang w:val="sq-AL"/>
        </w:rPr>
        <w:t>5</w:t>
      </w:r>
      <w:r w:rsidR="007A5ED6" w:rsidRPr="00954115">
        <w:rPr>
          <w:rFonts w:ascii="Times New Roman" w:hAnsi="Times New Roman" w:cs="Times New Roman"/>
          <w:i/>
          <w:sz w:val="24"/>
          <w:szCs w:val="24"/>
          <w:lang w:val="sq-AL"/>
        </w:rPr>
        <w:t xml:space="preserve"> </w:t>
      </w:r>
      <w:r w:rsidR="005708FC" w:rsidRPr="00954115">
        <w:rPr>
          <w:rFonts w:ascii="Times New Roman" w:hAnsi="Times New Roman" w:cs="Times New Roman"/>
          <w:i/>
          <w:sz w:val="24"/>
          <w:szCs w:val="24"/>
          <w:lang w:val="sq-AL"/>
        </w:rPr>
        <w:t>të Gjykatës Kushtetuese).</w:t>
      </w:r>
      <w:r w:rsidR="00C87176" w:rsidRPr="00954115">
        <w:rPr>
          <w:rFonts w:ascii="Times New Roman" w:hAnsi="Times New Roman" w:cs="Times New Roman"/>
          <w:noProof/>
          <w:sz w:val="24"/>
          <w:szCs w:val="24"/>
          <w:lang w:val="sq-AL"/>
        </w:rPr>
        <w:t xml:space="preserve"> </w:t>
      </w:r>
    </w:p>
    <w:p w:rsidR="00C86F4A" w:rsidRPr="00954115" w:rsidRDefault="003063AB"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sz w:val="24"/>
          <w:szCs w:val="24"/>
          <w:lang w:val="sq-AL"/>
        </w:rPr>
        <w:t xml:space="preserve">Po ashtu, </w:t>
      </w:r>
      <w:r w:rsidR="00F452C7" w:rsidRPr="00954115">
        <w:rPr>
          <w:rFonts w:ascii="Times New Roman" w:eastAsia="Times New Roman" w:hAnsi="Times New Roman" w:cs="Times New Roman"/>
          <w:sz w:val="24"/>
          <w:szCs w:val="24"/>
          <w:lang w:val="sq-AL"/>
        </w:rPr>
        <w:t>Gjykata ka pranuar se parimi themelor i shtetit t</w:t>
      </w:r>
      <w:r w:rsidR="005B2453" w:rsidRPr="00954115">
        <w:rPr>
          <w:rFonts w:ascii="Times New Roman" w:eastAsia="Times New Roman" w:hAnsi="Times New Roman" w:cs="Times New Roman"/>
          <w:sz w:val="24"/>
          <w:szCs w:val="24"/>
          <w:lang w:val="sq-AL"/>
        </w:rPr>
        <w:t>ë</w:t>
      </w:r>
      <w:r w:rsidR="00F452C7" w:rsidRPr="00954115">
        <w:rPr>
          <w:rFonts w:ascii="Times New Roman" w:eastAsia="Times New Roman" w:hAnsi="Times New Roman" w:cs="Times New Roman"/>
          <w:sz w:val="24"/>
          <w:szCs w:val="24"/>
          <w:lang w:val="sq-AL"/>
        </w:rPr>
        <w:t xml:space="preserve"> s</w:t>
      </w:r>
      <w:r w:rsidR="005B2453" w:rsidRPr="00954115">
        <w:rPr>
          <w:rFonts w:ascii="Times New Roman" w:eastAsia="Times New Roman" w:hAnsi="Times New Roman" w:cs="Times New Roman"/>
          <w:sz w:val="24"/>
          <w:szCs w:val="24"/>
          <w:lang w:val="sq-AL"/>
        </w:rPr>
        <w:t>ë</w:t>
      </w:r>
      <w:r w:rsidR="00F452C7" w:rsidRPr="00954115">
        <w:rPr>
          <w:rFonts w:ascii="Times New Roman" w:eastAsia="Times New Roman" w:hAnsi="Times New Roman" w:cs="Times New Roman"/>
          <w:sz w:val="24"/>
          <w:szCs w:val="24"/>
          <w:lang w:val="sq-AL"/>
        </w:rPr>
        <w:t xml:space="preserve"> drejt</w:t>
      </w:r>
      <w:r w:rsidR="005B2453" w:rsidRPr="00954115">
        <w:rPr>
          <w:rFonts w:ascii="Times New Roman" w:eastAsia="Times New Roman" w:hAnsi="Times New Roman" w:cs="Times New Roman"/>
          <w:sz w:val="24"/>
          <w:szCs w:val="24"/>
          <w:lang w:val="sq-AL"/>
        </w:rPr>
        <w:t>ë</w:t>
      </w:r>
      <w:r w:rsidR="00F452C7" w:rsidRPr="00954115">
        <w:rPr>
          <w:rFonts w:ascii="Times New Roman" w:eastAsia="Times New Roman" w:hAnsi="Times New Roman" w:cs="Times New Roman"/>
          <w:sz w:val="24"/>
          <w:szCs w:val="24"/>
          <w:lang w:val="sq-AL"/>
        </w:rPr>
        <w:t>s lidhet edhe me t</w:t>
      </w:r>
      <w:r w:rsidR="005B2453" w:rsidRPr="00954115">
        <w:rPr>
          <w:rFonts w:ascii="Times New Roman" w:eastAsia="Times New Roman" w:hAnsi="Times New Roman" w:cs="Times New Roman"/>
          <w:sz w:val="24"/>
          <w:szCs w:val="24"/>
          <w:lang w:val="sq-AL"/>
        </w:rPr>
        <w:t>ë</w:t>
      </w:r>
      <w:r w:rsidR="00F452C7" w:rsidRPr="00954115">
        <w:rPr>
          <w:rFonts w:ascii="Times New Roman" w:eastAsia="Times New Roman" w:hAnsi="Times New Roman" w:cs="Times New Roman"/>
          <w:sz w:val="24"/>
          <w:szCs w:val="24"/>
          <w:lang w:val="sq-AL"/>
        </w:rPr>
        <w:t xml:space="preserve"> drejt</w:t>
      </w:r>
      <w:r w:rsidR="005B2453" w:rsidRPr="00954115">
        <w:rPr>
          <w:rFonts w:ascii="Times New Roman" w:eastAsia="Times New Roman" w:hAnsi="Times New Roman" w:cs="Times New Roman"/>
          <w:sz w:val="24"/>
          <w:szCs w:val="24"/>
          <w:lang w:val="sq-AL"/>
        </w:rPr>
        <w:t>ë</w:t>
      </w:r>
      <w:r w:rsidR="00F452C7" w:rsidRPr="00954115">
        <w:rPr>
          <w:rFonts w:ascii="Times New Roman" w:eastAsia="Times New Roman" w:hAnsi="Times New Roman" w:cs="Times New Roman"/>
          <w:sz w:val="24"/>
          <w:szCs w:val="24"/>
          <w:lang w:val="sq-AL"/>
        </w:rPr>
        <w:t>n e procesit t</w:t>
      </w:r>
      <w:r w:rsidR="005B2453" w:rsidRPr="00954115">
        <w:rPr>
          <w:rFonts w:ascii="Times New Roman" w:eastAsia="Times New Roman" w:hAnsi="Times New Roman" w:cs="Times New Roman"/>
          <w:sz w:val="24"/>
          <w:szCs w:val="24"/>
          <w:lang w:val="sq-AL"/>
        </w:rPr>
        <w:t>ë</w:t>
      </w:r>
      <w:r w:rsidR="00F452C7" w:rsidRPr="00954115">
        <w:rPr>
          <w:rFonts w:ascii="Times New Roman" w:eastAsia="Times New Roman" w:hAnsi="Times New Roman" w:cs="Times New Roman"/>
          <w:sz w:val="24"/>
          <w:szCs w:val="24"/>
          <w:lang w:val="sq-AL"/>
        </w:rPr>
        <w:t xml:space="preserve"> rregullt ligjor, pasi kjo e fundit</w:t>
      </w:r>
      <w:r w:rsidR="00D34A34" w:rsidRPr="00954115">
        <w:rPr>
          <w:rFonts w:ascii="Times New Roman" w:eastAsia="Times New Roman" w:hAnsi="Times New Roman" w:cs="Times New Roman"/>
          <w:sz w:val="24"/>
          <w:szCs w:val="24"/>
          <w:lang w:val="sq-AL"/>
        </w:rPr>
        <w:t>,</w:t>
      </w:r>
      <w:r w:rsidR="00F452C7" w:rsidRPr="00954115">
        <w:rPr>
          <w:rFonts w:ascii="Times New Roman" w:eastAsia="Times New Roman" w:hAnsi="Times New Roman" w:cs="Times New Roman"/>
          <w:sz w:val="24"/>
          <w:szCs w:val="24"/>
          <w:lang w:val="sq-AL"/>
        </w:rPr>
        <w:t xml:space="preserve"> </w:t>
      </w:r>
      <w:r w:rsidR="003114DD" w:rsidRPr="00954115">
        <w:rPr>
          <w:rFonts w:ascii="Times New Roman" w:hAnsi="Times New Roman" w:cs="Times New Roman"/>
          <w:sz w:val="24"/>
          <w:szCs w:val="24"/>
          <w:lang w:val="sq-AL"/>
        </w:rPr>
        <w:t>ndër të tjera, ka për qëllim të garantojë shtetasit nga çdo veprim që u shkakton cenim të të drejtave të tyre, pa përjashtuar rastet kur cenimi vjen nga një akt i administratës shtetërore. Shteti i së drejtës presupozon se çdo ndërhyrje e autoriteteve ekzekut</w:t>
      </w:r>
      <w:r w:rsidR="00D34A34" w:rsidRPr="00954115">
        <w:rPr>
          <w:rFonts w:ascii="Times New Roman" w:hAnsi="Times New Roman" w:cs="Times New Roman"/>
          <w:sz w:val="24"/>
          <w:szCs w:val="24"/>
          <w:lang w:val="sq-AL"/>
        </w:rPr>
        <w:t xml:space="preserve">ive në të drejtat e individit </w:t>
      </w:r>
      <w:r w:rsidR="003114DD" w:rsidRPr="00954115">
        <w:rPr>
          <w:rFonts w:ascii="Times New Roman" w:hAnsi="Times New Roman" w:cs="Times New Roman"/>
          <w:sz w:val="24"/>
          <w:szCs w:val="24"/>
          <w:lang w:val="sq-AL"/>
        </w:rPr>
        <w:t>o</w:t>
      </w:r>
      <w:r w:rsidR="00D34A34" w:rsidRPr="00954115">
        <w:rPr>
          <w:rFonts w:ascii="Times New Roman" w:hAnsi="Times New Roman" w:cs="Times New Roman"/>
          <w:sz w:val="24"/>
          <w:szCs w:val="24"/>
          <w:lang w:val="sq-AL"/>
        </w:rPr>
        <w:t>se</w:t>
      </w:r>
      <w:r w:rsidR="003114DD" w:rsidRPr="00954115">
        <w:rPr>
          <w:rFonts w:ascii="Times New Roman" w:hAnsi="Times New Roman" w:cs="Times New Roman"/>
          <w:sz w:val="24"/>
          <w:szCs w:val="24"/>
          <w:lang w:val="sq-AL"/>
        </w:rPr>
        <w:t xml:space="preserve"> të personave juridikë duhet të jetë objekt i një kontrolli efektiv nga një organ që ofron garantimin e pavarësisë dhe paanësisë gjatë këtij procesi </w:t>
      </w:r>
      <w:r w:rsidR="003114DD" w:rsidRPr="00954115">
        <w:rPr>
          <w:rFonts w:ascii="Times New Roman" w:hAnsi="Times New Roman" w:cs="Times New Roman"/>
          <w:i/>
          <w:sz w:val="24"/>
          <w:szCs w:val="24"/>
          <w:lang w:val="sq-AL"/>
        </w:rPr>
        <w:t xml:space="preserve">(shih vendimet </w:t>
      </w:r>
      <w:r w:rsidR="00827A28" w:rsidRPr="00954115">
        <w:rPr>
          <w:rFonts w:ascii="Times New Roman" w:hAnsi="Times New Roman" w:cs="Times New Roman"/>
          <w:i/>
          <w:sz w:val="24"/>
          <w:szCs w:val="24"/>
          <w:lang w:val="sq-AL"/>
        </w:rPr>
        <w:t xml:space="preserve">nr. 25, datë 28.04.2014; </w:t>
      </w:r>
      <w:r w:rsidR="003114DD" w:rsidRPr="00954115">
        <w:rPr>
          <w:rFonts w:ascii="Times New Roman" w:hAnsi="Times New Roman" w:cs="Times New Roman"/>
          <w:i/>
          <w:sz w:val="24"/>
          <w:szCs w:val="24"/>
          <w:lang w:val="sq-AL"/>
        </w:rPr>
        <w:t>nr. 10, datë 04.04.2007 të Gjykatës Kushtetuese).</w:t>
      </w:r>
    </w:p>
    <w:p w:rsidR="00A463DE" w:rsidRPr="00954115" w:rsidRDefault="00A463DE"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hAnsi="Times New Roman" w:cs="Times New Roman"/>
          <w:sz w:val="24"/>
          <w:szCs w:val="24"/>
          <w:lang w:val="sq-AL"/>
        </w:rPr>
        <w:t>Duke iu kthyer ç</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shtjes n</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 gjykim, Gjykata konstaton se </w:t>
      </w:r>
      <w:r w:rsidR="00B12448" w:rsidRPr="00954115">
        <w:rPr>
          <w:rFonts w:ascii="Times New Roman" w:hAnsi="Times New Roman" w:cs="Times New Roman"/>
          <w:sz w:val="24"/>
          <w:szCs w:val="24"/>
          <w:lang w:val="sq-AL"/>
        </w:rPr>
        <w:t>njoftim</w:t>
      </w:r>
      <w:r w:rsidR="00D34A34" w:rsidRPr="00954115">
        <w:rPr>
          <w:rFonts w:ascii="Times New Roman" w:hAnsi="Times New Roman" w:cs="Times New Roman"/>
          <w:sz w:val="24"/>
          <w:szCs w:val="24"/>
          <w:lang w:val="sq-AL"/>
        </w:rPr>
        <w:t>i i</w:t>
      </w:r>
      <w:r w:rsidR="00B12448" w:rsidRPr="00954115">
        <w:rPr>
          <w:rFonts w:ascii="Times New Roman" w:hAnsi="Times New Roman" w:cs="Times New Roman"/>
          <w:sz w:val="24"/>
          <w:szCs w:val="24"/>
          <w:lang w:val="sq-AL"/>
        </w:rPr>
        <w:t xml:space="preserve"> vlerësimi</w:t>
      </w:r>
      <w:r w:rsidR="00DE7675" w:rsidRPr="00954115">
        <w:rPr>
          <w:rFonts w:ascii="Times New Roman" w:hAnsi="Times New Roman" w:cs="Times New Roman"/>
          <w:sz w:val="24"/>
          <w:szCs w:val="24"/>
          <w:lang w:val="sq-AL"/>
        </w:rPr>
        <w:t>t</w:t>
      </w:r>
      <w:r w:rsidRPr="00954115">
        <w:rPr>
          <w:rFonts w:ascii="Times New Roman" w:hAnsi="Times New Roman" w:cs="Times New Roman"/>
          <w:sz w:val="24"/>
          <w:szCs w:val="24"/>
          <w:lang w:val="sq-AL"/>
        </w:rPr>
        <w:t>, i cili krahas detyrimeve tatimore, caktonte edhe gjoba ndaj k</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rkueses, </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sht</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 </w:t>
      </w:r>
      <w:r w:rsidR="005708FC" w:rsidRPr="00954115">
        <w:rPr>
          <w:rFonts w:ascii="Times New Roman" w:hAnsi="Times New Roman" w:cs="Times New Roman"/>
          <w:sz w:val="24"/>
          <w:szCs w:val="24"/>
          <w:lang w:val="sq-AL"/>
        </w:rPr>
        <w:t>nxjerr</w:t>
      </w:r>
      <w:r w:rsidR="00421E12" w:rsidRPr="00954115">
        <w:rPr>
          <w:rFonts w:ascii="Times New Roman" w:hAnsi="Times New Roman" w:cs="Times New Roman"/>
          <w:sz w:val="24"/>
          <w:szCs w:val="24"/>
          <w:lang w:val="sq-AL"/>
        </w:rPr>
        <w:t>ë</w:t>
      </w:r>
      <w:r w:rsidR="005708FC" w:rsidRPr="00954115">
        <w:rPr>
          <w:rFonts w:ascii="Times New Roman" w:hAnsi="Times New Roman" w:cs="Times New Roman"/>
          <w:sz w:val="24"/>
          <w:szCs w:val="24"/>
          <w:lang w:val="sq-AL"/>
        </w:rPr>
        <w:t xml:space="preserve"> nga subjekti i interesuar</w:t>
      </w:r>
      <w:r w:rsidR="00D34A34" w:rsidRPr="00954115">
        <w:rPr>
          <w:rFonts w:ascii="Times New Roman" w:hAnsi="Times New Roman" w:cs="Times New Roman"/>
          <w:sz w:val="24"/>
          <w:szCs w:val="24"/>
          <w:lang w:val="sq-AL"/>
        </w:rPr>
        <w:t>,</w:t>
      </w:r>
      <w:r w:rsidR="005708FC" w:rsidRPr="00954115">
        <w:rPr>
          <w:rFonts w:ascii="Times New Roman" w:hAnsi="Times New Roman" w:cs="Times New Roman"/>
          <w:sz w:val="24"/>
          <w:szCs w:val="24"/>
          <w:lang w:val="sq-AL"/>
        </w:rPr>
        <w:t xml:space="preserve"> Drejtoria Rajonale Tatimore Tiranë</w:t>
      </w:r>
      <w:r w:rsidR="00D34A34" w:rsidRPr="00954115">
        <w:rPr>
          <w:rFonts w:ascii="Times New Roman" w:hAnsi="Times New Roman" w:cs="Times New Roman"/>
          <w:sz w:val="24"/>
          <w:szCs w:val="24"/>
          <w:lang w:val="sq-AL"/>
        </w:rPr>
        <w:t>,</w:t>
      </w:r>
      <w:r w:rsidR="005708FC" w:rsidRPr="00954115">
        <w:rPr>
          <w:rFonts w:ascii="Times New Roman" w:hAnsi="Times New Roman" w:cs="Times New Roman"/>
          <w:sz w:val="24"/>
          <w:szCs w:val="24"/>
          <w:lang w:val="sq-AL"/>
        </w:rPr>
        <w:t xml:space="preserve"> </w:t>
      </w:r>
      <w:r w:rsidRPr="00954115">
        <w:rPr>
          <w:rFonts w:ascii="Times New Roman" w:hAnsi="Times New Roman" w:cs="Times New Roman"/>
          <w:sz w:val="24"/>
          <w:szCs w:val="24"/>
          <w:lang w:val="sq-AL"/>
        </w:rPr>
        <w:t>n</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 dat</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n </w:t>
      </w:r>
      <w:r w:rsidR="005D4CCD" w:rsidRPr="00954115">
        <w:rPr>
          <w:rFonts w:ascii="Times New Roman" w:hAnsi="Times New Roman" w:cs="Times New Roman"/>
          <w:sz w:val="24"/>
          <w:szCs w:val="24"/>
          <w:lang w:val="sq-AL"/>
        </w:rPr>
        <w:t xml:space="preserve">06.01.2016 dhe është </w:t>
      </w:r>
      <w:r w:rsidR="00A341EA" w:rsidRPr="00954115">
        <w:rPr>
          <w:rFonts w:ascii="Times New Roman" w:hAnsi="Times New Roman" w:cs="Times New Roman"/>
          <w:sz w:val="24"/>
          <w:szCs w:val="24"/>
          <w:lang w:val="sq-AL"/>
        </w:rPr>
        <w:t xml:space="preserve">i </w:t>
      </w:r>
      <w:r w:rsidR="005D4CCD" w:rsidRPr="00954115">
        <w:rPr>
          <w:rFonts w:ascii="Times New Roman" w:hAnsi="Times New Roman" w:cs="Times New Roman"/>
          <w:sz w:val="24"/>
          <w:szCs w:val="24"/>
          <w:lang w:val="sq-AL"/>
        </w:rPr>
        <w:t xml:space="preserve">bazuar në nenin </w:t>
      </w:r>
      <w:r w:rsidR="00B12448" w:rsidRPr="00954115">
        <w:rPr>
          <w:rFonts w:ascii="Times New Roman" w:hAnsi="Times New Roman" w:cs="Times New Roman"/>
          <w:sz w:val="24"/>
          <w:szCs w:val="24"/>
          <w:lang w:val="sq-AL"/>
        </w:rPr>
        <w:t>119 t</w:t>
      </w:r>
      <w:r w:rsidR="007228D1" w:rsidRPr="00954115">
        <w:rPr>
          <w:rFonts w:ascii="Times New Roman" w:hAnsi="Times New Roman" w:cs="Times New Roman"/>
          <w:sz w:val="24"/>
          <w:szCs w:val="24"/>
          <w:lang w:val="sq-AL"/>
        </w:rPr>
        <w:t>ë</w:t>
      </w:r>
      <w:r w:rsidR="00D34A34" w:rsidRPr="00954115">
        <w:rPr>
          <w:rFonts w:ascii="Times New Roman" w:hAnsi="Times New Roman" w:cs="Times New Roman"/>
          <w:sz w:val="24"/>
          <w:szCs w:val="24"/>
          <w:lang w:val="sq-AL"/>
        </w:rPr>
        <w:t xml:space="preserve"> ligjit nr. 9920/2008, t</w:t>
      </w:r>
      <w:r w:rsidR="00560601" w:rsidRPr="00954115">
        <w:rPr>
          <w:rFonts w:ascii="Times New Roman" w:hAnsi="Times New Roman" w:cs="Times New Roman"/>
          <w:sz w:val="24"/>
          <w:szCs w:val="24"/>
          <w:lang w:val="sq-AL"/>
        </w:rPr>
        <w:t>ë</w:t>
      </w:r>
      <w:r w:rsidR="00B12448" w:rsidRPr="00954115">
        <w:rPr>
          <w:rFonts w:ascii="Times New Roman" w:hAnsi="Times New Roman" w:cs="Times New Roman"/>
          <w:sz w:val="24"/>
          <w:szCs w:val="24"/>
          <w:lang w:val="sq-AL"/>
        </w:rPr>
        <w:t xml:space="preserve"> ndryshuar me nenin </w:t>
      </w:r>
      <w:r w:rsidR="005D4CCD" w:rsidRPr="00954115">
        <w:rPr>
          <w:rFonts w:ascii="Times New Roman" w:hAnsi="Times New Roman" w:cs="Times New Roman"/>
          <w:sz w:val="24"/>
          <w:szCs w:val="24"/>
          <w:lang w:val="sq-AL"/>
        </w:rPr>
        <w:t xml:space="preserve">14 të ligjit nr. 99/2015, zbatimi i të cilit ishte pezulluar më parë nga Gjykata Kushtetuese me vendimin e datës 23.12.2015. Si rrjedhim, </w:t>
      </w:r>
      <w:r w:rsidR="005708FC" w:rsidRPr="00954115">
        <w:rPr>
          <w:rFonts w:ascii="Times New Roman" w:hAnsi="Times New Roman" w:cs="Times New Roman"/>
          <w:sz w:val="24"/>
          <w:szCs w:val="24"/>
          <w:lang w:val="sq-AL"/>
        </w:rPr>
        <w:t>subjekti i interesuar</w:t>
      </w:r>
      <w:r w:rsidR="00D34A34" w:rsidRPr="00954115">
        <w:rPr>
          <w:rFonts w:ascii="Times New Roman" w:hAnsi="Times New Roman" w:cs="Times New Roman"/>
          <w:sz w:val="24"/>
          <w:szCs w:val="24"/>
          <w:lang w:val="sq-AL"/>
        </w:rPr>
        <w:t>,</w:t>
      </w:r>
      <w:r w:rsidR="005708FC" w:rsidRPr="00954115">
        <w:rPr>
          <w:rFonts w:ascii="Times New Roman" w:hAnsi="Times New Roman" w:cs="Times New Roman"/>
          <w:sz w:val="24"/>
          <w:szCs w:val="24"/>
          <w:lang w:val="sq-AL"/>
        </w:rPr>
        <w:t xml:space="preserve"> </w:t>
      </w:r>
      <w:r w:rsidR="005D4CCD" w:rsidRPr="00954115">
        <w:rPr>
          <w:rFonts w:ascii="Times New Roman" w:hAnsi="Times New Roman" w:cs="Times New Roman"/>
          <w:sz w:val="24"/>
          <w:szCs w:val="24"/>
          <w:lang w:val="sq-AL"/>
        </w:rPr>
        <w:t>në ushtrimin e kompetencës për njoftim</w:t>
      </w:r>
      <w:r w:rsidR="00D34A34" w:rsidRPr="00954115">
        <w:rPr>
          <w:rFonts w:ascii="Times New Roman" w:hAnsi="Times New Roman" w:cs="Times New Roman"/>
          <w:sz w:val="24"/>
          <w:szCs w:val="24"/>
          <w:lang w:val="sq-AL"/>
        </w:rPr>
        <w:t>in e</w:t>
      </w:r>
      <w:r w:rsidR="005D4CCD" w:rsidRPr="00954115">
        <w:rPr>
          <w:rFonts w:ascii="Times New Roman" w:hAnsi="Times New Roman" w:cs="Times New Roman"/>
          <w:sz w:val="24"/>
          <w:szCs w:val="24"/>
          <w:lang w:val="sq-AL"/>
        </w:rPr>
        <w:t xml:space="preserve"> vlerë</w:t>
      </w:r>
      <w:r w:rsidR="005708FC" w:rsidRPr="00954115">
        <w:rPr>
          <w:rFonts w:ascii="Times New Roman" w:hAnsi="Times New Roman" w:cs="Times New Roman"/>
          <w:sz w:val="24"/>
          <w:szCs w:val="24"/>
          <w:lang w:val="sq-AL"/>
        </w:rPr>
        <w:t>simi</w:t>
      </w:r>
      <w:r w:rsidR="00D34A34" w:rsidRPr="00954115">
        <w:rPr>
          <w:rFonts w:ascii="Times New Roman" w:hAnsi="Times New Roman" w:cs="Times New Roman"/>
          <w:sz w:val="24"/>
          <w:szCs w:val="24"/>
          <w:lang w:val="sq-AL"/>
        </w:rPr>
        <w:t>t</w:t>
      </w:r>
      <w:r w:rsidR="005D4CCD" w:rsidRPr="00954115">
        <w:rPr>
          <w:rFonts w:ascii="Times New Roman" w:hAnsi="Times New Roman" w:cs="Times New Roman"/>
          <w:sz w:val="24"/>
          <w:szCs w:val="24"/>
          <w:lang w:val="sq-AL"/>
        </w:rPr>
        <w:t xml:space="preserve"> tatimor, në cilësinë e një organi shtetëror</w:t>
      </w:r>
      <w:r w:rsidR="00D34A34" w:rsidRPr="00954115">
        <w:rPr>
          <w:rFonts w:ascii="Times New Roman" w:hAnsi="Times New Roman" w:cs="Times New Roman"/>
          <w:sz w:val="24"/>
          <w:szCs w:val="24"/>
          <w:lang w:val="sq-AL"/>
        </w:rPr>
        <w:t>,</w:t>
      </w:r>
      <w:r w:rsidR="005D4CCD" w:rsidRPr="00954115">
        <w:rPr>
          <w:rFonts w:ascii="Times New Roman" w:hAnsi="Times New Roman" w:cs="Times New Roman"/>
          <w:sz w:val="24"/>
          <w:szCs w:val="24"/>
          <w:lang w:val="sq-AL"/>
        </w:rPr>
        <w:t xml:space="preserve"> ka cenuar parimin e ligjshmërisë në drejtim të zbatimit të një ligji të pezulluar dhe parimin e sigurisë juridike, në drejtim të respektimit të vendimit të Gjykatës Kushtetuese për pezullimin e ligjit. Për më tepër, </w:t>
      </w:r>
      <w:r w:rsidR="00236417" w:rsidRPr="00954115">
        <w:rPr>
          <w:rFonts w:ascii="Times New Roman" w:hAnsi="Times New Roman" w:cs="Times New Roman"/>
          <w:sz w:val="24"/>
          <w:szCs w:val="24"/>
          <w:lang w:val="sq-AL"/>
        </w:rPr>
        <w:t xml:space="preserve">edhe </w:t>
      </w:r>
      <w:r w:rsidR="005D4CCD" w:rsidRPr="00954115">
        <w:rPr>
          <w:rFonts w:ascii="Times New Roman" w:hAnsi="Times New Roman" w:cs="Times New Roman"/>
          <w:sz w:val="24"/>
          <w:szCs w:val="24"/>
          <w:lang w:val="sq-AL"/>
        </w:rPr>
        <w:t xml:space="preserve">gjykatat administrative </w:t>
      </w:r>
      <w:r w:rsidR="00236417" w:rsidRPr="00954115">
        <w:rPr>
          <w:rFonts w:ascii="Times New Roman" w:hAnsi="Times New Roman" w:cs="Times New Roman"/>
          <w:sz w:val="24"/>
          <w:szCs w:val="24"/>
          <w:lang w:val="sq-AL"/>
        </w:rPr>
        <w:t>q</w:t>
      </w:r>
      <w:r w:rsidR="00BE29AE" w:rsidRPr="00954115">
        <w:rPr>
          <w:rFonts w:ascii="Times New Roman" w:hAnsi="Times New Roman" w:cs="Times New Roman"/>
          <w:sz w:val="24"/>
          <w:szCs w:val="24"/>
          <w:lang w:val="sq-AL"/>
        </w:rPr>
        <w:t>ë</w:t>
      </w:r>
      <w:r w:rsidR="00236417" w:rsidRPr="00954115">
        <w:rPr>
          <w:rFonts w:ascii="Times New Roman" w:hAnsi="Times New Roman" w:cs="Times New Roman"/>
          <w:sz w:val="24"/>
          <w:szCs w:val="24"/>
          <w:lang w:val="sq-AL"/>
        </w:rPr>
        <w:t xml:space="preserve"> </w:t>
      </w:r>
      <w:r w:rsidR="005D4CCD" w:rsidRPr="00954115">
        <w:rPr>
          <w:rFonts w:ascii="Times New Roman" w:hAnsi="Times New Roman" w:cs="Times New Roman"/>
          <w:sz w:val="24"/>
          <w:szCs w:val="24"/>
          <w:lang w:val="sq-AL"/>
        </w:rPr>
        <w:t>kanë shq</w:t>
      </w:r>
      <w:r w:rsidR="00D34A34" w:rsidRPr="00954115">
        <w:rPr>
          <w:rFonts w:ascii="Times New Roman" w:hAnsi="Times New Roman" w:cs="Times New Roman"/>
          <w:sz w:val="24"/>
          <w:szCs w:val="24"/>
          <w:lang w:val="sq-AL"/>
        </w:rPr>
        <w:t>yrtuar dhe kanë dhënë vendim p</w:t>
      </w:r>
      <w:r w:rsidR="00560601" w:rsidRPr="00954115">
        <w:rPr>
          <w:rFonts w:ascii="Times New Roman" w:hAnsi="Times New Roman" w:cs="Times New Roman"/>
          <w:sz w:val="24"/>
          <w:szCs w:val="24"/>
          <w:lang w:val="sq-AL"/>
        </w:rPr>
        <w:t>ë</w:t>
      </w:r>
      <w:r w:rsidR="00D34A34" w:rsidRPr="00954115">
        <w:rPr>
          <w:rFonts w:ascii="Times New Roman" w:hAnsi="Times New Roman" w:cs="Times New Roman"/>
          <w:sz w:val="24"/>
          <w:szCs w:val="24"/>
          <w:lang w:val="sq-AL"/>
        </w:rPr>
        <w:t>r</w:t>
      </w:r>
      <w:r w:rsidR="005D4CCD" w:rsidRPr="00954115">
        <w:rPr>
          <w:rFonts w:ascii="Times New Roman" w:hAnsi="Times New Roman" w:cs="Times New Roman"/>
          <w:sz w:val="24"/>
          <w:szCs w:val="24"/>
          <w:lang w:val="sq-AL"/>
        </w:rPr>
        <w:t xml:space="preserve"> padinë e</w:t>
      </w:r>
      <w:r w:rsidR="00E953B4" w:rsidRPr="00954115">
        <w:rPr>
          <w:rFonts w:ascii="Times New Roman" w:hAnsi="Times New Roman" w:cs="Times New Roman"/>
          <w:sz w:val="24"/>
          <w:szCs w:val="24"/>
          <w:lang w:val="sq-AL"/>
        </w:rPr>
        <w:t xml:space="preserve"> kërkueses, duke e rrëzuar atë</w:t>
      </w:r>
      <w:r w:rsidR="00236417" w:rsidRPr="00954115">
        <w:rPr>
          <w:rFonts w:ascii="Times New Roman" w:hAnsi="Times New Roman" w:cs="Times New Roman"/>
          <w:sz w:val="24"/>
          <w:szCs w:val="24"/>
          <w:lang w:val="sq-AL"/>
        </w:rPr>
        <w:t>, nuk jan</w:t>
      </w:r>
      <w:r w:rsidR="00BE29AE" w:rsidRPr="00954115">
        <w:rPr>
          <w:rFonts w:ascii="Times New Roman" w:hAnsi="Times New Roman" w:cs="Times New Roman"/>
          <w:sz w:val="24"/>
          <w:szCs w:val="24"/>
          <w:lang w:val="sq-AL"/>
        </w:rPr>
        <w:t>ë</w:t>
      </w:r>
      <w:r w:rsidR="00236417" w:rsidRPr="00954115">
        <w:rPr>
          <w:rFonts w:ascii="Times New Roman" w:hAnsi="Times New Roman" w:cs="Times New Roman"/>
          <w:sz w:val="24"/>
          <w:szCs w:val="24"/>
          <w:lang w:val="sq-AL"/>
        </w:rPr>
        <w:t xml:space="preserve"> shprehur p</w:t>
      </w:r>
      <w:r w:rsidR="00BE29AE" w:rsidRPr="00954115">
        <w:rPr>
          <w:rFonts w:ascii="Times New Roman" w:hAnsi="Times New Roman" w:cs="Times New Roman"/>
          <w:sz w:val="24"/>
          <w:szCs w:val="24"/>
          <w:lang w:val="sq-AL"/>
        </w:rPr>
        <w:t>ë</w:t>
      </w:r>
      <w:r w:rsidR="00236417" w:rsidRPr="00954115">
        <w:rPr>
          <w:rFonts w:ascii="Times New Roman" w:hAnsi="Times New Roman" w:cs="Times New Roman"/>
          <w:sz w:val="24"/>
          <w:szCs w:val="24"/>
          <w:lang w:val="sq-AL"/>
        </w:rPr>
        <w:t>r k</w:t>
      </w:r>
      <w:r w:rsidR="00BE29AE" w:rsidRPr="00954115">
        <w:rPr>
          <w:rFonts w:ascii="Times New Roman" w:hAnsi="Times New Roman" w:cs="Times New Roman"/>
          <w:sz w:val="24"/>
          <w:szCs w:val="24"/>
          <w:lang w:val="sq-AL"/>
        </w:rPr>
        <w:t>ë</w:t>
      </w:r>
      <w:r w:rsidR="00236417" w:rsidRPr="00954115">
        <w:rPr>
          <w:rFonts w:ascii="Times New Roman" w:hAnsi="Times New Roman" w:cs="Times New Roman"/>
          <w:sz w:val="24"/>
          <w:szCs w:val="24"/>
          <w:lang w:val="sq-AL"/>
        </w:rPr>
        <w:t>t</w:t>
      </w:r>
      <w:r w:rsidR="00BE29AE" w:rsidRPr="00954115">
        <w:rPr>
          <w:rFonts w:ascii="Times New Roman" w:hAnsi="Times New Roman" w:cs="Times New Roman"/>
          <w:sz w:val="24"/>
          <w:szCs w:val="24"/>
          <w:lang w:val="sq-AL"/>
        </w:rPr>
        <w:t>ë</w:t>
      </w:r>
      <w:r w:rsidR="00236417" w:rsidRPr="00954115">
        <w:rPr>
          <w:rFonts w:ascii="Times New Roman" w:hAnsi="Times New Roman" w:cs="Times New Roman"/>
          <w:sz w:val="24"/>
          <w:szCs w:val="24"/>
          <w:lang w:val="sq-AL"/>
        </w:rPr>
        <w:t xml:space="preserve"> rrethan</w:t>
      </w:r>
      <w:r w:rsidR="00BE29AE" w:rsidRPr="00954115">
        <w:rPr>
          <w:rFonts w:ascii="Times New Roman" w:hAnsi="Times New Roman" w:cs="Times New Roman"/>
          <w:sz w:val="24"/>
          <w:szCs w:val="24"/>
          <w:lang w:val="sq-AL"/>
        </w:rPr>
        <w:t>ë</w:t>
      </w:r>
      <w:r w:rsidR="00D34A34" w:rsidRPr="00954115">
        <w:rPr>
          <w:rFonts w:ascii="Times New Roman" w:hAnsi="Times New Roman" w:cs="Times New Roman"/>
          <w:sz w:val="24"/>
          <w:szCs w:val="24"/>
          <w:lang w:val="sq-AL"/>
        </w:rPr>
        <w:t>.</w:t>
      </w:r>
    </w:p>
    <w:p w:rsidR="00A463DE" w:rsidRPr="00954115" w:rsidRDefault="00236417"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954115">
        <w:rPr>
          <w:rFonts w:ascii="Times New Roman" w:eastAsia="Times New Roman" w:hAnsi="Times New Roman" w:cs="Times New Roman"/>
          <w:noProof/>
          <w:sz w:val="24"/>
          <w:szCs w:val="24"/>
          <w:lang w:val="sq-AL"/>
        </w:rPr>
        <w:t>N</w:t>
      </w:r>
      <w:r w:rsidR="005B2453" w:rsidRPr="00954115">
        <w:rPr>
          <w:rFonts w:ascii="Times New Roman" w:eastAsia="Times New Roman" w:hAnsi="Times New Roman" w:cs="Times New Roman"/>
          <w:noProof/>
          <w:sz w:val="24"/>
          <w:szCs w:val="24"/>
          <w:lang w:val="sq-AL"/>
        </w:rPr>
        <w:t>ë</w:t>
      </w:r>
      <w:r w:rsidR="00A463DE" w:rsidRPr="00954115">
        <w:rPr>
          <w:rFonts w:ascii="Times New Roman" w:eastAsia="Times New Roman" w:hAnsi="Times New Roman" w:cs="Times New Roman"/>
          <w:noProof/>
          <w:sz w:val="24"/>
          <w:szCs w:val="24"/>
          <w:lang w:val="sq-AL"/>
        </w:rPr>
        <w:t xml:space="preserve"> k</w:t>
      </w:r>
      <w:r w:rsidR="005B2453" w:rsidRPr="00954115">
        <w:rPr>
          <w:rFonts w:ascii="Times New Roman" w:eastAsia="Times New Roman" w:hAnsi="Times New Roman" w:cs="Times New Roman"/>
          <w:noProof/>
          <w:sz w:val="24"/>
          <w:szCs w:val="24"/>
          <w:lang w:val="sq-AL"/>
        </w:rPr>
        <w:t>ë</w:t>
      </w:r>
      <w:r w:rsidR="00A463DE" w:rsidRPr="00954115">
        <w:rPr>
          <w:rFonts w:ascii="Times New Roman" w:eastAsia="Times New Roman" w:hAnsi="Times New Roman" w:cs="Times New Roman"/>
          <w:noProof/>
          <w:sz w:val="24"/>
          <w:szCs w:val="24"/>
          <w:lang w:val="sq-AL"/>
        </w:rPr>
        <w:t>t</w:t>
      </w:r>
      <w:r w:rsidR="005B2453" w:rsidRPr="00954115">
        <w:rPr>
          <w:rFonts w:ascii="Times New Roman" w:eastAsia="Times New Roman" w:hAnsi="Times New Roman" w:cs="Times New Roman"/>
          <w:noProof/>
          <w:sz w:val="24"/>
          <w:szCs w:val="24"/>
          <w:lang w:val="sq-AL"/>
        </w:rPr>
        <w:t>ë</w:t>
      </w:r>
      <w:r w:rsidR="00A463DE" w:rsidRPr="00954115">
        <w:rPr>
          <w:rFonts w:ascii="Times New Roman" w:eastAsia="Times New Roman" w:hAnsi="Times New Roman" w:cs="Times New Roman"/>
          <w:noProof/>
          <w:sz w:val="24"/>
          <w:szCs w:val="24"/>
          <w:lang w:val="sq-AL"/>
        </w:rPr>
        <w:t xml:space="preserve"> m</w:t>
      </w:r>
      <w:r w:rsidR="005B2453" w:rsidRPr="00954115">
        <w:rPr>
          <w:rFonts w:ascii="Times New Roman" w:eastAsia="Times New Roman" w:hAnsi="Times New Roman" w:cs="Times New Roman"/>
          <w:noProof/>
          <w:sz w:val="24"/>
          <w:szCs w:val="24"/>
          <w:lang w:val="sq-AL"/>
        </w:rPr>
        <w:t>ë</w:t>
      </w:r>
      <w:r w:rsidR="00A463DE" w:rsidRPr="00954115">
        <w:rPr>
          <w:rFonts w:ascii="Times New Roman" w:eastAsia="Times New Roman" w:hAnsi="Times New Roman" w:cs="Times New Roman"/>
          <w:noProof/>
          <w:sz w:val="24"/>
          <w:szCs w:val="24"/>
          <w:lang w:val="sq-AL"/>
        </w:rPr>
        <w:t>nyr</w:t>
      </w:r>
      <w:r w:rsidR="005B2453" w:rsidRPr="00954115">
        <w:rPr>
          <w:rFonts w:ascii="Times New Roman" w:eastAsia="Times New Roman" w:hAnsi="Times New Roman" w:cs="Times New Roman"/>
          <w:noProof/>
          <w:sz w:val="24"/>
          <w:szCs w:val="24"/>
          <w:lang w:val="sq-AL"/>
        </w:rPr>
        <w:t>ë</w:t>
      </w:r>
      <w:r w:rsidR="00A463DE" w:rsidRPr="00954115">
        <w:rPr>
          <w:rFonts w:ascii="Times New Roman" w:eastAsia="Times New Roman" w:hAnsi="Times New Roman" w:cs="Times New Roman"/>
          <w:noProof/>
          <w:sz w:val="24"/>
          <w:szCs w:val="24"/>
          <w:lang w:val="sq-AL"/>
        </w:rPr>
        <w:t xml:space="preserve">, gjykatat administrative </w:t>
      </w:r>
      <w:r w:rsidR="00BC2A40" w:rsidRPr="00954115">
        <w:rPr>
          <w:rFonts w:ascii="Times New Roman" w:eastAsia="Times New Roman" w:hAnsi="Times New Roman" w:cs="Times New Roman"/>
          <w:noProof/>
          <w:sz w:val="24"/>
          <w:szCs w:val="24"/>
          <w:lang w:val="sq-AL"/>
        </w:rPr>
        <w:t xml:space="preserve">nuk </w:t>
      </w:r>
      <w:r w:rsidR="00830FFB" w:rsidRPr="00954115">
        <w:rPr>
          <w:rFonts w:ascii="Times New Roman" w:eastAsia="Times New Roman" w:hAnsi="Times New Roman" w:cs="Times New Roman"/>
          <w:noProof/>
          <w:sz w:val="24"/>
          <w:szCs w:val="24"/>
          <w:lang w:val="sq-AL"/>
        </w:rPr>
        <w:t xml:space="preserve">e </w:t>
      </w:r>
      <w:r w:rsidR="00BC2A40" w:rsidRPr="00954115">
        <w:rPr>
          <w:rFonts w:ascii="Times New Roman" w:eastAsia="Times New Roman" w:hAnsi="Times New Roman" w:cs="Times New Roman"/>
          <w:noProof/>
          <w:sz w:val="24"/>
          <w:szCs w:val="24"/>
          <w:lang w:val="sq-AL"/>
        </w:rPr>
        <w:t>kan</w:t>
      </w:r>
      <w:r w:rsidR="005B2453" w:rsidRPr="00954115">
        <w:rPr>
          <w:rFonts w:ascii="Times New Roman" w:eastAsia="Times New Roman" w:hAnsi="Times New Roman" w:cs="Times New Roman"/>
          <w:noProof/>
          <w:sz w:val="24"/>
          <w:szCs w:val="24"/>
          <w:lang w:val="sq-AL"/>
        </w:rPr>
        <w:t>ë</w:t>
      </w:r>
      <w:r w:rsidR="00BC2A40" w:rsidRPr="00954115">
        <w:rPr>
          <w:rFonts w:ascii="Times New Roman" w:eastAsia="Times New Roman" w:hAnsi="Times New Roman" w:cs="Times New Roman"/>
          <w:noProof/>
          <w:sz w:val="24"/>
          <w:szCs w:val="24"/>
          <w:lang w:val="sq-AL"/>
        </w:rPr>
        <w:t xml:space="preserve"> p</w:t>
      </w:r>
      <w:r w:rsidR="005B2453" w:rsidRPr="00954115">
        <w:rPr>
          <w:rFonts w:ascii="Times New Roman" w:eastAsia="Times New Roman" w:hAnsi="Times New Roman" w:cs="Times New Roman"/>
          <w:noProof/>
          <w:sz w:val="24"/>
          <w:szCs w:val="24"/>
          <w:lang w:val="sq-AL"/>
        </w:rPr>
        <w:t>ë</w:t>
      </w:r>
      <w:r w:rsidR="00BC2A40" w:rsidRPr="00954115">
        <w:rPr>
          <w:rFonts w:ascii="Times New Roman" w:eastAsia="Times New Roman" w:hAnsi="Times New Roman" w:cs="Times New Roman"/>
          <w:noProof/>
          <w:sz w:val="24"/>
          <w:szCs w:val="24"/>
          <w:lang w:val="sq-AL"/>
        </w:rPr>
        <w:t>rmbushur detyrimin kushtetues p</w:t>
      </w:r>
      <w:r w:rsidR="005B2453" w:rsidRPr="00954115">
        <w:rPr>
          <w:rFonts w:ascii="Times New Roman" w:eastAsia="Times New Roman" w:hAnsi="Times New Roman" w:cs="Times New Roman"/>
          <w:noProof/>
          <w:sz w:val="24"/>
          <w:szCs w:val="24"/>
          <w:lang w:val="sq-AL"/>
        </w:rPr>
        <w:t>ë</w:t>
      </w:r>
      <w:r w:rsidR="00BC2A40" w:rsidRPr="00954115">
        <w:rPr>
          <w:rFonts w:ascii="Times New Roman" w:eastAsia="Times New Roman" w:hAnsi="Times New Roman" w:cs="Times New Roman"/>
          <w:noProof/>
          <w:sz w:val="24"/>
          <w:szCs w:val="24"/>
          <w:lang w:val="sq-AL"/>
        </w:rPr>
        <w:t xml:space="preserve">r zbatimin e </w:t>
      </w:r>
      <w:r w:rsidR="00A463DE" w:rsidRPr="00954115">
        <w:rPr>
          <w:rFonts w:ascii="Times New Roman" w:eastAsia="Times New Roman" w:hAnsi="Times New Roman" w:cs="Times New Roman"/>
          <w:noProof/>
          <w:sz w:val="24"/>
          <w:szCs w:val="24"/>
          <w:lang w:val="sq-AL"/>
        </w:rPr>
        <w:t>vendimi</w:t>
      </w:r>
      <w:r w:rsidR="00BC2A40" w:rsidRPr="00954115">
        <w:rPr>
          <w:rFonts w:ascii="Times New Roman" w:eastAsia="Times New Roman" w:hAnsi="Times New Roman" w:cs="Times New Roman"/>
          <w:noProof/>
          <w:sz w:val="24"/>
          <w:szCs w:val="24"/>
          <w:lang w:val="sq-AL"/>
        </w:rPr>
        <w:t>t</w:t>
      </w:r>
      <w:r w:rsidR="00A463DE" w:rsidRPr="00954115">
        <w:rPr>
          <w:rFonts w:ascii="Times New Roman" w:eastAsia="Times New Roman" w:hAnsi="Times New Roman" w:cs="Times New Roman"/>
          <w:noProof/>
          <w:sz w:val="24"/>
          <w:szCs w:val="24"/>
          <w:lang w:val="sq-AL"/>
        </w:rPr>
        <w:t xml:space="preserve"> </w:t>
      </w:r>
      <w:r w:rsidR="00BC2A40" w:rsidRPr="00954115">
        <w:rPr>
          <w:rFonts w:ascii="Times New Roman" w:eastAsia="Times New Roman" w:hAnsi="Times New Roman" w:cs="Times New Roman"/>
          <w:noProof/>
          <w:sz w:val="24"/>
          <w:szCs w:val="24"/>
          <w:lang w:val="sq-AL"/>
        </w:rPr>
        <w:t>t</w:t>
      </w:r>
      <w:r w:rsidR="005B2453" w:rsidRPr="00954115">
        <w:rPr>
          <w:rFonts w:ascii="Times New Roman" w:eastAsia="Times New Roman" w:hAnsi="Times New Roman" w:cs="Times New Roman"/>
          <w:noProof/>
          <w:sz w:val="24"/>
          <w:szCs w:val="24"/>
          <w:lang w:val="sq-AL"/>
        </w:rPr>
        <w:t>ë</w:t>
      </w:r>
      <w:r w:rsidR="00A463DE" w:rsidRPr="00954115">
        <w:rPr>
          <w:rFonts w:ascii="Times New Roman" w:eastAsia="Times New Roman" w:hAnsi="Times New Roman" w:cs="Times New Roman"/>
          <w:noProof/>
          <w:sz w:val="24"/>
          <w:szCs w:val="24"/>
          <w:lang w:val="sq-AL"/>
        </w:rPr>
        <w:t xml:space="preserve"> Gjykat</w:t>
      </w:r>
      <w:r w:rsidR="005B2453" w:rsidRPr="00954115">
        <w:rPr>
          <w:rFonts w:ascii="Times New Roman" w:eastAsia="Times New Roman" w:hAnsi="Times New Roman" w:cs="Times New Roman"/>
          <w:noProof/>
          <w:sz w:val="24"/>
          <w:szCs w:val="24"/>
          <w:lang w:val="sq-AL"/>
        </w:rPr>
        <w:t>ë</w:t>
      </w:r>
      <w:r w:rsidR="00A463DE" w:rsidRPr="00954115">
        <w:rPr>
          <w:rFonts w:ascii="Times New Roman" w:eastAsia="Times New Roman" w:hAnsi="Times New Roman" w:cs="Times New Roman"/>
          <w:noProof/>
          <w:sz w:val="24"/>
          <w:szCs w:val="24"/>
          <w:lang w:val="sq-AL"/>
        </w:rPr>
        <w:t>s Kushtetuese p</w:t>
      </w:r>
      <w:r w:rsidR="005B2453" w:rsidRPr="00954115">
        <w:rPr>
          <w:rFonts w:ascii="Times New Roman" w:eastAsia="Times New Roman" w:hAnsi="Times New Roman" w:cs="Times New Roman"/>
          <w:noProof/>
          <w:sz w:val="24"/>
          <w:szCs w:val="24"/>
          <w:lang w:val="sq-AL"/>
        </w:rPr>
        <w:t>ë</w:t>
      </w:r>
      <w:r w:rsidR="00A463DE" w:rsidRPr="00954115">
        <w:rPr>
          <w:rFonts w:ascii="Times New Roman" w:eastAsia="Times New Roman" w:hAnsi="Times New Roman" w:cs="Times New Roman"/>
          <w:noProof/>
          <w:sz w:val="24"/>
          <w:szCs w:val="24"/>
          <w:lang w:val="sq-AL"/>
        </w:rPr>
        <w:t>r pezullimin e ligjit</w:t>
      </w:r>
      <w:r w:rsidR="00BC2A40" w:rsidRPr="00954115">
        <w:rPr>
          <w:rFonts w:ascii="Times New Roman" w:eastAsia="Times New Roman" w:hAnsi="Times New Roman" w:cs="Times New Roman"/>
          <w:noProof/>
          <w:sz w:val="24"/>
          <w:szCs w:val="24"/>
          <w:lang w:val="sq-AL"/>
        </w:rPr>
        <w:t xml:space="preserve">, vendim i cili ka </w:t>
      </w:r>
      <w:r w:rsidR="00BC2A40" w:rsidRPr="00954115">
        <w:rPr>
          <w:rFonts w:ascii="Times New Roman" w:eastAsia="Arial Unicode MS" w:hAnsi="Times New Roman" w:cs="Times New Roman"/>
          <w:sz w:val="24"/>
          <w:szCs w:val="24"/>
          <w:lang w:val="sq-AL"/>
        </w:rPr>
        <w:t>fuqi detyruese të përgjithshme dhe forc</w:t>
      </w:r>
      <w:r w:rsidR="005B2453" w:rsidRPr="00954115">
        <w:rPr>
          <w:rFonts w:ascii="Times New Roman" w:eastAsia="Arial Unicode MS" w:hAnsi="Times New Roman" w:cs="Times New Roman"/>
          <w:sz w:val="24"/>
          <w:szCs w:val="24"/>
          <w:lang w:val="sq-AL"/>
        </w:rPr>
        <w:t>ë</w:t>
      </w:r>
      <w:r w:rsidR="00BC2A40" w:rsidRPr="00954115">
        <w:rPr>
          <w:rFonts w:ascii="Times New Roman" w:eastAsia="Arial Unicode MS" w:hAnsi="Times New Roman" w:cs="Times New Roman"/>
          <w:sz w:val="24"/>
          <w:szCs w:val="24"/>
          <w:lang w:val="sq-AL"/>
        </w:rPr>
        <w:t>n e ligjit p</w:t>
      </w:r>
      <w:r w:rsidR="005B2453" w:rsidRPr="00954115">
        <w:rPr>
          <w:rFonts w:ascii="Times New Roman" w:eastAsia="Arial Unicode MS" w:hAnsi="Times New Roman" w:cs="Times New Roman"/>
          <w:sz w:val="24"/>
          <w:szCs w:val="24"/>
          <w:lang w:val="sq-AL"/>
        </w:rPr>
        <w:t>ë</w:t>
      </w:r>
      <w:r w:rsidR="00BC2A40" w:rsidRPr="00954115">
        <w:rPr>
          <w:rFonts w:ascii="Times New Roman" w:eastAsia="Arial Unicode MS" w:hAnsi="Times New Roman" w:cs="Times New Roman"/>
          <w:sz w:val="24"/>
          <w:szCs w:val="24"/>
          <w:lang w:val="sq-AL"/>
        </w:rPr>
        <w:t>r t</w:t>
      </w:r>
      <w:r w:rsidR="005B2453" w:rsidRPr="00954115">
        <w:rPr>
          <w:rFonts w:ascii="Times New Roman" w:eastAsia="Arial Unicode MS" w:hAnsi="Times New Roman" w:cs="Times New Roman"/>
          <w:sz w:val="24"/>
          <w:szCs w:val="24"/>
          <w:lang w:val="sq-AL"/>
        </w:rPr>
        <w:t>ë</w:t>
      </w:r>
      <w:r w:rsidR="00BC2A40" w:rsidRPr="00954115">
        <w:rPr>
          <w:rFonts w:ascii="Times New Roman" w:eastAsia="Arial Unicode MS" w:hAnsi="Times New Roman" w:cs="Times New Roman"/>
          <w:sz w:val="24"/>
          <w:szCs w:val="24"/>
          <w:lang w:val="sq-AL"/>
        </w:rPr>
        <w:t xml:space="preserve"> gjitha organet publike, duke p</w:t>
      </w:r>
      <w:r w:rsidR="005B2453" w:rsidRPr="00954115">
        <w:rPr>
          <w:rFonts w:ascii="Times New Roman" w:eastAsia="Arial Unicode MS" w:hAnsi="Times New Roman" w:cs="Times New Roman"/>
          <w:sz w:val="24"/>
          <w:szCs w:val="24"/>
          <w:lang w:val="sq-AL"/>
        </w:rPr>
        <w:t>ë</w:t>
      </w:r>
      <w:r w:rsidR="00BC2A40" w:rsidRPr="00954115">
        <w:rPr>
          <w:rFonts w:ascii="Times New Roman" w:eastAsia="Arial Unicode MS" w:hAnsi="Times New Roman" w:cs="Times New Roman"/>
          <w:sz w:val="24"/>
          <w:szCs w:val="24"/>
          <w:lang w:val="sq-AL"/>
        </w:rPr>
        <w:t>rfshir</w:t>
      </w:r>
      <w:r w:rsidR="005B2453" w:rsidRPr="00954115">
        <w:rPr>
          <w:rFonts w:ascii="Times New Roman" w:eastAsia="Arial Unicode MS" w:hAnsi="Times New Roman" w:cs="Times New Roman"/>
          <w:sz w:val="24"/>
          <w:szCs w:val="24"/>
          <w:lang w:val="sq-AL"/>
        </w:rPr>
        <w:t>ë</w:t>
      </w:r>
      <w:r w:rsidR="00BC2A40" w:rsidRPr="00954115">
        <w:rPr>
          <w:rFonts w:ascii="Times New Roman" w:eastAsia="Arial Unicode MS" w:hAnsi="Times New Roman" w:cs="Times New Roman"/>
          <w:sz w:val="24"/>
          <w:szCs w:val="24"/>
          <w:lang w:val="sq-AL"/>
        </w:rPr>
        <w:t xml:space="preserve"> edhe gjykatat. </w:t>
      </w:r>
      <w:r w:rsidR="00BC2A40" w:rsidRPr="00954115">
        <w:rPr>
          <w:rFonts w:ascii="Times New Roman" w:eastAsia="Times New Roman" w:hAnsi="Times New Roman" w:cs="Times New Roman"/>
          <w:noProof/>
          <w:sz w:val="24"/>
          <w:szCs w:val="24"/>
          <w:lang w:val="sq-AL"/>
        </w:rPr>
        <w:t>Duke marr</w:t>
      </w:r>
      <w:r w:rsidR="005B2453" w:rsidRPr="00954115">
        <w:rPr>
          <w:rFonts w:ascii="Times New Roman" w:eastAsia="Times New Roman" w:hAnsi="Times New Roman" w:cs="Times New Roman"/>
          <w:noProof/>
          <w:sz w:val="24"/>
          <w:szCs w:val="24"/>
          <w:lang w:val="sq-AL"/>
        </w:rPr>
        <w:t>ë</w:t>
      </w:r>
      <w:r w:rsidR="00BC2A40" w:rsidRPr="00954115">
        <w:rPr>
          <w:rFonts w:ascii="Times New Roman" w:eastAsia="Times New Roman" w:hAnsi="Times New Roman" w:cs="Times New Roman"/>
          <w:noProof/>
          <w:sz w:val="24"/>
          <w:szCs w:val="24"/>
          <w:lang w:val="sq-AL"/>
        </w:rPr>
        <w:t xml:space="preserve"> shkas nga </w:t>
      </w:r>
      <w:r w:rsidR="00A463DE" w:rsidRPr="00954115">
        <w:rPr>
          <w:rFonts w:ascii="Times New Roman" w:eastAsia="Times New Roman" w:hAnsi="Times New Roman" w:cs="Times New Roman"/>
          <w:noProof/>
          <w:sz w:val="24"/>
          <w:szCs w:val="24"/>
          <w:lang w:val="sq-AL"/>
        </w:rPr>
        <w:t xml:space="preserve">çështja në shqyrtim, Gjykata </w:t>
      </w:r>
      <w:r w:rsidR="00BC2A40" w:rsidRPr="00954115">
        <w:rPr>
          <w:rFonts w:ascii="Times New Roman" w:eastAsia="Times New Roman" w:hAnsi="Times New Roman" w:cs="Times New Roman"/>
          <w:noProof/>
          <w:sz w:val="24"/>
          <w:szCs w:val="24"/>
          <w:lang w:val="sq-AL"/>
        </w:rPr>
        <w:t xml:space="preserve">thekson </w:t>
      </w:r>
      <w:r w:rsidR="00A463DE" w:rsidRPr="00954115">
        <w:rPr>
          <w:rFonts w:ascii="Times New Roman" w:eastAsia="Times New Roman" w:hAnsi="Times New Roman" w:cs="Times New Roman"/>
          <w:noProof/>
          <w:sz w:val="24"/>
          <w:szCs w:val="24"/>
          <w:lang w:val="sq-AL"/>
        </w:rPr>
        <w:t xml:space="preserve">se efekti detyrues dhe </w:t>
      </w:r>
      <w:r w:rsidR="00A463DE" w:rsidRPr="00954115">
        <w:rPr>
          <w:rFonts w:ascii="Times New Roman" w:eastAsia="Times New Roman" w:hAnsi="Times New Roman" w:cs="Times New Roman"/>
          <w:i/>
          <w:noProof/>
          <w:sz w:val="24"/>
          <w:szCs w:val="24"/>
          <w:lang w:val="sq-AL"/>
        </w:rPr>
        <w:t>erga omnes</w:t>
      </w:r>
      <w:r w:rsidR="00A463DE" w:rsidRPr="00954115">
        <w:rPr>
          <w:rFonts w:ascii="Times New Roman" w:eastAsia="Times New Roman" w:hAnsi="Times New Roman" w:cs="Times New Roman"/>
          <w:noProof/>
          <w:sz w:val="24"/>
          <w:szCs w:val="24"/>
          <w:lang w:val="sq-AL"/>
        </w:rPr>
        <w:t xml:space="preserve"> i vendimeve të Gjykatës Kushtetuese ka të bëjë edhe me vendimet </w:t>
      </w:r>
      <w:r w:rsidR="00830FFB" w:rsidRPr="00954115">
        <w:rPr>
          <w:rFonts w:ascii="Times New Roman" w:eastAsia="Times New Roman" w:hAnsi="Times New Roman" w:cs="Times New Roman"/>
          <w:noProof/>
          <w:sz w:val="24"/>
          <w:szCs w:val="24"/>
          <w:lang w:val="sq-AL"/>
        </w:rPr>
        <w:t>për pezul</w:t>
      </w:r>
      <w:r w:rsidR="00A463DE" w:rsidRPr="00954115">
        <w:rPr>
          <w:rFonts w:ascii="Times New Roman" w:eastAsia="Times New Roman" w:hAnsi="Times New Roman" w:cs="Times New Roman"/>
          <w:noProof/>
          <w:sz w:val="24"/>
          <w:szCs w:val="24"/>
          <w:lang w:val="sq-AL"/>
        </w:rPr>
        <w:t>limin e zbatimit të ligjit</w:t>
      </w:r>
      <w:r w:rsidR="00D34A34" w:rsidRPr="00954115">
        <w:rPr>
          <w:rFonts w:ascii="Times New Roman" w:eastAsia="Times New Roman" w:hAnsi="Times New Roman" w:cs="Times New Roman"/>
          <w:noProof/>
          <w:sz w:val="24"/>
          <w:szCs w:val="24"/>
          <w:lang w:val="sq-AL"/>
        </w:rPr>
        <w:t xml:space="preserve"> </w:t>
      </w:r>
      <w:r w:rsidR="005B2453" w:rsidRPr="00954115">
        <w:rPr>
          <w:rFonts w:ascii="Times New Roman" w:eastAsia="Times New Roman" w:hAnsi="Times New Roman" w:cs="Times New Roman"/>
          <w:noProof/>
          <w:sz w:val="24"/>
          <w:szCs w:val="24"/>
          <w:lang w:val="sq-AL"/>
        </w:rPr>
        <w:t>o</w:t>
      </w:r>
      <w:r w:rsidR="00D34A34" w:rsidRPr="00954115">
        <w:rPr>
          <w:rFonts w:ascii="Times New Roman" w:eastAsia="Times New Roman" w:hAnsi="Times New Roman" w:cs="Times New Roman"/>
          <w:noProof/>
          <w:sz w:val="24"/>
          <w:szCs w:val="24"/>
          <w:lang w:val="sq-AL"/>
        </w:rPr>
        <w:t>se</w:t>
      </w:r>
      <w:r w:rsidR="005B2453" w:rsidRPr="00954115">
        <w:rPr>
          <w:rFonts w:ascii="Times New Roman" w:eastAsia="Times New Roman" w:hAnsi="Times New Roman" w:cs="Times New Roman"/>
          <w:noProof/>
          <w:sz w:val="24"/>
          <w:szCs w:val="24"/>
          <w:lang w:val="sq-AL"/>
        </w:rPr>
        <w:t xml:space="preserve"> t</w:t>
      </w:r>
      <w:r w:rsidR="00BD4879" w:rsidRPr="00954115">
        <w:rPr>
          <w:rFonts w:ascii="Times New Roman" w:eastAsia="Times New Roman" w:hAnsi="Times New Roman" w:cs="Times New Roman"/>
          <w:noProof/>
          <w:sz w:val="24"/>
          <w:szCs w:val="24"/>
          <w:lang w:val="sq-AL"/>
        </w:rPr>
        <w:t>ë</w:t>
      </w:r>
      <w:r w:rsidR="005B2453" w:rsidRPr="00954115">
        <w:rPr>
          <w:rFonts w:ascii="Times New Roman" w:eastAsia="Times New Roman" w:hAnsi="Times New Roman" w:cs="Times New Roman"/>
          <w:noProof/>
          <w:sz w:val="24"/>
          <w:szCs w:val="24"/>
          <w:lang w:val="sq-AL"/>
        </w:rPr>
        <w:t xml:space="preserve"> akteve normative</w:t>
      </w:r>
      <w:r w:rsidR="00A463DE" w:rsidRPr="00954115">
        <w:rPr>
          <w:rFonts w:ascii="Times New Roman" w:eastAsia="Times New Roman" w:hAnsi="Times New Roman" w:cs="Times New Roman"/>
          <w:noProof/>
          <w:sz w:val="24"/>
          <w:szCs w:val="24"/>
          <w:lang w:val="sq-AL"/>
        </w:rPr>
        <w:t>. Gjykata Kushtetuese</w:t>
      </w:r>
      <w:r w:rsidR="00BC2A40" w:rsidRPr="00954115">
        <w:rPr>
          <w:rFonts w:ascii="Times New Roman" w:eastAsia="Times New Roman" w:hAnsi="Times New Roman" w:cs="Times New Roman"/>
          <w:noProof/>
          <w:sz w:val="24"/>
          <w:szCs w:val="24"/>
          <w:lang w:val="sq-AL"/>
        </w:rPr>
        <w:t xml:space="preserve"> kur vendos </w:t>
      </w:r>
      <w:r w:rsidR="00830FFB" w:rsidRPr="00954115">
        <w:rPr>
          <w:rFonts w:ascii="Times New Roman" w:eastAsia="Times New Roman" w:hAnsi="Times New Roman" w:cs="Times New Roman"/>
          <w:noProof/>
          <w:sz w:val="24"/>
          <w:szCs w:val="24"/>
          <w:lang w:val="sq-AL"/>
        </w:rPr>
        <w:t>një pezullim të tillë</w:t>
      </w:r>
      <w:r w:rsidR="00BC2A40" w:rsidRPr="00954115">
        <w:rPr>
          <w:rFonts w:ascii="Times New Roman" w:eastAsia="Times New Roman" w:hAnsi="Times New Roman" w:cs="Times New Roman"/>
          <w:noProof/>
          <w:sz w:val="24"/>
          <w:szCs w:val="24"/>
          <w:lang w:val="sq-AL"/>
        </w:rPr>
        <w:t>, ka vler</w:t>
      </w:r>
      <w:r w:rsidR="005B2453" w:rsidRPr="00954115">
        <w:rPr>
          <w:rFonts w:ascii="Times New Roman" w:eastAsia="Times New Roman" w:hAnsi="Times New Roman" w:cs="Times New Roman"/>
          <w:noProof/>
          <w:sz w:val="24"/>
          <w:szCs w:val="24"/>
          <w:lang w:val="sq-AL"/>
        </w:rPr>
        <w:t>ë</w:t>
      </w:r>
      <w:r w:rsidR="00BC2A40" w:rsidRPr="00954115">
        <w:rPr>
          <w:rFonts w:ascii="Times New Roman" w:eastAsia="Times New Roman" w:hAnsi="Times New Roman" w:cs="Times New Roman"/>
          <w:noProof/>
          <w:sz w:val="24"/>
          <w:szCs w:val="24"/>
          <w:lang w:val="sq-AL"/>
        </w:rPr>
        <w:t xml:space="preserve">suar </w:t>
      </w:r>
      <w:r w:rsidR="00A463DE" w:rsidRPr="00954115">
        <w:rPr>
          <w:rFonts w:ascii="Times New Roman" w:eastAsia="Times New Roman" w:hAnsi="Times New Roman" w:cs="Times New Roman"/>
          <w:noProof/>
          <w:sz w:val="24"/>
          <w:szCs w:val="24"/>
          <w:lang w:val="sq-AL"/>
        </w:rPr>
        <w:t>pas</w:t>
      </w:r>
      <w:r w:rsidR="00BC2A40" w:rsidRPr="00954115">
        <w:rPr>
          <w:rFonts w:ascii="Times New Roman" w:eastAsia="Times New Roman" w:hAnsi="Times New Roman" w:cs="Times New Roman"/>
          <w:noProof/>
          <w:sz w:val="24"/>
          <w:szCs w:val="24"/>
          <w:lang w:val="sq-AL"/>
        </w:rPr>
        <w:t>ojat që vijnë nga zbatimi i m</w:t>
      </w:r>
      <w:r w:rsidR="005B2453" w:rsidRPr="00954115">
        <w:rPr>
          <w:rFonts w:ascii="Times New Roman" w:eastAsia="Times New Roman" w:hAnsi="Times New Roman" w:cs="Times New Roman"/>
          <w:noProof/>
          <w:sz w:val="24"/>
          <w:szCs w:val="24"/>
          <w:lang w:val="sq-AL"/>
        </w:rPr>
        <w:t>ë</w:t>
      </w:r>
      <w:r w:rsidR="00BC2A40" w:rsidRPr="00954115">
        <w:rPr>
          <w:rFonts w:ascii="Times New Roman" w:eastAsia="Times New Roman" w:hAnsi="Times New Roman" w:cs="Times New Roman"/>
          <w:noProof/>
          <w:sz w:val="24"/>
          <w:szCs w:val="24"/>
          <w:lang w:val="sq-AL"/>
        </w:rPr>
        <w:t>te</w:t>
      </w:r>
      <w:r w:rsidR="00A463DE" w:rsidRPr="00954115">
        <w:rPr>
          <w:rFonts w:ascii="Times New Roman" w:eastAsia="Times New Roman" w:hAnsi="Times New Roman" w:cs="Times New Roman"/>
          <w:noProof/>
          <w:sz w:val="24"/>
          <w:szCs w:val="24"/>
          <w:lang w:val="sq-AL"/>
        </w:rPr>
        <w:t xml:space="preserve">jshëm i </w:t>
      </w:r>
      <w:r w:rsidR="00BC2A40" w:rsidRPr="00954115">
        <w:rPr>
          <w:rFonts w:ascii="Times New Roman" w:eastAsia="Times New Roman" w:hAnsi="Times New Roman" w:cs="Times New Roman"/>
          <w:noProof/>
          <w:sz w:val="24"/>
          <w:szCs w:val="24"/>
          <w:lang w:val="sq-AL"/>
        </w:rPr>
        <w:t xml:space="preserve">tij ndaj </w:t>
      </w:r>
      <w:r w:rsidR="00A463DE" w:rsidRPr="00954115">
        <w:rPr>
          <w:rFonts w:ascii="Times New Roman" w:eastAsia="Times New Roman" w:hAnsi="Times New Roman" w:cs="Times New Roman"/>
          <w:noProof/>
          <w:sz w:val="24"/>
          <w:szCs w:val="24"/>
          <w:lang w:val="sq-AL"/>
        </w:rPr>
        <w:t>interesa</w:t>
      </w:r>
      <w:r w:rsidR="00BC2A40" w:rsidRPr="00954115">
        <w:rPr>
          <w:rFonts w:ascii="Times New Roman" w:eastAsia="Times New Roman" w:hAnsi="Times New Roman" w:cs="Times New Roman"/>
          <w:noProof/>
          <w:sz w:val="24"/>
          <w:szCs w:val="24"/>
          <w:lang w:val="sq-AL"/>
        </w:rPr>
        <w:t>ve</w:t>
      </w:r>
      <w:r w:rsidR="00A463DE" w:rsidRPr="00954115">
        <w:rPr>
          <w:rFonts w:ascii="Times New Roman" w:eastAsia="Times New Roman" w:hAnsi="Times New Roman" w:cs="Times New Roman"/>
          <w:noProof/>
          <w:sz w:val="24"/>
          <w:szCs w:val="24"/>
          <w:lang w:val="sq-AL"/>
        </w:rPr>
        <w:t xml:space="preserve"> shtetërore, sh</w:t>
      </w:r>
      <w:r w:rsidR="00BC2A40" w:rsidRPr="00954115">
        <w:rPr>
          <w:rFonts w:ascii="Times New Roman" w:eastAsia="Times New Roman" w:hAnsi="Times New Roman" w:cs="Times New Roman"/>
          <w:noProof/>
          <w:sz w:val="24"/>
          <w:szCs w:val="24"/>
          <w:lang w:val="sq-AL"/>
        </w:rPr>
        <w:t xml:space="preserve">oqërore ose të individëve. Ky lloj vendimi </w:t>
      </w:r>
      <w:r w:rsidR="00A463DE" w:rsidRPr="00954115">
        <w:rPr>
          <w:rFonts w:ascii="Times New Roman" w:eastAsia="Times New Roman" w:hAnsi="Times New Roman" w:cs="Times New Roman"/>
          <w:noProof/>
          <w:sz w:val="24"/>
          <w:szCs w:val="24"/>
          <w:lang w:val="sq-AL"/>
        </w:rPr>
        <w:t xml:space="preserve">nënkupton ndërprerjen </w:t>
      </w:r>
      <w:r w:rsidR="00A463DE" w:rsidRPr="00954115">
        <w:rPr>
          <w:rFonts w:ascii="Times New Roman" w:hAnsi="Times New Roman" w:cs="Times New Roman"/>
          <w:sz w:val="24"/>
          <w:szCs w:val="24"/>
          <w:lang w:val="sq-AL"/>
        </w:rPr>
        <w:t xml:space="preserve">në mënyrë të menjëhershme dhe për një kohë të caktuar </w:t>
      </w:r>
      <w:r w:rsidR="00830FFB" w:rsidRPr="00954115">
        <w:rPr>
          <w:rFonts w:ascii="Times New Roman" w:hAnsi="Times New Roman" w:cs="Times New Roman"/>
          <w:sz w:val="24"/>
          <w:szCs w:val="24"/>
          <w:lang w:val="sq-AL"/>
        </w:rPr>
        <w:t xml:space="preserve">të </w:t>
      </w:r>
      <w:r w:rsidR="00A463DE" w:rsidRPr="00954115">
        <w:rPr>
          <w:rFonts w:ascii="Times New Roman" w:hAnsi="Times New Roman" w:cs="Times New Roman"/>
          <w:sz w:val="24"/>
          <w:szCs w:val="24"/>
          <w:lang w:val="sq-AL"/>
        </w:rPr>
        <w:t>efekte</w:t>
      </w:r>
      <w:r w:rsidR="00830FFB" w:rsidRPr="00954115">
        <w:rPr>
          <w:rFonts w:ascii="Times New Roman" w:hAnsi="Times New Roman" w:cs="Times New Roman"/>
          <w:sz w:val="24"/>
          <w:szCs w:val="24"/>
          <w:lang w:val="sq-AL"/>
        </w:rPr>
        <w:t xml:space="preserve">ve </w:t>
      </w:r>
      <w:r w:rsidR="00A463DE" w:rsidRPr="00954115">
        <w:rPr>
          <w:rFonts w:ascii="Times New Roman" w:hAnsi="Times New Roman" w:cs="Times New Roman"/>
          <w:sz w:val="24"/>
          <w:szCs w:val="24"/>
          <w:lang w:val="sq-AL"/>
        </w:rPr>
        <w:t xml:space="preserve">juridike të ligjit </w:t>
      </w:r>
      <w:r w:rsidR="00BC2A40" w:rsidRPr="00954115">
        <w:rPr>
          <w:rFonts w:ascii="Times New Roman" w:hAnsi="Times New Roman" w:cs="Times New Roman"/>
          <w:sz w:val="24"/>
          <w:szCs w:val="24"/>
          <w:lang w:val="sq-AL"/>
        </w:rPr>
        <w:t>o</w:t>
      </w:r>
      <w:r w:rsidR="00D34A34" w:rsidRPr="00954115">
        <w:rPr>
          <w:rFonts w:ascii="Times New Roman" w:hAnsi="Times New Roman" w:cs="Times New Roman"/>
          <w:sz w:val="24"/>
          <w:szCs w:val="24"/>
          <w:lang w:val="sq-AL"/>
        </w:rPr>
        <w:t>se</w:t>
      </w:r>
      <w:r w:rsidR="00BC2A40" w:rsidRPr="00954115">
        <w:rPr>
          <w:rFonts w:ascii="Times New Roman" w:hAnsi="Times New Roman" w:cs="Times New Roman"/>
          <w:sz w:val="24"/>
          <w:szCs w:val="24"/>
          <w:lang w:val="sq-AL"/>
        </w:rPr>
        <w:t xml:space="preserve"> t</w:t>
      </w:r>
      <w:r w:rsidR="005B2453" w:rsidRPr="00954115">
        <w:rPr>
          <w:rFonts w:ascii="Times New Roman" w:hAnsi="Times New Roman" w:cs="Times New Roman"/>
          <w:sz w:val="24"/>
          <w:szCs w:val="24"/>
          <w:lang w:val="sq-AL"/>
        </w:rPr>
        <w:t>ë</w:t>
      </w:r>
      <w:r w:rsidR="00BC2A40" w:rsidRPr="00954115">
        <w:rPr>
          <w:rFonts w:ascii="Times New Roman" w:hAnsi="Times New Roman" w:cs="Times New Roman"/>
          <w:sz w:val="24"/>
          <w:szCs w:val="24"/>
          <w:lang w:val="sq-AL"/>
        </w:rPr>
        <w:t xml:space="preserve"> aktit normativ </w:t>
      </w:r>
      <w:r w:rsidR="00A463DE" w:rsidRPr="00954115">
        <w:rPr>
          <w:rFonts w:ascii="Times New Roman" w:hAnsi="Times New Roman" w:cs="Times New Roman"/>
          <w:sz w:val="24"/>
          <w:szCs w:val="24"/>
          <w:lang w:val="sq-AL"/>
        </w:rPr>
        <w:t>të pezulluar</w:t>
      </w:r>
      <w:r w:rsidR="00BC2A40" w:rsidRPr="00954115">
        <w:rPr>
          <w:rFonts w:ascii="Times New Roman" w:hAnsi="Times New Roman" w:cs="Times New Roman"/>
          <w:sz w:val="24"/>
          <w:szCs w:val="24"/>
          <w:lang w:val="sq-AL"/>
        </w:rPr>
        <w:t xml:space="preserve">, </w:t>
      </w:r>
      <w:r w:rsidRPr="00954115">
        <w:rPr>
          <w:rFonts w:ascii="Times New Roman" w:hAnsi="Times New Roman" w:cs="Times New Roman"/>
          <w:sz w:val="24"/>
          <w:szCs w:val="24"/>
          <w:lang w:val="sq-AL"/>
        </w:rPr>
        <w:t>nd</w:t>
      </w:r>
      <w:r w:rsidR="00BE29AE"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rprerje e cila </w:t>
      </w:r>
      <w:r w:rsidR="00BE29AE"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sht</w:t>
      </w:r>
      <w:r w:rsidR="00BE29AE"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 e detyrueshme </w:t>
      </w:r>
      <w:r w:rsidR="00830FFB" w:rsidRPr="00954115">
        <w:rPr>
          <w:rFonts w:ascii="Times New Roman" w:hAnsi="Times New Roman" w:cs="Times New Roman"/>
          <w:sz w:val="24"/>
          <w:szCs w:val="24"/>
          <w:lang w:val="sq-AL"/>
        </w:rPr>
        <w:t>për t’u zbatuar</w:t>
      </w:r>
      <w:r w:rsidR="00A463DE" w:rsidRPr="00954115">
        <w:rPr>
          <w:rFonts w:ascii="Times New Roman" w:hAnsi="Times New Roman" w:cs="Times New Roman"/>
          <w:sz w:val="24"/>
          <w:szCs w:val="24"/>
          <w:lang w:val="sq-AL"/>
        </w:rPr>
        <w:t xml:space="preserve"> jo vetëm nga </w:t>
      </w:r>
      <w:r w:rsidR="00BC2A40" w:rsidRPr="00954115">
        <w:rPr>
          <w:rFonts w:ascii="Times New Roman" w:hAnsi="Times New Roman" w:cs="Times New Roman"/>
          <w:sz w:val="24"/>
          <w:szCs w:val="24"/>
          <w:lang w:val="sq-AL"/>
        </w:rPr>
        <w:t>pal</w:t>
      </w:r>
      <w:r w:rsidR="005B2453" w:rsidRPr="00954115">
        <w:rPr>
          <w:rFonts w:ascii="Times New Roman" w:hAnsi="Times New Roman" w:cs="Times New Roman"/>
          <w:sz w:val="24"/>
          <w:szCs w:val="24"/>
          <w:lang w:val="sq-AL"/>
        </w:rPr>
        <w:t>ë</w:t>
      </w:r>
      <w:r w:rsidR="00BC2A40" w:rsidRPr="00954115">
        <w:rPr>
          <w:rFonts w:ascii="Times New Roman" w:hAnsi="Times New Roman" w:cs="Times New Roman"/>
          <w:sz w:val="24"/>
          <w:szCs w:val="24"/>
          <w:lang w:val="sq-AL"/>
        </w:rPr>
        <w:t xml:space="preserve">t konkrete </w:t>
      </w:r>
      <w:r w:rsidR="00A463DE" w:rsidRPr="00954115">
        <w:rPr>
          <w:rFonts w:ascii="Times New Roman" w:hAnsi="Times New Roman" w:cs="Times New Roman"/>
          <w:sz w:val="24"/>
          <w:szCs w:val="24"/>
          <w:lang w:val="sq-AL"/>
        </w:rPr>
        <w:t xml:space="preserve">në </w:t>
      </w:r>
      <w:r w:rsidR="00BC2A40" w:rsidRPr="00954115">
        <w:rPr>
          <w:rFonts w:ascii="Times New Roman" w:hAnsi="Times New Roman" w:cs="Times New Roman"/>
          <w:sz w:val="24"/>
          <w:szCs w:val="24"/>
          <w:lang w:val="sq-AL"/>
        </w:rPr>
        <w:t xml:space="preserve">gjykimin </w:t>
      </w:r>
      <w:r w:rsidR="00A463DE" w:rsidRPr="00954115">
        <w:rPr>
          <w:rFonts w:ascii="Times New Roman" w:hAnsi="Times New Roman" w:cs="Times New Roman"/>
          <w:sz w:val="24"/>
          <w:szCs w:val="24"/>
          <w:lang w:val="sq-AL"/>
        </w:rPr>
        <w:t>kushtetues</w:t>
      </w:r>
      <w:r w:rsidR="00BC2A40" w:rsidRPr="00954115">
        <w:rPr>
          <w:rFonts w:ascii="Times New Roman" w:hAnsi="Times New Roman" w:cs="Times New Roman"/>
          <w:sz w:val="24"/>
          <w:szCs w:val="24"/>
          <w:lang w:val="sq-AL"/>
        </w:rPr>
        <w:t xml:space="preserve">, ku jepet vendimi </w:t>
      </w:r>
      <w:r w:rsidR="00830FFB" w:rsidRPr="00954115">
        <w:rPr>
          <w:rFonts w:ascii="Times New Roman" w:hAnsi="Times New Roman" w:cs="Times New Roman"/>
          <w:sz w:val="24"/>
          <w:szCs w:val="24"/>
          <w:lang w:val="sq-AL"/>
        </w:rPr>
        <w:t>i p</w:t>
      </w:r>
      <w:r w:rsidR="00BC2A40" w:rsidRPr="00954115">
        <w:rPr>
          <w:rFonts w:ascii="Times New Roman" w:hAnsi="Times New Roman" w:cs="Times New Roman"/>
          <w:sz w:val="24"/>
          <w:szCs w:val="24"/>
          <w:lang w:val="sq-AL"/>
        </w:rPr>
        <w:t>ezullimit,</w:t>
      </w:r>
      <w:r w:rsidR="00A463DE" w:rsidRPr="00954115">
        <w:rPr>
          <w:rFonts w:ascii="Times New Roman" w:hAnsi="Times New Roman" w:cs="Times New Roman"/>
          <w:sz w:val="24"/>
          <w:szCs w:val="24"/>
          <w:lang w:val="sq-AL"/>
        </w:rPr>
        <w:t xml:space="preserve"> por nga</w:t>
      </w:r>
      <w:r w:rsidR="00BC2A40" w:rsidRPr="00954115">
        <w:rPr>
          <w:rFonts w:ascii="Times New Roman" w:hAnsi="Times New Roman" w:cs="Times New Roman"/>
          <w:sz w:val="24"/>
          <w:szCs w:val="24"/>
          <w:lang w:val="sq-AL"/>
        </w:rPr>
        <w:t xml:space="preserve"> t</w:t>
      </w:r>
      <w:r w:rsidR="005B2453" w:rsidRPr="00954115">
        <w:rPr>
          <w:rFonts w:ascii="Times New Roman" w:hAnsi="Times New Roman" w:cs="Times New Roman"/>
          <w:sz w:val="24"/>
          <w:szCs w:val="24"/>
          <w:lang w:val="sq-AL"/>
        </w:rPr>
        <w:t>ë</w:t>
      </w:r>
      <w:r w:rsidR="00BC2A40" w:rsidRPr="00954115">
        <w:rPr>
          <w:rFonts w:ascii="Times New Roman" w:hAnsi="Times New Roman" w:cs="Times New Roman"/>
          <w:sz w:val="24"/>
          <w:szCs w:val="24"/>
          <w:lang w:val="sq-AL"/>
        </w:rPr>
        <w:t xml:space="preserve"> gjith</w:t>
      </w:r>
      <w:r w:rsidR="00830FFB" w:rsidRPr="00954115">
        <w:rPr>
          <w:rFonts w:ascii="Times New Roman" w:hAnsi="Times New Roman" w:cs="Times New Roman"/>
          <w:sz w:val="24"/>
          <w:szCs w:val="24"/>
          <w:lang w:val="sq-AL"/>
        </w:rPr>
        <w:t>a</w:t>
      </w:r>
      <w:r w:rsidR="00BC2A40" w:rsidRPr="00954115">
        <w:rPr>
          <w:rFonts w:ascii="Times New Roman" w:hAnsi="Times New Roman" w:cs="Times New Roman"/>
          <w:sz w:val="24"/>
          <w:szCs w:val="24"/>
          <w:lang w:val="sq-AL"/>
        </w:rPr>
        <w:t xml:space="preserve"> subjektet e zbatimit t</w:t>
      </w:r>
      <w:r w:rsidR="005B2453" w:rsidRPr="00954115">
        <w:rPr>
          <w:rFonts w:ascii="Times New Roman" w:hAnsi="Times New Roman" w:cs="Times New Roman"/>
          <w:sz w:val="24"/>
          <w:szCs w:val="24"/>
          <w:lang w:val="sq-AL"/>
        </w:rPr>
        <w:t>ë</w:t>
      </w:r>
      <w:r w:rsidR="00D34A34" w:rsidRPr="00954115">
        <w:rPr>
          <w:rFonts w:ascii="Times New Roman" w:hAnsi="Times New Roman" w:cs="Times New Roman"/>
          <w:sz w:val="24"/>
          <w:szCs w:val="24"/>
          <w:lang w:val="sq-AL"/>
        </w:rPr>
        <w:t xml:space="preserve"> ligjit </w:t>
      </w:r>
      <w:r w:rsidR="00BC2A40" w:rsidRPr="00954115">
        <w:rPr>
          <w:rFonts w:ascii="Times New Roman" w:hAnsi="Times New Roman" w:cs="Times New Roman"/>
          <w:sz w:val="24"/>
          <w:szCs w:val="24"/>
          <w:lang w:val="sq-AL"/>
        </w:rPr>
        <w:t>o</w:t>
      </w:r>
      <w:r w:rsidR="00D34A34" w:rsidRPr="00954115">
        <w:rPr>
          <w:rFonts w:ascii="Times New Roman" w:hAnsi="Times New Roman" w:cs="Times New Roman"/>
          <w:sz w:val="24"/>
          <w:szCs w:val="24"/>
          <w:lang w:val="sq-AL"/>
        </w:rPr>
        <w:t>se</w:t>
      </w:r>
      <w:r w:rsidR="00BC2A40" w:rsidRPr="00954115">
        <w:rPr>
          <w:rFonts w:ascii="Times New Roman" w:hAnsi="Times New Roman" w:cs="Times New Roman"/>
          <w:sz w:val="24"/>
          <w:szCs w:val="24"/>
          <w:lang w:val="sq-AL"/>
        </w:rPr>
        <w:t xml:space="preserve"> aktit normativ</w:t>
      </w:r>
      <w:r w:rsidR="00A463DE" w:rsidRPr="00954115">
        <w:rPr>
          <w:rFonts w:ascii="Times New Roman" w:hAnsi="Times New Roman" w:cs="Times New Roman"/>
          <w:sz w:val="24"/>
          <w:szCs w:val="24"/>
          <w:lang w:val="sq-AL"/>
        </w:rPr>
        <w:t>, deri në një vendim përfundimtar të Gjykatës Kushtetuese.</w:t>
      </w:r>
    </w:p>
    <w:p w:rsidR="005D4CCD" w:rsidRPr="00954115" w:rsidRDefault="00BC2A40"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954115">
        <w:rPr>
          <w:rFonts w:ascii="Times New Roman" w:hAnsi="Times New Roman" w:cs="Times New Roman"/>
          <w:sz w:val="24"/>
          <w:szCs w:val="24"/>
          <w:lang w:val="sq-AL"/>
        </w:rPr>
        <w:t>N</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 analiz</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 t</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 fundit, Gjykata vler</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son se n</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 ç</w:t>
      </w:r>
      <w:r w:rsidR="005B2453" w:rsidRPr="00954115">
        <w:rPr>
          <w:rFonts w:ascii="Times New Roman" w:hAnsi="Times New Roman" w:cs="Times New Roman"/>
          <w:sz w:val="24"/>
          <w:szCs w:val="24"/>
          <w:lang w:val="sq-AL"/>
        </w:rPr>
        <w:t>ë</w:t>
      </w:r>
      <w:r w:rsidRPr="00954115">
        <w:rPr>
          <w:rFonts w:ascii="Times New Roman" w:hAnsi="Times New Roman" w:cs="Times New Roman"/>
          <w:sz w:val="24"/>
          <w:szCs w:val="24"/>
          <w:lang w:val="sq-AL"/>
        </w:rPr>
        <w:t xml:space="preserve">shtjen konkrete, </w:t>
      </w:r>
      <w:r w:rsidR="005B2453" w:rsidRPr="00954115">
        <w:rPr>
          <w:rFonts w:ascii="Times New Roman" w:hAnsi="Times New Roman" w:cs="Times New Roman"/>
          <w:sz w:val="24"/>
          <w:szCs w:val="24"/>
          <w:lang w:val="sq-AL"/>
        </w:rPr>
        <w:t>zbatimi nga administrata tatimore i dispozitave të një ligji të pezulluar nga Gjykata Kushtetuese dhe më pas, mosriparimi i kësaj situate nga gjykatat, në përmbushje të rolit të subsidiaritetit, dëshmon se gjykatat nuk kanë ushtruar kontroll efektiv për ndërhyrjen që administrata tatimore ka bërë tek e drejta e pronës së kë</w:t>
      </w:r>
      <w:r w:rsidR="00D34A34" w:rsidRPr="00954115">
        <w:rPr>
          <w:rFonts w:ascii="Times New Roman" w:hAnsi="Times New Roman" w:cs="Times New Roman"/>
          <w:sz w:val="24"/>
          <w:szCs w:val="24"/>
          <w:lang w:val="sq-AL"/>
        </w:rPr>
        <w:t>rkueses</w:t>
      </w:r>
      <w:r w:rsidR="00DE7675" w:rsidRPr="00954115">
        <w:rPr>
          <w:rFonts w:ascii="Times New Roman" w:hAnsi="Times New Roman" w:cs="Times New Roman"/>
          <w:sz w:val="24"/>
          <w:szCs w:val="24"/>
          <w:lang w:val="sq-AL"/>
        </w:rPr>
        <w:t>,</w:t>
      </w:r>
      <w:r w:rsidR="00D34A34" w:rsidRPr="00954115">
        <w:rPr>
          <w:rFonts w:ascii="Times New Roman" w:hAnsi="Times New Roman" w:cs="Times New Roman"/>
          <w:sz w:val="24"/>
          <w:szCs w:val="24"/>
          <w:lang w:val="sq-AL"/>
        </w:rPr>
        <w:t xml:space="preserve"> </w:t>
      </w:r>
      <w:r w:rsidR="005B2453" w:rsidRPr="00954115">
        <w:rPr>
          <w:rFonts w:ascii="Times New Roman" w:hAnsi="Times New Roman" w:cs="Times New Roman"/>
          <w:sz w:val="24"/>
          <w:szCs w:val="24"/>
          <w:lang w:val="sq-AL"/>
        </w:rPr>
        <w:t xml:space="preserve">e për rrjedhojë, kanë cenuar sigurinë juridike. Duke cenuar sigurinë juridike, gjykatat administrative nuk kanë përmbushur detyrimet e tyre për realizimin e një procesi të rregullt ligjor dhe gjykimi të drejtë sipas nenit 42 të Kushtetutës, të lidhur me parimin themelor të shtetit të së drejtës </w:t>
      </w:r>
      <w:r w:rsidR="00901338" w:rsidRPr="00954115">
        <w:rPr>
          <w:rFonts w:ascii="Times New Roman" w:hAnsi="Times New Roman" w:cs="Times New Roman"/>
          <w:sz w:val="24"/>
          <w:szCs w:val="24"/>
          <w:lang w:val="sq-AL"/>
        </w:rPr>
        <w:t>dhe t</w:t>
      </w:r>
      <w:r w:rsidR="00BD4879" w:rsidRPr="00954115">
        <w:rPr>
          <w:rFonts w:ascii="Times New Roman" w:hAnsi="Times New Roman" w:cs="Times New Roman"/>
          <w:sz w:val="24"/>
          <w:szCs w:val="24"/>
          <w:lang w:val="sq-AL"/>
        </w:rPr>
        <w:t>ë</w:t>
      </w:r>
      <w:r w:rsidR="00901338" w:rsidRPr="00954115">
        <w:rPr>
          <w:rFonts w:ascii="Times New Roman" w:hAnsi="Times New Roman" w:cs="Times New Roman"/>
          <w:sz w:val="24"/>
          <w:szCs w:val="24"/>
          <w:lang w:val="sq-AL"/>
        </w:rPr>
        <w:t xml:space="preserve"> ligjshm</w:t>
      </w:r>
      <w:r w:rsidR="00BD4879" w:rsidRPr="00954115">
        <w:rPr>
          <w:rFonts w:ascii="Times New Roman" w:hAnsi="Times New Roman" w:cs="Times New Roman"/>
          <w:sz w:val="24"/>
          <w:szCs w:val="24"/>
          <w:lang w:val="sq-AL"/>
        </w:rPr>
        <w:t>ë</w:t>
      </w:r>
      <w:r w:rsidR="00901338" w:rsidRPr="00954115">
        <w:rPr>
          <w:rFonts w:ascii="Times New Roman" w:hAnsi="Times New Roman" w:cs="Times New Roman"/>
          <w:sz w:val="24"/>
          <w:szCs w:val="24"/>
          <w:lang w:val="sq-AL"/>
        </w:rPr>
        <w:t>ris</w:t>
      </w:r>
      <w:r w:rsidR="00BD4879" w:rsidRPr="00954115">
        <w:rPr>
          <w:rFonts w:ascii="Times New Roman" w:hAnsi="Times New Roman" w:cs="Times New Roman"/>
          <w:sz w:val="24"/>
          <w:szCs w:val="24"/>
          <w:lang w:val="sq-AL"/>
        </w:rPr>
        <w:t>ë</w:t>
      </w:r>
      <w:r w:rsidR="00901338" w:rsidRPr="00954115">
        <w:rPr>
          <w:rFonts w:ascii="Times New Roman" w:hAnsi="Times New Roman" w:cs="Times New Roman"/>
          <w:sz w:val="24"/>
          <w:szCs w:val="24"/>
          <w:lang w:val="sq-AL"/>
        </w:rPr>
        <w:t xml:space="preserve"> </w:t>
      </w:r>
      <w:r w:rsidR="005B2453" w:rsidRPr="00954115">
        <w:rPr>
          <w:rFonts w:ascii="Times New Roman" w:hAnsi="Times New Roman" w:cs="Times New Roman"/>
          <w:sz w:val="24"/>
          <w:szCs w:val="24"/>
          <w:lang w:val="sq-AL"/>
        </w:rPr>
        <w:t>të sanksionuar nga neni 4 i Kushtetutë</w:t>
      </w:r>
      <w:r w:rsidR="00D34A34" w:rsidRPr="00954115">
        <w:rPr>
          <w:rFonts w:ascii="Times New Roman" w:hAnsi="Times New Roman" w:cs="Times New Roman"/>
          <w:sz w:val="24"/>
          <w:szCs w:val="24"/>
          <w:lang w:val="sq-AL"/>
        </w:rPr>
        <w:t xml:space="preserve">s. </w:t>
      </w:r>
      <w:r w:rsidR="00E24A20" w:rsidRPr="00954115">
        <w:rPr>
          <w:rFonts w:ascii="Times New Roman" w:hAnsi="Times New Roman" w:cs="Times New Roman"/>
          <w:sz w:val="24"/>
          <w:szCs w:val="24"/>
          <w:lang w:val="sq-AL"/>
        </w:rPr>
        <w:t>P</w:t>
      </w:r>
      <w:r w:rsidR="001F380E" w:rsidRPr="00954115">
        <w:rPr>
          <w:rFonts w:ascii="Times New Roman" w:hAnsi="Times New Roman" w:cs="Times New Roman"/>
          <w:sz w:val="24"/>
          <w:szCs w:val="24"/>
          <w:lang w:val="sq-AL"/>
        </w:rPr>
        <w:t>ë</w:t>
      </w:r>
      <w:r w:rsidR="00E24A20" w:rsidRPr="00954115">
        <w:rPr>
          <w:rFonts w:ascii="Times New Roman" w:hAnsi="Times New Roman" w:cs="Times New Roman"/>
          <w:sz w:val="24"/>
          <w:szCs w:val="24"/>
          <w:lang w:val="sq-AL"/>
        </w:rPr>
        <w:t>r</w:t>
      </w:r>
      <w:r w:rsidR="00D34A34" w:rsidRPr="00954115">
        <w:rPr>
          <w:rFonts w:ascii="Times New Roman" w:hAnsi="Times New Roman" w:cs="Times New Roman"/>
          <w:sz w:val="24"/>
          <w:szCs w:val="24"/>
          <w:lang w:val="sq-AL"/>
        </w:rPr>
        <w:t xml:space="preserve"> k</w:t>
      </w:r>
      <w:r w:rsidR="00560601" w:rsidRPr="00954115">
        <w:rPr>
          <w:rFonts w:ascii="Times New Roman" w:hAnsi="Times New Roman" w:cs="Times New Roman"/>
          <w:sz w:val="24"/>
          <w:szCs w:val="24"/>
          <w:lang w:val="sq-AL"/>
        </w:rPr>
        <w:t>ë</w:t>
      </w:r>
      <w:r w:rsidR="00D34A34" w:rsidRPr="00954115">
        <w:rPr>
          <w:rFonts w:ascii="Times New Roman" w:hAnsi="Times New Roman" w:cs="Times New Roman"/>
          <w:sz w:val="24"/>
          <w:szCs w:val="24"/>
          <w:lang w:val="sq-AL"/>
        </w:rPr>
        <w:t>t</w:t>
      </w:r>
      <w:r w:rsidR="00560601" w:rsidRPr="00954115">
        <w:rPr>
          <w:rFonts w:ascii="Times New Roman" w:hAnsi="Times New Roman" w:cs="Times New Roman"/>
          <w:sz w:val="24"/>
          <w:szCs w:val="24"/>
          <w:lang w:val="sq-AL"/>
        </w:rPr>
        <w:t>ë</w:t>
      </w:r>
      <w:r w:rsidR="00D34A34" w:rsidRPr="00954115">
        <w:rPr>
          <w:rFonts w:ascii="Times New Roman" w:hAnsi="Times New Roman" w:cs="Times New Roman"/>
          <w:sz w:val="24"/>
          <w:szCs w:val="24"/>
          <w:lang w:val="sq-AL"/>
        </w:rPr>
        <w:t xml:space="preserve"> arsye</w:t>
      </w:r>
      <w:r w:rsidR="00E24A20" w:rsidRPr="00954115">
        <w:rPr>
          <w:rFonts w:ascii="Times New Roman" w:hAnsi="Times New Roman" w:cs="Times New Roman"/>
          <w:sz w:val="24"/>
          <w:szCs w:val="24"/>
          <w:lang w:val="sq-AL"/>
        </w:rPr>
        <w:t>, Gjykata vler</w:t>
      </w:r>
      <w:r w:rsidR="001F380E" w:rsidRPr="00954115">
        <w:rPr>
          <w:rFonts w:ascii="Times New Roman" w:hAnsi="Times New Roman" w:cs="Times New Roman"/>
          <w:sz w:val="24"/>
          <w:szCs w:val="24"/>
          <w:lang w:val="sq-AL"/>
        </w:rPr>
        <w:t>ë</w:t>
      </w:r>
      <w:r w:rsidR="00E24A20" w:rsidRPr="00954115">
        <w:rPr>
          <w:rFonts w:ascii="Times New Roman" w:hAnsi="Times New Roman" w:cs="Times New Roman"/>
          <w:sz w:val="24"/>
          <w:szCs w:val="24"/>
          <w:lang w:val="sq-AL"/>
        </w:rPr>
        <w:t>son se pretendimi i k</w:t>
      </w:r>
      <w:r w:rsidR="001F380E" w:rsidRPr="00954115">
        <w:rPr>
          <w:rFonts w:ascii="Times New Roman" w:hAnsi="Times New Roman" w:cs="Times New Roman"/>
          <w:sz w:val="24"/>
          <w:szCs w:val="24"/>
          <w:lang w:val="sq-AL"/>
        </w:rPr>
        <w:t>ë</w:t>
      </w:r>
      <w:r w:rsidR="00E24A20" w:rsidRPr="00954115">
        <w:rPr>
          <w:rFonts w:ascii="Times New Roman" w:hAnsi="Times New Roman" w:cs="Times New Roman"/>
          <w:sz w:val="24"/>
          <w:szCs w:val="24"/>
          <w:lang w:val="sq-AL"/>
        </w:rPr>
        <w:t xml:space="preserve">rkueses </w:t>
      </w:r>
      <w:r w:rsidR="001F380E" w:rsidRPr="00954115">
        <w:rPr>
          <w:rFonts w:ascii="Times New Roman" w:hAnsi="Times New Roman" w:cs="Times New Roman"/>
          <w:sz w:val="24"/>
          <w:szCs w:val="24"/>
          <w:lang w:val="sq-AL"/>
        </w:rPr>
        <w:t>ë</w:t>
      </w:r>
      <w:r w:rsidR="00E24A20" w:rsidRPr="00954115">
        <w:rPr>
          <w:rFonts w:ascii="Times New Roman" w:hAnsi="Times New Roman" w:cs="Times New Roman"/>
          <w:sz w:val="24"/>
          <w:szCs w:val="24"/>
          <w:lang w:val="sq-AL"/>
        </w:rPr>
        <w:t>sht</w:t>
      </w:r>
      <w:r w:rsidR="001F380E" w:rsidRPr="00954115">
        <w:rPr>
          <w:rFonts w:ascii="Times New Roman" w:hAnsi="Times New Roman" w:cs="Times New Roman"/>
          <w:sz w:val="24"/>
          <w:szCs w:val="24"/>
          <w:lang w:val="sq-AL"/>
        </w:rPr>
        <w:t>ë</w:t>
      </w:r>
      <w:r w:rsidR="00E24A20" w:rsidRPr="00954115">
        <w:rPr>
          <w:rFonts w:ascii="Times New Roman" w:hAnsi="Times New Roman" w:cs="Times New Roman"/>
          <w:sz w:val="24"/>
          <w:szCs w:val="24"/>
          <w:lang w:val="sq-AL"/>
        </w:rPr>
        <w:t xml:space="preserve"> i bazuar.</w:t>
      </w:r>
    </w:p>
    <w:p w:rsidR="00E24A20" w:rsidRPr="00954115" w:rsidRDefault="00E24A20" w:rsidP="002302CF">
      <w:pPr>
        <w:tabs>
          <w:tab w:val="left" w:pos="1080"/>
        </w:tabs>
        <w:spacing w:after="0" w:line="360" w:lineRule="auto"/>
        <w:ind w:firstLine="720"/>
        <w:contextualSpacing/>
        <w:jc w:val="both"/>
        <w:rPr>
          <w:rFonts w:ascii="Times New Roman" w:eastAsia="Times New Roman" w:hAnsi="Times New Roman" w:cs="Times New Roman"/>
          <w:i/>
          <w:noProof/>
          <w:sz w:val="24"/>
          <w:szCs w:val="24"/>
          <w:lang w:val="sq-AL"/>
        </w:rPr>
      </w:pPr>
    </w:p>
    <w:p w:rsidR="0006541D" w:rsidRPr="00954115" w:rsidRDefault="00501F4C" w:rsidP="002302CF">
      <w:pPr>
        <w:tabs>
          <w:tab w:val="left" w:pos="1080"/>
        </w:tabs>
        <w:spacing w:after="0" w:line="360" w:lineRule="auto"/>
        <w:ind w:firstLine="720"/>
        <w:contextualSpacing/>
        <w:jc w:val="both"/>
        <w:rPr>
          <w:rFonts w:ascii="Times New Roman" w:eastAsia="Times New Roman" w:hAnsi="Times New Roman" w:cs="Times New Roman"/>
          <w:i/>
          <w:noProof/>
          <w:sz w:val="24"/>
          <w:szCs w:val="24"/>
          <w:lang w:val="sq-AL"/>
        </w:rPr>
      </w:pPr>
      <w:r w:rsidRPr="00954115">
        <w:rPr>
          <w:rFonts w:ascii="Times New Roman" w:eastAsia="Times New Roman" w:hAnsi="Times New Roman" w:cs="Times New Roman"/>
          <w:i/>
          <w:noProof/>
          <w:sz w:val="24"/>
          <w:szCs w:val="24"/>
          <w:lang w:val="sq-AL"/>
        </w:rPr>
        <w:t xml:space="preserve">B.2. </w:t>
      </w:r>
      <w:r w:rsidR="00E24A20" w:rsidRPr="00954115">
        <w:rPr>
          <w:rFonts w:ascii="Times New Roman" w:eastAsia="Times New Roman" w:hAnsi="Times New Roman" w:cs="Times New Roman"/>
          <w:i/>
          <w:noProof/>
          <w:sz w:val="24"/>
          <w:szCs w:val="24"/>
          <w:lang w:val="sq-AL"/>
        </w:rPr>
        <w:t>Për pretendimin e cenimit t</w:t>
      </w:r>
      <w:r w:rsidR="001F380E" w:rsidRPr="00954115">
        <w:rPr>
          <w:rFonts w:ascii="Times New Roman" w:eastAsia="Times New Roman" w:hAnsi="Times New Roman" w:cs="Times New Roman"/>
          <w:i/>
          <w:noProof/>
          <w:sz w:val="24"/>
          <w:szCs w:val="24"/>
          <w:lang w:val="sq-AL"/>
        </w:rPr>
        <w:t>ë</w:t>
      </w:r>
      <w:r w:rsidR="0006541D" w:rsidRPr="00954115">
        <w:rPr>
          <w:rFonts w:ascii="Times New Roman" w:eastAsia="Times New Roman" w:hAnsi="Times New Roman" w:cs="Times New Roman"/>
          <w:i/>
          <w:noProof/>
          <w:sz w:val="24"/>
          <w:szCs w:val="24"/>
          <w:lang w:val="sq-AL"/>
        </w:rPr>
        <w:t xml:space="preserve"> standardit të arsyetimit të vendimit gjyqësor</w:t>
      </w:r>
    </w:p>
    <w:p w:rsidR="00402E63" w:rsidRPr="00954115" w:rsidRDefault="0006541D"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noProof/>
          <w:sz w:val="24"/>
          <w:szCs w:val="24"/>
          <w:lang w:val="sq-AL"/>
        </w:rPr>
      </w:pPr>
      <w:r w:rsidRPr="00954115">
        <w:rPr>
          <w:rFonts w:ascii="Times New Roman" w:eastAsia="Times New Roman" w:hAnsi="Times New Roman" w:cs="Times New Roman"/>
          <w:noProof/>
          <w:sz w:val="24"/>
          <w:szCs w:val="24"/>
          <w:lang w:val="sq-AL"/>
        </w:rPr>
        <w:t xml:space="preserve">Kërkuesja ka pretenduar se gjykatat kanë cenuar </w:t>
      </w:r>
      <w:r w:rsidR="00F73FE5" w:rsidRPr="00954115">
        <w:rPr>
          <w:rFonts w:ascii="Times New Roman" w:eastAsia="Times New Roman" w:hAnsi="Times New Roman" w:cs="Times New Roman"/>
          <w:noProof/>
          <w:sz w:val="24"/>
          <w:szCs w:val="24"/>
          <w:lang w:val="sq-AL"/>
        </w:rPr>
        <w:t>standardin</w:t>
      </w:r>
      <w:r w:rsidRPr="00954115">
        <w:rPr>
          <w:rFonts w:ascii="Times New Roman" w:eastAsia="Times New Roman" w:hAnsi="Times New Roman" w:cs="Times New Roman"/>
          <w:noProof/>
          <w:sz w:val="24"/>
          <w:szCs w:val="24"/>
          <w:lang w:val="sq-AL"/>
        </w:rPr>
        <w:t xml:space="preserve"> e arsyetimit të vendimit gjyqësor</w:t>
      </w:r>
      <w:r w:rsidR="00603383" w:rsidRPr="00954115">
        <w:rPr>
          <w:rFonts w:ascii="Times New Roman" w:eastAsia="Times New Roman" w:hAnsi="Times New Roman" w:cs="Times New Roman"/>
          <w:noProof/>
          <w:sz w:val="24"/>
          <w:szCs w:val="24"/>
          <w:lang w:val="sq-AL"/>
        </w:rPr>
        <w:t>,</w:t>
      </w:r>
      <w:r w:rsidRPr="00954115">
        <w:rPr>
          <w:rFonts w:ascii="Times New Roman" w:eastAsia="Times New Roman" w:hAnsi="Times New Roman" w:cs="Times New Roman"/>
          <w:noProof/>
          <w:sz w:val="24"/>
          <w:szCs w:val="24"/>
          <w:lang w:val="sq-AL"/>
        </w:rPr>
        <w:t xml:space="preserve"> pasi nuk i kanë dhënë përgjigje kërkimit kryesor të </w:t>
      </w:r>
      <w:r w:rsidR="00F73FE5" w:rsidRPr="00954115">
        <w:rPr>
          <w:rFonts w:ascii="Times New Roman" w:eastAsia="Times New Roman" w:hAnsi="Times New Roman" w:cs="Times New Roman"/>
          <w:noProof/>
          <w:sz w:val="24"/>
          <w:szCs w:val="24"/>
          <w:lang w:val="sq-AL"/>
        </w:rPr>
        <w:t>saj</w:t>
      </w:r>
      <w:r w:rsidR="00EE3FD2" w:rsidRPr="00954115">
        <w:rPr>
          <w:rFonts w:ascii="Times New Roman" w:eastAsia="Times New Roman" w:hAnsi="Times New Roman" w:cs="Times New Roman"/>
          <w:noProof/>
          <w:sz w:val="24"/>
          <w:szCs w:val="24"/>
          <w:lang w:val="sq-AL"/>
        </w:rPr>
        <w:t xml:space="preserve">, nëse organi tatimor ishte </w:t>
      </w:r>
      <w:r w:rsidRPr="00954115">
        <w:rPr>
          <w:rFonts w:ascii="Times New Roman" w:eastAsia="Times New Roman" w:hAnsi="Times New Roman" w:cs="Times New Roman"/>
          <w:noProof/>
          <w:sz w:val="24"/>
          <w:szCs w:val="24"/>
          <w:lang w:val="sq-AL"/>
        </w:rPr>
        <w:t xml:space="preserve">kompetent për të vendosur </w:t>
      </w:r>
      <w:r w:rsidR="00F73FE5" w:rsidRPr="00954115">
        <w:rPr>
          <w:rFonts w:ascii="Times New Roman" w:eastAsia="Times New Roman" w:hAnsi="Times New Roman" w:cs="Times New Roman"/>
          <w:noProof/>
          <w:sz w:val="24"/>
          <w:szCs w:val="24"/>
          <w:lang w:val="sq-AL"/>
        </w:rPr>
        <w:t>detyrimet tatimore bazuar n</w:t>
      </w:r>
      <w:r w:rsidR="00A005AD" w:rsidRPr="00954115">
        <w:rPr>
          <w:rFonts w:ascii="Times New Roman" w:eastAsia="Times New Roman" w:hAnsi="Times New Roman" w:cs="Times New Roman"/>
          <w:noProof/>
          <w:sz w:val="24"/>
          <w:szCs w:val="24"/>
          <w:lang w:val="sq-AL"/>
        </w:rPr>
        <w:t>ë</w:t>
      </w:r>
      <w:r w:rsidR="00F73FE5" w:rsidRPr="00954115">
        <w:rPr>
          <w:rFonts w:ascii="Times New Roman" w:eastAsia="Times New Roman" w:hAnsi="Times New Roman" w:cs="Times New Roman"/>
          <w:noProof/>
          <w:sz w:val="24"/>
          <w:szCs w:val="24"/>
          <w:lang w:val="sq-AL"/>
        </w:rPr>
        <w:t xml:space="preserve"> nj</w:t>
      </w:r>
      <w:r w:rsidR="00A005AD" w:rsidRPr="00954115">
        <w:rPr>
          <w:rFonts w:ascii="Times New Roman" w:eastAsia="Times New Roman" w:hAnsi="Times New Roman" w:cs="Times New Roman"/>
          <w:noProof/>
          <w:sz w:val="24"/>
          <w:szCs w:val="24"/>
          <w:lang w:val="sq-AL"/>
        </w:rPr>
        <w:t>ë</w:t>
      </w:r>
      <w:r w:rsidR="00F73FE5" w:rsidRPr="00954115">
        <w:rPr>
          <w:rFonts w:ascii="Times New Roman" w:eastAsia="Times New Roman" w:hAnsi="Times New Roman" w:cs="Times New Roman"/>
          <w:noProof/>
          <w:sz w:val="24"/>
          <w:szCs w:val="24"/>
          <w:lang w:val="sq-AL"/>
        </w:rPr>
        <w:t xml:space="preserve"> ligj t</w:t>
      </w:r>
      <w:r w:rsidR="00A005AD" w:rsidRPr="00954115">
        <w:rPr>
          <w:rFonts w:ascii="Times New Roman" w:eastAsia="Times New Roman" w:hAnsi="Times New Roman" w:cs="Times New Roman"/>
          <w:noProof/>
          <w:sz w:val="24"/>
          <w:szCs w:val="24"/>
          <w:lang w:val="sq-AL"/>
        </w:rPr>
        <w:t>ë</w:t>
      </w:r>
      <w:r w:rsidR="00F73FE5" w:rsidRPr="00954115">
        <w:rPr>
          <w:rFonts w:ascii="Times New Roman" w:eastAsia="Times New Roman" w:hAnsi="Times New Roman" w:cs="Times New Roman"/>
          <w:noProof/>
          <w:sz w:val="24"/>
          <w:szCs w:val="24"/>
          <w:lang w:val="sq-AL"/>
        </w:rPr>
        <w:t xml:space="preserve"> pezulluar nga Gjykata Kushtetuese</w:t>
      </w:r>
      <w:r w:rsidRPr="00954115">
        <w:rPr>
          <w:rFonts w:ascii="Times New Roman" w:eastAsia="Times New Roman" w:hAnsi="Times New Roman" w:cs="Times New Roman"/>
          <w:noProof/>
          <w:sz w:val="24"/>
          <w:szCs w:val="24"/>
          <w:lang w:val="sq-AL"/>
        </w:rPr>
        <w:t>.</w:t>
      </w:r>
    </w:p>
    <w:p w:rsidR="000A206F" w:rsidRPr="00954115" w:rsidRDefault="000A206F"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noProof/>
          <w:sz w:val="24"/>
          <w:szCs w:val="24"/>
          <w:lang w:val="sq-AL"/>
        </w:rPr>
      </w:pPr>
      <w:r w:rsidRPr="00954115">
        <w:rPr>
          <w:rFonts w:ascii="Times New Roman" w:hAnsi="Times New Roman" w:cs="Times New Roman"/>
          <w:sz w:val="24"/>
          <w:szCs w:val="24"/>
          <w:lang w:val="sq-AL"/>
        </w:rPr>
        <w:t xml:space="preserve">Në lidhje me standardin e arsyetimit, </w:t>
      </w:r>
      <w:r w:rsidRPr="00954115">
        <w:rPr>
          <w:rFonts w:ascii="Times New Roman" w:eastAsia="Calibri" w:hAnsi="Times New Roman" w:cs="Times New Roman"/>
          <w:sz w:val="24"/>
          <w:szCs w:val="24"/>
          <w:lang w:val="sq-AL" w:eastAsia="fr-FR"/>
        </w:rPr>
        <w:t xml:space="preserve">Gjykata Kushtetuese në jurisprudencën e saj ka theksuar se </w:t>
      </w:r>
      <w:r w:rsidRPr="00954115">
        <w:rPr>
          <w:rFonts w:ascii="Times New Roman" w:hAnsi="Times New Roman" w:cs="Times New Roman"/>
          <w:sz w:val="24"/>
          <w:szCs w:val="24"/>
          <w:lang w:val="sq-AL"/>
        </w:rPr>
        <w:t>e drejta për një proces të rregullt ligjor përfshin edhe të drejtën për të pasur një vendim gjyqësor të arsyetuar, që i garantohet individit nga nenet 42 dhe 142, pika 1, të Kushtetutës.</w:t>
      </w:r>
      <w:r w:rsidRPr="00954115">
        <w:rPr>
          <w:rFonts w:ascii="Times New Roman" w:hAnsi="Times New Roman" w:cs="Times New Roman"/>
          <w:bCs/>
          <w:sz w:val="24"/>
          <w:szCs w:val="24"/>
          <w:lang w:val="sq-AL"/>
        </w:rPr>
        <w:t xml:space="preserve"> </w:t>
      </w:r>
      <w:r w:rsidRPr="00954115">
        <w:rPr>
          <w:rFonts w:ascii="Times New Roman" w:hAnsi="Times New Roman" w:cs="Times New Roman"/>
          <w:sz w:val="24"/>
          <w:szCs w:val="24"/>
          <w:lang w:val="sq-AL"/>
        </w:rPr>
        <w:t xml:space="preserve">Arsyetimi i vendimeve është element thelbësor i një vendimi të drejtë. </w:t>
      </w:r>
      <w:r w:rsidRPr="00954115">
        <w:rPr>
          <w:rFonts w:ascii="Times New Roman" w:hAnsi="Times New Roman" w:cs="Times New Roman"/>
          <w:bCs/>
          <w:sz w:val="24"/>
          <w:szCs w:val="24"/>
          <w:lang w:val="sq-AL"/>
        </w:rPr>
        <w:t>Funksioni i një vendimi të arsyetuar është t’u tregojë palëve që ato janë dëgjuar,</w:t>
      </w:r>
      <w:r w:rsidRPr="00954115">
        <w:rPr>
          <w:rFonts w:ascii="Times New Roman" w:hAnsi="Times New Roman" w:cs="Times New Roman"/>
          <w:sz w:val="24"/>
          <w:szCs w:val="24"/>
          <w:lang w:val="sq-AL"/>
        </w:rPr>
        <w:t xml:space="preserve"> si dhe u jep mundësinë atyre ta kundërshtojnë atë </w:t>
      </w:r>
      <w:r w:rsidR="0006541D" w:rsidRPr="00954115">
        <w:rPr>
          <w:rFonts w:ascii="Times New Roman" w:eastAsia="Times New Roman" w:hAnsi="Times New Roman" w:cs="Times New Roman"/>
          <w:i/>
          <w:iCs/>
          <w:sz w:val="24"/>
          <w:szCs w:val="24"/>
          <w:lang w:val="sq-AL"/>
        </w:rPr>
        <w:t>(shih vendimin nr.18, datë 15.03.2016 të Gjykatës Kushtetuese).</w:t>
      </w:r>
      <w:r w:rsidR="00F73FE5" w:rsidRPr="00954115">
        <w:rPr>
          <w:rFonts w:ascii="Times New Roman" w:eastAsia="Times New Roman" w:hAnsi="Times New Roman" w:cs="Times New Roman"/>
          <w:i/>
          <w:iCs/>
          <w:sz w:val="24"/>
          <w:szCs w:val="24"/>
          <w:lang w:val="sq-AL"/>
        </w:rPr>
        <w:t xml:space="preserve"> </w:t>
      </w:r>
      <w:r w:rsidR="00F73FE5" w:rsidRPr="00954115">
        <w:rPr>
          <w:rFonts w:ascii="Times New Roman" w:eastAsia="Times New Roman" w:hAnsi="Times New Roman" w:cs="Times New Roman"/>
          <w:sz w:val="24"/>
          <w:szCs w:val="24"/>
          <w:lang w:val="sq-AL"/>
        </w:rPr>
        <w:t>Me arsyetimin,</w:t>
      </w:r>
      <w:r w:rsidR="0006541D" w:rsidRPr="00954115">
        <w:rPr>
          <w:rFonts w:ascii="Times New Roman" w:eastAsia="Times New Roman" w:hAnsi="Times New Roman" w:cs="Times New Roman"/>
          <w:sz w:val="24"/>
          <w:szCs w:val="24"/>
          <w:lang w:val="sq-AL"/>
        </w:rPr>
        <w:t xml:space="preserve"> gjyqtari tregon me qartësi faktet dhe ligjin e zbatueshëm që e kanë çuar në bërjen e një zgjedhjeje ndërmjet disa mundësive. Vendimet gjyqësore që japin gjykatat e të gjitha niveleve në përfundim të gjykimit përbëjnë aktin procedural kryesor të të gjithë procesit gjyqësor. Ato përmbledhin dhe finalizojnë përfundimisht qëndrimet që mban gjykata lidhur me çështjen në gjykim </w:t>
      </w:r>
      <w:r w:rsidR="0006541D" w:rsidRPr="00954115">
        <w:rPr>
          <w:rFonts w:ascii="Times New Roman" w:eastAsia="Times New Roman" w:hAnsi="Times New Roman" w:cs="Times New Roman"/>
          <w:i/>
          <w:iCs/>
          <w:sz w:val="24"/>
          <w:szCs w:val="24"/>
          <w:lang w:val="sq-AL"/>
        </w:rPr>
        <w:t>(shih vendimin nr.18, datë 15.03.2016 të Gjykatës Kushtetuese).</w:t>
      </w:r>
    </w:p>
    <w:p w:rsidR="00AA275C" w:rsidRPr="00954115" w:rsidRDefault="00901338"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noProof/>
          <w:sz w:val="24"/>
          <w:szCs w:val="24"/>
          <w:lang w:val="sq-AL"/>
        </w:rPr>
      </w:pPr>
      <w:r w:rsidRPr="00954115">
        <w:rPr>
          <w:rFonts w:ascii="Times New Roman" w:eastAsia="Times New Roman" w:hAnsi="Times New Roman" w:cs="Times New Roman"/>
          <w:iCs/>
          <w:sz w:val="24"/>
          <w:szCs w:val="24"/>
          <w:lang w:val="sq-AL"/>
        </w:rPr>
        <w:t>Duke iu kthyer ç</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shtjes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gjykim, </w:t>
      </w:r>
      <w:r w:rsidR="00347990" w:rsidRPr="00954115">
        <w:rPr>
          <w:rFonts w:ascii="Times New Roman" w:eastAsia="Times New Roman" w:hAnsi="Times New Roman" w:cs="Times New Roman"/>
          <w:iCs/>
          <w:sz w:val="24"/>
          <w:szCs w:val="24"/>
          <w:lang w:val="sq-AL"/>
        </w:rPr>
        <w:t>Gjykata vë</w:t>
      </w:r>
      <w:r w:rsidRPr="00954115">
        <w:rPr>
          <w:rFonts w:ascii="Times New Roman" w:eastAsia="Times New Roman" w:hAnsi="Times New Roman" w:cs="Times New Roman"/>
          <w:iCs/>
          <w:sz w:val="24"/>
          <w:szCs w:val="24"/>
          <w:lang w:val="sq-AL"/>
        </w:rPr>
        <w:t xml:space="preserve">ren se </w:t>
      </w:r>
      <w:r w:rsidRPr="00954115">
        <w:rPr>
          <w:rFonts w:ascii="Times New Roman" w:eastAsia="Times New Roman" w:hAnsi="Times New Roman" w:cs="Times New Roman"/>
          <w:sz w:val="24"/>
          <w:szCs w:val="24"/>
          <w:lang w:val="sq-AL"/>
        </w:rPr>
        <w:t xml:space="preserve">ligji nr. 9920/2008 </w:t>
      </w:r>
      <w:r w:rsidRPr="00954115">
        <w:rPr>
          <w:rFonts w:ascii="Times New Roman" w:eastAsia="Times New Roman" w:hAnsi="Times New Roman" w:cs="Times New Roman"/>
          <w:iCs/>
          <w:sz w:val="24"/>
          <w:szCs w:val="24"/>
          <w:lang w:val="sq-AL"/>
        </w:rPr>
        <w:t xml:space="preserve">përcakton si veprime administrative të ndara në kohë vlerësimin tatimor (neni 68), njoftimin e vlerësimit tatimor (neni </w:t>
      </w:r>
      <w:r w:rsidR="00603383" w:rsidRPr="00954115">
        <w:rPr>
          <w:rFonts w:ascii="Times New Roman" w:eastAsia="Times New Roman" w:hAnsi="Times New Roman" w:cs="Times New Roman"/>
          <w:iCs/>
          <w:sz w:val="24"/>
          <w:szCs w:val="24"/>
          <w:lang w:val="sq-AL"/>
        </w:rPr>
        <w:t>69) dhe kontrollin tatimor (nenet</w:t>
      </w:r>
      <w:r w:rsidRPr="00954115">
        <w:rPr>
          <w:rFonts w:ascii="Times New Roman" w:eastAsia="Times New Roman" w:hAnsi="Times New Roman" w:cs="Times New Roman"/>
          <w:iCs/>
          <w:sz w:val="24"/>
          <w:szCs w:val="24"/>
          <w:lang w:val="sq-AL"/>
        </w:rPr>
        <w:t xml:space="preserve"> 80-87). Subjekti i interesuar ka ushtruar kontroll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ambientet e veprimtaris</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s</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k</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rkueses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dat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n 05.11.2015, p</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rpara dh</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nies s</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vendimit 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pezullimit t</w:t>
      </w:r>
      <w:r w:rsidR="00BD4879" w:rsidRPr="00954115">
        <w:rPr>
          <w:rFonts w:ascii="Times New Roman" w:eastAsia="Times New Roman" w:hAnsi="Times New Roman" w:cs="Times New Roman"/>
          <w:iCs/>
          <w:sz w:val="24"/>
          <w:szCs w:val="24"/>
          <w:lang w:val="sq-AL"/>
        </w:rPr>
        <w:t>ë</w:t>
      </w:r>
      <w:r w:rsidR="00DE7675" w:rsidRPr="00954115">
        <w:rPr>
          <w:rFonts w:ascii="Times New Roman" w:eastAsia="Times New Roman" w:hAnsi="Times New Roman" w:cs="Times New Roman"/>
          <w:iCs/>
          <w:sz w:val="24"/>
          <w:szCs w:val="24"/>
          <w:lang w:val="sq-AL"/>
        </w:rPr>
        <w:t xml:space="preserve"> ligjit nga</w:t>
      </w:r>
      <w:r w:rsidRPr="00954115">
        <w:rPr>
          <w:rFonts w:ascii="Times New Roman" w:eastAsia="Times New Roman" w:hAnsi="Times New Roman" w:cs="Times New Roman"/>
          <w:iCs/>
          <w:sz w:val="24"/>
          <w:szCs w:val="24"/>
          <w:lang w:val="sq-AL"/>
        </w:rPr>
        <w:t xml:space="preserve"> Gjykat</w:t>
      </w:r>
      <w:r w:rsidR="00DE7675" w:rsidRPr="00954115">
        <w:rPr>
          <w:rFonts w:ascii="Times New Roman" w:eastAsia="Times New Roman" w:hAnsi="Times New Roman" w:cs="Times New Roman"/>
          <w:iCs/>
          <w:sz w:val="24"/>
          <w:szCs w:val="24"/>
          <w:lang w:val="sq-AL"/>
        </w:rPr>
        <w:t>a</w:t>
      </w:r>
      <w:r w:rsidRPr="00954115">
        <w:rPr>
          <w:rFonts w:ascii="Times New Roman" w:eastAsia="Times New Roman" w:hAnsi="Times New Roman" w:cs="Times New Roman"/>
          <w:iCs/>
          <w:sz w:val="24"/>
          <w:szCs w:val="24"/>
          <w:lang w:val="sq-AL"/>
        </w:rPr>
        <w:t xml:space="preserve"> Kushtetuese, nd</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rsa akti i njoftimit 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vler</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simeve tatimore drejtuar k</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rkueses </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sht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nxjerr</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nga subjekti i interesuar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dat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n 06.01.2016, dat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cil</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n ishte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fuqi vendimi i pezullimit 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ligjit prej Gjykat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 Kushtetuese.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vler</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simin e k</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tyre rrethanave, Gjykata evidenton se s</w:t>
      </w:r>
      <w:r w:rsidR="00347990" w:rsidRPr="00954115">
        <w:rPr>
          <w:rFonts w:ascii="Times New Roman" w:eastAsia="Times New Roman" w:hAnsi="Times New Roman" w:cs="Times New Roman"/>
          <w:iCs/>
          <w:sz w:val="24"/>
          <w:szCs w:val="24"/>
          <w:lang w:val="sq-AL"/>
        </w:rPr>
        <w:t>ubjekti i interesuar</w:t>
      </w:r>
      <w:r w:rsidR="00603383" w:rsidRPr="00954115">
        <w:rPr>
          <w:rFonts w:ascii="Times New Roman" w:eastAsia="Times New Roman" w:hAnsi="Times New Roman" w:cs="Times New Roman"/>
          <w:iCs/>
          <w:sz w:val="24"/>
          <w:szCs w:val="24"/>
          <w:lang w:val="sq-AL"/>
        </w:rPr>
        <w:t>,</w:t>
      </w:r>
      <w:r w:rsidR="00347990" w:rsidRPr="00954115">
        <w:rPr>
          <w:rFonts w:ascii="Times New Roman" w:eastAsia="Times New Roman" w:hAnsi="Times New Roman" w:cs="Times New Roman"/>
          <w:iCs/>
          <w:sz w:val="24"/>
          <w:szCs w:val="24"/>
          <w:lang w:val="sq-AL"/>
        </w:rPr>
        <w:t xml:space="preserve"> Drejtoria Rajonale Tatimore</w:t>
      </w:r>
      <w:r w:rsidR="00603383" w:rsidRPr="00954115">
        <w:rPr>
          <w:rFonts w:ascii="Times New Roman" w:eastAsia="Times New Roman" w:hAnsi="Times New Roman" w:cs="Times New Roman"/>
          <w:iCs/>
          <w:sz w:val="24"/>
          <w:szCs w:val="24"/>
          <w:lang w:val="sq-AL"/>
        </w:rPr>
        <w:t xml:space="preserve"> Tiran</w:t>
      </w:r>
      <w:r w:rsidR="00560601" w:rsidRPr="00954115">
        <w:rPr>
          <w:rFonts w:ascii="Times New Roman" w:eastAsia="Times New Roman" w:hAnsi="Times New Roman" w:cs="Times New Roman"/>
          <w:iCs/>
          <w:sz w:val="24"/>
          <w:szCs w:val="24"/>
          <w:lang w:val="sq-AL"/>
        </w:rPr>
        <w:t>ë</w:t>
      </w:r>
      <w:r w:rsidR="00347990" w:rsidRPr="00954115">
        <w:rPr>
          <w:rFonts w:ascii="Times New Roman" w:eastAsia="Times New Roman" w:hAnsi="Times New Roman" w:cs="Times New Roman"/>
          <w:iCs/>
          <w:sz w:val="24"/>
          <w:szCs w:val="24"/>
          <w:lang w:val="sq-AL"/>
        </w:rPr>
        <w:t xml:space="preserve"> jo vet</w:t>
      </w:r>
      <w:r w:rsidR="00421E12" w:rsidRPr="00954115">
        <w:rPr>
          <w:rFonts w:ascii="Times New Roman" w:eastAsia="Times New Roman" w:hAnsi="Times New Roman" w:cs="Times New Roman"/>
          <w:iCs/>
          <w:sz w:val="24"/>
          <w:szCs w:val="24"/>
          <w:lang w:val="sq-AL"/>
        </w:rPr>
        <w:t>ë</w:t>
      </w:r>
      <w:r w:rsidR="00347990" w:rsidRPr="00954115">
        <w:rPr>
          <w:rFonts w:ascii="Times New Roman" w:eastAsia="Times New Roman" w:hAnsi="Times New Roman" w:cs="Times New Roman"/>
          <w:iCs/>
          <w:sz w:val="24"/>
          <w:szCs w:val="24"/>
          <w:lang w:val="sq-AL"/>
        </w:rPr>
        <w:t xml:space="preserve">m nuk </w:t>
      </w:r>
      <w:r w:rsidR="00603383" w:rsidRPr="00954115">
        <w:rPr>
          <w:rFonts w:ascii="Times New Roman" w:eastAsia="Times New Roman" w:hAnsi="Times New Roman" w:cs="Times New Roman"/>
          <w:iCs/>
          <w:sz w:val="24"/>
          <w:szCs w:val="24"/>
          <w:lang w:val="sq-AL"/>
        </w:rPr>
        <w:t>ka paraqitur</w:t>
      </w:r>
      <w:r w:rsidR="00347990" w:rsidRPr="00954115">
        <w:rPr>
          <w:rFonts w:ascii="Times New Roman" w:eastAsia="Times New Roman" w:hAnsi="Times New Roman" w:cs="Times New Roman"/>
          <w:iCs/>
          <w:sz w:val="24"/>
          <w:szCs w:val="24"/>
          <w:lang w:val="sq-AL"/>
        </w:rPr>
        <w:t xml:space="preserve"> parashtrime me shkrim, por edhe nuk u paraqit në seancë për të </w:t>
      </w:r>
      <w:r w:rsidRPr="00954115">
        <w:rPr>
          <w:rFonts w:ascii="Times New Roman" w:eastAsia="Times New Roman" w:hAnsi="Times New Roman" w:cs="Times New Roman"/>
          <w:iCs/>
          <w:sz w:val="24"/>
          <w:szCs w:val="24"/>
          <w:lang w:val="sq-AL"/>
        </w:rPr>
        <w:t>shpjeguar dat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n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cil</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n ishte kryer vler</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simi tatimor prej saj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p</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rputhje me nenin 68 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ligjit nr. 9920/2008. Nga ana tjet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r, k</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rkuesja ritheksoi 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seanc</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se ajo nuk </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sht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njoftuar p</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r dat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n e kryerjes s</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vler</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simit dhe se</w:t>
      </w:r>
      <w:r w:rsidR="00AA275C" w:rsidRPr="00954115">
        <w:rPr>
          <w:rFonts w:ascii="Times New Roman" w:eastAsia="Times New Roman" w:hAnsi="Times New Roman" w:cs="Times New Roman"/>
          <w:iCs/>
          <w:sz w:val="24"/>
          <w:szCs w:val="24"/>
          <w:lang w:val="sq-AL"/>
        </w:rPr>
        <w:t xml:space="preserve"> asaj i</w:t>
      </w:r>
      <w:r w:rsidRPr="00954115">
        <w:rPr>
          <w:rFonts w:ascii="Times New Roman" w:eastAsia="Times New Roman" w:hAnsi="Times New Roman" w:cs="Times New Roman"/>
          <w:iCs/>
          <w:sz w:val="24"/>
          <w:szCs w:val="24"/>
          <w:lang w:val="sq-AL"/>
        </w:rPr>
        <w:t xml:space="preserve"> </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sht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njoftuar vet</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m </w:t>
      </w:r>
      <w:r w:rsidR="00AA275C" w:rsidRPr="00954115">
        <w:rPr>
          <w:rFonts w:ascii="Times New Roman" w:eastAsia="Times New Roman" w:hAnsi="Times New Roman" w:cs="Times New Roman"/>
          <w:iCs/>
          <w:sz w:val="24"/>
          <w:szCs w:val="24"/>
          <w:lang w:val="sq-AL"/>
        </w:rPr>
        <w:t>akti i njoftimit 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vler</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simit tatimor, </w:t>
      </w:r>
      <w:r w:rsidR="00347990" w:rsidRPr="00954115">
        <w:rPr>
          <w:rFonts w:ascii="Times New Roman" w:eastAsia="Times New Roman" w:hAnsi="Times New Roman" w:cs="Times New Roman"/>
          <w:iCs/>
          <w:sz w:val="24"/>
          <w:szCs w:val="24"/>
          <w:lang w:val="sq-AL"/>
        </w:rPr>
        <w:t xml:space="preserve">i cili mban datën 06.01.2016. </w:t>
      </w:r>
    </w:p>
    <w:p w:rsidR="00EC3132" w:rsidRPr="00954115" w:rsidRDefault="00AA275C"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noProof/>
          <w:sz w:val="24"/>
          <w:szCs w:val="24"/>
          <w:lang w:val="sq-AL"/>
        </w:rPr>
      </w:pPr>
      <w:r w:rsidRPr="00954115">
        <w:rPr>
          <w:rFonts w:ascii="Times New Roman" w:eastAsia="Times New Roman" w:hAnsi="Times New Roman" w:cs="Times New Roman"/>
          <w:iCs/>
          <w:sz w:val="24"/>
          <w:szCs w:val="24"/>
          <w:lang w:val="sq-AL"/>
        </w:rPr>
        <w:t>N</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k</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to rrethana, </w:t>
      </w:r>
      <w:r w:rsidR="00F73FE5" w:rsidRPr="00954115">
        <w:rPr>
          <w:rFonts w:ascii="Times New Roman" w:eastAsia="Times New Roman" w:hAnsi="Times New Roman" w:cs="Times New Roman"/>
          <w:iCs/>
          <w:sz w:val="24"/>
          <w:szCs w:val="24"/>
          <w:lang w:val="sq-AL"/>
        </w:rPr>
        <w:t>Gjykata v</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ren se </w:t>
      </w:r>
      <w:r w:rsidR="00347990" w:rsidRPr="00954115">
        <w:rPr>
          <w:rFonts w:ascii="Times New Roman" w:eastAsia="Times New Roman" w:hAnsi="Times New Roman" w:cs="Times New Roman"/>
          <w:iCs/>
          <w:sz w:val="24"/>
          <w:szCs w:val="24"/>
          <w:lang w:val="sq-AL"/>
        </w:rPr>
        <w:t>p</w:t>
      </w:r>
      <w:r w:rsidR="00421E12" w:rsidRPr="00954115">
        <w:rPr>
          <w:rFonts w:ascii="Times New Roman" w:eastAsia="Times New Roman" w:hAnsi="Times New Roman" w:cs="Times New Roman"/>
          <w:iCs/>
          <w:sz w:val="24"/>
          <w:szCs w:val="24"/>
          <w:lang w:val="sq-AL"/>
        </w:rPr>
        <w:t>ë</w:t>
      </w:r>
      <w:r w:rsidR="00347990" w:rsidRPr="00954115">
        <w:rPr>
          <w:rFonts w:ascii="Times New Roman" w:eastAsia="Times New Roman" w:hAnsi="Times New Roman" w:cs="Times New Roman"/>
          <w:iCs/>
          <w:sz w:val="24"/>
          <w:szCs w:val="24"/>
          <w:lang w:val="sq-AL"/>
        </w:rPr>
        <w:t xml:space="preserve">r </w:t>
      </w:r>
      <w:r w:rsidR="00F73FE5" w:rsidRPr="00954115">
        <w:rPr>
          <w:rFonts w:ascii="Times New Roman" w:eastAsia="Times New Roman" w:hAnsi="Times New Roman" w:cs="Times New Roman"/>
          <w:iCs/>
          <w:sz w:val="24"/>
          <w:szCs w:val="24"/>
          <w:lang w:val="sq-AL"/>
        </w:rPr>
        <w:t>pretendimi</w:t>
      </w:r>
      <w:r w:rsidR="00347990" w:rsidRPr="00954115">
        <w:rPr>
          <w:rFonts w:ascii="Times New Roman" w:eastAsia="Times New Roman" w:hAnsi="Times New Roman" w:cs="Times New Roman"/>
          <w:iCs/>
          <w:sz w:val="24"/>
          <w:szCs w:val="24"/>
          <w:lang w:val="sq-AL"/>
        </w:rPr>
        <w:t xml:space="preserve">n e </w:t>
      </w:r>
      <w:r w:rsidR="00F73FE5" w:rsidRPr="00954115">
        <w:rPr>
          <w:rFonts w:ascii="Times New Roman" w:eastAsia="Times New Roman" w:hAnsi="Times New Roman" w:cs="Times New Roman"/>
          <w:iCs/>
          <w:sz w:val="24"/>
          <w:szCs w:val="24"/>
          <w:lang w:val="sq-AL"/>
        </w:rPr>
        <w:t>k</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rkueses mbi nxjerrjen e nj</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 akti administrativ bazuar n</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 nj</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 ligj t</w:t>
      </w:r>
      <w:r w:rsidR="00A005AD" w:rsidRPr="00954115">
        <w:rPr>
          <w:rFonts w:ascii="Times New Roman" w:eastAsia="Times New Roman" w:hAnsi="Times New Roman" w:cs="Times New Roman"/>
          <w:iCs/>
          <w:sz w:val="24"/>
          <w:szCs w:val="24"/>
          <w:lang w:val="sq-AL"/>
        </w:rPr>
        <w:t>ë</w:t>
      </w:r>
      <w:r w:rsidR="00696D5B" w:rsidRPr="00954115">
        <w:rPr>
          <w:rFonts w:ascii="Times New Roman" w:eastAsia="Times New Roman" w:hAnsi="Times New Roman" w:cs="Times New Roman"/>
          <w:iCs/>
          <w:sz w:val="24"/>
          <w:szCs w:val="24"/>
          <w:lang w:val="sq-AL"/>
        </w:rPr>
        <w:t xml:space="preserve"> pezulluar</w:t>
      </w:r>
      <w:r w:rsidR="00D15EE6" w:rsidRPr="00954115">
        <w:rPr>
          <w:rFonts w:ascii="Times New Roman" w:eastAsia="Times New Roman" w:hAnsi="Times New Roman" w:cs="Times New Roman"/>
          <w:iCs/>
          <w:sz w:val="24"/>
          <w:szCs w:val="24"/>
          <w:lang w:val="sq-AL"/>
        </w:rPr>
        <w:t xml:space="preserve"> nga Gjykata Kushtetuese</w:t>
      </w:r>
      <w:r w:rsidR="00696D5B" w:rsidRPr="00954115">
        <w:rPr>
          <w:rFonts w:ascii="Times New Roman" w:eastAsia="Times New Roman" w:hAnsi="Times New Roman" w:cs="Times New Roman"/>
          <w:iCs/>
          <w:sz w:val="24"/>
          <w:szCs w:val="24"/>
          <w:lang w:val="sq-AL"/>
        </w:rPr>
        <w:t>, G</w:t>
      </w:r>
      <w:r w:rsidR="00F73FE5" w:rsidRPr="00954115">
        <w:rPr>
          <w:rFonts w:ascii="Times New Roman" w:eastAsia="Times New Roman" w:hAnsi="Times New Roman" w:cs="Times New Roman"/>
          <w:iCs/>
          <w:sz w:val="24"/>
          <w:szCs w:val="24"/>
          <w:lang w:val="sq-AL"/>
        </w:rPr>
        <w:t>jykata</w:t>
      </w:r>
      <w:r w:rsidR="00696D5B" w:rsidRPr="00954115">
        <w:rPr>
          <w:rFonts w:ascii="Times New Roman" w:eastAsia="Times New Roman" w:hAnsi="Times New Roman" w:cs="Times New Roman"/>
          <w:iCs/>
          <w:sz w:val="24"/>
          <w:szCs w:val="24"/>
          <w:lang w:val="sq-AL"/>
        </w:rPr>
        <w:t xml:space="preserve"> Administrative e Shkallës së P</w:t>
      </w:r>
      <w:r w:rsidR="00A005AD" w:rsidRPr="00954115">
        <w:rPr>
          <w:rFonts w:ascii="Times New Roman" w:eastAsia="Times New Roman" w:hAnsi="Times New Roman" w:cs="Times New Roman"/>
          <w:iCs/>
          <w:sz w:val="24"/>
          <w:szCs w:val="24"/>
          <w:lang w:val="sq-AL"/>
        </w:rPr>
        <w:t>arë</w:t>
      </w:r>
      <w:r w:rsidR="00696D5B" w:rsidRPr="00954115">
        <w:rPr>
          <w:rFonts w:ascii="Times New Roman" w:eastAsia="Times New Roman" w:hAnsi="Times New Roman" w:cs="Times New Roman"/>
          <w:iCs/>
          <w:sz w:val="24"/>
          <w:szCs w:val="24"/>
          <w:lang w:val="sq-AL"/>
        </w:rPr>
        <w:t xml:space="preserve"> Tiran</w:t>
      </w:r>
      <w:r w:rsidR="00431B75" w:rsidRPr="00954115">
        <w:rPr>
          <w:rFonts w:ascii="Times New Roman" w:eastAsia="Times New Roman" w:hAnsi="Times New Roman" w:cs="Times New Roman"/>
          <w:iCs/>
          <w:sz w:val="24"/>
          <w:szCs w:val="24"/>
          <w:lang w:val="sq-AL"/>
        </w:rPr>
        <w:t>ë</w:t>
      </w:r>
      <w:r w:rsidR="00A005AD" w:rsidRPr="00954115">
        <w:rPr>
          <w:rFonts w:ascii="Times New Roman" w:eastAsia="Times New Roman" w:hAnsi="Times New Roman" w:cs="Times New Roman"/>
          <w:iCs/>
          <w:sz w:val="24"/>
          <w:szCs w:val="24"/>
          <w:lang w:val="sq-AL"/>
        </w:rPr>
        <w:t xml:space="preserve"> </w:t>
      </w:r>
      <w:r w:rsidR="00D15EE6" w:rsidRPr="00954115">
        <w:rPr>
          <w:rFonts w:ascii="Times New Roman" w:eastAsia="Times New Roman" w:hAnsi="Times New Roman" w:cs="Times New Roman"/>
          <w:iCs/>
          <w:sz w:val="24"/>
          <w:szCs w:val="24"/>
          <w:lang w:val="sq-AL"/>
        </w:rPr>
        <w:t xml:space="preserve">është </w:t>
      </w:r>
      <w:r w:rsidR="00BA2089" w:rsidRPr="00954115">
        <w:rPr>
          <w:rFonts w:ascii="Times New Roman" w:eastAsia="Times New Roman" w:hAnsi="Times New Roman" w:cs="Times New Roman"/>
          <w:iCs/>
          <w:sz w:val="24"/>
          <w:szCs w:val="24"/>
          <w:lang w:val="sq-AL"/>
        </w:rPr>
        <w:t xml:space="preserve">përgjigjur </w:t>
      </w:r>
      <w:r w:rsidR="00D15EE6" w:rsidRPr="00954115">
        <w:rPr>
          <w:rFonts w:ascii="Times New Roman" w:eastAsia="Times New Roman" w:hAnsi="Times New Roman" w:cs="Times New Roman"/>
          <w:iCs/>
          <w:sz w:val="24"/>
          <w:szCs w:val="24"/>
          <w:lang w:val="sq-AL"/>
        </w:rPr>
        <w:t xml:space="preserve">se </w:t>
      </w:r>
      <w:r w:rsidR="00BA2089" w:rsidRPr="00954115">
        <w:rPr>
          <w:rFonts w:ascii="Times New Roman" w:eastAsia="Times New Roman" w:hAnsi="Times New Roman" w:cs="Times New Roman"/>
          <w:iCs/>
          <w:sz w:val="24"/>
          <w:szCs w:val="24"/>
          <w:lang w:val="sq-AL"/>
        </w:rPr>
        <w:t>k</w:t>
      </w:r>
      <w:r w:rsidR="00D15EE6" w:rsidRPr="00954115">
        <w:rPr>
          <w:rFonts w:ascii="Times New Roman" w:eastAsia="Times New Roman" w:hAnsi="Times New Roman" w:cs="Times New Roman"/>
          <w:iCs/>
          <w:sz w:val="24"/>
          <w:szCs w:val="24"/>
          <w:lang w:val="sq-AL"/>
        </w:rPr>
        <w:t>y pretendim</w:t>
      </w:r>
      <w:r w:rsidR="00BA2089" w:rsidRPr="00954115">
        <w:rPr>
          <w:rFonts w:ascii="Times New Roman" w:eastAsia="Times New Roman" w:hAnsi="Times New Roman" w:cs="Times New Roman"/>
          <w:iCs/>
          <w:sz w:val="24"/>
          <w:szCs w:val="24"/>
          <w:lang w:val="sq-AL"/>
        </w:rPr>
        <w:t xml:space="preserve"> </w:t>
      </w:r>
      <w:r w:rsidR="00D15EE6" w:rsidRPr="00954115">
        <w:rPr>
          <w:rFonts w:ascii="Times New Roman" w:eastAsia="Times New Roman" w:hAnsi="Times New Roman" w:cs="Times New Roman"/>
          <w:iCs/>
          <w:sz w:val="24"/>
          <w:szCs w:val="24"/>
          <w:lang w:val="sq-AL"/>
        </w:rPr>
        <w:t xml:space="preserve">lidhet me pavlefshmërinë relative dhe nuk sjell si pasojë pavlefshmërinë absolute të aktit. Ndërsa Gjykata Administrative e Apelit Tiranë është shprehur se </w:t>
      </w:r>
      <w:r w:rsidR="00BA2089" w:rsidRPr="00954115">
        <w:rPr>
          <w:rFonts w:ascii="Times New Roman" w:eastAsia="Times New Roman" w:hAnsi="Times New Roman" w:cs="Times New Roman"/>
          <w:iCs/>
          <w:sz w:val="24"/>
          <w:szCs w:val="24"/>
          <w:lang w:val="sq-AL"/>
        </w:rPr>
        <w:t>në datë</w:t>
      </w:r>
      <w:r w:rsidR="00D15EE6" w:rsidRPr="00954115">
        <w:rPr>
          <w:rFonts w:ascii="Times New Roman" w:eastAsia="Times New Roman" w:hAnsi="Times New Roman" w:cs="Times New Roman"/>
          <w:iCs/>
          <w:sz w:val="24"/>
          <w:szCs w:val="24"/>
          <w:lang w:val="sq-AL"/>
        </w:rPr>
        <w:t>n 05.11.2015</w:t>
      </w:r>
      <w:r w:rsidR="00603383" w:rsidRPr="00954115">
        <w:rPr>
          <w:rFonts w:ascii="Times New Roman" w:eastAsia="Times New Roman" w:hAnsi="Times New Roman" w:cs="Times New Roman"/>
          <w:iCs/>
          <w:sz w:val="24"/>
          <w:szCs w:val="24"/>
          <w:lang w:val="sq-AL"/>
        </w:rPr>
        <w:t>,</w:t>
      </w:r>
      <w:r w:rsidR="00D15EE6" w:rsidRPr="00954115">
        <w:rPr>
          <w:rFonts w:ascii="Times New Roman" w:eastAsia="Times New Roman" w:hAnsi="Times New Roman" w:cs="Times New Roman"/>
          <w:iCs/>
          <w:sz w:val="24"/>
          <w:szCs w:val="24"/>
          <w:lang w:val="sq-AL"/>
        </w:rPr>
        <w:t xml:space="preserve"> kur </w:t>
      </w:r>
      <w:r w:rsidR="00603383" w:rsidRPr="00954115">
        <w:rPr>
          <w:rFonts w:ascii="Times New Roman" w:eastAsia="Times New Roman" w:hAnsi="Times New Roman" w:cs="Times New Roman"/>
          <w:iCs/>
          <w:sz w:val="24"/>
          <w:szCs w:val="24"/>
          <w:lang w:val="sq-AL"/>
        </w:rPr>
        <w:t xml:space="preserve">është mbajtur akt konstatimi </w:t>
      </w:r>
      <w:r w:rsidR="00D15EE6" w:rsidRPr="00954115">
        <w:rPr>
          <w:rFonts w:ascii="Times New Roman" w:eastAsia="Times New Roman" w:hAnsi="Times New Roman" w:cs="Times New Roman"/>
          <w:iCs/>
          <w:sz w:val="24"/>
          <w:szCs w:val="24"/>
          <w:lang w:val="sq-AL"/>
        </w:rPr>
        <w:t xml:space="preserve">nga inspektorët, </w:t>
      </w:r>
      <w:r w:rsidR="00BA2089" w:rsidRPr="00954115">
        <w:rPr>
          <w:rFonts w:ascii="Times New Roman" w:eastAsia="Times New Roman" w:hAnsi="Times New Roman" w:cs="Times New Roman"/>
          <w:iCs/>
          <w:sz w:val="24"/>
          <w:szCs w:val="24"/>
          <w:lang w:val="sq-AL"/>
        </w:rPr>
        <w:t>ligji nr.</w:t>
      </w:r>
      <w:r w:rsidR="00EC3132" w:rsidRPr="00954115">
        <w:rPr>
          <w:rFonts w:ascii="Times New Roman" w:eastAsia="Times New Roman" w:hAnsi="Times New Roman" w:cs="Times New Roman"/>
          <w:iCs/>
          <w:sz w:val="24"/>
          <w:szCs w:val="24"/>
          <w:lang w:val="sq-AL"/>
        </w:rPr>
        <w:t xml:space="preserve"> </w:t>
      </w:r>
      <w:r w:rsidR="00BA2089" w:rsidRPr="00954115">
        <w:rPr>
          <w:rFonts w:ascii="Times New Roman" w:eastAsia="Times New Roman" w:hAnsi="Times New Roman" w:cs="Times New Roman"/>
          <w:iCs/>
          <w:sz w:val="24"/>
          <w:szCs w:val="24"/>
          <w:lang w:val="sq-AL"/>
        </w:rPr>
        <w:t>99/2015, i cili kishte ndryshuar ligjin nr.</w:t>
      </w:r>
      <w:r w:rsidR="001F380E" w:rsidRPr="00954115">
        <w:rPr>
          <w:rFonts w:ascii="Times New Roman" w:eastAsia="Times New Roman" w:hAnsi="Times New Roman" w:cs="Times New Roman"/>
          <w:iCs/>
          <w:sz w:val="24"/>
          <w:szCs w:val="24"/>
          <w:lang w:val="sq-AL"/>
        </w:rPr>
        <w:t xml:space="preserve"> </w:t>
      </w:r>
      <w:r w:rsidR="00BA2089" w:rsidRPr="00954115">
        <w:rPr>
          <w:rFonts w:ascii="Times New Roman" w:eastAsia="Times New Roman" w:hAnsi="Times New Roman" w:cs="Times New Roman"/>
          <w:iCs/>
          <w:sz w:val="24"/>
          <w:szCs w:val="24"/>
          <w:lang w:val="sq-AL"/>
        </w:rPr>
        <w:t>9920/2008</w:t>
      </w:r>
      <w:r w:rsidR="00603383" w:rsidRPr="00954115">
        <w:rPr>
          <w:rFonts w:ascii="Times New Roman" w:eastAsia="Times New Roman" w:hAnsi="Times New Roman" w:cs="Times New Roman"/>
          <w:iCs/>
          <w:sz w:val="24"/>
          <w:szCs w:val="24"/>
          <w:lang w:val="sq-AL"/>
        </w:rPr>
        <w:t>,</w:t>
      </w:r>
      <w:r w:rsidR="00DE7675" w:rsidRPr="00954115">
        <w:rPr>
          <w:rFonts w:ascii="Times New Roman" w:eastAsia="Times New Roman" w:hAnsi="Times New Roman" w:cs="Times New Roman"/>
          <w:iCs/>
          <w:sz w:val="24"/>
          <w:szCs w:val="24"/>
          <w:lang w:val="sq-AL"/>
        </w:rPr>
        <w:t xml:space="preserve"> nuk ka qenë ende i pezulluar, </w:t>
      </w:r>
      <w:r w:rsidR="00BA2089" w:rsidRPr="00954115">
        <w:rPr>
          <w:rFonts w:ascii="Times New Roman" w:eastAsia="Times New Roman" w:hAnsi="Times New Roman" w:cs="Times New Roman"/>
          <w:iCs/>
          <w:sz w:val="24"/>
          <w:szCs w:val="24"/>
          <w:lang w:val="sq-AL"/>
        </w:rPr>
        <w:t xml:space="preserve">e për rrjedhojë, ka rrëzuar kërkimet për pavlefshmërinë absolute të aktit administrativ. </w:t>
      </w:r>
      <w:r w:rsidR="00BE29AE" w:rsidRPr="00954115">
        <w:rPr>
          <w:rFonts w:ascii="Times New Roman" w:eastAsia="Times New Roman" w:hAnsi="Times New Roman" w:cs="Times New Roman"/>
          <w:iCs/>
          <w:sz w:val="24"/>
          <w:szCs w:val="24"/>
          <w:lang w:val="sq-AL"/>
        </w:rPr>
        <w:t xml:space="preserve">Në këtë mënyrë, </w:t>
      </w:r>
      <w:r w:rsidR="00236417" w:rsidRPr="00954115">
        <w:rPr>
          <w:rFonts w:ascii="Times New Roman" w:eastAsia="Times New Roman" w:hAnsi="Times New Roman" w:cs="Times New Roman"/>
          <w:iCs/>
          <w:sz w:val="24"/>
          <w:szCs w:val="24"/>
          <w:lang w:val="sq-AL"/>
        </w:rPr>
        <w:t>n</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 xml:space="preserve"> pjes</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n arsyetuese t</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 xml:space="preserve"> vendimit gjyqësor të Gjykatës Administrative të Apelit</w:t>
      </w:r>
      <w:r w:rsidR="00F93A35" w:rsidRPr="00954115">
        <w:rPr>
          <w:rFonts w:ascii="Times New Roman" w:eastAsia="Times New Roman" w:hAnsi="Times New Roman" w:cs="Times New Roman"/>
          <w:iCs/>
          <w:sz w:val="24"/>
          <w:szCs w:val="24"/>
          <w:lang w:val="sq-AL"/>
        </w:rPr>
        <w:t xml:space="preserve"> Tiranë</w:t>
      </w:r>
      <w:r w:rsidR="00236417" w:rsidRPr="00954115">
        <w:rPr>
          <w:rFonts w:ascii="Times New Roman" w:eastAsia="Times New Roman" w:hAnsi="Times New Roman" w:cs="Times New Roman"/>
          <w:iCs/>
          <w:sz w:val="24"/>
          <w:szCs w:val="24"/>
          <w:lang w:val="sq-AL"/>
        </w:rPr>
        <w:t xml:space="preserve">, </w:t>
      </w:r>
      <w:r w:rsidR="00F73FE5" w:rsidRPr="00954115">
        <w:rPr>
          <w:rFonts w:ascii="Times New Roman" w:eastAsia="Times New Roman" w:hAnsi="Times New Roman" w:cs="Times New Roman"/>
          <w:iCs/>
          <w:sz w:val="24"/>
          <w:szCs w:val="24"/>
          <w:lang w:val="sq-AL"/>
        </w:rPr>
        <w:t>ashtu siç v</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 n</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 dukje k</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rkuesja, </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sht</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 p</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rcaktuar </w:t>
      </w:r>
      <w:r w:rsidR="00BE29AE" w:rsidRPr="00954115">
        <w:rPr>
          <w:rFonts w:ascii="Times New Roman" w:eastAsia="Times New Roman" w:hAnsi="Times New Roman" w:cs="Times New Roman"/>
          <w:iCs/>
          <w:sz w:val="24"/>
          <w:szCs w:val="24"/>
          <w:lang w:val="sq-AL"/>
        </w:rPr>
        <w:t>se gjoba ë</w:t>
      </w:r>
      <w:r w:rsidR="00236417" w:rsidRPr="00954115">
        <w:rPr>
          <w:rFonts w:ascii="Times New Roman" w:eastAsia="Times New Roman" w:hAnsi="Times New Roman" w:cs="Times New Roman"/>
          <w:iCs/>
          <w:sz w:val="24"/>
          <w:szCs w:val="24"/>
          <w:lang w:val="sq-AL"/>
        </w:rPr>
        <w:t>sht</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 xml:space="preserve"> nxjerr</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 xml:space="preserve"> n</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 xml:space="preserve"> dat</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n 05.11.2015, q</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 xml:space="preserve"> p</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rkon me dat</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n e konstatimit t</w:t>
      </w:r>
      <w:r w:rsidR="00BE29AE" w:rsidRPr="00954115">
        <w:rPr>
          <w:rFonts w:ascii="Times New Roman" w:eastAsia="Times New Roman" w:hAnsi="Times New Roman" w:cs="Times New Roman"/>
          <w:iCs/>
          <w:sz w:val="24"/>
          <w:szCs w:val="24"/>
          <w:lang w:val="sq-AL"/>
        </w:rPr>
        <w:t>ë</w:t>
      </w:r>
      <w:r w:rsidR="00236417" w:rsidRPr="00954115">
        <w:rPr>
          <w:rFonts w:ascii="Times New Roman" w:eastAsia="Times New Roman" w:hAnsi="Times New Roman" w:cs="Times New Roman"/>
          <w:iCs/>
          <w:sz w:val="24"/>
          <w:szCs w:val="24"/>
          <w:lang w:val="sq-AL"/>
        </w:rPr>
        <w:t xml:space="preserve"> shkeljes </w:t>
      </w:r>
      <w:r w:rsidR="00F73FE5" w:rsidRPr="00954115">
        <w:rPr>
          <w:rFonts w:ascii="Times New Roman" w:eastAsia="Times New Roman" w:hAnsi="Times New Roman" w:cs="Times New Roman"/>
          <w:iCs/>
          <w:sz w:val="24"/>
          <w:szCs w:val="24"/>
          <w:lang w:val="sq-AL"/>
        </w:rPr>
        <w:t>p</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rmes inspektimit, </w:t>
      </w:r>
      <w:r w:rsidR="00BE29AE" w:rsidRPr="00954115">
        <w:rPr>
          <w:rFonts w:ascii="Times New Roman" w:eastAsia="Times New Roman" w:hAnsi="Times New Roman" w:cs="Times New Roman"/>
          <w:iCs/>
          <w:sz w:val="24"/>
          <w:szCs w:val="24"/>
          <w:lang w:val="sq-AL"/>
        </w:rPr>
        <w:t xml:space="preserve">kur </w:t>
      </w:r>
      <w:r w:rsidR="00F73FE5" w:rsidRPr="00954115">
        <w:rPr>
          <w:rFonts w:ascii="Times New Roman" w:eastAsia="Times New Roman" w:hAnsi="Times New Roman" w:cs="Times New Roman"/>
          <w:iCs/>
          <w:sz w:val="24"/>
          <w:szCs w:val="24"/>
          <w:lang w:val="sq-AL"/>
        </w:rPr>
        <w:t xml:space="preserve">ende nuk ishte vendosur pezullimi i ligjit nga Gjykata Kushtetuese. </w:t>
      </w:r>
    </w:p>
    <w:p w:rsidR="00AA275C" w:rsidRPr="00954115" w:rsidRDefault="00347990"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noProof/>
          <w:sz w:val="24"/>
          <w:szCs w:val="24"/>
          <w:lang w:val="sq-AL"/>
        </w:rPr>
      </w:pPr>
      <w:r w:rsidRPr="00954115">
        <w:rPr>
          <w:rFonts w:ascii="Times New Roman" w:eastAsia="Times New Roman" w:hAnsi="Times New Roman" w:cs="Times New Roman"/>
          <w:iCs/>
          <w:sz w:val="24"/>
          <w:szCs w:val="24"/>
          <w:lang w:val="sq-AL"/>
        </w:rPr>
        <w:t>N</w:t>
      </w:r>
      <w:r w:rsidR="00421E12"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k</w:t>
      </w:r>
      <w:r w:rsidR="00421E12"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t</w:t>
      </w:r>
      <w:r w:rsidR="00421E12"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situat</w:t>
      </w:r>
      <w:r w:rsidR="00421E12"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g</w:t>
      </w:r>
      <w:r w:rsidR="007D6B8D" w:rsidRPr="00954115">
        <w:rPr>
          <w:rFonts w:ascii="Times New Roman" w:eastAsia="Times New Roman" w:hAnsi="Times New Roman" w:cs="Times New Roman"/>
          <w:iCs/>
          <w:sz w:val="24"/>
          <w:szCs w:val="24"/>
          <w:lang w:val="sq-AL"/>
        </w:rPr>
        <w:t>jykatat administrative n</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 xml:space="preserve"> vendim</w:t>
      </w:r>
      <w:r w:rsidR="007D6B8D" w:rsidRPr="00954115">
        <w:rPr>
          <w:rFonts w:ascii="Times New Roman" w:eastAsia="Times New Roman" w:hAnsi="Times New Roman" w:cs="Times New Roman"/>
          <w:iCs/>
          <w:sz w:val="24"/>
          <w:szCs w:val="24"/>
          <w:lang w:val="sq-AL"/>
        </w:rPr>
        <w:t>et</w:t>
      </w:r>
      <w:r w:rsidR="00F73FE5" w:rsidRPr="00954115">
        <w:rPr>
          <w:rFonts w:ascii="Times New Roman" w:eastAsia="Times New Roman" w:hAnsi="Times New Roman" w:cs="Times New Roman"/>
          <w:iCs/>
          <w:sz w:val="24"/>
          <w:szCs w:val="24"/>
          <w:lang w:val="sq-AL"/>
        </w:rPr>
        <w:t xml:space="preserve"> gjyq</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sor</w:t>
      </w:r>
      <w:r w:rsidR="007D6B8D" w:rsidRPr="00954115">
        <w:rPr>
          <w:rFonts w:ascii="Times New Roman" w:eastAsia="Times New Roman" w:hAnsi="Times New Roman" w:cs="Times New Roman"/>
          <w:iCs/>
          <w:sz w:val="24"/>
          <w:szCs w:val="24"/>
          <w:lang w:val="sq-AL"/>
        </w:rPr>
        <w:t>e</w:t>
      </w:r>
      <w:r w:rsidR="00F73FE5" w:rsidRPr="00954115">
        <w:rPr>
          <w:rFonts w:ascii="Times New Roman" w:eastAsia="Times New Roman" w:hAnsi="Times New Roman" w:cs="Times New Roman"/>
          <w:iCs/>
          <w:sz w:val="24"/>
          <w:szCs w:val="24"/>
          <w:lang w:val="sq-AL"/>
        </w:rPr>
        <w:t xml:space="preserve"> nuk </w:t>
      </w:r>
      <w:r w:rsidR="007D6B8D" w:rsidRPr="00954115">
        <w:rPr>
          <w:rFonts w:ascii="Times New Roman" w:eastAsia="Times New Roman" w:hAnsi="Times New Roman" w:cs="Times New Roman"/>
          <w:iCs/>
          <w:sz w:val="24"/>
          <w:szCs w:val="24"/>
          <w:lang w:val="sq-AL"/>
        </w:rPr>
        <w:t>kan</w:t>
      </w:r>
      <w:r w:rsidR="007228D1" w:rsidRPr="00954115">
        <w:rPr>
          <w:rFonts w:ascii="Times New Roman" w:eastAsia="Times New Roman" w:hAnsi="Times New Roman" w:cs="Times New Roman"/>
          <w:iCs/>
          <w:sz w:val="24"/>
          <w:szCs w:val="24"/>
          <w:lang w:val="sq-AL"/>
        </w:rPr>
        <w:t>ë</w:t>
      </w:r>
      <w:r w:rsidR="007D6B8D" w:rsidRPr="00954115">
        <w:rPr>
          <w:rFonts w:ascii="Times New Roman" w:eastAsia="Times New Roman" w:hAnsi="Times New Roman" w:cs="Times New Roman"/>
          <w:iCs/>
          <w:sz w:val="24"/>
          <w:szCs w:val="24"/>
          <w:lang w:val="sq-AL"/>
        </w:rPr>
        <w:t xml:space="preserve"> </w:t>
      </w:r>
      <w:r w:rsidR="00AA275C" w:rsidRPr="00954115">
        <w:rPr>
          <w:rFonts w:ascii="Times New Roman" w:eastAsia="Times New Roman" w:hAnsi="Times New Roman" w:cs="Times New Roman"/>
          <w:iCs/>
          <w:sz w:val="24"/>
          <w:szCs w:val="24"/>
          <w:lang w:val="sq-AL"/>
        </w:rPr>
        <w:t>arsyetuar për vlerën detyruese 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vendimit 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Gjykatës Kushtetuese për pezullimin e ligjit n</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raport me veprimet konkrete q</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ka kryer administrata tatimore gjat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asaj periudhe. </w:t>
      </w:r>
      <w:r w:rsidR="001F081A" w:rsidRPr="00954115">
        <w:rPr>
          <w:rFonts w:ascii="Times New Roman" w:eastAsia="Times New Roman" w:hAnsi="Times New Roman" w:cs="Times New Roman"/>
          <w:iCs/>
          <w:sz w:val="24"/>
          <w:szCs w:val="24"/>
          <w:lang w:val="sq-AL"/>
        </w:rPr>
        <w:t>Kjo mangësi është shkaktuar për shkak të përcaktimit pa arsyetim n</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k</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to vendime</w:t>
      </w:r>
      <w:r w:rsidR="001F081A" w:rsidRPr="00954115">
        <w:rPr>
          <w:rFonts w:ascii="Times New Roman" w:eastAsia="Times New Roman" w:hAnsi="Times New Roman" w:cs="Times New Roman"/>
          <w:iCs/>
          <w:sz w:val="24"/>
          <w:szCs w:val="24"/>
          <w:lang w:val="sq-AL"/>
        </w:rPr>
        <w:t xml:space="preserve"> të datës </w:t>
      </w:r>
      <w:r w:rsidR="00AA275C" w:rsidRPr="00954115">
        <w:rPr>
          <w:rFonts w:ascii="Times New Roman" w:eastAsia="Times New Roman" w:hAnsi="Times New Roman" w:cs="Times New Roman"/>
          <w:iCs/>
          <w:sz w:val="24"/>
          <w:szCs w:val="24"/>
          <w:lang w:val="sq-AL"/>
        </w:rPr>
        <w:t>05.11.2015</w:t>
      </w:r>
      <w:r w:rsidR="001F081A" w:rsidRPr="00954115">
        <w:rPr>
          <w:rFonts w:ascii="Times New Roman" w:eastAsia="Times New Roman" w:hAnsi="Times New Roman" w:cs="Times New Roman"/>
          <w:iCs/>
          <w:sz w:val="24"/>
          <w:szCs w:val="24"/>
          <w:lang w:val="sq-AL"/>
        </w:rPr>
        <w:t>,</w:t>
      </w:r>
      <w:r w:rsidR="00AA275C" w:rsidRPr="00954115">
        <w:rPr>
          <w:rFonts w:ascii="Times New Roman" w:eastAsia="Times New Roman" w:hAnsi="Times New Roman" w:cs="Times New Roman"/>
          <w:iCs/>
          <w:sz w:val="24"/>
          <w:szCs w:val="24"/>
          <w:lang w:val="sq-AL"/>
        </w:rPr>
        <w:t xml:space="preserve"> si data e ushtrimit 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kontrollit tatimor, q</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b</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n 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ligjshme veprimet e administrat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s tatimore, por nuk </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sht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identifikuar as baza ligjore dhe nuk </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sht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dh</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n</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asnj</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shpjegim </w:t>
      </w:r>
      <w:r w:rsidR="00F73FE5" w:rsidRPr="00954115">
        <w:rPr>
          <w:rFonts w:ascii="Times New Roman" w:eastAsia="Times New Roman" w:hAnsi="Times New Roman" w:cs="Times New Roman"/>
          <w:iCs/>
          <w:sz w:val="24"/>
          <w:szCs w:val="24"/>
          <w:lang w:val="sq-AL"/>
        </w:rPr>
        <w:t>p</w:t>
      </w:r>
      <w:r w:rsidR="00A005AD" w:rsidRPr="00954115">
        <w:rPr>
          <w:rFonts w:ascii="Times New Roman" w:eastAsia="Times New Roman" w:hAnsi="Times New Roman" w:cs="Times New Roman"/>
          <w:iCs/>
          <w:sz w:val="24"/>
          <w:szCs w:val="24"/>
          <w:lang w:val="sq-AL"/>
        </w:rPr>
        <w:t>ë</w:t>
      </w:r>
      <w:r w:rsidR="00F73FE5" w:rsidRPr="00954115">
        <w:rPr>
          <w:rFonts w:ascii="Times New Roman" w:eastAsia="Times New Roman" w:hAnsi="Times New Roman" w:cs="Times New Roman"/>
          <w:iCs/>
          <w:sz w:val="24"/>
          <w:szCs w:val="24"/>
          <w:lang w:val="sq-AL"/>
        </w:rPr>
        <w:t>rse</w:t>
      </w:r>
      <w:r w:rsidR="00AA275C" w:rsidRPr="00954115">
        <w:rPr>
          <w:rFonts w:ascii="Times New Roman" w:eastAsia="Times New Roman" w:hAnsi="Times New Roman" w:cs="Times New Roman"/>
          <w:iCs/>
          <w:sz w:val="24"/>
          <w:szCs w:val="24"/>
          <w:lang w:val="sq-AL"/>
        </w:rPr>
        <w:t xml:space="preserve"> </w:t>
      </w:r>
      <w:r w:rsidR="00BE29AE" w:rsidRPr="00954115">
        <w:rPr>
          <w:rFonts w:ascii="Times New Roman" w:eastAsia="Times New Roman" w:hAnsi="Times New Roman" w:cs="Times New Roman"/>
          <w:iCs/>
          <w:sz w:val="24"/>
          <w:szCs w:val="24"/>
          <w:lang w:val="sq-AL"/>
        </w:rPr>
        <w:t xml:space="preserve">duhet konsideruar </w:t>
      </w:r>
      <w:r w:rsidR="00AA275C" w:rsidRPr="00954115">
        <w:rPr>
          <w:rFonts w:ascii="Times New Roman" w:eastAsia="Times New Roman" w:hAnsi="Times New Roman" w:cs="Times New Roman"/>
          <w:iCs/>
          <w:sz w:val="24"/>
          <w:szCs w:val="24"/>
          <w:lang w:val="sq-AL"/>
        </w:rPr>
        <w:t>pik</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risht kjo dat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dhe p</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rse </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sht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p</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rjashtuar</w:t>
      </w:r>
      <w:r w:rsidR="00BE29AE" w:rsidRPr="00954115">
        <w:rPr>
          <w:rFonts w:ascii="Times New Roman" w:eastAsia="Times New Roman" w:hAnsi="Times New Roman" w:cs="Times New Roman"/>
          <w:iCs/>
          <w:sz w:val="24"/>
          <w:szCs w:val="24"/>
          <w:lang w:val="sq-AL"/>
        </w:rPr>
        <w:t xml:space="preserve"> ajo </w:t>
      </w:r>
      <w:r w:rsidR="00AA275C" w:rsidRPr="00954115">
        <w:rPr>
          <w:rFonts w:ascii="Times New Roman" w:eastAsia="Times New Roman" w:hAnsi="Times New Roman" w:cs="Times New Roman"/>
          <w:iCs/>
          <w:sz w:val="24"/>
          <w:szCs w:val="24"/>
          <w:lang w:val="sq-AL"/>
        </w:rPr>
        <w:t>e njoftimit 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vler</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simit tatimor </w:t>
      </w:r>
      <w:r w:rsidR="00E03665" w:rsidRPr="00954115">
        <w:rPr>
          <w:rFonts w:ascii="Times New Roman" w:eastAsia="Times New Roman" w:hAnsi="Times New Roman" w:cs="Times New Roman"/>
          <w:iCs/>
          <w:sz w:val="24"/>
          <w:szCs w:val="24"/>
          <w:lang w:val="sq-AL"/>
        </w:rPr>
        <w:t>t</w:t>
      </w:r>
      <w:r w:rsidR="00560601" w:rsidRPr="00954115">
        <w:rPr>
          <w:rFonts w:ascii="Times New Roman" w:eastAsia="Times New Roman" w:hAnsi="Times New Roman" w:cs="Times New Roman"/>
          <w:iCs/>
          <w:sz w:val="24"/>
          <w:szCs w:val="24"/>
          <w:lang w:val="sq-AL"/>
        </w:rPr>
        <w:t>ë</w:t>
      </w:r>
      <w:r w:rsidR="00E03665" w:rsidRPr="00954115">
        <w:rPr>
          <w:rFonts w:ascii="Times New Roman" w:eastAsia="Times New Roman" w:hAnsi="Times New Roman" w:cs="Times New Roman"/>
          <w:iCs/>
          <w:sz w:val="24"/>
          <w:szCs w:val="24"/>
          <w:lang w:val="sq-AL"/>
        </w:rPr>
        <w:t xml:space="preserve"> </w:t>
      </w:r>
      <w:r w:rsidR="00AA275C" w:rsidRPr="00954115">
        <w:rPr>
          <w:rFonts w:ascii="Times New Roman" w:eastAsia="Times New Roman" w:hAnsi="Times New Roman" w:cs="Times New Roman"/>
          <w:iCs/>
          <w:sz w:val="24"/>
          <w:szCs w:val="24"/>
          <w:lang w:val="sq-AL"/>
        </w:rPr>
        <w:t>k</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rkueses</w:t>
      </w:r>
      <w:r w:rsidR="00BE29AE" w:rsidRPr="00954115">
        <w:rPr>
          <w:rFonts w:ascii="Times New Roman" w:eastAsia="Times New Roman" w:hAnsi="Times New Roman" w:cs="Times New Roman"/>
          <w:iCs/>
          <w:sz w:val="24"/>
          <w:szCs w:val="24"/>
          <w:lang w:val="sq-AL"/>
        </w:rPr>
        <w:t xml:space="preserve"> që është data</w:t>
      </w:r>
      <w:r w:rsidR="00AA275C" w:rsidRPr="00954115">
        <w:rPr>
          <w:rFonts w:ascii="Times New Roman" w:eastAsia="Times New Roman" w:hAnsi="Times New Roman" w:cs="Times New Roman"/>
          <w:iCs/>
          <w:sz w:val="24"/>
          <w:szCs w:val="24"/>
          <w:lang w:val="sq-AL"/>
        </w:rPr>
        <w:t xml:space="preserve"> 06.01.2016</w:t>
      </w:r>
      <w:r w:rsidR="00797038" w:rsidRPr="00954115">
        <w:rPr>
          <w:rFonts w:ascii="Times New Roman" w:eastAsia="Times New Roman" w:hAnsi="Times New Roman" w:cs="Times New Roman"/>
          <w:iCs/>
          <w:sz w:val="24"/>
          <w:szCs w:val="24"/>
          <w:lang w:val="sq-AL"/>
        </w:rPr>
        <w:t xml:space="preserve">. </w:t>
      </w:r>
    </w:p>
    <w:p w:rsidR="00BF0100" w:rsidRPr="00954115" w:rsidRDefault="00E03665"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noProof/>
          <w:sz w:val="24"/>
          <w:szCs w:val="24"/>
          <w:lang w:val="sq-AL"/>
        </w:rPr>
      </w:pPr>
      <w:r w:rsidRPr="00954115">
        <w:rPr>
          <w:rFonts w:ascii="Times New Roman" w:eastAsia="Times New Roman" w:hAnsi="Times New Roman" w:cs="Times New Roman"/>
          <w:iCs/>
          <w:sz w:val="24"/>
          <w:szCs w:val="24"/>
          <w:lang w:val="sq-AL"/>
        </w:rPr>
        <w:t>P</w:t>
      </w:r>
      <w:r w:rsidR="00560601"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r sa</w:t>
      </w:r>
      <w:r w:rsidR="00AA275C" w:rsidRPr="00954115">
        <w:rPr>
          <w:rFonts w:ascii="Times New Roman" w:eastAsia="Times New Roman" w:hAnsi="Times New Roman" w:cs="Times New Roman"/>
          <w:iCs/>
          <w:sz w:val="24"/>
          <w:szCs w:val="24"/>
          <w:lang w:val="sq-AL"/>
        </w:rPr>
        <w:t xml:space="preserve"> m</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lart, </w:t>
      </w:r>
      <w:r w:rsidR="00797038" w:rsidRPr="00954115">
        <w:rPr>
          <w:rFonts w:ascii="Times New Roman" w:eastAsia="Times New Roman" w:hAnsi="Times New Roman" w:cs="Times New Roman"/>
          <w:iCs/>
          <w:sz w:val="24"/>
          <w:szCs w:val="24"/>
          <w:lang w:val="sq-AL"/>
        </w:rPr>
        <w:t xml:space="preserve">Gjykata </w:t>
      </w:r>
      <w:r w:rsidR="00AA275C" w:rsidRPr="00954115">
        <w:rPr>
          <w:rFonts w:ascii="Times New Roman" w:eastAsia="Times New Roman" w:hAnsi="Times New Roman" w:cs="Times New Roman"/>
          <w:iCs/>
          <w:sz w:val="24"/>
          <w:szCs w:val="24"/>
          <w:lang w:val="sq-AL"/>
        </w:rPr>
        <w:t>çmon se gjykatat administrative nuk kan</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p</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rmbushur detyr</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n e tyre kushtetuese p</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r </w:t>
      </w:r>
      <w:r w:rsidR="00797038" w:rsidRPr="00954115">
        <w:rPr>
          <w:rFonts w:ascii="Times New Roman" w:eastAsia="Times New Roman" w:hAnsi="Times New Roman" w:cs="Times New Roman"/>
          <w:iCs/>
          <w:sz w:val="24"/>
          <w:szCs w:val="24"/>
          <w:lang w:val="sq-AL"/>
        </w:rPr>
        <w:t>ushtrimi</w:t>
      </w:r>
      <w:r w:rsidR="00AA275C" w:rsidRPr="00954115">
        <w:rPr>
          <w:rFonts w:ascii="Times New Roman" w:eastAsia="Times New Roman" w:hAnsi="Times New Roman" w:cs="Times New Roman"/>
          <w:iCs/>
          <w:sz w:val="24"/>
          <w:szCs w:val="24"/>
          <w:lang w:val="sq-AL"/>
        </w:rPr>
        <w:t>n</w:t>
      </w:r>
      <w:r w:rsidR="00797038" w:rsidRPr="00954115">
        <w:rPr>
          <w:rFonts w:ascii="Times New Roman" w:eastAsia="Times New Roman" w:hAnsi="Times New Roman" w:cs="Times New Roman"/>
          <w:iCs/>
          <w:sz w:val="24"/>
          <w:szCs w:val="24"/>
          <w:lang w:val="sq-AL"/>
        </w:rPr>
        <w:t xml:space="preserve"> </w:t>
      </w:r>
      <w:r w:rsidR="00AA275C" w:rsidRPr="00954115">
        <w:rPr>
          <w:rFonts w:ascii="Times New Roman" w:eastAsia="Times New Roman" w:hAnsi="Times New Roman" w:cs="Times New Roman"/>
          <w:iCs/>
          <w:sz w:val="24"/>
          <w:szCs w:val="24"/>
          <w:lang w:val="sq-AL"/>
        </w:rPr>
        <w:t>e</w:t>
      </w:r>
      <w:r w:rsidR="00797038" w:rsidRPr="00954115">
        <w:rPr>
          <w:rFonts w:ascii="Times New Roman" w:eastAsia="Times New Roman" w:hAnsi="Times New Roman" w:cs="Times New Roman"/>
          <w:iCs/>
          <w:sz w:val="24"/>
          <w:szCs w:val="24"/>
          <w:lang w:val="sq-AL"/>
        </w:rPr>
        <w:t xml:space="preserve"> pushtetit gjyq</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sor p</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r zgjidhjen e mosmarr</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veshjeve p</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rmes p</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rcaktimit t</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 xml:space="preserve"> fakteve dhe zbatimit t</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 xml:space="preserve"> ligjit, q</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 xml:space="preserve"> materializohet n</w:t>
      </w:r>
      <w:r w:rsidR="00A005AD" w:rsidRPr="00954115">
        <w:rPr>
          <w:rFonts w:ascii="Times New Roman" w:eastAsia="Times New Roman" w:hAnsi="Times New Roman" w:cs="Times New Roman"/>
          <w:iCs/>
          <w:sz w:val="24"/>
          <w:szCs w:val="24"/>
          <w:lang w:val="sq-AL"/>
        </w:rPr>
        <w:t>ë</w:t>
      </w:r>
      <w:r w:rsidR="00797038" w:rsidRPr="00954115">
        <w:rPr>
          <w:rFonts w:ascii="Times New Roman" w:eastAsia="Times New Roman" w:hAnsi="Times New Roman" w:cs="Times New Roman"/>
          <w:iCs/>
          <w:sz w:val="24"/>
          <w:szCs w:val="24"/>
          <w:lang w:val="sq-AL"/>
        </w:rPr>
        <w:t xml:space="preserve"> arsyetimin e vendimit.</w:t>
      </w:r>
      <w:r w:rsidR="00AA275C" w:rsidRPr="00954115">
        <w:rPr>
          <w:rFonts w:ascii="Times New Roman" w:eastAsia="Times New Roman" w:hAnsi="Times New Roman" w:cs="Times New Roman"/>
          <w:iCs/>
          <w:sz w:val="24"/>
          <w:szCs w:val="24"/>
          <w:lang w:val="sq-AL"/>
        </w:rPr>
        <w:t xml:space="preserve"> Vendimet e dh</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na prej tyre p</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rmbajn</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fakte pa arsyetim, si dhe nuk kan</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respektuar forc</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n detyruese 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vendimit 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Gjykat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s Kushtetuese, duke sjell</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si pasoj</w:t>
      </w:r>
      <w:r w:rsidR="00BD4879" w:rsidRPr="00954115">
        <w:rPr>
          <w:rFonts w:ascii="Times New Roman" w:eastAsia="Times New Roman" w:hAnsi="Times New Roman" w:cs="Times New Roman"/>
          <w:iCs/>
          <w:sz w:val="24"/>
          <w:szCs w:val="24"/>
          <w:lang w:val="sq-AL"/>
        </w:rPr>
        <w:t>ë</w:t>
      </w:r>
      <w:r w:rsidRPr="00954115">
        <w:rPr>
          <w:rFonts w:ascii="Times New Roman" w:eastAsia="Times New Roman" w:hAnsi="Times New Roman" w:cs="Times New Roman"/>
          <w:iCs/>
          <w:sz w:val="24"/>
          <w:szCs w:val="24"/>
          <w:lang w:val="sq-AL"/>
        </w:rPr>
        <w:t xml:space="preserve"> cenimin e s</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drejt</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s s</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pron</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s s</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 k</w:t>
      </w:r>
      <w:r w:rsidR="00BD4879" w:rsidRPr="00954115">
        <w:rPr>
          <w:rFonts w:ascii="Times New Roman" w:eastAsia="Times New Roman" w:hAnsi="Times New Roman" w:cs="Times New Roman"/>
          <w:iCs/>
          <w:sz w:val="24"/>
          <w:szCs w:val="24"/>
          <w:lang w:val="sq-AL"/>
        </w:rPr>
        <w:t>ë</w:t>
      </w:r>
      <w:r w:rsidR="00AA275C" w:rsidRPr="00954115">
        <w:rPr>
          <w:rFonts w:ascii="Times New Roman" w:eastAsia="Times New Roman" w:hAnsi="Times New Roman" w:cs="Times New Roman"/>
          <w:iCs/>
          <w:sz w:val="24"/>
          <w:szCs w:val="24"/>
          <w:lang w:val="sq-AL"/>
        </w:rPr>
        <w:t xml:space="preserve">rkueses. </w:t>
      </w:r>
      <w:r w:rsidR="00BF0100" w:rsidRPr="00954115">
        <w:rPr>
          <w:rFonts w:ascii="Times New Roman" w:eastAsia="Times New Roman" w:hAnsi="Times New Roman" w:cs="Times New Roman"/>
          <w:iCs/>
          <w:sz w:val="24"/>
          <w:szCs w:val="24"/>
          <w:lang w:val="sq-AL"/>
        </w:rPr>
        <w:t>P</w:t>
      </w:r>
      <w:r w:rsidR="00912B65" w:rsidRPr="00954115">
        <w:rPr>
          <w:rFonts w:ascii="Times New Roman" w:eastAsia="Times New Roman" w:hAnsi="Times New Roman" w:cs="Times New Roman"/>
          <w:iCs/>
          <w:sz w:val="24"/>
          <w:szCs w:val="24"/>
          <w:lang w:val="sq-AL"/>
        </w:rPr>
        <w:t>ë</w:t>
      </w:r>
      <w:r w:rsidR="00BF0100" w:rsidRPr="00954115">
        <w:rPr>
          <w:rFonts w:ascii="Times New Roman" w:eastAsia="Times New Roman" w:hAnsi="Times New Roman" w:cs="Times New Roman"/>
          <w:iCs/>
          <w:sz w:val="24"/>
          <w:szCs w:val="24"/>
          <w:lang w:val="sq-AL"/>
        </w:rPr>
        <w:t>r rrjedhoj</w:t>
      </w:r>
      <w:r w:rsidR="00912B65" w:rsidRPr="00954115">
        <w:rPr>
          <w:rFonts w:ascii="Times New Roman" w:eastAsia="Times New Roman" w:hAnsi="Times New Roman" w:cs="Times New Roman"/>
          <w:iCs/>
          <w:sz w:val="24"/>
          <w:szCs w:val="24"/>
          <w:lang w:val="sq-AL"/>
        </w:rPr>
        <w:t>ë</w:t>
      </w:r>
      <w:r w:rsidR="00BF0100" w:rsidRPr="00954115">
        <w:rPr>
          <w:rFonts w:ascii="Times New Roman" w:eastAsia="Times New Roman" w:hAnsi="Times New Roman" w:cs="Times New Roman"/>
          <w:iCs/>
          <w:sz w:val="24"/>
          <w:szCs w:val="24"/>
          <w:lang w:val="sq-AL"/>
        </w:rPr>
        <w:t xml:space="preserve">, </w:t>
      </w:r>
      <w:r w:rsidR="001F380E" w:rsidRPr="00954115">
        <w:rPr>
          <w:rFonts w:ascii="Times New Roman" w:eastAsia="Times New Roman" w:hAnsi="Times New Roman" w:cs="Times New Roman"/>
          <w:iCs/>
          <w:sz w:val="24"/>
          <w:szCs w:val="24"/>
          <w:lang w:val="sq-AL"/>
        </w:rPr>
        <w:t xml:space="preserve">edhe </w:t>
      </w:r>
      <w:r w:rsidR="00BF0100" w:rsidRPr="00954115">
        <w:rPr>
          <w:rFonts w:ascii="Times New Roman" w:eastAsia="Times New Roman" w:hAnsi="Times New Roman" w:cs="Times New Roman"/>
          <w:iCs/>
          <w:sz w:val="24"/>
          <w:szCs w:val="24"/>
          <w:lang w:val="sq-AL"/>
        </w:rPr>
        <w:t>pretendimi i kërkueses për cenimin e standardit të arsyetimit të vendimit gjyqësor është i bazuar.</w:t>
      </w:r>
    </w:p>
    <w:p w:rsidR="00413DAD" w:rsidRPr="00954115" w:rsidRDefault="00BE29AE" w:rsidP="002302CF">
      <w:pPr>
        <w:numPr>
          <w:ilvl w:val="0"/>
          <w:numId w:val="5"/>
        </w:numPr>
        <w:tabs>
          <w:tab w:val="left" w:pos="1080"/>
        </w:tabs>
        <w:spacing w:after="0" w:line="360" w:lineRule="auto"/>
        <w:ind w:left="0" w:firstLine="720"/>
        <w:contextualSpacing/>
        <w:jc w:val="both"/>
        <w:rPr>
          <w:rFonts w:ascii="Times New Roman" w:eastAsia="Times New Roman" w:hAnsi="Times New Roman" w:cs="Times New Roman"/>
          <w:noProof/>
          <w:sz w:val="24"/>
          <w:szCs w:val="24"/>
          <w:lang w:val="sq-AL"/>
        </w:rPr>
      </w:pPr>
      <w:r w:rsidRPr="00954115">
        <w:rPr>
          <w:rFonts w:ascii="Times New Roman" w:hAnsi="Times New Roman" w:cs="Times New Roman"/>
          <w:bCs/>
          <w:sz w:val="24"/>
          <w:szCs w:val="24"/>
          <w:lang w:val="sq-AL"/>
        </w:rPr>
        <w:t>Së fundmi, Gjykata vëren se k</w:t>
      </w:r>
      <w:r w:rsidR="00413DAD" w:rsidRPr="00954115">
        <w:rPr>
          <w:rFonts w:ascii="Times New Roman" w:hAnsi="Times New Roman" w:cs="Times New Roman"/>
          <w:bCs/>
          <w:sz w:val="24"/>
          <w:szCs w:val="24"/>
          <w:lang w:val="sq-AL"/>
        </w:rPr>
        <w:t xml:space="preserve">ërkuesja gjatë seancës përsëriti kërkimin </w:t>
      </w:r>
      <w:r w:rsidR="00413DAD" w:rsidRPr="00954115">
        <w:rPr>
          <w:rFonts w:ascii="Times New Roman" w:eastAsia="Times New Roman" w:hAnsi="Times New Roman" w:cs="Times New Roman"/>
          <w:noProof/>
          <w:sz w:val="24"/>
          <w:szCs w:val="24"/>
          <w:lang w:val="sq-AL"/>
        </w:rPr>
        <w:t>për të shfuqizuar t</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Times New Roman" w:hAnsi="Times New Roman" w:cs="Times New Roman"/>
          <w:noProof/>
          <w:sz w:val="24"/>
          <w:szCs w:val="24"/>
          <w:lang w:val="sq-AL"/>
        </w:rPr>
        <w:t xml:space="preserve"> dyja vendimet e gjykata</w:t>
      </w:r>
      <w:r w:rsidR="00E03665" w:rsidRPr="00954115">
        <w:rPr>
          <w:rFonts w:ascii="Times New Roman" w:eastAsia="Times New Roman" w:hAnsi="Times New Roman" w:cs="Times New Roman"/>
          <w:noProof/>
          <w:sz w:val="24"/>
          <w:szCs w:val="24"/>
          <w:lang w:val="sq-AL"/>
        </w:rPr>
        <w:t>ve</w:t>
      </w:r>
      <w:r w:rsidR="00413DAD" w:rsidRPr="00954115">
        <w:rPr>
          <w:rFonts w:ascii="Times New Roman" w:eastAsia="Times New Roman" w:hAnsi="Times New Roman" w:cs="Times New Roman"/>
          <w:noProof/>
          <w:sz w:val="24"/>
          <w:szCs w:val="24"/>
          <w:lang w:val="sq-AL"/>
        </w:rPr>
        <w:t xml:space="preserve"> administrative dhe d</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Times New Roman" w:hAnsi="Times New Roman" w:cs="Times New Roman"/>
          <w:noProof/>
          <w:sz w:val="24"/>
          <w:szCs w:val="24"/>
          <w:lang w:val="sq-AL"/>
        </w:rPr>
        <w:t>rgimin p</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Times New Roman" w:hAnsi="Times New Roman" w:cs="Times New Roman"/>
          <w:noProof/>
          <w:sz w:val="24"/>
          <w:szCs w:val="24"/>
          <w:lang w:val="sq-AL"/>
        </w:rPr>
        <w:t>r shqyrtim n</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Times New Roman" w:hAnsi="Times New Roman" w:cs="Times New Roman"/>
          <w:noProof/>
          <w:sz w:val="24"/>
          <w:szCs w:val="24"/>
          <w:lang w:val="sq-AL"/>
        </w:rPr>
        <w:t xml:space="preserve"> Gjykat</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Times New Roman" w:hAnsi="Times New Roman" w:cs="Times New Roman"/>
          <w:noProof/>
          <w:sz w:val="24"/>
          <w:szCs w:val="24"/>
          <w:lang w:val="sq-AL"/>
        </w:rPr>
        <w:t>n Administrative t</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Times New Roman" w:hAnsi="Times New Roman" w:cs="Times New Roman"/>
          <w:noProof/>
          <w:sz w:val="24"/>
          <w:szCs w:val="24"/>
          <w:lang w:val="sq-AL"/>
        </w:rPr>
        <w:t xml:space="preserve"> Shkall</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Times New Roman" w:hAnsi="Times New Roman" w:cs="Times New Roman"/>
          <w:noProof/>
          <w:sz w:val="24"/>
          <w:szCs w:val="24"/>
          <w:lang w:val="sq-AL"/>
        </w:rPr>
        <w:t>s s</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Times New Roman" w:hAnsi="Times New Roman" w:cs="Times New Roman"/>
          <w:noProof/>
          <w:sz w:val="24"/>
          <w:szCs w:val="24"/>
          <w:lang w:val="sq-AL"/>
        </w:rPr>
        <w:t xml:space="preserve"> Par</w:t>
      </w:r>
      <w:r w:rsidR="00421E12" w:rsidRPr="00954115">
        <w:rPr>
          <w:rFonts w:ascii="Times New Roman" w:eastAsia="Times New Roman" w:hAnsi="Times New Roman" w:cs="Times New Roman"/>
          <w:noProof/>
          <w:sz w:val="24"/>
          <w:szCs w:val="24"/>
          <w:lang w:val="sq-AL"/>
        </w:rPr>
        <w:t>ë</w:t>
      </w:r>
      <w:r w:rsidR="00413DAD" w:rsidRPr="00954115">
        <w:rPr>
          <w:rFonts w:ascii="Times New Roman" w:eastAsia="MS Mincho" w:hAnsi="Times New Roman" w:cs="Times New Roman"/>
          <w:sz w:val="24"/>
          <w:szCs w:val="24"/>
          <w:lang w:val="sq-AL"/>
        </w:rPr>
        <w:t xml:space="preserve"> </w:t>
      </w:r>
      <w:r w:rsidR="00CF1240" w:rsidRPr="00954115">
        <w:rPr>
          <w:rFonts w:ascii="Times New Roman" w:eastAsia="MS Mincho" w:hAnsi="Times New Roman" w:cs="Times New Roman"/>
          <w:sz w:val="24"/>
          <w:szCs w:val="24"/>
          <w:lang w:val="sq-AL"/>
        </w:rPr>
        <w:t>Tiran</w:t>
      </w:r>
      <w:r w:rsidR="007A55AF" w:rsidRPr="00954115">
        <w:rPr>
          <w:rFonts w:ascii="Times New Roman" w:eastAsia="MS Mincho" w:hAnsi="Times New Roman" w:cs="Times New Roman"/>
          <w:sz w:val="24"/>
          <w:szCs w:val="24"/>
          <w:lang w:val="sq-AL"/>
        </w:rPr>
        <w:t>ë</w:t>
      </w:r>
      <w:r w:rsidR="00E03665" w:rsidRPr="00954115">
        <w:rPr>
          <w:rFonts w:ascii="Times New Roman" w:eastAsia="MS Mincho" w:hAnsi="Times New Roman" w:cs="Times New Roman"/>
          <w:sz w:val="24"/>
          <w:szCs w:val="24"/>
          <w:lang w:val="sq-AL"/>
        </w:rPr>
        <w:t>,</w:t>
      </w:r>
      <w:r w:rsidR="00CF1240" w:rsidRPr="00954115">
        <w:rPr>
          <w:rFonts w:ascii="Times New Roman" w:eastAsia="MS Mincho" w:hAnsi="Times New Roman" w:cs="Times New Roman"/>
          <w:sz w:val="24"/>
          <w:szCs w:val="24"/>
          <w:lang w:val="sq-AL"/>
        </w:rPr>
        <w:t xml:space="preserve"> </w:t>
      </w:r>
      <w:r w:rsidR="00413DAD" w:rsidRPr="00954115">
        <w:rPr>
          <w:rFonts w:ascii="Times New Roman" w:eastAsia="MS Mincho" w:hAnsi="Times New Roman" w:cs="Times New Roman"/>
          <w:sz w:val="24"/>
          <w:szCs w:val="24"/>
          <w:lang w:val="sq-AL"/>
        </w:rPr>
        <w:t xml:space="preserve">duke </w:t>
      </w:r>
      <w:r w:rsidR="00BD4879" w:rsidRPr="00954115">
        <w:rPr>
          <w:rFonts w:ascii="Times New Roman" w:eastAsia="MS Mincho" w:hAnsi="Times New Roman" w:cs="Times New Roman"/>
          <w:sz w:val="24"/>
          <w:szCs w:val="24"/>
          <w:lang w:val="sq-AL"/>
        </w:rPr>
        <w:t>u shprehur se thelbi i k</w:t>
      </w:r>
      <w:r w:rsidR="001F081A" w:rsidRPr="00954115">
        <w:rPr>
          <w:rFonts w:ascii="Times New Roman" w:eastAsia="MS Mincho" w:hAnsi="Times New Roman" w:cs="Times New Roman"/>
          <w:sz w:val="24"/>
          <w:szCs w:val="24"/>
          <w:lang w:val="sq-AL"/>
        </w:rPr>
        <w:t>ë</w:t>
      </w:r>
      <w:r w:rsidR="00BD4879" w:rsidRPr="00954115">
        <w:rPr>
          <w:rFonts w:ascii="Times New Roman" w:eastAsia="MS Mincho" w:hAnsi="Times New Roman" w:cs="Times New Roman"/>
          <w:sz w:val="24"/>
          <w:szCs w:val="24"/>
          <w:lang w:val="sq-AL"/>
        </w:rPr>
        <w:t>tij k</w:t>
      </w:r>
      <w:r w:rsidR="001F081A" w:rsidRPr="00954115">
        <w:rPr>
          <w:rFonts w:ascii="Times New Roman" w:eastAsia="MS Mincho" w:hAnsi="Times New Roman" w:cs="Times New Roman"/>
          <w:sz w:val="24"/>
          <w:szCs w:val="24"/>
          <w:lang w:val="sq-AL"/>
        </w:rPr>
        <w:t>ë</w:t>
      </w:r>
      <w:r w:rsidR="00BD4879" w:rsidRPr="00954115">
        <w:rPr>
          <w:rFonts w:ascii="Times New Roman" w:eastAsia="MS Mincho" w:hAnsi="Times New Roman" w:cs="Times New Roman"/>
          <w:sz w:val="24"/>
          <w:szCs w:val="24"/>
          <w:lang w:val="sq-AL"/>
        </w:rPr>
        <w:t>rkimi synonte t</w:t>
      </w:r>
      <w:r w:rsidR="001F081A" w:rsidRPr="00954115">
        <w:rPr>
          <w:rFonts w:ascii="Times New Roman" w:eastAsia="MS Mincho" w:hAnsi="Times New Roman" w:cs="Times New Roman"/>
          <w:sz w:val="24"/>
          <w:szCs w:val="24"/>
          <w:lang w:val="sq-AL"/>
        </w:rPr>
        <w:t>ë</w:t>
      </w:r>
      <w:r w:rsidR="00BD4879" w:rsidRPr="00954115">
        <w:rPr>
          <w:rFonts w:ascii="Times New Roman" w:eastAsia="MS Mincho" w:hAnsi="Times New Roman" w:cs="Times New Roman"/>
          <w:sz w:val="24"/>
          <w:szCs w:val="24"/>
          <w:lang w:val="sq-AL"/>
        </w:rPr>
        <w:t xml:space="preserve"> </w:t>
      </w:r>
      <w:r w:rsidR="00DE7675" w:rsidRPr="00954115">
        <w:rPr>
          <w:rFonts w:ascii="Times New Roman" w:eastAsia="MS Mincho" w:hAnsi="Times New Roman" w:cs="Times New Roman"/>
          <w:sz w:val="24"/>
          <w:szCs w:val="24"/>
          <w:lang w:val="sq-AL"/>
        </w:rPr>
        <w:t>evidentonte faktin se sipas saj</w:t>
      </w:r>
      <w:r w:rsidR="00BD4879" w:rsidRPr="00954115">
        <w:rPr>
          <w:rFonts w:ascii="Times New Roman" w:eastAsia="MS Mincho" w:hAnsi="Times New Roman" w:cs="Times New Roman"/>
          <w:sz w:val="24"/>
          <w:szCs w:val="24"/>
          <w:lang w:val="sq-AL"/>
        </w:rPr>
        <w:t xml:space="preserve"> </w:t>
      </w:r>
      <w:r w:rsidR="00413DAD" w:rsidRPr="00954115">
        <w:rPr>
          <w:rFonts w:ascii="Times New Roman" w:eastAsia="MS Mincho" w:hAnsi="Times New Roman" w:cs="Times New Roman"/>
          <w:sz w:val="24"/>
          <w:szCs w:val="24"/>
          <w:lang w:val="sq-AL"/>
        </w:rPr>
        <w:t>procesi në të dyja shkallët ishte zhvilluar në shkelje të standardeve kushtetuese.</w:t>
      </w:r>
    </w:p>
    <w:p w:rsidR="00A66E72" w:rsidRPr="00954115" w:rsidRDefault="00413DAD" w:rsidP="002302CF">
      <w:pPr>
        <w:pStyle w:val="ListParagraph"/>
        <w:numPr>
          <w:ilvl w:val="0"/>
          <w:numId w:val="5"/>
        </w:numPr>
        <w:tabs>
          <w:tab w:val="left" w:pos="1080"/>
        </w:tabs>
        <w:spacing w:after="0" w:line="360" w:lineRule="auto"/>
        <w:ind w:left="0" w:firstLine="720"/>
        <w:jc w:val="both"/>
        <w:rPr>
          <w:rFonts w:ascii="Times New Roman" w:hAnsi="Times New Roman" w:cs="Times New Roman"/>
          <w:sz w:val="24"/>
          <w:szCs w:val="24"/>
          <w:lang w:val="sq-AL"/>
        </w:rPr>
      </w:pPr>
      <w:r w:rsidRPr="00954115">
        <w:rPr>
          <w:rFonts w:ascii="Times New Roman" w:eastAsia="Times New Roman" w:hAnsi="Times New Roman" w:cs="Times New Roman"/>
          <w:noProof/>
          <w:sz w:val="24"/>
          <w:szCs w:val="24"/>
          <w:lang w:val="sq-AL"/>
        </w:rPr>
        <w:t>P</w:t>
      </w:r>
      <w:r w:rsidR="00421E12" w:rsidRPr="00954115">
        <w:rPr>
          <w:rFonts w:ascii="Times New Roman" w:eastAsia="Times New Roman" w:hAnsi="Times New Roman" w:cs="Times New Roman"/>
          <w:noProof/>
          <w:sz w:val="24"/>
          <w:szCs w:val="24"/>
          <w:lang w:val="sq-AL"/>
        </w:rPr>
        <w:t>ë</w:t>
      </w:r>
      <w:r w:rsidRPr="00954115">
        <w:rPr>
          <w:rFonts w:ascii="Times New Roman" w:eastAsia="Times New Roman" w:hAnsi="Times New Roman" w:cs="Times New Roman"/>
          <w:noProof/>
          <w:sz w:val="24"/>
          <w:szCs w:val="24"/>
          <w:lang w:val="sq-AL"/>
        </w:rPr>
        <w:t>r k</w:t>
      </w:r>
      <w:r w:rsidR="00421E12" w:rsidRPr="00954115">
        <w:rPr>
          <w:rFonts w:ascii="Times New Roman" w:eastAsia="Times New Roman" w:hAnsi="Times New Roman" w:cs="Times New Roman"/>
          <w:noProof/>
          <w:sz w:val="24"/>
          <w:szCs w:val="24"/>
          <w:lang w:val="sq-AL"/>
        </w:rPr>
        <w:t>ë</w:t>
      </w:r>
      <w:r w:rsidRPr="00954115">
        <w:rPr>
          <w:rFonts w:ascii="Times New Roman" w:eastAsia="Times New Roman" w:hAnsi="Times New Roman" w:cs="Times New Roman"/>
          <w:noProof/>
          <w:sz w:val="24"/>
          <w:szCs w:val="24"/>
          <w:lang w:val="sq-AL"/>
        </w:rPr>
        <w:t>t</w:t>
      </w:r>
      <w:r w:rsidR="00421E12" w:rsidRPr="00954115">
        <w:rPr>
          <w:rFonts w:ascii="Times New Roman" w:eastAsia="Times New Roman" w:hAnsi="Times New Roman" w:cs="Times New Roman"/>
          <w:noProof/>
          <w:sz w:val="24"/>
          <w:szCs w:val="24"/>
          <w:lang w:val="sq-AL"/>
        </w:rPr>
        <w:t>ë</w:t>
      </w:r>
      <w:r w:rsidRPr="00954115">
        <w:rPr>
          <w:rFonts w:ascii="Times New Roman" w:eastAsia="Times New Roman" w:hAnsi="Times New Roman" w:cs="Times New Roman"/>
          <w:noProof/>
          <w:sz w:val="24"/>
          <w:szCs w:val="24"/>
          <w:lang w:val="sq-AL"/>
        </w:rPr>
        <w:t xml:space="preserve"> pretendim</w:t>
      </w:r>
      <w:r w:rsidR="00A66E72" w:rsidRPr="00954115">
        <w:rPr>
          <w:rFonts w:ascii="Times New Roman" w:eastAsia="Times New Roman" w:hAnsi="Times New Roman" w:cs="Times New Roman"/>
          <w:noProof/>
          <w:sz w:val="24"/>
          <w:szCs w:val="24"/>
          <w:lang w:val="sq-AL"/>
        </w:rPr>
        <w:t xml:space="preserve">, </w:t>
      </w:r>
      <w:r w:rsidR="00A66E72" w:rsidRPr="00954115">
        <w:rPr>
          <w:rFonts w:ascii="Times New Roman" w:hAnsi="Times New Roman" w:cs="Times New Roman"/>
          <w:bCs/>
          <w:sz w:val="24"/>
          <w:szCs w:val="24"/>
          <w:lang w:val="sq-AL"/>
        </w:rPr>
        <w:t xml:space="preserve">Gjykata rithekson se </w:t>
      </w:r>
      <w:r w:rsidR="00BD4879" w:rsidRPr="00954115">
        <w:rPr>
          <w:rFonts w:ascii="Times New Roman" w:hAnsi="Times New Roman" w:cs="Times New Roman"/>
          <w:bCs/>
          <w:sz w:val="24"/>
          <w:szCs w:val="24"/>
          <w:lang w:val="sq-AL"/>
        </w:rPr>
        <w:t>r</w:t>
      </w:r>
      <w:r w:rsidR="00A66E72" w:rsidRPr="00954115">
        <w:rPr>
          <w:rFonts w:ascii="Times New Roman" w:hAnsi="Times New Roman" w:cs="Times New Roman"/>
          <w:bCs/>
          <w:sz w:val="24"/>
          <w:szCs w:val="24"/>
          <w:lang w:val="sq-AL"/>
        </w:rPr>
        <w:t xml:space="preserve">aporti ndërmjet juridiksionit kushtetues dhe juridiksionit të gjykatave të zakonshme, kur </w:t>
      </w:r>
      <w:r w:rsidR="00BD4879" w:rsidRPr="00954115">
        <w:rPr>
          <w:rFonts w:ascii="Times New Roman" w:hAnsi="Times New Roman" w:cs="Times New Roman"/>
          <w:bCs/>
          <w:sz w:val="24"/>
          <w:szCs w:val="24"/>
          <w:lang w:val="sq-AL"/>
        </w:rPr>
        <w:t>shqyrtohen ankesa individuale kushtetuese</w:t>
      </w:r>
      <w:r w:rsidR="00A66E72" w:rsidRPr="00954115">
        <w:rPr>
          <w:rFonts w:ascii="Times New Roman" w:hAnsi="Times New Roman" w:cs="Times New Roman"/>
          <w:bCs/>
          <w:sz w:val="24"/>
          <w:szCs w:val="24"/>
          <w:lang w:val="sq-AL"/>
        </w:rPr>
        <w:t>, në bazë të nenit 131, pika 1, shkronja “f”</w:t>
      </w:r>
      <w:r w:rsidR="00E03665" w:rsidRPr="00954115">
        <w:rPr>
          <w:rFonts w:ascii="Times New Roman" w:hAnsi="Times New Roman" w:cs="Times New Roman"/>
          <w:bCs/>
          <w:sz w:val="24"/>
          <w:szCs w:val="24"/>
          <w:lang w:val="sq-AL"/>
        </w:rPr>
        <w:t>,</w:t>
      </w:r>
      <w:r w:rsidR="00A66E72" w:rsidRPr="00954115">
        <w:rPr>
          <w:rFonts w:ascii="Times New Roman" w:hAnsi="Times New Roman" w:cs="Times New Roman"/>
          <w:bCs/>
          <w:sz w:val="24"/>
          <w:szCs w:val="24"/>
          <w:lang w:val="sq-AL"/>
        </w:rPr>
        <w:t xml:space="preserve"> të Kushtetutës, udhëhiqet nga parimi i subsidiaritetit (komplementaritetit). Një qëndrim i ndryshëm do ta kthente Gjykatën Kushtetuese në një instancë të zakonshme, gjë që nuk është funksioni i saj </w:t>
      </w:r>
      <w:r w:rsidR="00A66E72" w:rsidRPr="00954115">
        <w:rPr>
          <w:rFonts w:ascii="Times New Roman" w:hAnsi="Times New Roman" w:cs="Times New Roman"/>
          <w:sz w:val="24"/>
          <w:szCs w:val="24"/>
          <w:lang w:val="sq-AL"/>
        </w:rPr>
        <w:t>(</w:t>
      </w:r>
      <w:r w:rsidR="00A66E72" w:rsidRPr="00954115">
        <w:rPr>
          <w:rFonts w:ascii="Times New Roman" w:hAnsi="Times New Roman" w:cs="Times New Roman"/>
          <w:i/>
          <w:iCs/>
          <w:sz w:val="24"/>
          <w:szCs w:val="24"/>
          <w:lang w:val="sq-AL"/>
        </w:rPr>
        <w:t xml:space="preserve">shih vendimet </w:t>
      </w:r>
      <w:r w:rsidR="00A66E72" w:rsidRPr="00954115">
        <w:rPr>
          <w:rFonts w:ascii="Times New Roman" w:hAnsi="Times New Roman" w:cs="Times New Roman"/>
          <w:i/>
          <w:sz w:val="24"/>
          <w:szCs w:val="24"/>
          <w:lang w:val="sq-AL"/>
        </w:rPr>
        <w:t>nr. 52, datë 02.12.2013;</w:t>
      </w:r>
      <w:r w:rsidR="00A66E72" w:rsidRPr="00954115">
        <w:rPr>
          <w:rFonts w:ascii="Times New Roman" w:hAnsi="Times New Roman" w:cs="Times New Roman"/>
          <w:i/>
          <w:iCs/>
          <w:sz w:val="24"/>
          <w:szCs w:val="24"/>
          <w:lang w:val="sq-AL"/>
        </w:rPr>
        <w:t xml:space="preserve"> nr. 36, datë 25.07.2013; </w:t>
      </w:r>
      <w:r w:rsidR="00A66E72" w:rsidRPr="00954115">
        <w:rPr>
          <w:rFonts w:ascii="Times New Roman" w:hAnsi="Times New Roman" w:cs="Times New Roman"/>
          <w:bCs/>
          <w:i/>
          <w:sz w:val="24"/>
          <w:szCs w:val="24"/>
          <w:lang w:val="sq-AL"/>
        </w:rPr>
        <w:t xml:space="preserve">nr. </w:t>
      </w:r>
      <w:r w:rsidR="00A66E72" w:rsidRPr="00954115">
        <w:rPr>
          <w:rFonts w:ascii="Times New Roman" w:hAnsi="Times New Roman" w:cs="Times New Roman"/>
          <w:i/>
          <w:sz w:val="24"/>
          <w:szCs w:val="24"/>
          <w:lang w:val="sq-AL"/>
        </w:rPr>
        <w:t>58, datë 24.12.2012</w:t>
      </w:r>
      <w:r w:rsidR="00BD4879" w:rsidRPr="00954115">
        <w:rPr>
          <w:rFonts w:ascii="Times New Roman" w:hAnsi="Times New Roman" w:cs="Times New Roman"/>
          <w:i/>
          <w:sz w:val="24"/>
          <w:szCs w:val="24"/>
          <w:lang w:val="sq-AL"/>
        </w:rPr>
        <w:t xml:space="preserve"> </w:t>
      </w:r>
      <w:r w:rsidR="00A66E72" w:rsidRPr="00954115">
        <w:rPr>
          <w:rFonts w:ascii="Times New Roman" w:hAnsi="Times New Roman" w:cs="Times New Roman"/>
          <w:i/>
          <w:iCs/>
          <w:sz w:val="24"/>
          <w:szCs w:val="24"/>
          <w:lang w:val="sq-AL"/>
        </w:rPr>
        <w:t>të Gjykatës Kushtetuese</w:t>
      </w:r>
      <w:r w:rsidR="00A66E72" w:rsidRPr="00954115">
        <w:rPr>
          <w:rFonts w:ascii="Times New Roman" w:hAnsi="Times New Roman" w:cs="Times New Roman"/>
          <w:sz w:val="24"/>
          <w:szCs w:val="24"/>
          <w:lang w:val="sq-AL"/>
        </w:rPr>
        <w:t>).</w:t>
      </w:r>
    </w:p>
    <w:p w:rsidR="001F081A" w:rsidRPr="00954115" w:rsidRDefault="00A66E72"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noProof/>
          <w:sz w:val="24"/>
          <w:szCs w:val="24"/>
          <w:lang w:val="sq-AL"/>
        </w:rPr>
      </w:pPr>
      <w:r w:rsidRPr="00954115">
        <w:rPr>
          <w:rFonts w:ascii="Times New Roman" w:hAnsi="Times New Roman" w:cs="Times New Roman"/>
          <w:bCs/>
          <w:sz w:val="24"/>
          <w:szCs w:val="24"/>
          <w:lang w:val="sq-AL"/>
        </w:rPr>
        <w:t>N</w:t>
      </w:r>
      <w:r w:rsidR="00BF0100" w:rsidRPr="00954115">
        <w:rPr>
          <w:rFonts w:ascii="Times New Roman" w:hAnsi="Times New Roman" w:cs="Times New Roman"/>
          <w:bCs/>
          <w:sz w:val="24"/>
          <w:szCs w:val="24"/>
          <w:lang w:val="sq-AL"/>
        </w:rPr>
        <w:t>ë vështrim të standardeve të mësipërme,</w:t>
      </w:r>
      <w:r w:rsidR="007C18F3" w:rsidRPr="00954115">
        <w:rPr>
          <w:rFonts w:ascii="Times New Roman" w:hAnsi="Times New Roman" w:cs="Times New Roman"/>
          <w:bCs/>
          <w:sz w:val="24"/>
          <w:szCs w:val="24"/>
          <w:lang w:val="sq-AL"/>
        </w:rPr>
        <w:t xml:space="preserve"> </w:t>
      </w:r>
      <w:r w:rsidR="00214BA9" w:rsidRPr="00954115">
        <w:rPr>
          <w:rFonts w:ascii="Times New Roman" w:eastAsia="MS Mincho" w:hAnsi="Times New Roman" w:cs="Times New Roman"/>
          <w:sz w:val="24"/>
          <w:szCs w:val="24"/>
          <w:lang w:val="sq-AL"/>
        </w:rPr>
        <w:t>Gjykata</w:t>
      </w:r>
      <w:r w:rsidR="00214BA9" w:rsidRPr="00954115">
        <w:rPr>
          <w:rFonts w:ascii="Times New Roman" w:hAnsi="Times New Roman" w:cs="Times New Roman"/>
          <w:bCs/>
          <w:sz w:val="24"/>
          <w:szCs w:val="24"/>
          <w:lang w:val="sq-AL"/>
        </w:rPr>
        <w:t xml:space="preserve"> </w:t>
      </w:r>
      <w:r w:rsidR="001F081A" w:rsidRPr="00954115">
        <w:rPr>
          <w:rFonts w:ascii="Times New Roman" w:hAnsi="Times New Roman" w:cs="Times New Roman"/>
          <w:bCs/>
          <w:sz w:val="24"/>
          <w:szCs w:val="24"/>
          <w:lang w:val="sq-AL"/>
        </w:rPr>
        <w:t>çmon</w:t>
      </w:r>
      <w:r w:rsidR="00C53759" w:rsidRPr="00954115">
        <w:rPr>
          <w:rFonts w:ascii="Times New Roman" w:hAnsi="Times New Roman" w:cs="Times New Roman"/>
          <w:bCs/>
          <w:sz w:val="24"/>
          <w:szCs w:val="24"/>
          <w:lang w:val="sq-AL"/>
        </w:rPr>
        <w:t xml:space="preserve"> se </w:t>
      </w:r>
      <w:r w:rsidR="00214BA9" w:rsidRPr="00954115">
        <w:rPr>
          <w:rFonts w:ascii="Times New Roman" w:hAnsi="Times New Roman" w:cs="Times New Roman"/>
          <w:bCs/>
          <w:sz w:val="24"/>
          <w:szCs w:val="24"/>
          <w:lang w:val="sq-AL"/>
        </w:rPr>
        <w:t xml:space="preserve">duhet të shfuqizohet </w:t>
      </w:r>
      <w:r w:rsidR="00C53759" w:rsidRPr="00954115">
        <w:rPr>
          <w:rFonts w:ascii="Times New Roman" w:hAnsi="Times New Roman" w:cs="Times New Roman"/>
          <w:bCs/>
          <w:sz w:val="24"/>
          <w:szCs w:val="24"/>
          <w:lang w:val="sq-AL"/>
        </w:rPr>
        <w:t>vet</w:t>
      </w:r>
      <w:r w:rsidR="001F081A" w:rsidRPr="00954115">
        <w:rPr>
          <w:rFonts w:ascii="Times New Roman" w:hAnsi="Times New Roman" w:cs="Times New Roman"/>
          <w:bCs/>
          <w:sz w:val="24"/>
          <w:szCs w:val="24"/>
          <w:lang w:val="sq-AL"/>
        </w:rPr>
        <w:t>ë</w:t>
      </w:r>
      <w:r w:rsidR="00C53759" w:rsidRPr="00954115">
        <w:rPr>
          <w:rFonts w:ascii="Times New Roman" w:hAnsi="Times New Roman" w:cs="Times New Roman"/>
          <w:bCs/>
          <w:sz w:val="24"/>
          <w:szCs w:val="24"/>
          <w:lang w:val="sq-AL"/>
        </w:rPr>
        <w:t xml:space="preserve">m </w:t>
      </w:r>
      <w:r w:rsidR="00214BA9" w:rsidRPr="00954115">
        <w:rPr>
          <w:rFonts w:ascii="Times New Roman" w:hAnsi="Times New Roman" w:cs="Times New Roman"/>
          <w:bCs/>
          <w:sz w:val="24"/>
          <w:szCs w:val="24"/>
          <w:lang w:val="sq-AL"/>
        </w:rPr>
        <w:t xml:space="preserve">vendimi </w:t>
      </w:r>
      <w:r w:rsidR="00413DAD" w:rsidRPr="00954115">
        <w:rPr>
          <w:rFonts w:ascii="Times New Roman" w:hAnsi="Times New Roman" w:cs="Times New Roman"/>
          <w:bCs/>
          <w:sz w:val="24"/>
          <w:szCs w:val="24"/>
          <w:lang w:val="sq-AL"/>
        </w:rPr>
        <w:t>nr. 3748, dat</w:t>
      </w:r>
      <w:r w:rsidR="00421E12" w:rsidRPr="00954115">
        <w:rPr>
          <w:rFonts w:ascii="Times New Roman" w:hAnsi="Times New Roman" w:cs="Times New Roman"/>
          <w:bCs/>
          <w:sz w:val="24"/>
          <w:szCs w:val="24"/>
          <w:lang w:val="sq-AL"/>
        </w:rPr>
        <w:t>ë</w:t>
      </w:r>
      <w:r w:rsidR="00413DAD" w:rsidRPr="00954115">
        <w:rPr>
          <w:rFonts w:ascii="Times New Roman" w:hAnsi="Times New Roman" w:cs="Times New Roman"/>
          <w:bCs/>
          <w:sz w:val="24"/>
          <w:szCs w:val="24"/>
          <w:lang w:val="sq-AL"/>
        </w:rPr>
        <w:t xml:space="preserve"> 23.10.2018 </w:t>
      </w:r>
      <w:r w:rsidR="00214BA9" w:rsidRPr="00954115">
        <w:rPr>
          <w:rFonts w:ascii="Times New Roman" w:hAnsi="Times New Roman" w:cs="Times New Roman"/>
          <w:bCs/>
          <w:sz w:val="24"/>
          <w:szCs w:val="24"/>
          <w:lang w:val="sq-AL"/>
        </w:rPr>
        <w:t>i Gjykatës Administrative të Apelit Tiranë</w:t>
      </w:r>
      <w:r w:rsidR="00C53759" w:rsidRPr="00954115">
        <w:rPr>
          <w:rFonts w:ascii="Times New Roman" w:hAnsi="Times New Roman" w:cs="Times New Roman"/>
          <w:bCs/>
          <w:sz w:val="24"/>
          <w:szCs w:val="24"/>
          <w:lang w:val="sq-AL"/>
        </w:rPr>
        <w:t>, duke e d</w:t>
      </w:r>
      <w:r w:rsidR="001F081A" w:rsidRPr="00954115">
        <w:rPr>
          <w:rFonts w:ascii="Times New Roman" w:hAnsi="Times New Roman" w:cs="Times New Roman"/>
          <w:bCs/>
          <w:sz w:val="24"/>
          <w:szCs w:val="24"/>
          <w:lang w:val="sq-AL"/>
        </w:rPr>
        <w:t>ë</w:t>
      </w:r>
      <w:r w:rsidR="00C53759" w:rsidRPr="00954115">
        <w:rPr>
          <w:rFonts w:ascii="Times New Roman" w:hAnsi="Times New Roman" w:cs="Times New Roman"/>
          <w:bCs/>
          <w:sz w:val="24"/>
          <w:szCs w:val="24"/>
          <w:lang w:val="sq-AL"/>
        </w:rPr>
        <w:t>rguar ç</w:t>
      </w:r>
      <w:r w:rsidR="001F081A" w:rsidRPr="00954115">
        <w:rPr>
          <w:rFonts w:ascii="Times New Roman" w:hAnsi="Times New Roman" w:cs="Times New Roman"/>
          <w:bCs/>
          <w:sz w:val="24"/>
          <w:szCs w:val="24"/>
          <w:lang w:val="sq-AL"/>
        </w:rPr>
        <w:t>ë</w:t>
      </w:r>
      <w:r w:rsidR="00C53759" w:rsidRPr="00954115">
        <w:rPr>
          <w:rFonts w:ascii="Times New Roman" w:hAnsi="Times New Roman" w:cs="Times New Roman"/>
          <w:bCs/>
          <w:sz w:val="24"/>
          <w:szCs w:val="24"/>
          <w:lang w:val="sq-AL"/>
        </w:rPr>
        <w:t>shtjen p</w:t>
      </w:r>
      <w:r w:rsidR="001F081A" w:rsidRPr="00954115">
        <w:rPr>
          <w:rFonts w:ascii="Times New Roman" w:hAnsi="Times New Roman" w:cs="Times New Roman"/>
          <w:bCs/>
          <w:sz w:val="24"/>
          <w:szCs w:val="24"/>
          <w:lang w:val="sq-AL"/>
        </w:rPr>
        <w:t>ë</w:t>
      </w:r>
      <w:r w:rsidR="00C53759" w:rsidRPr="00954115">
        <w:rPr>
          <w:rFonts w:ascii="Times New Roman" w:hAnsi="Times New Roman" w:cs="Times New Roman"/>
          <w:bCs/>
          <w:sz w:val="24"/>
          <w:szCs w:val="24"/>
          <w:lang w:val="sq-AL"/>
        </w:rPr>
        <w:t>r shqyrtim pran</w:t>
      </w:r>
      <w:r w:rsidR="001F081A" w:rsidRPr="00954115">
        <w:rPr>
          <w:rFonts w:ascii="Times New Roman" w:hAnsi="Times New Roman" w:cs="Times New Roman"/>
          <w:bCs/>
          <w:sz w:val="24"/>
          <w:szCs w:val="24"/>
          <w:lang w:val="sq-AL"/>
        </w:rPr>
        <w:t>ë</w:t>
      </w:r>
      <w:r w:rsidR="00C53759" w:rsidRPr="00954115">
        <w:rPr>
          <w:rFonts w:ascii="Times New Roman" w:hAnsi="Times New Roman" w:cs="Times New Roman"/>
          <w:bCs/>
          <w:sz w:val="24"/>
          <w:szCs w:val="24"/>
          <w:lang w:val="sq-AL"/>
        </w:rPr>
        <w:t xml:space="preserve"> saj</w:t>
      </w:r>
      <w:r w:rsidR="001F081A" w:rsidRPr="00954115">
        <w:rPr>
          <w:rFonts w:ascii="Times New Roman" w:hAnsi="Times New Roman" w:cs="Times New Roman"/>
          <w:bCs/>
          <w:sz w:val="24"/>
          <w:szCs w:val="24"/>
          <w:lang w:val="sq-AL"/>
        </w:rPr>
        <w:t xml:space="preserve">. Kjo e fundit, </w:t>
      </w:r>
      <w:r w:rsidR="00BD4879" w:rsidRPr="00954115">
        <w:rPr>
          <w:rFonts w:ascii="Times New Roman" w:hAnsi="Times New Roman" w:cs="Times New Roman"/>
          <w:bCs/>
          <w:sz w:val="24"/>
          <w:szCs w:val="24"/>
          <w:lang w:val="sq-AL"/>
        </w:rPr>
        <w:t xml:space="preserve">duke </w:t>
      </w:r>
      <w:r w:rsidR="001F081A" w:rsidRPr="00954115">
        <w:rPr>
          <w:rFonts w:ascii="Times New Roman" w:hAnsi="Times New Roman" w:cs="Times New Roman"/>
          <w:bCs/>
          <w:sz w:val="24"/>
          <w:szCs w:val="24"/>
          <w:lang w:val="sq-AL"/>
        </w:rPr>
        <w:t xml:space="preserve">u bazuar në kompetencat si gjykatë </w:t>
      </w:r>
      <w:r w:rsidR="00C53759" w:rsidRPr="00954115">
        <w:rPr>
          <w:rFonts w:ascii="Times New Roman" w:hAnsi="Times New Roman" w:cs="Times New Roman"/>
          <w:bCs/>
          <w:sz w:val="24"/>
          <w:szCs w:val="24"/>
          <w:lang w:val="sq-AL"/>
        </w:rPr>
        <w:t>lig</w:t>
      </w:r>
      <w:r w:rsidR="001F081A" w:rsidRPr="00954115">
        <w:rPr>
          <w:rFonts w:ascii="Times New Roman" w:hAnsi="Times New Roman" w:cs="Times New Roman"/>
          <w:bCs/>
          <w:sz w:val="24"/>
          <w:szCs w:val="24"/>
          <w:lang w:val="sq-AL"/>
        </w:rPr>
        <w:t xml:space="preserve">ji dhe fakti, është në pozicionin e duhur për të </w:t>
      </w:r>
      <w:r w:rsidR="00BD4879" w:rsidRPr="00954115">
        <w:rPr>
          <w:rFonts w:ascii="Times New Roman" w:hAnsi="Times New Roman" w:cs="Times New Roman"/>
          <w:bCs/>
          <w:sz w:val="24"/>
          <w:szCs w:val="24"/>
          <w:lang w:val="sq-AL"/>
        </w:rPr>
        <w:t>shqyrtuar pretendimet e k</w:t>
      </w:r>
      <w:r w:rsidR="001F081A" w:rsidRPr="00954115">
        <w:rPr>
          <w:rFonts w:ascii="Times New Roman" w:hAnsi="Times New Roman" w:cs="Times New Roman"/>
          <w:bCs/>
          <w:sz w:val="24"/>
          <w:szCs w:val="24"/>
          <w:lang w:val="sq-AL"/>
        </w:rPr>
        <w:t>ë</w:t>
      </w:r>
      <w:r w:rsidR="00BD4879" w:rsidRPr="00954115">
        <w:rPr>
          <w:rFonts w:ascii="Times New Roman" w:hAnsi="Times New Roman" w:cs="Times New Roman"/>
          <w:bCs/>
          <w:sz w:val="24"/>
          <w:szCs w:val="24"/>
          <w:lang w:val="sq-AL"/>
        </w:rPr>
        <w:t>rkueses dhe p</w:t>
      </w:r>
      <w:r w:rsidR="001F081A" w:rsidRPr="00954115">
        <w:rPr>
          <w:rFonts w:ascii="Times New Roman" w:hAnsi="Times New Roman" w:cs="Times New Roman"/>
          <w:bCs/>
          <w:sz w:val="24"/>
          <w:szCs w:val="24"/>
          <w:lang w:val="sq-AL"/>
        </w:rPr>
        <w:t>ë</w:t>
      </w:r>
      <w:r w:rsidR="00BD4879" w:rsidRPr="00954115">
        <w:rPr>
          <w:rFonts w:ascii="Times New Roman" w:hAnsi="Times New Roman" w:cs="Times New Roman"/>
          <w:bCs/>
          <w:sz w:val="24"/>
          <w:szCs w:val="24"/>
          <w:lang w:val="sq-AL"/>
        </w:rPr>
        <w:t>r t’i</w:t>
      </w:r>
      <w:r w:rsidR="00E03665" w:rsidRPr="00954115">
        <w:rPr>
          <w:rFonts w:ascii="Times New Roman" w:hAnsi="Times New Roman" w:cs="Times New Roman"/>
          <w:bCs/>
          <w:sz w:val="24"/>
          <w:szCs w:val="24"/>
          <w:lang w:val="sq-AL"/>
        </w:rPr>
        <w:t>u</w:t>
      </w:r>
      <w:r w:rsidR="00BD4879" w:rsidRPr="00954115">
        <w:rPr>
          <w:rFonts w:ascii="Times New Roman" w:hAnsi="Times New Roman" w:cs="Times New Roman"/>
          <w:bCs/>
          <w:sz w:val="24"/>
          <w:szCs w:val="24"/>
          <w:lang w:val="sq-AL"/>
        </w:rPr>
        <w:t xml:space="preserve"> dh</w:t>
      </w:r>
      <w:r w:rsidR="001F081A" w:rsidRPr="00954115">
        <w:rPr>
          <w:rFonts w:ascii="Times New Roman" w:hAnsi="Times New Roman" w:cs="Times New Roman"/>
          <w:bCs/>
          <w:sz w:val="24"/>
          <w:szCs w:val="24"/>
          <w:lang w:val="sq-AL"/>
        </w:rPr>
        <w:t>ë</w:t>
      </w:r>
      <w:r w:rsidR="00BD4879" w:rsidRPr="00954115">
        <w:rPr>
          <w:rFonts w:ascii="Times New Roman" w:hAnsi="Times New Roman" w:cs="Times New Roman"/>
          <w:bCs/>
          <w:sz w:val="24"/>
          <w:szCs w:val="24"/>
          <w:lang w:val="sq-AL"/>
        </w:rPr>
        <w:t>n</w:t>
      </w:r>
      <w:r w:rsidR="001F081A" w:rsidRPr="00954115">
        <w:rPr>
          <w:rFonts w:ascii="Times New Roman" w:hAnsi="Times New Roman" w:cs="Times New Roman"/>
          <w:bCs/>
          <w:sz w:val="24"/>
          <w:szCs w:val="24"/>
          <w:lang w:val="sq-AL"/>
        </w:rPr>
        <w:t>ë</w:t>
      </w:r>
      <w:r w:rsidR="00BD4879" w:rsidRPr="00954115">
        <w:rPr>
          <w:rFonts w:ascii="Times New Roman" w:hAnsi="Times New Roman" w:cs="Times New Roman"/>
          <w:bCs/>
          <w:sz w:val="24"/>
          <w:szCs w:val="24"/>
          <w:lang w:val="sq-AL"/>
        </w:rPr>
        <w:t xml:space="preserve"> p</w:t>
      </w:r>
      <w:r w:rsidR="001F081A" w:rsidRPr="00954115">
        <w:rPr>
          <w:rFonts w:ascii="Times New Roman" w:hAnsi="Times New Roman" w:cs="Times New Roman"/>
          <w:bCs/>
          <w:sz w:val="24"/>
          <w:szCs w:val="24"/>
          <w:lang w:val="sq-AL"/>
        </w:rPr>
        <w:t>ë</w:t>
      </w:r>
      <w:r w:rsidR="00BD4879" w:rsidRPr="00954115">
        <w:rPr>
          <w:rFonts w:ascii="Times New Roman" w:hAnsi="Times New Roman" w:cs="Times New Roman"/>
          <w:bCs/>
          <w:sz w:val="24"/>
          <w:szCs w:val="24"/>
          <w:lang w:val="sq-AL"/>
        </w:rPr>
        <w:t xml:space="preserve">rgjigje atyre </w:t>
      </w:r>
      <w:r w:rsidR="001F081A" w:rsidRPr="00954115">
        <w:rPr>
          <w:rFonts w:ascii="Times New Roman" w:hAnsi="Times New Roman" w:cs="Times New Roman"/>
          <w:bCs/>
          <w:sz w:val="24"/>
          <w:szCs w:val="24"/>
          <w:lang w:val="sq-AL"/>
        </w:rPr>
        <w:t xml:space="preserve">në respektim të </w:t>
      </w:r>
      <w:r w:rsidR="00BD4879" w:rsidRPr="00954115">
        <w:rPr>
          <w:rFonts w:ascii="Times New Roman" w:hAnsi="Times New Roman" w:cs="Times New Roman"/>
          <w:bCs/>
          <w:sz w:val="24"/>
          <w:szCs w:val="24"/>
          <w:lang w:val="sq-AL"/>
        </w:rPr>
        <w:t>standarde</w:t>
      </w:r>
      <w:r w:rsidR="001F081A" w:rsidRPr="00954115">
        <w:rPr>
          <w:rFonts w:ascii="Times New Roman" w:hAnsi="Times New Roman" w:cs="Times New Roman"/>
          <w:bCs/>
          <w:sz w:val="24"/>
          <w:szCs w:val="24"/>
          <w:lang w:val="sq-AL"/>
        </w:rPr>
        <w:t>ve</w:t>
      </w:r>
      <w:r w:rsidR="00BD4879" w:rsidRPr="00954115">
        <w:rPr>
          <w:rFonts w:ascii="Times New Roman" w:hAnsi="Times New Roman" w:cs="Times New Roman"/>
          <w:bCs/>
          <w:sz w:val="24"/>
          <w:szCs w:val="24"/>
          <w:lang w:val="sq-AL"/>
        </w:rPr>
        <w:t xml:space="preserve"> kushtetuese</w:t>
      </w:r>
      <w:r w:rsidR="001F081A" w:rsidRPr="00954115">
        <w:rPr>
          <w:rFonts w:ascii="Times New Roman" w:hAnsi="Times New Roman" w:cs="Times New Roman"/>
          <w:bCs/>
          <w:sz w:val="24"/>
          <w:szCs w:val="24"/>
          <w:lang w:val="sq-AL"/>
        </w:rPr>
        <w:t>, si dhe duke plotësuar mangësitë dhe riparuar gabimet e gjykatës së shkallës së parë</w:t>
      </w:r>
      <w:r w:rsidR="00413DAD" w:rsidRPr="00954115">
        <w:rPr>
          <w:rFonts w:ascii="Times New Roman" w:hAnsi="Times New Roman" w:cs="Times New Roman"/>
          <w:bCs/>
          <w:sz w:val="24"/>
          <w:szCs w:val="24"/>
          <w:lang w:val="sq-AL"/>
        </w:rPr>
        <w:t>.</w:t>
      </w:r>
    </w:p>
    <w:p w:rsidR="001F081A" w:rsidRPr="00954115" w:rsidRDefault="001F081A" w:rsidP="002302CF">
      <w:pPr>
        <w:numPr>
          <w:ilvl w:val="0"/>
          <w:numId w:val="5"/>
        </w:numPr>
        <w:tabs>
          <w:tab w:val="left" w:pos="1080"/>
        </w:tabs>
        <w:spacing w:after="0" w:line="360" w:lineRule="auto"/>
        <w:ind w:left="-90" w:firstLine="810"/>
        <w:contextualSpacing/>
        <w:jc w:val="both"/>
        <w:rPr>
          <w:rFonts w:ascii="Times New Roman" w:eastAsia="Times New Roman" w:hAnsi="Times New Roman" w:cs="Times New Roman"/>
          <w:noProof/>
          <w:sz w:val="24"/>
          <w:szCs w:val="24"/>
          <w:lang w:val="sq-AL"/>
        </w:rPr>
      </w:pPr>
      <w:r w:rsidRPr="00954115">
        <w:rPr>
          <w:rFonts w:ascii="Times New Roman" w:eastAsia="Times New Roman" w:hAnsi="Times New Roman" w:cs="Times New Roman"/>
          <w:noProof/>
          <w:sz w:val="24"/>
          <w:szCs w:val="24"/>
          <w:lang w:val="sq-AL"/>
        </w:rPr>
        <w:t xml:space="preserve">Si përfundim, Gjykata vlerëson </w:t>
      </w:r>
      <w:r w:rsidRPr="00954115">
        <w:rPr>
          <w:rFonts w:ascii="Times New Roman" w:hAnsi="Times New Roman" w:cs="Times New Roman"/>
          <w:bCs/>
          <w:sz w:val="24"/>
          <w:szCs w:val="24"/>
          <w:lang w:val="sq-AL"/>
        </w:rPr>
        <w:t>se kërkesa e kërkueses “Top-Alb Konfeksion” është e bazuar n</w:t>
      </w:r>
      <w:r w:rsidR="00E03665" w:rsidRPr="00954115">
        <w:rPr>
          <w:rFonts w:ascii="Times New Roman" w:hAnsi="Times New Roman" w:cs="Times New Roman"/>
          <w:bCs/>
          <w:sz w:val="24"/>
          <w:szCs w:val="24"/>
          <w:lang w:val="sq-AL"/>
        </w:rPr>
        <w:t>ë themelin e saj për cenimin e s</w:t>
      </w:r>
      <w:r w:rsidRPr="00954115">
        <w:rPr>
          <w:rFonts w:ascii="Times New Roman" w:hAnsi="Times New Roman" w:cs="Times New Roman"/>
          <w:bCs/>
          <w:sz w:val="24"/>
          <w:szCs w:val="24"/>
          <w:lang w:val="sq-AL"/>
        </w:rPr>
        <w:t>ë drejtës së pronës nga një proces i parregullt ligjor në drejtim të sigurisë juridike dhe standardit të arsyetimit të vendimit gjyqësor, por duhet të pranohet vetëm për shfuqizimin e vendimit të Gjykatës Administrative të Apelit</w:t>
      </w:r>
      <w:r w:rsidR="00F93A35" w:rsidRPr="00954115">
        <w:rPr>
          <w:rFonts w:ascii="Times New Roman" w:hAnsi="Times New Roman" w:cs="Times New Roman"/>
          <w:bCs/>
          <w:sz w:val="24"/>
          <w:szCs w:val="24"/>
          <w:lang w:val="sq-AL"/>
        </w:rPr>
        <w:t xml:space="preserve"> Tiranë</w:t>
      </w:r>
      <w:r w:rsidRPr="00954115">
        <w:rPr>
          <w:rFonts w:ascii="Times New Roman" w:hAnsi="Times New Roman" w:cs="Times New Roman"/>
          <w:bCs/>
          <w:sz w:val="24"/>
          <w:szCs w:val="24"/>
          <w:lang w:val="sq-AL"/>
        </w:rPr>
        <w:t>.</w:t>
      </w:r>
    </w:p>
    <w:p w:rsidR="006D3ED5" w:rsidRPr="00954115" w:rsidRDefault="006D3ED5" w:rsidP="002302CF">
      <w:pPr>
        <w:spacing w:after="0" w:line="360" w:lineRule="auto"/>
        <w:rPr>
          <w:rFonts w:ascii="Times New Roman" w:hAnsi="Times New Roman" w:cs="Times New Roman"/>
          <w:b/>
          <w:bCs/>
          <w:sz w:val="24"/>
          <w:szCs w:val="24"/>
          <w:lang w:val="sq-AL"/>
        </w:rPr>
      </w:pPr>
    </w:p>
    <w:p w:rsidR="00BD28C5" w:rsidRPr="00954115" w:rsidRDefault="00BD28C5" w:rsidP="002302CF">
      <w:pPr>
        <w:spacing w:after="0" w:line="360" w:lineRule="auto"/>
        <w:jc w:val="center"/>
        <w:rPr>
          <w:rFonts w:ascii="Times New Roman" w:hAnsi="Times New Roman" w:cs="Times New Roman"/>
          <w:noProof/>
          <w:sz w:val="24"/>
          <w:szCs w:val="24"/>
          <w:lang w:val="sq-AL"/>
        </w:rPr>
      </w:pPr>
      <w:r w:rsidRPr="00954115">
        <w:rPr>
          <w:rFonts w:ascii="Times New Roman" w:hAnsi="Times New Roman" w:cs="Times New Roman"/>
          <w:b/>
          <w:bCs/>
          <w:noProof/>
          <w:sz w:val="24"/>
          <w:szCs w:val="24"/>
          <w:lang w:val="sq-AL"/>
        </w:rPr>
        <w:t>PËR KËTO ARSYE,</w:t>
      </w:r>
    </w:p>
    <w:p w:rsidR="00BD28C5" w:rsidRDefault="00BD28C5" w:rsidP="002302CF">
      <w:pPr>
        <w:spacing w:after="0" w:line="360" w:lineRule="auto"/>
        <w:ind w:firstLine="720"/>
        <w:jc w:val="both"/>
        <w:rPr>
          <w:rFonts w:ascii="Times New Roman" w:eastAsia="Calibri" w:hAnsi="Times New Roman" w:cs="Times New Roman"/>
          <w:noProof/>
          <w:sz w:val="24"/>
          <w:szCs w:val="24"/>
          <w:lang w:val="sq-AL" w:eastAsia="fr-FR"/>
        </w:rPr>
      </w:pPr>
      <w:r w:rsidRPr="00954115">
        <w:rPr>
          <w:rFonts w:ascii="Times New Roman" w:eastAsia="Calibri" w:hAnsi="Times New Roman" w:cs="Times New Roman"/>
          <w:noProof/>
          <w:sz w:val="24"/>
          <w:szCs w:val="24"/>
          <w:lang w:val="sq-AL" w:eastAsia="fr-FR"/>
        </w:rPr>
        <w:t>Gjykata Kushtetuese e Republikës së Shqipërisë, në mbështetje të neneve 131, pika 1, shkronja “f” dhe 134, pika 1, shkron</w:t>
      </w:r>
      <w:r w:rsidR="00DE7675" w:rsidRPr="00954115">
        <w:rPr>
          <w:rFonts w:ascii="Times New Roman" w:eastAsia="Calibri" w:hAnsi="Times New Roman" w:cs="Times New Roman"/>
          <w:noProof/>
          <w:sz w:val="24"/>
          <w:szCs w:val="24"/>
          <w:lang w:val="sq-AL" w:eastAsia="fr-FR"/>
        </w:rPr>
        <w:t>ja “i” të Kushtetutës, si dhe</w:t>
      </w:r>
      <w:r w:rsidRPr="00954115">
        <w:rPr>
          <w:rFonts w:ascii="Times New Roman" w:eastAsia="Calibri" w:hAnsi="Times New Roman" w:cs="Times New Roman"/>
          <w:noProof/>
          <w:sz w:val="24"/>
          <w:szCs w:val="24"/>
          <w:lang w:val="sq-AL" w:eastAsia="fr-FR"/>
        </w:rPr>
        <w:t xml:space="preserve"> neneve 72 e vijues të ligjit nr.</w:t>
      </w:r>
      <w:r w:rsidR="00E03665" w:rsidRPr="00954115">
        <w:rPr>
          <w:rFonts w:ascii="Times New Roman" w:eastAsia="Calibri" w:hAnsi="Times New Roman" w:cs="Times New Roman"/>
          <w:noProof/>
          <w:sz w:val="24"/>
          <w:szCs w:val="24"/>
          <w:lang w:val="sq-AL" w:eastAsia="fr-FR"/>
        </w:rPr>
        <w:t xml:space="preserve"> </w:t>
      </w:r>
      <w:r w:rsidRPr="00954115">
        <w:rPr>
          <w:rFonts w:ascii="Times New Roman" w:eastAsia="Calibri" w:hAnsi="Times New Roman" w:cs="Times New Roman"/>
          <w:noProof/>
          <w:sz w:val="24"/>
          <w:szCs w:val="24"/>
          <w:lang w:val="sq-AL" w:eastAsia="fr-FR"/>
        </w:rPr>
        <w:t>8577, datë 10.02.2000 “Për organizimin dhe funksionimin e Gjykatës Kushtetuese të Republikës së Shqipërisë”, të ndryshuar, njëzëri,</w:t>
      </w:r>
    </w:p>
    <w:p w:rsidR="00013BE9" w:rsidRPr="00954115" w:rsidRDefault="00013BE9" w:rsidP="002302CF">
      <w:pPr>
        <w:spacing w:after="0" w:line="360" w:lineRule="auto"/>
        <w:ind w:firstLine="720"/>
        <w:jc w:val="both"/>
        <w:rPr>
          <w:rFonts w:ascii="Times New Roman" w:eastAsia="Calibri" w:hAnsi="Times New Roman" w:cs="Times New Roman"/>
          <w:noProof/>
          <w:sz w:val="24"/>
          <w:szCs w:val="24"/>
          <w:lang w:val="sq-AL" w:eastAsia="fr-FR"/>
        </w:rPr>
      </w:pPr>
    </w:p>
    <w:p w:rsidR="00BD28C5" w:rsidRPr="00954115" w:rsidRDefault="00BD28C5" w:rsidP="002302CF">
      <w:pPr>
        <w:spacing w:after="0" w:line="360" w:lineRule="auto"/>
        <w:jc w:val="center"/>
        <w:rPr>
          <w:rFonts w:ascii="Times New Roman" w:eastAsia="Calibri" w:hAnsi="Times New Roman" w:cs="Times New Roman"/>
          <w:noProof/>
          <w:sz w:val="24"/>
          <w:szCs w:val="24"/>
          <w:lang w:val="sq-AL" w:eastAsia="fr-FR"/>
        </w:rPr>
      </w:pPr>
      <w:r w:rsidRPr="00954115">
        <w:rPr>
          <w:rFonts w:ascii="Times New Roman" w:hAnsi="Times New Roman" w:cs="Times New Roman"/>
          <w:b/>
          <w:bCs/>
          <w:noProof/>
          <w:sz w:val="24"/>
          <w:szCs w:val="24"/>
          <w:lang w:val="sq-AL"/>
        </w:rPr>
        <w:t>V E N D O S I:</w:t>
      </w:r>
    </w:p>
    <w:p w:rsidR="00BD28C5" w:rsidRPr="00954115" w:rsidRDefault="00BD28C5" w:rsidP="002302CF">
      <w:pPr>
        <w:pStyle w:val="ListParagraph"/>
        <w:numPr>
          <w:ilvl w:val="1"/>
          <w:numId w:val="28"/>
        </w:numPr>
        <w:tabs>
          <w:tab w:val="clear" w:pos="1440"/>
        </w:tabs>
        <w:spacing w:after="0" w:line="360" w:lineRule="auto"/>
        <w:ind w:left="720"/>
        <w:jc w:val="both"/>
        <w:rPr>
          <w:rFonts w:ascii="Times New Roman" w:hAnsi="Times New Roman" w:cs="Times New Roman"/>
          <w:noProof/>
          <w:sz w:val="24"/>
          <w:szCs w:val="24"/>
          <w:lang w:val="sq-AL"/>
        </w:rPr>
      </w:pPr>
      <w:r w:rsidRPr="00954115">
        <w:rPr>
          <w:rFonts w:ascii="Times New Roman" w:hAnsi="Times New Roman" w:cs="Times New Roman"/>
          <w:noProof/>
          <w:sz w:val="24"/>
          <w:szCs w:val="24"/>
          <w:lang w:val="sq-AL"/>
        </w:rPr>
        <w:t xml:space="preserve">Pranimin </w:t>
      </w:r>
      <w:r w:rsidR="00214BA9" w:rsidRPr="00954115">
        <w:rPr>
          <w:rFonts w:ascii="Times New Roman" w:hAnsi="Times New Roman" w:cs="Times New Roman"/>
          <w:noProof/>
          <w:sz w:val="24"/>
          <w:szCs w:val="24"/>
          <w:lang w:val="sq-AL"/>
        </w:rPr>
        <w:t>pje</w:t>
      </w:r>
      <w:r w:rsidR="00413DAD" w:rsidRPr="00954115">
        <w:rPr>
          <w:rFonts w:ascii="Times New Roman" w:hAnsi="Times New Roman" w:cs="Times New Roman"/>
          <w:noProof/>
          <w:sz w:val="24"/>
          <w:szCs w:val="24"/>
          <w:lang w:val="sq-AL"/>
        </w:rPr>
        <w:t>s</w:t>
      </w:r>
      <w:r w:rsidR="002A3248" w:rsidRPr="00954115">
        <w:rPr>
          <w:rFonts w:ascii="Times New Roman" w:hAnsi="Times New Roman" w:cs="Times New Roman"/>
          <w:noProof/>
          <w:sz w:val="24"/>
          <w:szCs w:val="24"/>
          <w:lang w:val="sq-AL"/>
        </w:rPr>
        <w:t>ë</w:t>
      </w:r>
      <w:r w:rsidR="00214BA9" w:rsidRPr="00954115">
        <w:rPr>
          <w:rFonts w:ascii="Times New Roman" w:hAnsi="Times New Roman" w:cs="Times New Roman"/>
          <w:noProof/>
          <w:sz w:val="24"/>
          <w:szCs w:val="24"/>
          <w:lang w:val="sq-AL"/>
        </w:rPr>
        <w:t>risht t</w:t>
      </w:r>
      <w:r w:rsidR="002A3248" w:rsidRPr="00954115">
        <w:rPr>
          <w:rFonts w:ascii="Times New Roman" w:hAnsi="Times New Roman" w:cs="Times New Roman"/>
          <w:noProof/>
          <w:sz w:val="24"/>
          <w:szCs w:val="24"/>
          <w:lang w:val="sq-AL"/>
        </w:rPr>
        <w:t>ë</w:t>
      </w:r>
      <w:r w:rsidRPr="00954115">
        <w:rPr>
          <w:rFonts w:ascii="Times New Roman" w:hAnsi="Times New Roman" w:cs="Times New Roman"/>
          <w:noProof/>
          <w:sz w:val="24"/>
          <w:szCs w:val="24"/>
          <w:lang w:val="sq-AL"/>
        </w:rPr>
        <w:t xml:space="preserve"> kërkesës.</w:t>
      </w:r>
    </w:p>
    <w:p w:rsidR="001F081A" w:rsidRPr="00954115" w:rsidRDefault="00BD28C5" w:rsidP="002302CF">
      <w:pPr>
        <w:pStyle w:val="ListParagraph"/>
        <w:numPr>
          <w:ilvl w:val="1"/>
          <w:numId w:val="28"/>
        </w:numPr>
        <w:tabs>
          <w:tab w:val="clear" w:pos="1440"/>
        </w:tabs>
        <w:spacing w:after="0" w:line="360" w:lineRule="auto"/>
        <w:ind w:left="720"/>
        <w:jc w:val="both"/>
        <w:rPr>
          <w:rFonts w:ascii="Times New Roman" w:hAnsi="Times New Roman" w:cs="Times New Roman"/>
          <w:noProof/>
          <w:sz w:val="24"/>
          <w:szCs w:val="24"/>
          <w:lang w:val="sq-AL"/>
        </w:rPr>
      </w:pPr>
      <w:r w:rsidRPr="00954115">
        <w:rPr>
          <w:rFonts w:ascii="Times New Roman" w:hAnsi="Times New Roman" w:cs="Times New Roman"/>
          <w:noProof/>
          <w:sz w:val="24"/>
          <w:szCs w:val="24"/>
          <w:lang w:val="sq-AL"/>
        </w:rPr>
        <w:t>Shfuqizimin si të papajtueshëm me Kushtetutën e Repu</w:t>
      </w:r>
      <w:r w:rsidR="00501F4C" w:rsidRPr="00954115">
        <w:rPr>
          <w:rFonts w:ascii="Times New Roman" w:hAnsi="Times New Roman" w:cs="Times New Roman"/>
          <w:noProof/>
          <w:sz w:val="24"/>
          <w:szCs w:val="24"/>
          <w:lang w:val="sq-AL"/>
        </w:rPr>
        <w:t>blikës së Shqipërisë të vendimit</w:t>
      </w:r>
      <w:r w:rsidRPr="00954115">
        <w:rPr>
          <w:rFonts w:ascii="Times New Roman" w:hAnsi="Times New Roman" w:cs="Times New Roman"/>
          <w:noProof/>
          <w:sz w:val="24"/>
          <w:szCs w:val="24"/>
          <w:lang w:val="sq-AL"/>
        </w:rPr>
        <w:t xml:space="preserve"> nr.</w:t>
      </w:r>
      <w:r w:rsidRPr="00954115">
        <w:rPr>
          <w:rFonts w:ascii="Times New Roman" w:eastAsia="Times New Roman" w:hAnsi="Times New Roman" w:cs="Times New Roman"/>
          <w:sz w:val="24"/>
          <w:szCs w:val="24"/>
          <w:lang w:val="sq-AL"/>
        </w:rPr>
        <w:t xml:space="preserve"> 3748, datë 23.10.2018 t</w:t>
      </w:r>
      <w:r w:rsidR="00FE0A21"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Gjykat</w:t>
      </w:r>
      <w:r w:rsidR="00FE0A21"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s Administrative t</w:t>
      </w:r>
      <w:r w:rsidR="00FE0A21"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 xml:space="preserve"> Apelit Tiran</w:t>
      </w:r>
      <w:r w:rsidR="00FE0A21" w:rsidRPr="00954115">
        <w:rPr>
          <w:rFonts w:ascii="Times New Roman" w:eastAsia="Times New Roman" w:hAnsi="Times New Roman" w:cs="Times New Roman"/>
          <w:sz w:val="24"/>
          <w:szCs w:val="24"/>
          <w:lang w:val="sq-AL"/>
        </w:rPr>
        <w:t>ë</w:t>
      </w:r>
      <w:r w:rsidRPr="00954115">
        <w:rPr>
          <w:rFonts w:ascii="Times New Roman" w:eastAsia="Times New Roman" w:hAnsi="Times New Roman" w:cs="Times New Roman"/>
          <w:sz w:val="24"/>
          <w:szCs w:val="24"/>
          <w:lang w:val="sq-AL"/>
        </w:rPr>
        <w:t>.</w:t>
      </w:r>
    </w:p>
    <w:p w:rsidR="00BD28C5" w:rsidRPr="00954115" w:rsidRDefault="00BD28C5" w:rsidP="002302CF">
      <w:pPr>
        <w:pStyle w:val="ListParagraph"/>
        <w:numPr>
          <w:ilvl w:val="1"/>
          <w:numId w:val="28"/>
        </w:numPr>
        <w:tabs>
          <w:tab w:val="clear" w:pos="1440"/>
        </w:tabs>
        <w:spacing w:after="0" w:line="360" w:lineRule="auto"/>
        <w:ind w:left="720"/>
        <w:jc w:val="both"/>
        <w:rPr>
          <w:rFonts w:ascii="Times New Roman" w:hAnsi="Times New Roman" w:cs="Times New Roman"/>
          <w:noProof/>
          <w:sz w:val="24"/>
          <w:szCs w:val="24"/>
          <w:lang w:val="sq-AL"/>
        </w:rPr>
      </w:pPr>
      <w:r w:rsidRPr="00954115">
        <w:rPr>
          <w:rFonts w:ascii="Times New Roman" w:hAnsi="Times New Roman" w:cs="Times New Roman"/>
          <w:noProof/>
          <w:sz w:val="24"/>
          <w:szCs w:val="24"/>
          <w:lang w:val="sq-AL"/>
        </w:rPr>
        <w:t>Dërgimin e çështjes për rishqyrtim në Gjykat</w:t>
      </w:r>
      <w:r w:rsidR="00FE0A21" w:rsidRPr="00954115">
        <w:rPr>
          <w:rFonts w:ascii="Times New Roman" w:hAnsi="Times New Roman" w:cs="Times New Roman"/>
          <w:noProof/>
          <w:sz w:val="24"/>
          <w:szCs w:val="24"/>
          <w:lang w:val="sq-AL"/>
        </w:rPr>
        <w:t>ë</w:t>
      </w:r>
      <w:r w:rsidRPr="00954115">
        <w:rPr>
          <w:rFonts w:ascii="Times New Roman" w:hAnsi="Times New Roman" w:cs="Times New Roman"/>
          <w:noProof/>
          <w:sz w:val="24"/>
          <w:szCs w:val="24"/>
          <w:lang w:val="sq-AL"/>
        </w:rPr>
        <w:t>n Admini</w:t>
      </w:r>
      <w:r w:rsidR="00E03665" w:rsidRPr="00954115">
        <w:rPr>
          <w:rFonts w:ascii="Times New Roman" w:hAnsi="Times New Roman" w:cs="Times New Roman"/>
          <w:noProof/>
          <w:sz w:val="24"/>
          <w:szCs w:val="24"/>
          <w:lang w:val="sq-AL"/>
        </w:rPr>
        <w:t>s</w:t>
      </w:r>
      <w:r w:rsidRPr="00954115">
        <w:rPr>
          <w:rFonts w:ascii="Times New Roman" w:hAnsi="Times New Roman" w:cs="Times New Roman"/>
          <w:noProof/>
          <w:sz w:val="24"/>
          <w:szCs w:val="24"/>
          <w:lang w:val="sq-AL"/>
        </w:rPr>
        <w:t>trative t</w:t>
      </w:r>
      <w:r w:rsidR="00FE0A21" w:rsidRPr="00954115">
        <w:rPr>
          <w:rFonts w:ascii="Times New Roman" w:hAnsi="Times New Roman" w:cs="Times New Roman"/>
          <w:noProof/>
          <w:sz w:val="24"/>
          <w:szCs w:val="24"/>
          <w:lang w:val="sq-AL"/>
        </w:rPr>
        <w:t>ë</w:t>
      </w:r>
      <w:r w:rsidR="001F081A" w:rsidRPr="00954115">
        <w:rPr>
          <w:rFonts w:ascii="Times New Roman" w:hAnsi="Times New Roman" w:cs="Times New Roman"/>
          <w:noProof/>
          <w:sz w:val="24"/>
          <w:szCs w:val="24"/>
          <w:lang w:val="sq-AL"/>
        </w:rPr>
        <w:t xml:space="preserve"> Apelit</w:t>
      </w:r>
      <w:r w:rsidRPr="00954115">
        <w:rPr>
          <w:rFonts w:ascii="Times New Roman" w:hAnsi="Times New Roman" w:cs="Times New Roman"/>
          <w:noProof/>
          <w:sz w:val="24"/>
          <w:szCs w:val="24"/>
          <w:lang w:val="sq-AL"/>
        </w:rPr>
        <w:t xml:space="preserve"> Tiran</w:t>
      </w:r>
      <w:r w:rsidR="00FE0A21" w:rsidRPr="00954115">
        <w:rPr>
          <w:rFonts w:ascii="Times New Roman" w:hAnsi="Times New Roman" w:cs="Times New Roman"/>
          <w:noProof/>
          <w:sz w:val="24"/>
          <w:szCs w:val="24"/>
          <w:lang w:val="sq-AL"/>
        </w:rPr>
        <w:t>ë</w:t>
      </w:r>
      <w:r w:rsidR="00413DAD" w:rsidRPr="00954115">
        <w:rPr>
          <w:rFonts w:ascii="Times New Roman" w:hAnsi="Times New Roman" w:cs="Times New Roman"/>
          <w:noProof/>
          <w:sz w:val="24"/>
          <w:szCs w:val="24"/>
          <w:lang w:val="sq-AL"/>
        </w:rPr>
        <w:t>.</w:t>
      </w:r>
    </w:p>
    <w:p w:rsidR="00BD28C5" w:rsidRPr="00954115" w:rsidRDefault="00BD28C5" w:rsidP="002302CF">
      <w:pPr>
        <w:spacing w:after="0" w:line="360" w:lineRule="auto"/>
        <w:ind w:firstLine="567"/>
        <w:jc w:val="both"/>
        <w:rPr>
          <w:rFonts w:ascii="Times New Roman" w:hAnsi="Times New Roman" w:cs="Times New Roman"/>
          <w:noProof/>
          <w:sz w:val="24"/>
          <w:szCs w:val="24"/>
          <w:lang w:val="sq-AL"/>
        </w:rPr>
      </w:pPr>
      <w:r w:rsidRPr="00954115">
        <w:rPr>
          <w:rFonts w:ascii="Times New Roman" w:hAnsi="Times New Roman" w:cs="Times New Roman"/>
          <w:noProof/>
          <w:sz w:val="24"/>
          <w:szCs w:val="24"/>
          <w:lang w:val="sq-AL"/>
        </w:rPr>
        <w:t>Ky vendim është përfundimtar, i formës së prerë dhe hyn në fuqi ditën e botimit në Fletoren Zyrtare.</w:t>
      </w:r>
    </w:p>
    <w:p w:rsidR="002302CF" w:rsidRPr="00954115" w:rsidRDefault="003E3B50" w:rsidP="002302CF">
      <w:pPr>
        <w:keepNext/>
        <w:spacing w:after="0" w:line="360" w:lineRule="auto"/>
        <w:ind w:firstLine="567"/>
        <w:jc w:val="both"/>
        <w:outlineLvl w:val="3"/>
        <w:rPr>
          <w:rFonts w:ascii="Times New Roman" w:hAnsi="Times New Roman" w:cs="Times New Roman"/>
          <w:b/>
          <w:bCs/>
          <w:noProof/>
          <w:sz w:val="24"/>
          <w:szCs w:val="24"/>
          <w:lang w:val="sq-AL"/>
        </w:rPr>
      </w:pPr>
      <w:r w:rsidRPr="00954115">
        <w:rPr>
          <w:rFonts w:ascii="Times New Roman" w:hAnsi="Times New Roman" w:cs="Times New Roman"/>
          <w:b/>
          <w:bCs/>
          <w:noProof/>
          <w:sz w:val="24"/>
          <w:szCs w:val="24"/>
          <w:lang w:val="sq-AL"/>
        </w:rPr>
        <w:t>Marrë</w:t>
      </w:r>
      <w:r w:rsidR="00501F4C" w:rsidRPr="00954115">
        <w:rPr>
          <w:rFonts w:ascii="Times New Roman" w:hAnsi="Times New Roman" w:cs="Times New Roman"/>
          <w:b/>
          <w:bCs/>
          <w:noProof/>
          <w:sz w:val="24"/>
          <w:szCs w:val="24"/>
          <w:lang w:val="sq-AL"/>
        </w:rPr>
        <w:t xml:space="preserve"> më 04.03.</w:t>
      </w:r>
      <w:r w:rsidR="008416D0" w:rsidRPr="00954115">
        <w:rPr>
          <w:rFonts w:ascii="Times New Roman" w:hAnsi="Times New Roman" w:cs="Times New Roman"/>
          <w:b/>
          <w:bCs/>
          <w:noProof/>
          <w:sz w:val="24"/>
          <w:szCs w:val="24"/>
          <w:lang w:val="sq-AL"/>
        </w:rPr>
        <w:t>2021</w:t>
      </w:r>
    </w:p>
    <w:p w:rsidR="005F770F" w:rsidRPr="00954115" w:rsidRDefault="00BD28C5" w:rsidP="002302CF">
      <w:pPr>
        <w:keepNext/>
        <w:spacing w:after="0" w:line="360" w:lineRule="auto"/>
        <w:ind w:firstLine="567"/>
        <w:jc w:val="both"/>
        <w:outlineLvl w:val="3"/>
        <w:rPr>
          <w:rFonts w:ascii="Times New Roman" w:hAnsi="Times New Roman" w:cs="Times New Roman"/>
          <w:b/>
          <w:bCs/>
          <w:sz w:val="24"/>
          <w:szCs w:val="24"/>
          <w:lang w:val="sq-AL"/>
        </w:rPr>
      </w:pPr>
      <w:r w:rsidRPr="00954115">
        <w:rPr>
          <w:rFonts w:ascii="Times New Roman" w:hAnsi="Times New Roman" w:cs="Times New Roman"/>
          <w:b/>
          <w:bCs/>
          <w:noProof/>
          <w:sz w:val="24"/>
          <w:szCs w:val="24"/>
          <w:lang w:val="sq-AL"/>
        </w:rPr>
        <w:t>Shpallur</w:t>
      </w:r>
      <w:r w:rsidR="00DE7675" w:rsidRPr="00954115">
        <w:rPr>
          <w:rFonts w:ascii="Times New Roman" w:hAnsi="Times New Roman" w:cs="Times New Roman"/>
          <w:b/>
          <w:bCs/>
          <w:noProof/>
          <w:sz w:val="24"/>
          <w:szCs w:val="24"/>
          <w:lang w:val="sq-AL"/>
        </w:rPr>
        <w:t xml:space="preserve"> më</w:t>
      </w:r>
      <w:r w:rsidR="002302CF" w:rsidRPr="00954115">
        <w:rPr>
          <w:rFonts w:ascii="Times New Roman" w:hAnsi="Times New Roman" w:cs="Times New Roman"/>
          <w:b/>
          <w:bCs/>
          <w:noProof/>
          <w:sz w:val="24"/>
          <w:szCs w:val="24"/>
          <w:lang w:val="sq-AL"/>
        </w:rPr>
        <w:t xml:space="preserve"> </w:t>
      </w:r>
      <w:r w:rsidR="002A4996">
        <w:rPr>
          <w:rFonts w:ascii="Times New Roman" w:hAnsi="Times New Roman" w:cs="Times New Roman"/>
          <w:b/>
          <w:bCs/>
          <w:noProof/>
          <w:sz w:val="24"/>
          <w:szCs w:val="24"/>
          <w:lang w:val="sq-AL"/>
        </w:rPr>
        <w:t>29.03</w:t>
      </w:r>
      <w:r w:rsidR="002302CF" w:rsidRPr="00954115">
        <w:rPr>
          <w:rFonts w:ascii="Times New Roman" w:hAnsi="Times New Roman" w:cs="Times New Roman"/>
          <w:b/>
          <w:bCs/>
          <w:noProof/>
          <w:sz w:val="24"/>
          <w:szCs w:val="24"/>
          <w:lang w:val="sq-AL"/>
        </w:rPr>
        <w:t>.</w:t>
      </w:r>
      <w:r w:rsidRPr="00954115">
        <w:rPr>
          <w:rFonts w:ascii="Times New Roman" w:hAnsi="Times New Roman" w:cs="Times New Roman"/>
          <w:b/>
          <w:bCs/>
          <w:noProof/>
          <w:sz w:val="24"/>
          <w:szCs w:val="24"/>
          <w:lang w:val="sq-AL"/>
        </w:rPr>
        <w:t>2021</w:t>
      </w:r>
    </w:p>
    <w:p w:rsidR="00013BE9" w:rsidRDefault="00013BE9" w:rsidP="002302CF">
      <w:pPr>
        <w:spacing w:after="0" w:line="360" w:lineRule="auto"/>
        <w:ind w:left="720" w:firstLine="720"/>
        <w:rPr>
          <w:rFonts w:ascii="Times New Roman" w:hAnsi="Times New Roman" w:cs="Times New Roman"/>
          <w:b/>
          <w:sz w:val="24"/>
          <w:szCs w:val="24"/>
          <w:lang w:val="sq-AL"/>
        </w:rPr>
      </w:pPr>
    </w:p>
    <w:p w:rsidR="00013BE9" w:rsidRDefault="00013BE9" w:rsidP="002302CF">
      <w:pPr>
        <w:spacing w:after="0" w:line="360" w:lineRule="auto"/>
        <w:ind w:left="720" w:firstLine="720"/>
        <w:rPr>
          <w:rFonts w:ascii="Times New Roman" w:hAnsi="Times New Roman" w:cs="Times New Roman"/>
          <w:b/>
          <w:sz w:val="24"/>
          <w:szCs w:val="24"/>
          <w:lang w:val="sq-AL"/>
        </w:rPr>
      </w:pPr>
    </w:p>
    <w:p w:rsidR="00013BE9" w:rsidRDefault="00013BE9" w:rsidP="002302CF">
      <w:pPr>
        <w:spacing w:after="0" w:line="360" w:lineRule="auto"/>
        <w:ind w:left="720" w:firstLine="720"/>
        <w:rPr>
          <w:rFonts w:ascii="Times New Roman" w:hAnsi="Times New Roman" w:cs="Times New Roman"/>
          <w:b/>
          <w:sz w:val="24"/>
          <w:szCs w:val="24"/>
          <w:lang w:val="sq-AL"/>
        </w:rPr>
      </w:pPr>
    </w:p>
    <w:p w:rsidR="00954115" w:rsidRDefault="00954115"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Default="00290CF7" w:rsidP="002302CF">
      <w:pPr>
        <w:spacing w:after="0" w:line="360" w:lineRule="auto"/>
        <w:ind w:left="720" w:firstLine="720"/>
        <w:rPr>
          <w:rFonts w:ascii="Times New Roman" w:hAnsi="Times New Roman" w:cs="Times New Roman"/>
          <w:b/>
          <w:sz w:val="24"/>
          <w:szCs w:val="24"/>
          <w:lang w:val="sq-AL"/>
        </w:rPr>
      </w:pPr>
    </w:p>
    <w:p w:rsidR="00290CF7" w:rsidRPr="00954115" w:rsidRDefault="00290CF7" w:rsidP="002302CF">
      <w:pPr>
        <w:spacing w:after="0" w:line="360" w:lineRule="auto"/>
        <w:ind w:left="720" w:firstLine="720"/>
        <w:rPr>
          <w:rFonts w:ascii="Times New Roman" w:hAnsi="Times New Roman" w:cs="Times New Roman"/>
          <w:b/>
          <w:sz w:val="24"/>
          <w:szCs w:val="24"/>
          <w:lang w:val="sq-AL"/>
        </w:rPr>
      </w:pPr>
    </w:p>
    <w:p w:rsidR="00954115" w:rsidRPr="00954115" w:rsidRDefault="00954115" w:rsidP="00954115">
      <w:pPr>
        <w:spacing w:line="360" w:lineRule="auto"/>
        <w:ind w:left="2880" w:firstLine="720"/>
        <w:rPr>
          <w:rFonts w:ascii="Times New Roman" w:eastAsia="Calibri" w:hAnsi="Times New Roman"/>
          <w:b/>
          <w:sz w:val="24"/>
          <w:szCs w:val="24"/>
          <w:lang w:val="sq-AL"/>
        </w:rPr>
      </w:pPr>
      <w:r w:rsidRPr="00954115">
        <w:rPr>
          <w:rFonts w:ascii="Times New Roman" w:eastAsia="Calibri" w:hAnsi="Times New Roman"/>
          <w:b/>
          <w:sz w:val="24"/>
          <w:szCs w:val="24"/>
          <w:lang w:val="sq-AL"/>
        </w:rPr>
        <w:t>MENDIM PARALEL</w:t>
      </w:r>
    </w:p>
    <w:p w:rsidR="00954115" w:rsidRPr="00954115" w:rsidRDefault="00954115" w:rsidP="00954115">
      <w:pPr>
        <w:spacing w:after="0" w:line="360" w:lineRule="auto"/>
        <w:ind w:firstLine="720"/>
        <w:jc w:val="both"/>
        <w:rPr>
          <w:rFonts w:ascii="Times New Roman" w:eastAsia="Calibri" w:hAnsi="Times New Roman"/>
          <w:sz w:val="24"/>
          <w:szCs w:val="24"/>
          <w:lang w:val="sq-AL"/>
        </w:rPr>
      </w:pPr>
      <w:r w:rsidRPr="00954115">
        <w:rPr>
          <w:rFonts w:ascii="Times New Roman" w:eastAsia="Calibri" w:hAnsi="Times New Roman"/>
          <w:sz w:val="24"/>
          <w:szCs w:val="24"/>
          <w:lang w:val="sq-AL"/>
        </w:rPr>
        <w:t xml:space="preserve">1. Për arsye se nuk ndaj të njëjtin qëndrim me shumicën lidhur me analizën e çështjes vetëm në këndvështrim të së drejtës për proces të rregullt ligjor, për shkak të mosrespektimit të së cilës kërkueses i është cenuar e drejta e pronës, e çmoj të rëndësishme të shprehem për sa vijon. </w:t>
      </w:r>
    </w:p>
    <w:p w:rsidR="00954115" w:rsidRPr="00954115" w:rsidRDefault="00954115" w:rsidP="00954115">
      <w:pPr>
        <w:spacing w:after="0" w:line="360" w:lineRule="auto"/>
        <w:ind w:firstLine="720"/>
        <w:jc w:val="both"/>
        <w:rPr>
          <w:rFonts w:ascii="Times New Roman" w:hAnsi="Times New Roman"/>
          <w:i/>
          <w:sz w:val="24"/>
          <w:szCs w:val="24"/>
          <w:lang w:val="sq-AL"/>
        </w:rPr>
      </w:pPr>
      <w:r w:rsidRPr="00954115">
        <w:rPr>
          <w:rFonts w:ascii="Times New Roman" w:eastAsia="Calibri" w:hAnsi="Times New Roman"/>
          <w:sz w:val="24"/>
          <w:szCs w:val="24"/>
          <w:lang w:val="sq-AL"/>
        </w:rPr>
        <w:t xml:space="preserve">2. </w:t>
      </w:r>
      <w:r w:rsidRPr="00954115">
        <w:rPr>
          <w:rFonts w:ascii="Times New Roman" w:eastAsia="Times New Roman" w:hAnsi="Times New Roman"/>
          <w:iCs/>
          <w:sz w:val="24"/>
          <w:szCs w:val="24"/>
          <w:lang w:val="sq-AL"/>
        </w:rPr>
        <w:t xml:space="preserve">Kërkuesja ka pretenduar se në çështjen konkrete ka pasur një shkelje të së drejtës së pronës, të </w:t>
      </w:r>
      <w:r w:rsidRPr="00954115">
        <w:rPr>
          <w:rFonts w:ascii="Times New Roman" w:eastAsia="Times New Roman" w:hAnsi="Times New Roman"/>
          <w:sz w:val="24"/>
          <w:szCs w:val="24"/>
          <w:lang w:val="sq-AL"/>
        </w:rPr>
        <w:t xml:space="preserve">garantuar nga neni 41 i Kushtetutës, pasi të ardhurat monetare përbëjnë pronë dhe, rrjedhimisht, e drejta e pronës së kërkueses është kufizuar me akt administrativ bazuar në një ligj të pezulluar, duke shkelur kështu nenin 17, pika 1, të Kushtetutës, që lejon kufizimin e pronës vetëm me ligj </w:t>
      </w:r>
      <w:r w:rsidRPr="00954115">
        <w:rPr>
          <w:rFonts w:ascii="Times New Roman" w:eastAsia="Times New Roman" w:hAnsi="Times New Roman"/>
          <w:i/>
          <w:sz w:val="24"/>
          <w:szCs w:val="24"/>
          <w:lang w:val="sq-AL"/>
        </w:rPr>
        <w:t>(shih paragrafin 11.3 të vendimit).</w:t>
      </w:r>
      <w:r w:rsidRPr="00954115">
        <w:rPr>
          <w:rFonts w:ascii="Times New Roman" w:eastAsia="Times New Roman" w:hAnsi="Times New Roman"/>
          <w:sz w:val="24"/>
          <w:szCs w:val="24"/>
          <w:lang w:val="sq-AL"/>
        </w:rPr>
        <w:t xml:space="preserve"> Gjithashtu, në seancën plenare publike të datës </w:t>
      </w:r>
      <w:r w:rsidRPr="00954115">
        <w:rPr>
          <w:rFonts w:ascii="Times New Roman" w:hAnsi="Times New Roman"/>
          <w:sz w:val="24"/>
          <w:szCs w:val="24"/>
          <w:lang w:val="sq-AL"/>
        </w:rPr>
        <w:t xml:space="preserve">04.03.2021, kërkuesja ka parashtruar se pretendimi lidhur me cenimin e së drejtës së pronës është si i ndërlidhur, ashtu edhe i pavarur nga pretendimi për cenimin e procesit të rregullt ligjor dhe se në këtë aspekt e drejta e pronës cenohet jo vetëm nga procesi i parregullt, por në mënyrë të pavarur edhe nga vetë masa e gjobës, e cila është vendosur në një kohë kur ligji ishte pezulluar nga Gjykata Kushtetuese </w:t>
      </w:r>
      <w:r w:rsidRPr="00954115">
        <w:rPr>
          <w:rFonts w:ascii="Times New Roman" w:hAnsi="Times New Roman"/>
          <w:i/>
          <w:sz w:val="24"/>
          <w:szCs w:val="24"/>
          <w:lang w:val="sq-AL"/>
        </w:rPr>
        <w:t>(procesverbal i seancës plenare, datë 04.03.2021, faqet 8-11).</w:t>
      </w:r>
    </w:p>
    <w:p w:rsidR="00954115" w:rsidRPr="00954115" w:rsidRDefault="00954115" w:rsidP="00954115">
      <w:pPr>
        <w:spacing w:after="0" w:line="360" w:lineRule="auto"/>
        <w:ind w:firstLine="720"/>
        <w:jc w:val="both"/>
        <w:rPr>
          <w:rFonts w:ascii="Times New Roman" w:eastAsia="Calibri" w:hAnsi="Times New Roman"/>
          <w:sz w:val="24"/>
          <w:szCs w:val="24"/>
          <w:lang w:val="sq-AL"/>
        </w:rPr>
      </w:pPr>
      <w:r w:rsidRPr="00954115">
        <w:rPr>
          <w:rFonts w:ascii="Times New Roman" w:hAnsi="Times New Roman"/>
          <w:sz w:val="24"/>
          <w:szCs w:val="24"/>
          <w:lang w:val="sq-AL"/>
        </w:rPr>
        <w:t xml:space="preserve">3. Shumica ka analizuar pretendimet e sipërcituara, duke u shprehur se </w:t>
      </w:r>
      <w:r w:rsidRPr="00954115">
        <w:rPr>
          <w:rFonts w:ascii="Times New Roman" w:eastAsia="Calibri" w:hAnsi="Times New Roman"/>
          <w:i/>
          <w:sz w:val="24"/>
          <w:szCs w:val="24"/>
          <w:lang w:val="sq-AL"/>
        </w:rPr>
        <w:t>“për të përcaktuar nëse kërkueses i është cenuar e drejta e pronës, është e rëndësishme të analizohet në themel nëse procesi ligjor i zhvilluar nga gjykatat administrative, të cilat kanë dhënë vendimet që kundërshtohen nga kërkuesja, ka përmbushur standardet e procesit të rregullt në këndvështrim të sigurisë juridike dhe të arsyetimit të vendimit gjyqësor” (paragrafi 21 i vendimit).</w:t>
      </w:r>
      <w:r w:rsidRPr="00954115">
        <w:rPr>
          <w:rFonts w:ascii="Times New Roman" w:eastAsia="Calibri" w:hAnsi="Times New Roman"/>
          <w:sz w:val="24"/>
          <w:szCs w:val="24"/>
          <w:lang w:val="sq-AL"/>
        </w:rPr>
        <w:t xml:space="preserve"> Lidhur me faktin nëse në çështjen konkrete ka shkelje të së drejtës së pronës, Gjykata është shprehur:  “</w:t>
      </w:r>
      <w:r w:rsidRPr="00954115">
        <w:rPr>
          <w:rFonts w:ascii="Times New Roman" w:eastAsia="Times New Roman" w:hAnsi="Times New Roman"/>
          <w:i/>
          <w:iCs/>
          <w:sz w:val="24"/>
          <w:szCs w:val="24"/>
          <w:lang w:val="sq-AL"/>
        </w:rPr>
        <w:t xml:space="preserve">Vendimet e dhëna prej tyre [vendimet e gjykatave më të ulëta] përmbajnë fakte pa arsyetim, si dhe nuk kanë respektuar forcën detyruese të vendimit të Gjykatës Kushtetuese, duke sjellë si pasojë cenimin e të drejtës së pronës së kërkueses” (paragrafi 34 i vendimit). </w:t>
      </w:r>
      <w:r w:rsidRPr="00954115">
        <w:rPr>
          <w:rFonts w:ascii="Times New Roman" w:eastAsia="Times New Roman" w:hAnsi="Times New Roman"/>
          <w:i/>
          <w:sz w:val="24"/>
          <w:szCs w:val="24"/>
          <w:lang w:val="sq-AL"/>
        </w:rPr>
        <w:t xml:space="preserve">Si përfundim, Gjykata vlerëson </w:t>
      </w:r>
      <w:r w:rsidRPr="00954115">
        <w:rPr>
          <w:rFonts w:ascii="Times New Roman" w:hAnsi="Times New Roman"/>
          <w:bCs/>
          <w:i/>
          <w:sz w:val="24"/>
          <w:szCs w:val="24"/>
          <w:lang w:val="sq-AL"/>
        </w:rPr>
        <w:t xml:space="preserve">se kërkesa e kërkueses “Top-Alb Konfeksion” është e bazuar në themelin e saj për cenimin e së drejtës së pronës nga një proces i parregullt ligjor në drejtim të sigurisë juridike dhe standardit të arsyetimit të vendimit gjyqësor (paragrafi 38 i vendimit)”. </w:t>
      </w:r>
    </w:p>
    <w:p w:rsidR="00954115" w:rsidRPr="00954115" w:rsidRDefault="00954115" w:rsidP="00954115">
      <w:pPr>
        <w:spacing w:after="0" w:line="360" w:lineRule="auto"/>
        <w:ind w:firstLine="720"/>
        <w:jc w:val="both"/>
        <w:rPr>
          <w:rFonts w:ascii="Times New Roman" w:eastAsia="Times New Roman" w:hAnsi="Times New Roman"/>
          <w:iCs/>
          <w:sz w:val="24"/>
          <w:szCs w:val="24"/>
          <w:lang w:val="sq-AL"/>
        </w:rPr>
      </w:pPr>
      <w:r w:rsidRPr="00954115">
        <w:rPr>
          <w:rFonts w:ascii="Times New Roman" w:eastAsia="Times New Roman" w:hAnsi="Times New Roman"/>
          <w:iCs/>
          <w:sz w:val="24"/>
          <w:szCs w:val="24"/>
          <w:lang w:val="sq-AL"/>
        </w:rPr>
        <w:t xml:space="preserve">4. Për sa më sipër, konstatohet se shumica ka shqyrtuar pretendimin e kërkueses për cenim të së drejtës së pronës vetëm në aspektin e procesit të rregullt procedural dhe ka vendosur se ka shkelje të </w:t>
      </w:r>
      <w:r w:rsidRPr="00954115">
        <w:rPr>
          <w:rFonts w:ascii="Times New Roman" w:hAnsi="Times New Roman"/>
          <w:bCs/>
          <w:sz w:val="24"/>
          <w:szCs w:val="24"/>
          <w:lang w:val="sq-AL"/>
        </w:rPr>
        <w:t xml:space="preserve"> së drejtës së pronës nga një proces i parregullt ligjor në drejtim të sigurisë juridike dhe standardit të arsyetimit të vendimit gjyqësor.</w:t>
      </w:r>
    </w:p>
    <w:p w:rsidR="00954115" w:rsidRPr="00954115" w:rsidRDefault="00954115" w:rsidP="00954115">
      <w:pPr>
        <w:spacing w:after="0" w:line="360" w:lineRule="auto"/>
        <w:ind w:firstLine="720"/>
        <w:jc w:val="both"/>
        <w:rPr>
          <w:rFonts w:ascii="Times New Roman" w:eastAsia="Times New Roman" w:hAnsi="Times New Roman"/>
          <w:sz w:val="24"/>
          <w:szCs w:val="24"/>
          <w:lang w:val="sq-AL"/>
        </w:rPr>
      </w:pPr>
      <w:r w:rsidRPr="00954115">
        <w:rPr>
          <w:rFonts w:ascii="Times New Roman" w:eastAsia="Times New Roman" w:hAnsi="Times New Roman"/>
          <w:iCs/>
          <w:sz w:val="24"/>
          <w:szCs w:val="24"/>
          <w:lang w:val="sq-AL"/>
        </w:rPr>
        <w:t>5. Nuk ndaj të njëjtin qëndrim me shumicën, pasi ajo nuk</w:t>
      </w:r>
      <w:r w:rsidRPr="00954115">
        <w:rPr>
          <w:rFonts w:ascii="Times New Roman" w:eastAsia="Times New Roman" w:hAnsi="Times New Roman"/>
          <w:sz w:val="24"/>
          <w:szCs w:val="24"/>
          <w:lang w:val="sq-AL"/>
        </w:rPr>
        <w:t xml:space="preserve"> ka marrë në analizë pretendimin për shkeljen e së drejtës së pronës në dimension kushtetues, në aspektin substancial të saj, por i ka dhënë përgjigje vetëm pretendimit të së drejtës së pronës të parë ngushtë me procesin e rregullt ligjor procedural, qëndrim i cili nuk reflekton ndryshimet kushtetuese dhe ligjore të kompetencës së Gjykatës Kushtetuese për të shqyrtuar pretendimet e individëve për cenim të të drejtave themelore të garantuara me Kushtetutë nëpërmjet një akti publik apo vendimi gjyqësor, siç është edhe e drejta e pronës private në rastin konkret. Ndryshe nga shumica, vlerësoj se gjykata duhet kishte shqyrtuar edhe pretendimin e kërkueses veçmas për shkelje të së drejtës së pronës për shkak të vendosjes së masës së gjobës dhe jo vetëm pretendimin për shkeljen e së drejtës së pronës të lidhur me të drejtën për proces të rregullt ligjor. Ajo në mënyrë të pavarur duhet të merrte në shqyrtim edhe pretendimin për shkelje të nenit 41 të Kushtetutës. </w:t>
      </w:r>
    </w:p>
    <w:p w:rsidR="00954115" w:rsidRPr="00954115" w:rsidRDefault="00954115" w:rsidP="00954115">
      <w:pPr>
        <w:spacing w:after="0" w:line="360" w:lineRule="auto"/>
        <w:ind w:firstLine="720"/>
        <w:jc w:val="both"/>
        <w:rPr>
          <w:rFonts w:ascii="Times New Roman" w:eastAsia="Times New Roman" w:hAnsi="Times New Roman"/>
          <w:sz w:val="24"/>
          <w:szCs w:val="24"/>
          <w:lang w:val="sq-AL"/>
        </w:rPr>
      </w:pPr>
      <w:r w:rsidRPr="00954115">
        <w:rPr>
          <w:rFonts w:ascii="Times New Roman" w:eastAsia="Times New Roman" w:hAnsi="Times New Roman"/>
          <w:sz w:val="24"/>
          <w:szCs w:val="24"/>
          <w:lang w:val="sq-AL"/>
        </w:rPr>
        <w:t>6. Në mendimin tim, shumica nuk duhej të shmangte kompetencën e saj për kontroll substancial të së drejtës së pronës dhe ndërhyrjen në këtë të drejtë, sanksionuar në nenin 41 të Kushtetutës dhe nenin 1 të Protokollit nr.1 të KEDNJ-së. Duke mbajtur në konsideratë se argumentet lidhen jo vetëm me procesin gjyqësor të zhvilluar ndaj kërkueses, por edhe me cenimin e së drejtës së pronës në aspektin substancial, çmoj se çështja duhej të ishte analizuar, së pari, në këndvështrim të nenit 41/1 të Kushtetutës, sipas të cilit e</w:t>
      </w:r>
      <w:r w:rsidRPr="00954115">
        <w:rPr>
          <w:rFonts w:ascii="Times New Roman" w:hAnsi="Times New Roman"/>
          <w:sz w:val="24"/>
          <w:szCs w:val="24"/>
          <w:lang w:val="sq-AL"/>
        </w:rPr>
        <w:t xml:space="preserve"> drejta e pronës private është e garantuar.</w:t>
      </w:r>
      <w:r w:rsidRPr="00954115">
        <w:rPr>
          <w:rFonts w:ascii="Times New Roman" w:eastAsia="Times New Roman" w:hAnsi="Times New Roman"/>
          <w:sz w:val="24"/>
          <w:szCs w:val="24"/>
          <w:lang w:val="sq-AL"/>
        </w:rPr>
        <w:t xml:space="preserve"> Gjykata Kushtetuese mund të vlerësojë mënyrën e interpretimit dhe të zbatimit të ligjit, që në parim u takon gjykatave të sistemit të zakonshëm, vetëm nëse përmes këtij procesi janë cenuar të drejtat kushtetuese të individit dhe jo vetëm ato të lidhura me procesin e rregullt ligjor procedural, sipas perspektivës së re të normave kushtetuese dhe ligjore për ankimin kushtetues individual.</w:t>
      </w:r>
    </w:p>
    <w:p w:rsidR="00954115" w:rsidRPr="00954115" w:rsidRDefault="00954115" w:rsidP="00954115">
      <w:pPr>
        <w:spacing w:after="0" w:line="360" w:lineRule="auto"/>
        <w:ind w:firstLine="720"/>
        <w:jc w:val="both"/>
        <w:rPr>
          <w:rFonts w:ascii="Times New Roman" w:eastAsia="Times New Roman" w:hAnsi="Times New Roman"/>
          <w:sz w:val="24"/>
          <w:szCs w:val="24"/>
          <w:lang w:val="sq-AL"/>
        </w:rPr>
      </w:pPr>
      <w:r w:rsidRPr="00954115">
        <w:rPr>
          <w:rFonts w:ascii="Times New Roman" w:eastAsia="Times New Roman" w:hAnsi="Times New Roman"/>
          <w:sz w:val="24"/>
          <w:szCs w:val="24"/>
          <w:lang w:val="sq-AL"/>
        </w:rPr>
        <w:t>7. Sipas nenit 131/1/f të Kushtetutës, përmbajtja e të cilit është ndryshuar me ligjin nr. 76/2016, datë 22.07.2016, Gjykata Kushtetuese vendos për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përveçse kur parashikohet ndryshe në Kushtetutë.</w:t>
      </w:r>
    </w:p>
    <w:p w:rsidR="00954115" w:rsidRPr="00954115" w:rsidRDefault="00954115" w:rsidP="00954115">
      <w:pPr>
        <w:spacing w:after="0" w:line="360" w:lineRule="auto"/>
        <w:ind w:firstLine="720"/>
        <w:jc w:val="both"/>
        <w:rPr>
          <w:rFonts w:ascii="Times New Roman" w:eastAsia="Times New Roman" w:hAnsi="Times New Roman"/>
          <w:sz w:val="24"/>
          <w:szCs w:val="24"/>
          <w:lang w:val="sq-AL"/>
        </w:rPr>
      </w:pPr>
      <w:r w:rsidRPr="00954115">
        <w:rPr>
          <w:rFonts w:ascii="Times New Roman" w:eastAsia="Times New Roman" w:hAnsi="Times New Roman"/>
          <w:sz w:val="24"/>
          <w:szCs w:val="24"/>
          <w:lang w:val="sq-AL"/>
        </w:rPr>
        <w:t xml:space="preserve">  8. Neni 71 i ligjit </w:t>
      </w:r>
      <w:r w:rsidRPr="00954115">
        <w:rPr>
          <w:rFonts w:ascii="Times New Roman" w:eastAsia="Times New Roman" w:hAnsi="Times New Roman"/>
          <w:bCs/>
          <w:sz w:val="24"/>
          <w:szCs w:val="24"/>
          <w:lang w:val="sq-AL"/>
        </w:rPr>
        <w:t>nr. 8577, datë 10.02.2000 “Për organizimin dhe funksionimin e Gjykatës Kushtetuese të Republikës së Shqipërisë”, të ndryshuar,</w:t>
      </w:r>
      <w:r w:rsidRPr="00954115">
        <w:rPr>
          <w:rFonts w:ascii="Times New Roman" w:eastAsia="Times New Roman" w:hAnsi="Times New Roman"/>
          <w:sz w:val="24"/>
          <w:szCs w:val="24"/>
          <w:lang w:val="sq-AL"/>
        </w:rPr>
        <w:t xml:space="preserve"> parashikon: “</w:t>
      </w:r>
      <w:r w:rsidRPr="00954115">
        <w:rPr>
          <w:rFonts w:ascii="Times New Roman" w:eastAsia="Times New Roman" w:hAnsi="Times New Roman"/>
          <w:i/>
          <w:sz w:val="24"/>
          <w:szCs w:val="24"/>
          <w:lang w:val="sq-AL"/>
        </w:rPr>
        <w:t>Çdo individ, person fizik ose juridik, subjekt i së drejtës private dhe publike, kur është palë në një proces ligjor ose kur është bartës i të drejtave dhe i lirive themelore të parashikuara nga Kushtetuta ka të drejtë të kundërshtojë para Gjykatës Kushtetuese çdo akt që cenon të drejtat dhe liritë e parashikuara në Kushtetutë, sipas kritereve të parashikuara në nenin 71/a të këtij ligji”.</w:t>
      </w:r>
      <w:r w:rsidRPr="00954115">
        <w:rPr>
          <w:rFonts w:ascii="Times New Roman" w:eastAsia="Times New Roman" w:hAnsi="Times New Roman"/>
          <w:sz w:val="24"/>
          <w:szCs w:val="24"/>
          <w:lang w:val="sq-AL"/>
        </w:rPr>
        <w:t xml:space="preserve"> </w:t>
      </w:r>
    </w:p>
    <w:p w:rsidR="00954115" w:rsidRPr="00954115" w:rsidRDefault="00954115" w:rsidP="00954115">
      <w:pPr>
        <w:spacing w:after="0" w:line="360" w:lineRule="auto"/>
        <w:ind w:firstLine="720"/>
        <w:jc w:val="both"/>
        <w:rPr>
          <w:rFonts w:ascii="Times New Roman" w:eastAsia="Times New Roman" w:hAnsi="Times New Roman"/>
          <w:sz w:val="24"/>
          <w:szCs w:val="24"/>
          <w:lang w:val="sq-AL"/>
        </w:rPr>
      </w:pPr>
      <w:r w:rsidRPr="00954115">
        <w:rPr>
          <w:rFonts w:ascii="Times New Roman" w:eastAsia="Times New Roman" w:hAnsi="Times New Roman"/>
          <w:sz w:val="24"/>
          <w:szCs w:val="24"/>
          <w:lang w:val="sq-AL"/>
        </w:rPr>
        <w:t>9. Në shqyrtimin e pretendimit të kërkueses për cenimin e së drejtës së pronës, fillimisht duhej vlerësuar nëse në rastin konkret ka pasur një të drejtë prone, në kuptim të nenit 41/1 të Kushtetutës dhe nenit 1 të Protokollit nr. 1 të KEDNJ-së. Lidhur me ekzistencën e së drejtës së pronës, edhe shumica, në paragrafin 20 të vendimit, ka evidentuar faktin se detyrimet tatimore, duke përfshirë edhe gjobën, janë pjesë e konceptit kushtetues të pronës, pasi</w:t>
      </w:r>
      <w:r w:rsidRPr="00954115">
        <w:rPr>
          <w:rFonts w:ascii="Times New Roman" w:hAnsi="Times New Roman"/>
          <w:iCs/>
          <w:sz w:val="24"/>
          <w:szCs w:val="24"/>
          <w:lang w:val="sq-AL"/>
        </w:rPr>
        <w:t xml:space="preserve"> pagesa e një sasie të caktuar të hollash, e barasvlershme me masën e detyrimit tatimor, gjobave dhe interesave është një shumë e cila merret nga pasuria e tatimpaguesit, si pasojë e detyrimit, që vetë tatimpaguesit i buron nga ligji, për të paguar detyrimet financiare </w:t>
      </w:r>
      <w:r w:rsidRPr="00954115">
        <w:rPr>
          <w:rFonts w:ascii="Times New Roman" w:hAnsi="Times New Roman"/>
          <w:i/>
          <w:iCs/>
          <w:sz w:val="24"/>
          <w:szCs w:val="24"/>
          <w:lang w:val="sq-AL"/>
        </w:rPr>
        <w:t>(shih vendimin nr.16, datë 25.07.2008 të Gjykatës Kushtetuese).</w:t>
      </w:r>
      <w:r w:rsidRPr="00954115">
        <w:rPr>
          <w:rFonts w:ascii="Times New Roman" w:hAnsi="Times New Roman"/>
          <w:sz w:val="24"/>
          <w:szCs w:val="24"/>
          <w:lang w:val="sq-AL"/>
        </w:rPr>
        <w:t xml:space="preserve"> Edhe GJEDNJ-ja në jurisprudencën e saj është shprehur se: </w:t>
      </w:r>
      <w:r w:rsidRPr="00954115">
        <w:rPr>
          <w:rFonts w:ascii="Times New Roman" w:hAnsi="Times New Roman"/>
          <w:i/>
          <w:sz w:val="24"/>
          <w:szCs w:val="24"/>
          <w:lang w:val="sq-AL"/>
        </w:rPr>
        <w:t xml:space="preserve">vendosja e një gjobe </w:t>
      </w:r>
      <w:r w:rsidRPr="00954115">
        <w:rPr>
          <w:rFonts w:ascii="Times New Roman" w:eastAsia="Times New Roman" w:hAnsi="Times New Roman"/>
          <w:i/>
          <w:sz w:val="24"/>
          <w:szCs w:val="24"/>
          <w:lang w:val="sq-AL"/>
        </w:rPr>
        <w:t>në parim përbën ndërhyrje në të drejtën e garantuar nga paragrafi i parë i nenit 1 të Protokollit nr. 1, pasi privon personin e interesuar nga një pjesë e pronës, përkatësisht shumën që duhet të paguhet (shih Phillips kundër Mbretërisë së Bashkuar, nr. 41087/98, § 50, KEDNJ 2001-VII).</w:t>
      </w:r>
      <w:r w:rsidRPr="00954115">
        <w:rPr>
          <w:rFonts w:ascii="Times New Roman" w:eastAsia="Times New Roman" w:hAnsi="Times New Roman"/>
          <w:sz w:val="24"/>
          <w:szCs w:val="24"/>
          <w:lang w:val="sq-AL"/>
        </w:rPr>
        <w:t xml:space="preserve"> </w:t>
      </w:r>
      <w:r w:rsidRPr="00954115">
        <w:rPr>
          <w:rFonts w:ascii="Times New Roman" w:eastAsia="Times New Roman" w:hAnsi="Times New Roman"/>
          <w:i/>
          <w:sz w:val="24"/>
          <w:szCs w:val="24"/>
          <w:lang w:val="sq-AL"/>
        </w:rPr>
        <w:t>Për rrjedhojë, neni 1 i Protokollit 1 i Konventës është i aplikueshëm” (</w:t>
      </w:r>
      <w:r w:rsidRPr="00954115">
        <w:rPr>
          <w:rFonts w:ascii="Times New Roman" w:hAnsi="Times New Roman"/>
          <w:i/>
          <w:sz w:val="24"/>
          <w:szCs w:val="24"/>
          <w:lang w:val="sq-AL"/>
        </w:rPr>
        <w:t>Valico S.r.l. k. Itali</w:t>
      </w:r>
      <w:r w:rsidRPr="00954115">
        <w:rPr>
          <w:rFonts w:ascii="Times New Roman" w:hAnsi="Times New Roman"/>
          <w:sz w:val="24"/>
          <w:szCs w:val="24"/>
          <w:lang w:val="sq-AL"/>
        </w:rPr>
        <w:t xml:space="preserve"> (dec.), </w:t>
      </w:r>
      <w:r w:rsidRPr="00954115">
        <w:rPr>
          <w:rFonts w:ascii="Times New Roman" w:hAnsi="Times New Roman"/>
          <w:i/>
          <w:sz w:val="24"/>
          <w:szCs w:val="24"/>
          <w:lang w:val="sq-AL"/>
        </w:rPr>
        <w:t xml:space="preserve">aplikim nr. </w:t>
      </w:r>
      <w:hyperlink r:id="rId8" w:anchor="{%22appno%22:[%2270074/01%22]}" w:tgtFrame="_blank" w:history="1">
        <w:r w:rsidRPr="00954115">
          <w:rPr>
            <w:rFonts w:ascii="Times New Roman" w:hAnsi="Times New Roman"/>
            <w:i/>
            <w:sz w:val="24"/>
            <w:szCs w:val="24"/>
            <w:lang w:val="sq-AL"/>
          </w:rPr>
          <w:t>70074/01</w:t>
        </w:r>
      </w:hyperlink>
      <w:r w:rsidRPr="00954115">
        <w:rPr>
          <w:rFonts w:ascii="Times New Roman" w:eastAsia="Times New Roman" w:hAnsi="Times New Roman"/>
          <w:sz w:val="24"/>
          <w:szCs w:val="24"/>
          <w:lang w:val="sq-AL"/>
        </w:rPr>
        <w:t>). Pra, kërkuesja ka pasur një të drejtë prone, në formën e një shume që i duhej paguar shtetit, (gjobë), në kuptim të nenit 41/1 dhe nenit 1 të Protokollit nr.1 të KEDNJ-së.</w:t>
      </w:r>
    </w:p>
    <w:p w:rsidR="00954115" w:rsidRPr="00954115" w:rsidRDefault="00954115" w:rsidP="00954115">
      <w:pPr>
        <w:spacing w:after="0" w:line="360" w:lineRule="auto"/>
        <w:ind w:firstLine="720"/>
        <w:jc w:val="both"/>
        <w:rPr>
          <w:rFonts w:ascii="Times New Roman" w:hAnsi="Times New Roman"/>
          <w:sz w:val="24"/>
          <w:szCs w:val="24"/>
          <w:lang w:val="sq-AL"/>
        </w:rPr>
      </w:pPr>
      <w:r w:rsidRPr="00954115">
        <w:rPr>
          <w:rFonts w:ascii="Times New Roman" w:eastAsia="Times New Roman" w:hAnsi="Times New Roman"/>
          <w:sz w:val="24"/>
          <w:szCs w:val="24"/>
          <w:lang w:val="sq-AL"/>
        </w:rPr>
        <w:t xml:space="preserve">10. Për sa i përket shqyrtimit, nëse ka pasur ndërhyrje në të drejtën e pronës për shkak të vendosjes së gjobës, në </w:t>
      </w:r>
      <w:r w:rsidRPr="00954115">
        <w:rPr>
          <w:rFonts w:ascii="Times New Roman" w:hAnsi="Times New Roman"/>
          <w:sz w:val="24"/>
          <w:szCs w:val="24"/>
          <w:lang w:val="sq-AL"/>
        </w:rPr>
        <w:t xml:space="preserve">nenin 17 të Kushtetutës parashikohet: </w:t>
      </w:r>
      <w:r w:rsidRPr="00954115">
        <w:rPr>
          <w:rFonts w:ascii="Times New Roman" w:hAnsi="Times New Roman"/>
          <w:i/>
          <w:sz w:val="24"/>
          <w:szCs w:val="24"/>
          <w:lang w:val="sq-AL"/>
        </w:rPr>
        <w:t>“1. Kufizime të të drejtave dhe lirive të parashikuara në Kushtetutë mund të vendosen vetëm me ligj për një interes publik ose për mbrojtjen e të drejtave të të tjerëve. Kufizimi duhet të jetë në përpjesëtim me gjendjen që e ka diktuar atë. 2. Këto kufizime nuk mund të cenojnë thelbin e lirive dhe të të drejtave dhe në asnjë rast nuk mund të tejkalojnë kufizimet e parashikuara në Konventën Evropiane për të Drejtat e Njeriut”.</w:t>
      </w:r>
      <w:r w:rsidRPr="00954115">
        <w:rPr>
          <w:rFonts w:ascii="Times New Roman" w:hAnsi="Times New Roman"/>
          <w:sz w:val="24"/>
          <w:szCs w:val="24"/>
          <w:lang w:val="sq-AL"/>
        </w:rPr>
        <w:t xml:space="preserve"> Pra, s</w:t>
      </w:r>
      <w:r w:rsidRPr="00954115">
        <w:rPr>
          <w:rFonts w:ascii="Times New Roman" w:eastAsia="Times New Roman" w:hAnsi="Times New Roman"/>
          <w:sz w:val="24"/>
          <w:szCs w:val="24"/>
          <w:lang w:val="sq-AL"/>
        </w:rPr>
        <w:t>ipas nenit 17 të Kushtetutës të drejtat dhe liritë e individit mund të kufizohen vetëm me ligj.</w:t>
      </w:r>
    </w:p>
    <w:p w:rsidR="00954115" w:rsidRPr="00954115" w:rsidRDefault="00954115" w:rsidP="00954115">
      <w:pPr>
        <w:spacing w:after="0" w:line="360" w:lineRule="auto"/>
        <w:ind w:firstLine="720"/>
        <w:jc w:val="both"/>
        <w:rPr>
          <w:rFonts w:ascii="Times New Roman" w:eastAsia="Times New Roman" w:hAnsi="Times New Roman"/>
          <w:sz w:val="24"/>
          <w:szCs w:val="24"/>
          <w:lang w:val="sq-AL"/>
        </w:rPr>
      </w:pPr>
      <w:r w:rsidRPr="00954115">
        <w:rPr>
          <w:rFonts w:ascii="Times New Roman" w:eastAsia="Times New Roman" w:hAnsi="Times New Roman"/>
          <w:sz w:val="24"/>
          <w:szCs w:val="24"/>
          <w:lang w:val="sq-AL"/>
        </w:rPr>
        <w:t xml:space="preserve">11. Neni 1 i Protokollit nr. 1 të KEDNJ-së parashikon se </w:t>
      </w:r>
      <w:r w:rsidRPr="00954115">
        <w:rPr>
          <w:rStyle w:val="s7d2086b4"/>
          <w:rFonts w:ascii="Times New Roman" w:hAnsi="Times New Roman"/>
          <w:sz w:val="24"/>
          <w:szCs w:val="24"/>
          <w:lang w:val="sq-AL"/>
        </w:rPr>
        <w:t>“</w:t>
      </w:r>
      <w:r w:rsidRPr="00954115">
        <w:rPr>
          <w:rStyle w:val="s7d2086b4"/>
          <w:rFonts w:ascii="Times New Roman" w:hAnsi="Times New Roman"/>
          <w:i/>
          <w:sz w:val="24"/>
          <w:szCs w:val="24"/>
          <w:lang w:val="sq-AL"/>
        </w:rPr>
        <w:t>çdo person fizik ose juridik ka të drejtën e gëzimit paqësor të pasurisë së tij. Askush nuk mund të privohet nga prona e tij përveçse për arsye të interesit publik dhe në kushtet e parashikuara nga ligji dhe nga parimet e përgjithshme të së drejtës ndërkombëtare</w:t>
      </w:r>
      <w:r w:rsidRPr="00954115">
        <w:rPr>
          <w:rStyle w:val="s7d2086b4"/>
          <w:rFonts w:ascii="Times New Roman" w:hAnsi="Times New Roman"/>
          <w:sz w:val="24"/>
          <w:szCs w:val="24"/>
          <w:lang w:val="sq-AL"/>
        </w:rPr>
        <w:t xml:space="preserve">”. </w:t>
      </w:r>
      <w:r w:rsidRPr="00954115">
        <w:rPr>
          <w:rFonts w:ascii="Times New Roman" w:eastAsia="Times New Roman" w:hAnsi="Times New Roman"/>
          <w:sz w:val="24"/>
          <w:szCs w:val="24"/>
          <w:lang w:val="sq-AL"/>
        </w:rPr>
        <w:t>Sipas jurisprudencës së konsoliduar të GJEDNJ-së kërkohet që ndërhyrja në të drejtën e kërkuesit për pronë të jetë jo vetëm e bazuar në ligj, por edhe proporcionale. Megjithatë, sipas GJEDNJ-së një konstatim për mosrespektimin e kriterit të ligjshmërisë në shumicën e rasteve është vendimtar për të gjetur se ka një shkelje të nenit 1 të Protokollit nr. 1 të KEDNJ-së. Në raste të tilla, GJEDNJ-ja vendos se nuk është e nevojshme që të vlerësojë proporcionalitetin e ndërhyrjes në të drejtën e pronës (</w:t>
      </w:r>
      <w:r w:rsidRPr="00954115">
        <w:rPr>
          <w:rFonts w:ascii="Times New Roman" w:eastAsia="Times New Roman" w:hAnsi="Times New Roman"/>
          <w:i/>
          <w:sz w:val="24"/>
          <w:szCs w:val="24"/>
          <w:lang w:val="sq-AL"/>
        </w:rPr>
        <w:t>shih, ndër shumë vendime të tjera,</w:t>
      </w:r>
      <w:r w:rsidRPr="00954115">
        <w:rPr>
          <w:rFonts w:ascii="Times New Roman" w:eastAsia="Times New Roman" w:hAnsi="Times New Roman"/>
          <w:sz w:val="24"/>
          <w:szCs w:val="24"/>
          <w:lang w:val="sq-AL"/>
        </w:rPr>
        <w:t xml:space="preserve"> </w:t>
      </w:r>
      <w:r w:rsidRPr="00954115">
        <w:rPr>
          <w:rFonts w:ascii="Times New Roman" w:eastAsia="Times New Roman" w:hAnsi="Times New Roman"/>
          <w:i/>
          <w:sz w:val="24"/>
          <w:szCs w:val="24"/>
          <w:lang w:val="sq-AL"/>
        </w:rPr>
        <w:t>Iatridis kundër Greqisë</w:t>
      </w:r>
      <w:r w:rsidRPr="00954115">
        <w:rPr>
          <w:rFonts w:ascii="Times New Roman" w:eastAsia="Times New Roman" w:hAnsi="Times New Roman"/>
          <w:sz w:val="24"/>
          <w:szCs w:val="24"/>
          <w:lang w:val="sq-AL"/>
        </w:rPr>
        <w:t xml:space="preserve">, § 62, nr. aplikimi </w:t>
      </w:r>
      <w:hyperlink r:id="rId9" w:anchor="{%22appno%22:[%2231107/96%22]}" w:tgtFrame="_blank" w:history="1">
        <w:r w:rsidRPr="00954115">
          <w:rPr>
            <w:rFonts w:ascii="Times New Roman" w:eastAsia="Times New Roman" w:hAnsi="Times New Roman"/>
            <w:sz w:val="24"/>
            <w:szCs w:val="24"/>
            <w:lang w:val="sq-AL"/>
          </w:rPr>
          <w:t>31107/96</w:t>
        </w:r>
      </w:hyperlink>
      <w:r w:rsidRPr="00954115">
        <w:rPr>
          <w:rFonts w:ascii="Times New Roman" w:eastAsia="Times New Roman" w:hAnsi="Times New Roman"/>
          <w:sz w:val="24"/>
          <w:szCs w:val="24"/>
          <w:lang w:val="sq-AL"/>
        </w:rPr>
        <w:t>, vendim i datës 25.03.1999;</w:t>
      </w:r>
      <w:r w:rsidRPr="00954115">
        <w:rPr>
          <w:rFonts w:ascii="Times New Roman" w:hAnsi="Times New Roman"/>
          <w:sz w:val="24"/>
          <w:szCs w:val="24"/>
          <w:lang w:val="sq-AL"/>
        </w:rPr>
        <w:t xml:space="preserve"> </w:t>
      </w:r>
      <w:r w:rsidRPr="00954115">
        <w:rPr>
          <w:rFonts w:ascii="Times New Roman" w:eastAsia="Times New Roman" w:hAnsi="Times New Roman"/>
          <w:i/>
          <w:sz w:val="24"/>
          <w:szCs w:val="24"/>
          <w:lang w:val="sq-AL"/>
        </w:rPr>
        <w:t>Sharxhi dhe të tjerë kundër Shqipërisë</w:t>
      </w:r>
      <w:r w:rsidRPr="00954115">
        <w:rPr>
          <w:rFonts w:ascii="Times New Roman" w:eastAsia="Times New Roman" w:hAnsi="Times New Roman"/>
          <w:sz w:val="24"/>
          <w:szCs w:val="24"/>
          <w:lang w:val="sq-AL"/>
        </w:rPr>
        <w:t xml:space="preserve">, § 174, nr. aplikimi </w:t>
      </w:r>
      <w:hyperlink r:id="rId10" w:anchor="{%22appno%22:[%2210613/16%22]}" w:tgtFrame="_blank" w:history="1">
        <w:r w:rsidRPr="00954115">
          <w:rPr>
            <w:rFonts w:ascii="Times New Roman" w:eastAsia="Times New Roman" w:hAnsi="Times New Roman"/>
            <w:sz w:val="24"/>
            <w:szCs w:val="24"/>
            <w:lang w:val="sq-AL"/>
          </w:rPr>
          <w:t>10613/16</w:t>
        </w:r>
      </w:hyperlink>
      <w:r w:rsidRPr="00954115">
        <w:rPr>
          <w:rFonts w:ascii="Times New Roman" w:eastAsia="Times New Roman" w:hAnsi="Times New Roman"/>
          <w:sz w:val="24"/>
          <w:szCs w:val="24"/>
          <w:lang w:val="sq-AL"/>
        </w:rPr>
        <w:t xml:space="preserve">, vendim i datës 11.01.2018). </w:t>
      </w:r>
    </w:p>
    <w:p w:rsidR="00954115" w:rsidRPr="00954115" w:rsidRDefault="00954115" w:rsidP="00954115">
      <w:pPr>
        <w:spacing w:after="0" w:line="360" w:lineRule="auto"/>
        <w:ind w:firstLine="720"/>
        <w:jc w:val="both"/>
        <w:rPr>
          <w:rFonts w:ascii="Times New Roman" w:hAnsi="Times New Roman"/>
          <w:sz w:val="24"/>
          <w:szCs w:val="24"/>
          <w:lang w:val="sq-AL"/>
        </w:rPr>
      </w:pPr>
      <w:r w:rsidRPr="00954115">
        <w:rPr>
          <w:rFonts w:ascii="Times New Roman" w:eastAsia="Times New Roman" w:hAnsi="Times New Roman"/>
          <w:sz w:val="24"/>
          <w:szCs w:val="24"/>
          <w:lang w:val="sq-AL"/>
        </w:rPr>
        <w:t xml:space="preserve">12. Duke iu kthyer çështjes konkrete, me qëllim shqyrtimin e ndërhyrjes në të drejtën e pronës, duhet të vlerësohet nëse masa e gjobës ishte e ligjshme ose jo. Masa e gjobës në rastin konkret është vendosur me aktin nr. 82316/16 “Njoftim vlerësimi për detyrimet tatimore” të  datës </w:t>
      </w:r>
      <w:r w:rsidRPr="00954115">
        <w:rPr>
          <w:rFonts w:ascii="Times New Roman" w:eastAsia="Times New Roman" w:hAnsi="Times New Roman"/>
          <w:i/>
          <w:sz w:val="24"/>
          <w:szCs w:val="24"/>
          <w:u w:val="single"/>
          <w:lang w:val="sq-AL"/>
        </w:rPr>
        <w:t>06.01.2016</w:t>
      </w:r>
      <w:r w:rsidRPr="00954115">
        <w:rPr>
          <w:rFonts w:ascii="Times New Roman" w:eastAsia="Times New Roman" w:hAnsi="Times New Roman"/>
          <w:sz w:val="24"/>
          <w:szCs w:val="24"/>
          <w:lang w:val="sq-AL"/>
        </w:rPr>
        <w:t xml:space="preserve">, në një kohë kur Gjykata Kushtetuese në datën </w:t>
      </w:r>
      <w:r w:rsidRPr="00954115">
        <w:rPr>
          <w:rFonts w:ascii="Times New Roman" w:hAnsi="Times New Roman"/>
          <w:i/>
          <w:sz w:val="24"/>
          <w:szCs w:val="24"/>
          <w:u w:val="single"/>
          <w:lang w:val="sq-AL"/>
        </w:rPr>
        <w:t>23.12.2015</w:t>
      </w:r>
      <w:r w:rsidRPr="00954115">
        <w:rPr>
          <w:rFonts w:ascii="Times New Roman" w:hAnsi="Times New Roman"/>
          <w:sz w:val="24"/>
          <w:szCs w:val="24"/>
          <w:lang w:val="sq-AL"/>
        </w:rPr>
        <w:t xml:space="preserve"> </w:t>
      </w:r>
      <w:r w:rsidRPr="00954115">
        <w:rPr>
          <w:rFonts w:ascii="Times New Roman" w:eastAsia="Times New Roman" w:hAnsi="Times New Roman"/>
          <w:sz w:val="24"/>
          <w:szCs w:val="24"/>
          <w:lang w:val="sq-AL"/>
        </w:rPr>
        <w:t>kishte pezulluar zbatimin e ligjit</w:t>
      </w:r>
      <w:r w:rsidRPr="00954115">
        <w:rPr>
          <w:rFonts w:ascii="Times New Roman" w:eastAsia="Calibri" w:hAnsi="Times New Roman"/>
          <w:sz w:val="24"/>
          <w:szCs w:val="24"/>
          <w:lang w:val="sq-AL"/>
        </w:rPr>
        <w:t xml:space="preserve"> nr. 99/2015 “Për disa ndryshime dhe shtesa në ligjin nr. 9920, datë 19.05.2008 “Për procedurat tatimore në Republikën e Shqipërisë”, të ndryshuar”, </w:t>
      </w:r>
      <w:r w:rsidRPr="00954115">
        <w:rPr>
          <w:rFonts w:ascii="Times New Roman" w:eastAsia="Times New Roman" w:hAnsi="Times New Roman"/>
          <w:sz w:val="24"/>
          <w:szCs w:val="24"/>
          <w:lang w:val="sq-AL"/>
        </w:rPr>
        <w:t xml:space="preserve">mbi bazën e të cilit ishte vendosur masa e gjobës ndaj kërkueses. Për rrjedhojë, vlerësoj se ndërhyrja në të drejtën e pronës është e paligjshme, pasi </w:t>
      </w:r>
      <w:r w:rsidRPr="00954115">
        <w:rPr>
          <w:rFonts w:ascii="Times New Roman" w:hAnsi="Times New Roman"/>
          <w:sz w:val="24"/>
          <w:szCs w:val="24"/>
          <w:lang w:val="sq-AL"/>
        </w:rPr>
        <w:t xml:space="preserve">subjekti i interesuar në ushtrimin e kompetencës për njoftimin e vlerësimit tatimor dhe vendosjen e gjobës ka cenuar parimin e ligjshmërisë, në drejtim të zbatimit të një ligji të pezulluar nga Gjykata Kushtetuese dhe parimin e sigurisë juridike, në drejtim të mosrespektimit të vendimit të Gjykatës Kushtetuese për pezullimin e ligjit. Për këtë arsye, sa kohë që vendosja e gjobës ka qenë e paligjshme për shkak të zbatimit të një ligji të pezulluar, vlerësoj se dhe ndërhyrja në të drejtën e pronës ka qenë e paligjshme. </w:t>
      </w:r>
    </w:p>
    <w:p w:rsidR="00954115" w:rsidRPr="00954115" w:rsidRDefault="00954115" w:rsidP="00954115">
      <w:pPr>
        <w:spacing w:after="0" w:line="360" w:lineRule="auto"/>
        <w:ind w:firstLine="720"/>
        <w:jc w:val="both"/>
        <w:rPr>
          <w:rFonts w:ascii="Times New Roman" w:eastAsia="Times New Roman" w:hAnsi="Times New Roman"/>
          <w:sz w:val="24"/>
          <w:szCs w:val="24"/>
          <w:lang w:val="sq-AL"/>
        </w:rPr>
      </w:pPr>
      <w:r w:rsidRPr="00954115">
        <w:rPr>
          <w:rFonts w:ascii="Times New Roman" w:eastAsia="Times New Roman" w:hAnsi="Times New Roman"/>
          <w:sz w:val="24"/>
          <w:szCs w:val="24"/>
          <w:lang w:val="sq-AL"/>
        </w:rPr>
        <w:t xml:space="preserve">13. Në përfundim, vlerësoj se në këtë çështje duhej të arrihej në konkluzionin se ka pasur shkelje të nenit 41/1 të Kushtetutës dhe nenit 1 të Protokollit nr.1 të KEDNJ-së, veçmas, duke e shqyrtuar të drejtën e pronës në aspektin substancial, si një e drejtë themelore, si dhe shkelje të nenit 41/1, të drejtës së pronës, të lidhur me nenin 42 të Kushtetutës, si rezultat i cenimit të parimit të sigurisë juridike dhe të mosarsyetimit të vendimit gjyqësor.  </w:t>
      </w:r>
    </w:p>
    <w:p w:rsidR="00954115" w:rsidRPr="00954115" w:rsidRDefault="00954115" w:rsidP="00954115">
      <w:pPr>
        <w:spacing w:after="0" w:line="360" w:lineRule="auto"/>
        <w:contextualSpacing/>
        <w:rPr>
          <w:rFonts w:ascii="Times New Roman" w:eastAsia="Times New Roman" w:hAnsi="Times New Roman"/>
          <w:sz w:val="24"/>
          <w:szCs w:val="24"/>
          <w:lang w:val="sq-AL"/>
        </w:rPr>
      </w:pPr>
    </w:p>
    <w:p w:rsidR="00954115" w:rsidRDefault="00954115" w:rsidP="00954115">
      <w:pPr>
        <w:spacing w:after="0" w:line="360" w:lineRule="auto"/>
        <w:contextualSpacing/>
        <w:rPr>
          <w:rFonts w:ascii="Times New Roman" w:eastAsia="Times New Roman" w:hAnsi="Times New Roman"/>
          <w:b/>
          <w:bCs/>
          <w:sz w:val="24"/>
          <w:szCs w:val="24"/>
          <w:lang w:val="sq-AL"/>
        </w:rPr>
      </w:pPr>
      <w:r w:rsidRPr="00954115">
        <w:rPr>
          <w:rFonts w:ascii="Times New Roman" w:eastAsia="Times New Roman" w:hAnsi="Times New Roman"/>
          <w:b/>
          <w:bCs/>
          <w:sz w:val="24"/>
          <w:szCs w:val="24"/>
          <w:lang w:val="sq-AL"/>
        </w:rPr>
        <w:t xml:space="preserve">Shpallur më </w:t>
      </w:r>
      <w:r w:rsidR="002A4996">
        <w:rPr>
          <w:rFonts w:ascii="Times New Roman" w:eastAsia="Times New Roman" w:hAnsi="Times New Roman"/>
          <w:b/>
          <w:bCs/>
          <w:sz w:val="24"/>
          <w:szCs w:val="24"/>
          <w:lang w:val="sq-AL"/>
        </w:rPr>
        <w:t>29.03</w:t>
      </w:r>
      <w:r w:rsidRPr="00954115">
        <w:rPr>
          <w:rFonts w:ascii="Times New Roman" w:eastAsia="Times New Roman" w:hAnsi="Times New Roman"/>
          <w:b/>
          <w:bCs/>
          <w:sz w:val="24"/>
          <w:szCs w:val="24"/>
          <w:lang w:val="sq-AL"/>
        </w:rPr>
        <w:t xml:space="preserve">.2021 </w:t>
      </w:r>
    </w:p>
    <w:p w:rsidR="00954115" w:rsidRDefault="00013BE9" w:rsidP="00290CF7">
      <w:pPr>
        <w:spacing w:after="0" w:line="360" w:lineRule="auto"/>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 </w:t>
      </w:r>
      <w:r w:rsidR="00954115" w:rsidRPr="00954115">
        <w:rPr>
          <w:rFonts w:ascii="Times New Roman" w:hAnsi="Times New Roman" w:cs="Times New Roman"/>
          <w:b/>
          <w:bCs/>
          <w:sz w:val="24"/>
          <w:szCs w:val="24"/>
          <w:lang w:val="sq-AL"/>
        </w:rPr>
        <w:t>A</w:t>
      </w:r>
      <w:r w:rsidR="00290CF7">
        <w:rPr>
          <w:rFonts w:ascii="Times New Roman" w:hAnsi="Times New Roman" w:cs="Times New Roman"/>
          <w:b/>
          <w:bCs/>
          <w:sz w:val="24"/>
          <w:szCs w:val="24"/>
          <w:lang w:val="sq-AL"/>
        </w:rPr>
        <w:t>nëtare:</w:t>
      </w:r>
      <w:r w:rsidR="00954115" w:rsidRPr="00954115">
        <w:rPr>
          <w:rFonts w:ascii="Times New Roman" w:hAnsi="Times New Roman" w:cs="Times New Roman"/>
          <w:b/>
          <w:bCs/>
          <w:sz w:val="24"/>
          <w:szCs w:val="24"/>
          <w:lang w:val="sq-AL"/>
        </w:rPr>
        <w:t xml:space="preserve"> Elsa Toska</w:t>
      </w:r>
    </w:p>
    <w:p w:rsidR="00013BE9" w:rsidRPr="00954115" w:rsidRDefault="00013BE9" w:rsidP="00013BE9">
      <w:pPr>
        <w:spacing w:after="0" w:line="360" w:lineRule="auto"/>
        <w:ind w:left="5040"/>
        <w:contextualSpacing/>
        <w:rPr>
          <w:rFonts w:ascii="Times New Roman" w:eastAsia="Times New Roman" w:hAnsi="Times New Roman"/>
          <w:b/>
          <w:bCs/>
          <w:sz w:val="24"/>
          <w:szCs w:val="24"/>
          <w:lang w:val="sq-AL"/>
        </w:rPr>
      </w:pPr>
      <w:bookmarkStart w:id="0" w:name="_GoBack"/>
      <w:bookmarkEnd w:id="0"/>
    </w:p>
    <w:p w:rsidR="00013BE9" w:rsidRPr="00013BE9" w:rsidRDefault="00954115" w:rsidP="00290CF7">
      <w:pPr>
        <w:spacing w:after="0" w:line="360" w:lineRule="auto"/>
        <w:contextualSpacing/>
        <w:rPr>
          <w:rFonts w:ascii="Times New Roman" w:eastAsia="Times New Roman" w:hAnsi="Times New Roman" w:cs="Times New Roman"/>
          <w:b/>
          <w:sz w:val="24"/>
          <w:szCs w:val="24"/>
          <w:lang w:val="sq-AL"/>
        </w:rPr>
      </w:pPr>
      <w:r w:rsidRPr="00954115">
        <w:rPr>
          <w:rFonts w:ascii="Times New Roman" w:eastAsia="Calibri" w:hAnsi="Times New Roman"/>
          <w:b/>
          <w:sz w:val="24"/>
          <w:szCs w:val="24"/>
          <w:lang w:val="sq-AL"/>
        </w:rPr>
        <w:t xml:space="preserve"> </w:t>
      </w:r>
    </w:p>
    <w:p w:rsidR="00954115" w:rsidRPr="00954115" w:rsidRDefault="00954115" w:rsidP="002302CF">
      <w:pPr>
        <w:spacing w:after="0" w:line="360" w:lineRule="auto"/>
        <w:ind w:left="720" w:firstLine="720"/>
        <w:rPr>
          <w:rFonts w:ascii="Times New Roman" w:hAnsi="Times New Roman" w:cs="Times New Roman"/>
          <w:b/>
          <w:sz w:val="24"/>
          <w:szCs w:val="24"/>
          <w:lang w:val="sq-AL"/>
        </w:rPr>
      </w:pPr>
    </w:p>
    <w:sectPr w:rsidR="00954115" w:rsidRPr="00954115" w:rsidSect="002302CF">
      <w:footerReference w:type="default" r:id="rId11"/>
      <w:pgSz w:w="11907" w:h="16839" w:code="9"/>
      <w:pgMar w:top="81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E50" w:rsidRDefault="00355E50" w:rsidP="00976E9F">
      <w:pPr>
        <w:spacing w:after="0" w:line="240" w:lineRule="auto"/>
      </w:pPr>
      <w:r>
        <w:separator/>
      </w:r>
    </w:p>
  </w:endnote>
  <w:endnote w:type="continuationSeparator" w:id="1">
    <w:p w:rsidR="00355E50" w:rsidRDefault="00355E50" w:rsidP="00976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348995"/>
      <w:docPartObj>
        <w:docPartGallery w:val="Page Numbers (Bottom of Page)"/>
        <w:docPartUnique/>
      </w:docPartObj>
    </w:sdtPr>
    <w:sdtEndPr>
      <w:rPr>
        <w:noProof/>
      </w:rPr>
    </w:sdtEndPr>
    <w:sdtContent>
      <w:p w:rsidR="00013BE9" w:rsidRDefault="005F2681">
        <w:pPr>
          <w:pStyle w:val="Footer"/>
          <w:jc w:val="right"/>
        </w:pPr>
        <w:r>
          <w:fldChar w:fldCharType="begin"/>
        </w:r>
        <w:r w:rsidR="00013BE9">
          <w:instrText xml:space="preserve"> PAGE   \* MERGEFORMAT </w:instrText>
        </w:r>
        <w:r>
          <w:fldChar w:fldCharType="separate"/>
        </w:r>
        <w:r w:rsidR="00290CF7">
          <w:rPr>
            <w:noProof/>
          </w:rPr>
          <w:t>15</w:t>
        </w:r>
        <w:r>
          <w:rPr>
            <w:noProof/>
          </w:rPr>
          <w:fldChar w:fldCharType="end"/>
        </w:r>
      </w:p>
    </w:sdtContent>
  </w:sdt>
  <w:p w:rsidR="00013BE9" w:rsidRDefault="00013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E50" w:rsidRDefault="00355E50" w:rsidP="00976E9F">
      <w:pPr>
        <w:spacing w:after="0" w:line="240" w:lineRule="auto"/>
      </w:pPr>
      <w:r>
        <w:separator/>
      </w:r>
    </w:p>
  </w:footnote>
  <w:footnote w:type="continuationSeparator" w:id="1">
    <w:p w:rsidR="00355E50" w:rsidRDefault="00355E50" w:rsidP="00976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C21"/>
    <w:multiLevelType w:val="multilevel"/>
    <w:tmpl w:val="E3B8AE78"/>
    <w:lvl w:ilvl="0">
      <w:start w:val="16"/>
      <w:numFmt w:val="decimal"/>
      <w:lvlText w:val="%1."/>
      <w:lvlJc w:val="left"/>
      <w:pPr>
        <w:ind w:left="480" w:hanging="480"/>
      </w:pPr>
      <w:rPr>
        <w:rFonts w:hint="default"/>
        <w:i/>
      </w:rPr>
    </w:lvl>
    <w:lvl w:ilvl="1">
      <w:start w:val="1"/>
      <w:numFmt w:val="decimal"/>
      <w:lvlText w:val="%1.%2."/>
      <w:lvlJc w:val="left"/>
      <w:pPr>
        <w:ind w:left="390" w:hanging="480"/>
      </w:pPr>
      <w:rPr>
        <w:rFonts w:hint="default"/>
        <w:i w:val="0"/>
      </w:rPr>
    </w:lvl>
    <w:lvl w:ilvl="2">
      <w:start w:val="1"/>
      <w:numFmt w:val="decimal"/>
      <w:lvlText w:val="%1.%2.%3."/>
      <w:lvlJc w:val="left"/>
      <w:pPr>
        <w:ind w:left="540" w:hanging="720"/>
      </w:pPr>
      <w:rPr>
        <w:rFonts w:hint="default"/>
        <w:i/>
      </w:rPr>
    </w:lvl>
    <w:lvl w:ilvl="3">
      <w:start w:val="1"/>
      <w:numFmt w:val="decimal"/>
      <w:lvlText w:val="%1.%2.%3.%4."/>
      <w:lvlJc w:val="left"/>
      <w:pPr>
        <w:ind w:left="450" w:hanging="720"/>
      </w:pPr>
      <w:rPr>
        <w:rFonts w:hint="default"/>
        <w:i/>
      </w:rPr>
    </w:lvl>
    <w:lvl w:ilvl="4">
      <w:start w:val="1"/>
      <w:numFmt w:val="decimal"/>
      <w:lvlText w:val="%1.%2.%3.%4.%5."/>
      <w:lvlJc w:val="left"/>
      <w:pPr>
        <w:ind w:left="720" w:hanging="1080"/>
      </w:pPr>
      <w:rPr>
        <w:rFonts w:hint="default"/>
        <w:i/>
      </w:rPr>
    </w:lvl>
    <w:lvl w:ilvl="5">
      <w:start w:val="1"/>
      <w:numFmt w:val="decimal"/>
      <w:lvlText w:val="%1.%2.%3.%4.%5.%6."/>
      <w:lvlJc w:val="left"/>
      <w:pPr>
        <w:ind w:left="630" w:hanging="1080"/>
      </w:pPr>
      <w:rPr>
        <w:rFonts w:hint="default"/>
        <w:i/>
      </w:rPr>
    </w:lvl>
    <w:lvl w:ilvl="6">
      <w:start w:val="1"/>
      <w:numFmt w:val="decimal"/>
      <w:lvlText w:val="%1.%2.%3.%4.%5.%6.%7."/>
      <w:lvlJc w:val="left"/>
      <w:pPr>
        <w:ind w:left="900" w:hanging="1440"/>
      </w:pPr>
      <w:rPr>
        <w:rFonts w:hint="default"/>
        <w:i/>
      </w:rPr>
    </w:lvl>
    <w:lvl w:ilvl="7">
      <w:start w:val="1"/>
      <w:numFmt w:val="decimal"/>
      <w:lvlText w:val="%1.%2.%3.%4.%5.%6.%7.%8."/>
      <w:lvlJc w:val="left"/>
      <w:pPr>
        <w:ind w:left="810" w:hanging="1440"/>
      </w:pPr>
      <w:rPr>
        <w:rFonts w:hint="default"/>
        <w:i/>
      </w:rPr>
    </w:lvl>
    <w:lvl w:ilvl="8">
      <w:start w:val="1"/>
      <w:numFmt w:val="decimal"/>
      <w:lvlText w:val="%1.%2.%3.%4.%5.%6.%7.%8.%9."/>
      <w:lvlJc w:val="left"/>
      <w:pPr>
        <w:ind w:left="1080" w:hanging="1800"/>
      </w:pPr>
      <w:rPr>
        <w:rFonts w:hint="default"/>
        <w:i/>
      </w:rPr>
    </w:lvl>
  </w:abstractNum>
  <w:abstractNum w:abstractNumId="1">
    <w:nsid w:val="0DDE22BE"/>
    <w:multiLevelType w:val="hybridMultilevel"/>
    <w:tmpl w:val="0FE8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D7827"/>
    <w:multiLevelType w:val="hybridMultilevel"/>
    <w:tmpl w:val="5574C18A"/>
    <w:lvl w:ilvl="0" w:tplc="A75C0AA2">
      <w:start w:val="1"/>
      <w:numFmt w:val="upperLetter"/>
      <w:lvlText w:val="%1."/>
      <w:lvlJc w:val="left"/>
      <w:pPr>
        <w:ind w:left="90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3626B0"/>
    <w:multiLevelType w:val="multilevel"/>
    <w:tmpl w:val="D4AEAC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DD10BA9"/>
    <w:multiLevelType w:val="hybridMultilevel"/>
    <w:tmpl w:val="C6EE2A8C"/>
    <w:lvl w:ilvl="0" w:tplc="6B7C12AC">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B27FC7"/>
    <w:multiLevelType w:val="multilevel"/>
    <w:tmpl w:val="A70291F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6">
    <w:nsid w:val="24D7178B"/>
    <w:multiLevelType w:val="hybridMultilevel"/>
    <w:tmpl w:val="B97E9ABE"/>
    <w:lvl w:ilvl="0" w:tplc="8D323E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D1472"/>
    <w:multiLevelType w:val="hybridMultilevel"/>
    <w:tmpl w:val="0B7E2F9C"/>
    <w:lvl w:ilvl="0" w:tplc="8D323E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32C18"/>
    <w:multiLevelType w:val="hybridMultilevel"/>
    <w:tmpl w:val="FC4A7006"/>
    <w:lvl w:ilvl="0" w:tplc="183AEAE6">
      <w:start w:val="3"/>
      <w:numFmt w:val="upperLetter"/>
      <w:lvlText w:val="%1."/>
      <w:lvlJc w:val="left"/>
      <w:pPr>
        <w:ind w:left="720" w:hanging="360"/>
      </w:pPr>
      <w:rPr>
        <w:rFonts w:hint="default"/>
        <w:b/>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32A75C20"/>
    <w:multiLevelType w:val="multilevel"/>
    <w:tmpl w:val="FA62364A"/>
    <w:lvl w:ilvl="0">
      <w:start w:val="1"/>
      <w:numFmt w:val="decimal"/>
      <w:lvlText w:val="%1."/>
      <w:lvlJc w:val="left"/>
      <w:pPr>
        <w:ind w:left="644" w:hanging="360"/>
      </w:pPr>
      <w:rPr>
        <w:rFonts w:hint="default"/>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34CB1094"/>
    <w:multiLevelType w:val="multilevel"/>
    <w:tmpl w:val="2BDCFCB4"/>
    <w:lvl w:ilvl="0">
      <w:start w:val="5"/>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4FC6668"/>
    <w:multiLevelType w:val="multilevel"/>
    <w:tmpl w:val="FB463E42"/>
    <w:lvl w:ilvl="0">
      <w:start w:val="5"/>
      <w:numFmt w:val="decimal"/>
      <w:lvlText w:val="%1."/>
      <w:lvlJc w:val="left"/>
      <w:pPr>
        <w:ind w:left="720" w:hanging="360"/>
      </w:pPr>
      <w:rPr>
        <w:rFonts w:hint="default"/>
        <w:b w:val="0"/>
        <w:i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5BA5CA0"/>
    <w:multiLevelType w:val="hybridMultilevel"/>
    <w:tmpl w:val="DE202EAA"/>
    <w:lvl w:ilvl="0" w:tplc="B058A7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707B3"/>
    <w:multiLevelType w:val="hybridMultilevel"/>
    <w:tmpl w:val="777C3096"/>
    <w:lvl w:ilvl="0" w:tplc="BD5E5AD0">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14">
    <w:nsid w:val="383E5F9C"/>
    <w:multiLevelType w:val="hybridMultilevel"/>
    <w:tmpl w:val="1F9893CC"/>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47575"/>
    <w:multiLevelType w:val="hybridMultilevel"/>
    <w:tmpl w:val="2AB6FFCE"/>
    <w:lvl w:ilvl="0" w:tplc="0636B4F8">
      <w:start w:val="14"/>
      <w:numFmt w:val="decimal"/>
      <w:lvlText w:val="%1."/>
      <w:lvlJc w:val="left"/>
      <w:pPr>
        <w:ind w:left="513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C933E4"/>
    <w:multiLevelType w:val="hybridMultilevel"/>
    <w:tmpl w:val="0122D790"/>
    <w:lvl w:ilvl="0" w:tplc="EA3C8DC4">
      <w:start w:val="4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CC1A88"/>
    <w:multiLevelType w:val="multilevel"/>
    <w:tmpl w:val="2436ACBC"/>
    <w:lvl w:ilvl="0">
      <w:start w:val="1"/>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451E46F0"/>
    <w:multiLevelType w:val="hybridMultilevel"/>
    <w:tmpl w:val="DD6C2376"/>
    <w:lvl w:ilvl="0" w:tplc="B846D8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89A722F"/>
    <w:multiLevelType w:val="hybridMultilevel"/>
    <w:tmpl w:val="F6189CBA"/>
    <w:lvl w:ilvl="0" w:tplc="A516CAF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B50F4"/>
    <w:multiLevelType w:val="multilevel"/>
    <w:tmpl w:val="5732A3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AF7D68"/>
    <w:multiLevelType w:val="hybridMultilevel"/>
    <w:tmpl w:val="16669484"/>
    <w:lvl w:ilvl="0" w:tplc="EF04122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57A1A"/>
    <w:multiLevelType w:val="hybridMultilevel"/>
    <w:tmpl w:val="21C61CFC"/>
    <w:lvl w:ilvl="0" w:tplc="8D323E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3221A"/>
    <w:multiLevelType w:val="hybridMultilevel"/>
    <w:tmpl w:val="B63CB478"/>
    <w:lvl w:ilvl="0" w:tplc="ED0EDFF8">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5D2B11D5"/>
    <w:multiLevelType w:val="multilevel"/>
    <w:tmpl w:val="26E2F860"/>
    <w:lvl w:ilvl="0">
      <w:start w:val="1"/>
      <w:numFmt w:val="decimal"/>
      <w:lvlText w:val="%1."/>
      <w:lvlJc w:val="left"/>
      <w:pPr>
        <w:ind w:left="644" w:hanging="360"/>
      </w:pPr>
      <w:rPr>
        <w:rFonts w:hint="default"/>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5E330700"/>
    <w:multiLevelType w:val="hybridMultilevel"/>
    <w:tmpl w:val="37EA7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643B2"/>
    <w:multiLevelType w:val="hybridMultilevel"/>
    <w:tmpl w:val="1CB25698"/>
    <w:lvl w:ilvl="0" w:tplc="1C80ABDA">
      <w:start w:val="18"/>
      <w:numFmt w:val="bullet"/>
      <w:lvlText w:val="-"/>
      <w:lvlJc w:val="left"/>
      <w:pPr>
        <w:ind w:left="1080" w:hanging="360"/>
      </w:pPr>
      <w:rPr>
        <w:rFonts w:ascii="Times New Roman" w:eastAsia="Calibri" w:hAnsi="Times New Roman" w:cs="Times New Roman" w:hint="default"/>
      </w:rPr>
    </w:lvl>
    <w:lvl w:ilvl="1" w:tplc="1C80ABDA">
      <w:start w:val="18"/>
      <w:numFmt w:val="bullet"/>
      <w:lvlText w:val="-"/>
      <w:lvlJc w:val="left"/>
      <w:pPr>
        <w:tabs>
          <w:tab w:val="num" w:pos="1440"/>
        </w:tabs>
        <w:ind w:left="1440" w:hanging="360"/>
      </w:pPr>
      <w:rPr>
        <w:rFonts w:ascii="Times New Roman" w:eastAsia="Calibr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CC1EF5"/>
    <w:multiLevelType w:val="hybridMultilevel"/>
    <w:tmpl w:val="2AE052C8"/>
    <w:lvl w:ilvl="0" w:tplc="9C34EAD2">
      <w:start w:val="1"/>
      <w:numFmt w:val="upperLetter"/>
      <w:lvlText w:val="%1."/>
      <w:lvlJc w:val="left"/>
      <w:pPr>
        <w:ind w:left="1530" w:hanging="360"/>
      </w:pPr>
      <w:rPr>
        <w:rFonts w:hint="default"/>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28">
    <w:nsid w:val="67C364DF"/>
    <w:multiLevelType w:val="multilevel"/>
    <w:tmpl w:val="26E2F860"/>
    <w:lvl w:ilvl="0">
      <w:start w:val="1"/>
      <w:numFmt w:val="decimal"/>
      <w:lvlText w:val="%1."/>
      <w:lvlJc w:val="left"/>
      <w:pPr>
        <w:ind w:left="644" w:hanging="360"/>
      </w:pPr>
      <w:rPr>
        <w:rFonts w:hint="default"/>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nsid w:val="69B9318B"/>
    <w:multiLevelType w:val="hybridMultilevel"/>
    <w:tmpl w:val="D7240CEC"/>
    <w:lvl w:ilvl="0" w:tplc="B058A7FC">
      <w:start w:val="2"/>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nsid w:val="6A2C69C1"/>
    <w:multiLevelType w:val="multilevel"/>
    <w:tmpl w:val="8032968C"/>
    <w:lvl w:ilvl="0">
      <w:start w:val="1"/>
      <w:numFmt w:val="decimal"/>
      <w:lvlText w:val="%1."/>
      <w:lvlJc w:val="left"/>
      <w:pPr>
        <w:ind w:left="11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B364109"/>
    <w:multiLevelType w:val="hybridMultilevel"/>
    <w:tmpl w:val="6B02B106"/>
    <w:lvl w:ilvl="0" w:tplc="B7F82394">
      <w:start w:val="1"/>
      <w:numFmt w:val="upperRoman"/>
      <w:lvlText w:val="%1."/>
      <w:lvlJc w:val="left"/>
      <w:pPr>
        <w:ind w:left="928" w:hanging="360"/>
      </w:pPr>
      <w:rPr>
        <w:rFonts w:ascii="Times New Roman" w:eastAsia="Times New Roman" w:hAnsi="Times New Roman" w:cs="Times New Roman"/>
        <w:b/>
        <w:i/>
      </w:rPr>
    </w:lvl>
    <w:lvl w:ilvl="1" w:tplc="DC4CD158">
      <w:start w:val="1"/>
      <w:numFmt w:val="decimal"/>
      <w:lvlText w:val="%2."/>
      <w:lvlJc w:val="left"/>
      <w:pPr>
        <w:tabs>
          <w:tab w:val="num" w:pos="1080"/>
        </w:tabs>
        <w:ind w:left="108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531165"/>
    <w:multiLevelType w:val="hybridMultilevel"/>
    <w:tmpl w:val="40649ABE"/>
    <w:lvl w:ilvl="0" w:tplc="D188D238">
      <w:start w:val="1"/>
      <w:numFmt w:val="decimal"/>
      <w:lvlText w:val="%1."/>
      <w:lvlJc w:val="left"/>
      <w:pPr>
        <w:ind w:left="1069" w:hanging="360"/>
      </w:pPr>
      <w:rPr>
        <w:rFonts w:hint="default"/>
        <w:i w:val="0"/>
      </w:rPr>
    </w:lvl>
    <w:lvl w:ilvl="1" w:tplc="041C0019" w:tentative="1">
      <w:start w:val="1"/>
      <w:numFmt w:val="lowerLetter"/>
      <w:lvlText w:val="%2."/>
      <w:lvlJc w:val="left"/>
      <w:pPr>
        <w:ind w:left="1789" w:hanging="360"/>
      </w:pPr>
    </w:lvl>
    <w:lvl w:ilvl="2" w:tplc="041C001B" w:tentative="1">
      <w:start w:val="1"/>
      <w:numFmt w:val="lowerRoman"/>
      <w:lvlText w:val="%3."/>
      <w:lvlJc w:val="right"/>
      <w:pPr>
        <w:ind w:left="2509" w:hanging="180"/>
      </w:pPr>
    </w:lvl>
    <w:lvl w:ilvl="3" w:tplc="041C000F" w:tentative="1">
      <w:start w:val="1"/>
      <w:numFmt w:val="decimal"/>
      <w:lvlText w:val="%4."/>
      <w:lvlJc w:val="left"/>
      <w:pPr>
        <w:ind w:left="3229" w:hanging="360"/>
      </w:pPr>
    </w:lvl>
    <w:lvl w:ilvl="4" w:tplc="041C0019" w:tentative="1">
      <w:start w:val="1"/>
      <w:numFmt w:val="lowerLetter"/>
      <w:lvlText w:val="%5."/>
      <w:lvlJc w:val="left"/>
      <w:pPr>
        <w:ind w:left="3949" w:hanging="360"/>
      </w:pPr>
    </w:lvl>
    <w:lvl w:ilvl="5" w:tplc="041C001B" w:tentative="1">
      <w:start w:val="1"/>
      <w:numFmt w:val="lowerRoman"/>
      <w:lvlText w:val="%6."/>
      <w:lvlJc w:val="right"/>
      <w:pPr>
        <w:ind w:left="4669" w:hanging="180"/>
      </w:pPr>
    </w:lvl>
    <w:lvl w:ilvl="6" w:tplc="041C000F" w:tentative="1">
      <w:start w:val="1"/>
      <w:numFmt w:val="decimal"/>
      <w:lvlText w:val="%7."/>
      <w:lvlJc w:val="left"/>
      <w:pPr>
        <w:ind w:left="5389" w:hanging="360"/>
      </w:pPr>
    </w:lvl>
    <w:lvl w:ilvl="7" w:tplc="041C0019" w:tentative="1">
      <w:start w:val="1"/>
      <w:numFmt w:val="lowerLetter"/>
      <w:lvlText w:val="%8."/>
      <w:lvlJc w:val="left"/>
      <w:pPr>
        <w:ind w:left="6109" w:hanging="360"/>
      </w:pPr>
    </w:lvl>
    <w:lvl w:ilvl="8" w:tplc="041C001B" w:tentative="1">
      <w:start w:val="1"/>
      <w:numFmt w:val="lowerRoman"/>
      <w:lvlText w:val="%9."/>
      <w:lvlJc w:val="right"/>
      <w:pPr>
        <w:ind w:left="6829" w:hanging="180"/>
      </w:pPr>
    </w:lvl>
  </w:abstractNum>
  <w:abstractNum w:abstractNumId="33">
    <w:nsid w:val="7A65543D"/>
    <w:multiLevelType w:val="hybridMultilevel"/>
    <w:tmpl w:val="2AB6FFCE"/>
    <w:lvl w:ilvl="0" w:tplc="0636B4F8">
      <w:start w:val="14"/>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6F3D4D"/>
    <w:multiLevelType w:val="multilevel"/>
    <w:tmpl w:val="2436ACBC"/>
    <w:lvl w:ilvl="0">
      <w:start w:val="1"/>
      <w:numFmt w:val="decimal"/>
      <w:lvlText w:val="%1."/>
      <w:lvlJc w:val="left"/>
      <w:pPr>
        <w:ind w:left="1211"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27"/>
  </w:num>
  <w:num w:numId="2">
    <w:abstractNumId w:val="10"/>
  </w:num>
  <w:num w:numId="3">
    <w:abstractNumId w:val="8"/>
  </w:num>
  <w:num w:numId="4">
    <w:abstractNumId w:val="18"/>
  </w:num>
  <w:num w:numId="5">
    <w:abstractNumId w:val="17"/>
  </w:num>
  <w:num w:numId="6">
    <w:abstractNumId w:val="32"/>
  </w:num>
  <w:num w:numId="7">
    <w:abstractNumId w:val="11"/>
  </w:num>
  <w:num w:numId="8">
    <w:abstractNumId w:val="6"/>
  </w:num>
  <w:num w:numId="9">
    <w:abstractNumId w:val="22"/>
  </w:num>
  <w:num w:numId="10">
    <w:abstractNumId w:val="21"/>
  </w:num>
  <w:num w:numId="11">
    <w:abstractNumId w:val="9"/>
  </w:num>
  <w:num w:numId="12">
    <w:abstractNumId w:val="25"/>
  </w:num>
  <w:num w:numId="13">
    <w:abstractNumId w:val="7"/>
  </w:num>
  <w:num w:numId="14">
    <w:abstractNumId w:val="2"/>
  </w:num>
  <w:num w:numId="15">
    <w:abstractNumId w:val="1"/>
  </w:num>
  <w:num w:numId="16">
    <w:abstractNumId w:val="12"/>
  </w:num>
  <w:num w:numId="17">
    <w:abstractNumId w:val="28"/>
  </w:num>
  <w:num w:numId="18">
    <w:abstractNumId w:val="29"/>
  </w:num>
  <w:num w:numId="19">
    <w:abstractNumId w:val="24"/>
  </w:num>
  <w:num w:numId="20">
    <w:abstractNumId w:val="34"/>
  </w:num>
  <w:num w:numId="21">
    <w:abstractNumId w:val="16"/>
  </w:num>
  <w:num w:numId="22">
    <w:abstractNumId w:val="14"/>
  </w:num>
  <w:num w:numId="23">
    <w:abstractNumId w:val="23"/>
  </w:num>
  <w:num w:numId="24">
    <w:abstractNumId w:val="13"/>
  </w:num>
  <w:num w:numId="25">
    <w:abstractNumId w:val="30"/>
  </w:num>
  <w:num w:numId="26">
    <w:abstractNumId w:val="1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num>
  <w:num w:numId="30">
    <w:abstractNumId w:val="3"/>
  </w:num>
  <w:num w:numId="31">
    <w:abstractNumId w:val="33"/>
  </w:num>
  <w:num w:numId="32">
    <w:abstractNumId w:val="15"/>
  </w:num>
  <w:num w:numId="33">
    <w:abstractNumId w:val="31"/>
  </w:num>
  <w:num w:numId="34">
    <w:abstractNumId w:val="5"/>
  </w:num>
  <w:num w:numId="35">
    <w:abstractNumId w:val="4"/>
  </w:num>
  <w:num w:numId="36">
    <w:abstractNumId w:val="20"/>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976E9F"/>
    <w:rsid w:val="00013BE9"/>
    <w:rsid w:val="00025C05"/>
    <w:rsid w:val="00044EC5"/>
    <w:rsid w:val="000633EF"/>
    <w:rsid w:val="0006541D"/>
    <w:rsid w:val="000776A4"/>
    <w:rsid w:val="00077D86"/>
    <w:rsid w:val="00083217"/>
    <w:rsid w:val="000A0449"/>
    <w:rsid w:val="000A206F"/>
    <w:rsid w:val="000A2162"/>
    <w:rsid w:val="000C3FBD"/>
    <w:rsid w:val="000C7D68"/>
    <w:rsid w:val="000F0CCF"/>
    <w:rsid w:val="00110EF8"/>
    <w:rsid w:val="00117843"/>
    <w:rsid w:val="001310C8"/>
    <w:rsid w:val="001452B3"/>
    <w:rsid w:val="001477FE"/>
    <w:rsid w:val="0015121D"/>
    <w:rsid w:val="0015573E"/>
    <w:rsid w:val="00157037"/>
    <w:rsid w:val="00161127"/>
    <w:rsid w:val="00164C4D"/>
    <w:rsid w:val="00183F95"/>
    <w:rsid w:val="001901B6"/>
    <w:rsid w:val="00192137"/>
    <w:rsid w:val="001B5177"/>
    <w:rsid w:val="001B7F7E"/>
    <w:rsid w:val="001C0443"/>
    <w:rsid w:val="001D23CD"/>
    <w:rsid w:val="001E2F8C"/>
    <w:rsid w:val="001E493E"/>
    <w:rsid w:val="001E5DA9"/>
    <w:rsid w:val="001E6C25"/>
    <w:rsid w:val="001F081A"/>
    <w:rsid w:val="001F178D"/>
    <w:rsid w:val="001F380E"/>
    <w:rsid w:val="001F7498"/>
    <w:rsid w:val="00205866"/>
    <w:rsid w:val="00206E0F"/>
    <w:rsid w:val="00214BA9"/>
    <w:rsid w:val="00215353"/>
    <w:rsid w:val="00220685"/>
    <w:rsid w:val="002225CA"/>
    <w:rsid w:val="00222954"/>
    <w:rsid w:val="002302CF"/>
    <w:rsid w:val="0023559A"/>
    <w:rsid w:val="00236417"/>
    <w:rsid w:val="00240E0A"/>
    <w:rsid w:val="00243F6A"/>
    <w:rsid w:val="00247180"/>
    <w:rsid w:val="00262836"/>
    <w:rsid w:val="00264B2B"/>
    <w:rsid w:val="00281558"/>
    <w:rsid w:val="00286F4D"/>
    <w:rsid w:val="002902CB"/>
    <w:rsid w:val="00290CF7"/>
    <w:rsid w:val="00290E15"/>
    <w:rsid w:val="00292DAA"/>
    <w:rsid w:val="002A3248"/>
    <w:rsid w:val="002A4996"/>
    <w:rsid w:val="002B12A8"/>
    <w:rsid w:val="002B14E3"/>
    <w:rsid w:val="002B4E01"/>
    <w:rsid w:val="002B7316"/>
    <w:rsid w:val="002C0C73"/>
    <w:rsid w:val="002C7EAC"/>
    <w:rsid w:val="002D1D1A"/>
    <w:rsid w:val="002D7BA0"/>
    <w:rsid w:val="002E0EF8"/>
    <w:rsid w:val="003063AB"/>
    <w:rsid w:val="00307F0F"/>
    <w:rsid w:val="003114DD"/>
    <w:rsid w:val="00311B56"/>
    <w:rsid w:val="00313DA9"/>
    <w:rsid w:val="00317AD6"/>
    <w:rsid w:val="0032097E"/>
    <w:rsid w:val="00324997"/>
    <w:rsid w:val="00331529"/>
    <w:rsid w:val="00334FA0"/>
    <w:rsid w:val="00336425"/>
    <w:rsid w:val="00347990"/>
    <w:rsid w:val="00351BAE"/>
    <w:rsid w:val="00355430"/>
    <w:rsid w:val="00355E50"/>
    <w:rsid w:val="00362083"/>
    <w:rsid w:val="00367970"/>
    <w:rsid w:val="00371313"/>
    <w:rsid w:val="00394A47"/>
    <w:rsid w:val="003A6B85"/>
    <w:rsid w:val="003B38A1"/>
    <w:rsid w:val="003B697C"/>
    <w:rsid w:val="003C6911"/>
    <w:rsid w:val="003D145F"/>
    <w:rsid w:val="003D62D3"/>
    <w:rsid w:val="003D7DA0"/>
    <w:rsid w:val="003E345C"/>
    <w:rsid w:val="003E3B50"/>
    <w:rsid w:val="003E43DE"/>
    <w:rsid w:val="00402B9A"/>
    <w:rsid w:val="00402E63"/>
    <w:rsid w:val="004049C2"/>
    <w:rsid w:val="00405FE2"/>
    <w:rsid w:val="004061F0"/>
    <w:rsid w:val="00413DAD"/>
    <w:rsid w:val="0041482D"/>
    <w:rsid w:val="00421E12"/>
    <w:rsid w:val="0043178F"/>
    <w:rsid w:val="00431B75"/>
    <w:rsid w:val="00440651"/>
    <w:rsid w:val="0044140F"/>
    <w:rsid w:val="004537CA"/>
    <w:rsid w:val="004613AE"/>
    <w:rsid w:val="00466C0D"/>
    <w:rsid w:val="0047157C"/>
    <w:rsid w:val="00472763"/>
    <w:rsid w:val="004769CD"/>
    <w:rsid w:val="00477C3A"/>
    <w:rsid w:val="004A0938"/>
    <w:rsid w:val="004B04AA"/>
    <w:rsid w:val="004E229E"/>
    <w:rsid w:val="004E2C3A"/>
    <w:rsid w:val="004E32B8"/>
    <w:rsid w:val="004F7ABD"/>
    <w:rsid w:val="00501D62"/>
    <w:rsid w:val="00501F4C"/>
    <w:rsid w:val="00504FFB"/>
    <w:rsid w:val="005324F4"/>
    <w:rsid w:val="005354E4"/>
    <w:rsid w:val="00542C03"/>
    <w:rsid w:val="00560601"/>
    <w:rsid w:val="00564EB4"/>
    <w:rsid w:val="005708FC"/>
    <w:rsid w:val="00577556"/>
    <w:rsid w:val="00580A70"/>
    <w:rsid w:val="005827F0"/>
    <w:rsid w:val="00591945"/>
    <w:rsid w:val="00597AE8"/>
    <w:rsid w:val="005A39F1"/>
    <w:rsid w:val="005A3C29"/>
    <w:rsid w:val="005A58A9"/>
    <w:rsid w:val="005B2453"/>
    <w:rsid w:val="005C4F14"/>
    <w:rsid w:val="005D4CCD"/>
    <w:rsid w:val="005D51E3"/>
    <w:rsid w:val="005D7DA2"/>
    <w:rsid w:val="005E419A"/>
    <w:rsid w:val="005E7ADE"/>
    <w:rsid w:val="005F111A"/>
    <w:rsid w:val="005F1888"/>
    <w:rsid w:val="005F2681"/>
    <w:rsid w:val="005F7128"/>
    <w:rsid w:val="005F770F"/>
    <w:rsid w:val="00602344"/>
    <w:rsid w:val="00603383"/>
    <w:rsid w:val="00612624"/>
    <w:rsid w:val="006131B3"/>
    <w:rsid w:val="00623A6C"/>
    <w:rsid w:val="00627B55"/>
    <w:rsid w:val="006300F1"/>
    <w:rsid w:val="0063748E"/>
    <w:rsid w:val="006400E9"/>
    <w:rsid w:val="0065183B"/>
    <w:rsid w:val="00660D5F"/>
    <w:rsid w:val="00677725"/>
    <w:rsid w:val="00677D50"/>
    <w:rsid w:val="00691C51"/>
    <w:rsid w:val="0069234E"/>
    <w:rsid w:val="00696D5B"/>
    <w:rsid w:val="006B06E8"/>
    <w:rsid w:val="006C378D"/>
    <w:rsid w:val="006D24C4"/>
    <w:rsid w:val="006D2939"/>
    <w:rsid w:val="006D3ED5"/>
    <w:rsid w:val="006F129F"/>
    <w:rsid w:val="00700B61"/>
    <w:rsid w:val="007228D1"/>
    <w:rsid w:val="00724E36"/>
    <w:rsid w:val="00724E49"/>
    <w:rsid w:val="00727CCA"/>
    <w:rsid w:val="00730A17"/>
    <w:rsid w:val="00741D0A"/>
    <w:rsid w:val="0074623C"/>
    <w:rsid w:val="0075016D"/>
    <w:rsid w:val="007641C1"/>
    <w:rsid w:val="00764E0F"/>
    <w:rsid w:val="007744D7"/>
    <w:rsid w:val="00776853"/>
    <w:rsid w:val="00797038"/>
    <w:rsid w:val="007A10D0"/>
    <w:rsid w:val="007A55AF"/>
    <w:rsid w:val="007A5ED6"/>
    <w:rsid w:val="007B41E6"/>
    <w:rsid w:val="007C18F3"/>
    <w:rsid w:val="007C1CCB"/>
    <w:rsid w:val="007C211C"/>
    <w:rsid w:val="007C47BF"/>
    <w:rsid w:val="007C7665"/>
    <w:rsid w:val="007D441A"/>
    <w:rsid w:val="007D6B8D"/>
    <w:rsid w:val="007F1B9F"/>
    <w:rsid w:val="00814D0B"/>
    <w:rsid w:val="00827A28"/>
    <w:rsid w:val="00830FFB"/>
    <w:rsid w:val="008416D0"/>
    <w:rsid w:val="0084227A"/>
    <w:rsid w:val="0085420F"/>
    <w:rsid w:val="00861161"/>
    <w:rsid w:val="00863561"/>
    <w:rsid w:val="00867B89"/>
    <w:rsid w:val="00870CDC"/>
    <w:rsid w:val="0087122C"/>
    <w:rsid w:val="00872A3C"/>
    <w:rsid w:val="00873F43"/>
    <w:rsid w:val="00880B66"/>
    <w:rsid w:val="00886773"/>
    <w:rsid w:val="008953E5"/>
    <w:rsid w:val="008A13E2"/>
    <w:rsid w:val="008B5F0C"/>
    <w:rsid w:val="008C0F0E"/>
    <w:rsid w:val="008C242B"/>
    <w:rsid w:val="008E310D"/>
    <w:rsid w:val="008E5F6C"/>
    <w:rsid w:val="008F6C7D"/>
    <w:rsid w:val="00901338"/>
    <w:rsid w:val="00901BF5"/>
    <w:rsid w:val="00904F9C"/>
    <w:rsid w:val="00912B65"/>
    <w:rsid w:val="0091380A"/>
    <w:rsid w:val="00915451"/>
    <w:rsid w:val="009420A8"/>
    <w:rsid w:val="00952E59"/>
    <w:rsid w:val="00954115"/>
    <w:rsid w:val="0096029F"/>
    <w:rsid w:val="0097151F"/>
    <w:rsid w:val="0097683F"/>
    <w:rsid w:val="00976E9F"/>
    <w:rsid w:val="00992211"/>
    <w:rsid w:val="009A310B"/>
    <w:rsid w:val="009A4B6A"/>
    <w:rsid w:val="009A72CC"/>
    <w:rsid w:val="009B2EBC"/>
    <w:rsid w:val="009D439E"/>
    <w:rsid w:val="009F1BCB"/>
    <w:rsid w:val="00A005AD"/>
    <w:rsid w:val="00A0213D"/>
    <w:rsid w:val="00A177C0"/>
    <w:rsid w:val="00A204CF"/>
    <w:rsid w:val="00A2298B"/>
    <w:rsid w:val="00A33CF2"/>
    <w:rsid w:val="00A341EA"/>
    <w:rsid w:val="00A35AE0"/>
    <w:rsid w:val="00A36D68"/>
    <w:rsid w:val="00A4351F"/>
    <w:rsid w:val="00A463DE"/>
    <w:rsid w:val="00A62DC2"/>
    <w:rsid w:val="00A6459C"/>
    <w:rsid w:val="00A65F2B"/>
    <w:rsid w:val="00A66E72"/>
    <w:rsid w:val="00A8466F"/>
    <w:rsid w:val="00A862C6"/>
    <w:rsid w:val="00A9010B"/>
    <w:rsid w:val="00A95D47"/>
    <w:rsid w:val="00AA07FA"/>
    <w:rsid w:val="00AA275C"/>
    <w:rsid w:val="00AC0ABF"/>
    <w:rsid w:val="00AC3710"/>
    <w:rsid w:val="00AD370D"/>
    <w:rsid w:val="00AE0BEC"/>
    <w:rsid w:val="00AE0C72"/>
    <w:rsid w:val="00AE66D5"/>
    <w:rsid w:val="00AE745B"/>
    <w:rsid w:val="00AF12E0"/>
    <w:rsid w:val="00B01E47"/>
    <w:rsid w:val="00B01ECB"/>
    <w:rsid w:val="00B075CD"/>
    <w:rsid w:val="00B12448"/>
    <w:rsid w:val="00B61E89"/>
    <w:rsid w:val="00B634C0"/>
    <w:rsid w:val="00B65E2A"/>
    <w:rsid w:val="00B7548B"/>
    <w:rsid w:val="00B8644F"/>
    <w:rsid w:val="00B9241A"/>
    <w:rsid w:val="00B959FB"/>
    <w:rsid w:val="00B96DFC"/>
    <w:rsid w:val="00BA090F"/>
    <w:rsid w:val="00BA2089"/>
    <w:rsid w:val="00BC2A40"/>
    <w:rsid w:val="00BC3B8E"/>
    <w:rsid w:val="00BD28C5"/>
    <w:rsid w:val="00BD4879"/>
    <w:rsid w:val="00BE29AE"/>
    <w:rsid w:val="00BF0100"/>
    <w:rsid w:val="00C24917"/>
    <w:rsid w:val="00C24E7B"/>
    <w:rsid w:val="00C35EBB"/>
    <w:rsid w:val="00C364CC"/>
    <w:rsid w:val="00C4320D"/>
    <w:rsid w:val="00C52078"/>
    <w:rsid w:val="00C53759"/>
    <w:rsid w:val="00C56CBC"/>
    <w:rsid w:val="00C57CB4"/>
    <w:rsid w:val="00C71C14"/>
    <w:rsid w:val="00C85701"/>
    <w:rsid w:val="00C86F4A"/>
    <w:rsid w:val="00C8707B"/>
    <w:rsid w:val="00C87176"/>
    <w:rsid w:val="00CA4D16"/>
    <w:rsid w:val="00CA5D9D"/>
    <w:rsid w:val="00CB7754"/>
    <w:rsid w:val="00CC2E1F"/>
    <w:rsid w:val="00CE1842"/>
    <w:rsid w:val="00CE3E72"/>
    <w:rsid w:val="00CF0095"/>
    <w:rsid w:val="00CF1240"/>
    <w:rsid w:val="00D13B69"/>
    <w:rsid w:val="00D15EE6"/>
    <w:rsid w:val="00D34A34"/>
    <w:rsid w:val="00D407CF"/>
    <w:rsid w:val="00D417E9"/>
    <w:rsid w:val="00D83783"/>
    <w:rsid w:val="00D86ECD"/>
    <w:rsid w:val="00D974CB"/>
    <w:rsid w:val="00DB47B7"/>
    <w:rsid w:val="00DC73A1"/>
    <w:rsid w:val="00DD190E"/>
    <w:rsid w:val="00DE7675"/>
    <w:rsid w:val="00DF1777"/>
    <w:rsid w:val="00DF4F99"/>
    <w:rsid w:val="00DF6BD3"/>
    <w:rsid w:val="00E03665"/>
    <w:rsid w:val="00E03718"/>
    <w:rsid w:val="00E047C2"/>
    <w:rsid w:val="00E24A20"/>
    <w:rsid w:val="00E307BA"/>
    <w:rsid w:val="00E37939"/>
    <w:rsid w:val="00E42F20"/>
    <w:rsid w:val="00E45D22"/>
    <w:rsid w:val="00E609D3"/>
    <w:rsid w:val="00E662AA"/>
    <w:rsid w:val="00E87DF7"/>
    <w:rsid w:val="00E90692"/>
    <w:rsid w:val="00E94D60"/>
    <w:rsid w:val="00E953B4"/>
    <w:rsid w:val="00EA0BFB"/>
    <w:rsid w:val="00EA178A"/>
    <w:rsid w:val="00EA1C16"/>
    <w:rsid w:val="00EA3DD8"/>
    <w:rsid w:val="00EA4846"/>
    <w:rsid w:val="00EA71F7"/>
    <w:rsid w:val="00EB708F"/>
    <w:rsid w:val="00EC3132"/>
    <w:rsid w:val="00EC5129"/>
    <w:rsid w:val="00EE3FD2"/>
    <w:rsid w:val="00EE5A44"/>
    <w:rsid w:val="00EE7F9B"/>
    <w:rsid w:val="00EF1759"/>
    <w:rsid w:val="00EF30A8"/>
    <w:rsid w:val="00F02811"/>
    <w:rsid w:val="00F03E53"/>
    <w:rsid w:val="00F0792C"/>
    <w:rsid w:val="00F37167"/>
    <w:rsid w:val="00F447AB"/>
    <w:rsid w:val="00F452C7"/>
    <w:rsid w:val="00F57985"/>
    <w:rsid w:val="00F73FE5"/>
    <w:rsid w:val="00F84BDB"/>
    <w:rsid w:val="00F86334"/>
    <w:rsid w:val="00F93A35"/>
    <w:rsid w:val="00FA3443"/>
    <w:rsid w:val="00FC53DA"/>
    <w:rsid w:val="00FC5B14"/>
    <w:rsid w:val="00FD6075"/>
    <w:rsid w:val="00FE0A21"/>
    <w:rsid w:val="00FF2E36"/>
    <w:rsid w:val="00FF7EC6"/>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E9F"/>
  </w:style>
  <w:style w:type="paragraph" w:styleId="Footer">
    <w:name w:val="footer"/>
    <w:basedOn w:val="Normal"/>
    <w:link w:val="FooterChar"/>
    <w:uiPriority w:val="99"/>
    <w:unhideWhenUsed/>
    <w:rsid w:val="00976E9F"/>
    <w:pPr>
      <w:tabs>
        <w:tab w:val="center" w:pos="4680"/>
        <w:tab w:val="right" w:pos="9360"/>
      </w:tabs>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976E9F"/>
    <w:rPr>
      <w:rFonts w:ascii="Times New Roman" w:eastAsia="Times New Roman" w:hAnsi="Times New Roman" w:cs="Times New Roman"/>
      <w:sz w:val="24"/>
      <w:szCs w:val="24"/>
      <w:lang w:val="sq-AL"/>
    </w:rPr>
  </w:style>
  <w:style w:type="paragraph" w:styleId="ListParagraph">
    <w:name w:val="List Paragraph"/>
    <w:aliases w:val="List Paragraph2"/>
    <w:basedOn w:val="Normal"/>
    <w:link w:val="ListParagraphChar"/>
    <w:uiPriority w:val="34"/>
    <w:qFormat/>
    <w:rsid w:val="00976E9F"/>
    <w:pPr>
      <w:ind w:left="720"/>
      <w:contextualSpacing/>
    </w:pPr>
  </w:style>
  <w:style w:type="character" w:customStyle="1" w:styleId="ListParagraphChar">
    <w:name w:val="List Paragraph Char"/>
    <w:aliases w:val="List Paragraph2 Char"/>
    <w:link w:val="ListParagraph"/>
    <w:uiPriority w:val="34"/>
    <w:rsid w:val="00976E9F"/>
  </w:style>
  <w:style w:type="paragraph" w:styleId="BalloonText">
    <w:name w:val="Balloon Text"/>
    <w:basedOn w:val="Normal"/>
    <w:link w:val="BalloonTextChar"/>
    <w:uiPriority w:val="99"/>
    <w:semiHidden/>
    <w:unhideWhenUsed/>
    <w:rsid w:val="00976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E9F"/>
    <w:rPr>
      <w:rFonts w:ascii="Segoe UI" w:hAnsi="Segoe UI" w:cs="Segoe UI"/>
      <w:sz w:val="18"/>
      <w:szCs w:val="18"/>
    </w:rPr>
  </w:style>
  <w:style w:type="paragraph" w:styleId="FootnoteText">
    <w:name w:val="footnote text"/>
    <w:basedOn w:val="Normal"/>
    <w:link w:val="FootnoteTextChar"/>
    <w:uiPriority w:val="99"/>
    <w:semiHidden/>
    <w:unhideWhenUsed/>
    <w:rsid w:val="00976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E9F"/>
    <w:rPr>
      <w:sz w:val="20"/>
      <w:szCs w:val="20"/>
    </w:rPr>
  </w:style>
  <w:style w:type="character" w:styleId="FootnoteReference">
    <w:name w:val="footnote reference"/>
    <w:basedOn w:val="DefaultParagraphFont"/>
    <w:semiHidden/>
    <w:unhideWhenUsed/>
    <w:rsid w:val="00976E9F"/>
    <w:rPr>
      <w:vertAlign w:val="superscript"/>
    </w:rPr>
  </w:style>
  <w:style w:type="character" w:customStyle="1" w:styleId="highlight">
    <w:name w:val="highlight"/>
    <w:basedOn w:val="DefaultParagraphFont"/>
    <w:rsid w:val="00976E9F"/>
  </w:style>
  <w:style w:type="paragraph" w:styleId="NormalWeb">
    <w:name w:val="Normal (Web)"/>
    <w:basedOn w:val="Normal"/>
    <w:uiPriority w:val="99"/>
    <w:unhideWhenUsed/>
    <w:rsid w:val="00976E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E9F"/>
    <w:rPr>
      <w:i/>
      <w:iCs/>
    </w:rPr>
  </w:style>
  <w:style w:type="character" w:styleId="CommentReference">
    <w:name w:val="annotation reference"/>
    <w:basedOn w:val="DefaultParagraphFont"/>
    <w:uiPriority w:val="99"/>
    <w:semiHidden/>
    <w:unhideWhenUsed/>
    <w:rsid w:val="00976E9F"/>
    <w:rPr>
      <w:sz w:val="16"/>
      <w:szCs w:val="16"/>
    </w:rPr>
  </w:style>
  <w:style w:type="paragraph" w:styleId="CommentText">
    <w:name w:val="annotation text"/>
    <w:basedOn w:val="Normal"/>
    <w:link w:val="CommentTextChar"/>
    <w:uiPriority w:val="99"/>
    <w:semiHidden/>
    <w:unhideWhenUsed/>
    <w:rsid w:val="00976E9F"/>
    <w:pPr>
      <w:spacing w:line="240" w:lineRule="auto"/>
    </w:pPr>
    <w:rPr>
      <w:sz w:val="20"/>
      <w:szCs w:val="20"/>
    </w:rPr>
  </w:style>
  <w:style w:type="character" w:customStyle="1" w:styleId="CommentTextChar">
    <w:name w:val="Comment Text Char"/>
    <w:basedOn w:val="DefaultParagraphFont"/>
    <w:link w:val="CommentText"/>
    <w:uiPriority w:val="99"/>
    <w:semiHidden/>
    <w:rsid w:val="00976E9F"/>
    <w:rPr>
      <w:sz w:val="20"/>
      <w:szCs w:val="20"/>
    </w:rPr>
  </w:style>
  <w:style w:type="paragraph" w:styleId="CommentSubject">
    <w:name w:val="annotation subject"/>
    <w:basedOn w:val="CommentText"/>
    <w:next w:val="CommentText"/>
    <w:link w:val="CommentSubjectChar"/>
    <w:uiPriority w:val="99"/>
    <w:semiHidden/>
    <w:unhideWhenUsed/>
    <w:rsid w:val="00976E9F"/>
    <w:rPr>
      <w:b/>
      <w:bCs/>
    </w:rPr>
  </w:style>
  <w:style w:type="character" w:customStyle="1" w:styleId="CommentSubjectChar">
    <w:name w:val="Comment Subject Char"/>
    <w:basedOn w:val="CommentTextChar"/>
    <w:link w:val="CommentSubject"/>
    <w:uiPriority w:val="99"/>
    <w:semiHidden/>
    <w:rsid w:val="00976E9F"/>
    <w:rPr>
      <w:b/>
      <w:bCs/>
      <w:sz w:val="20"/>
      <w:szCs w:val="20"/>
    </w:rPr>
  </w:style>
  <w:style w:type="character" w:customStyle="1" w:styleId="TitleChar1">
    <w:name w:val="Title Char1"/>
    <w:aliases w:val="Char Char"/>
    <w:link w:val="Title"/>
    <w:locked/>
    <w:rsid w:val="00A4351F"/>
    <w:rPr>
      <w:b/>
      <w:bCs/>
      <w:sz w:val="24"/>
      <w:szCs w:val="24"/>
    </w:rPr>
  </w:style>
  <w:style w:type="paragraph" w:styleId="Title">
    <w:name w:val="Title"/>
    <w:aliases w:val="Char"/>
    <w:basedOn w:val="Normal"/>
    <w:link w:val="TitleChar1"/>
    <w:qFormat/>
    <w:rsid w:val="00A4351F"/>
    <w:pPr>
      <w:spacing w:after="0" w:line="240" w:lineRule="auto"/>
      <w:jc w:val="center"/>
    </w:pPr>
    <w:rPr>
      <w:b/>
      <w:bCs/>
      <w:sz w:val="24"/>
      <w:szCs w:val="24"/>
    </w:rPr>
  </w:style>
  <w:style w:type="character" w:customStyle="1" w:styleId="TitleChar">
    <w:name w:val="Title Char"/>
    <w:basedOn w:val="DefaultParagraphFont"/>
    <w:uiPriority w:val="10"/>
    <w:rsid w:val="00A4351F"/>
    <w:rPr>
      <w:rFonts w:asciiTheme="majorHAnsi" w:eastAsiaTheme="majorEastAsia" w:hAnsiTheme="majorHAnsi" w:cstheme="majorBidi"/>
      <w:spacing w:val="-10"/>
      <w:kern w:val="28"/>
      <w:sz w:val="56"/>
      <w:szCs w:val="56"/>
    </w:rPr>
  </w:style>
  <w:style w:type="character" w:customStyle="1" w:styleId="sb8d990e2">
    <w:name w:val="sb8d990e2"/>
    <w:basedOn w:val="DefaultParagraphFont"/>
    <w:rsid w:val="004E229E"/>
  </w:style>
  <w:style w:type="character" w:styleId="Hyperlink">
    <w:name w:val="Hyperlink"/>
    <w:uiPriority w:val="99"/>
    <w:unhideWhenUsed/>
    <w:rsid w:val="00EA3DD8"/>
    <w:rPr>
      <w:color w:val="0000FF"/>
      <w:u w:val="single"/>
    </w:rPr>
  </w:style>
  <w:style w:type="character" w:customStyle="1" w:styleId="s6b621b36">
    <w:name w:val="s6b621b36"/>
    <w:basedOn w:val="DefaultParagraphFont"/>
    <w:rsid w:val="00EA3DD8"/>
  </w:style>
  <w:style w:type="character" w:customStyle="1" w:styleId="s7d2086b4">
    <w:name w:val="s7d2086b4"/>
    <w:basedOn w:val="DefaultParagraphFont"/>
    <w:rsid w:val="00954115"/>
  </w:style>
</w:styles>
</file>

<file path=word/webSettings.xml><?xml version="1.0" encoding="utf-8"?>
<w:webSettings xmlns:r="http://schemas.openxmlformats.org/officeDocument/2006/relationships" xmlns:w="http://schemas.openxmlformats.org/wordprocessingml/2006/main">
  <w:divs>
    <w:div w:id="303439039">
      <w:bodyDiv w:val="1"/>
      <w:marLeft w:val="0"/>
      <w:marRight w:val="0"/>
      <w:marTop w:val="0"/>
      <w:marBottom w:val="0"/>
      <w:divBdr>
        <w:top w:val="none" w:sz="0" w:space="0" w:color="auto"/>
        <w:left w:val="none" w:sz="0" w:space="0" w:color="auto"/>
        <w:bottom w:val="none" w:sz="0" w:space="0" w:color="auto"/>
        <w:right w:val="none" w:sz="0" w:space="0" w:color="auto"/>
      </w:divBdr>
    </w:div>
    <w:div w:id="338312445">
      <w:bodyDiv w:val="1"/>
      <w:marLeft w:val="0"/>
      <w:marRight w:val="0"/>
      <w:marTop w:val="0"/>
      <w:marBottom w:val="0"/>
      <w:divBdr>
        <w:top w:val="none" w:sz="0" w:space="0" w:color="auto"/>
        <w:left w:val="none" w:sz="0" w:space="0" w:color="auto"/>
        <w:bottom w:val="none" w:sz="0" w:space="0" w:color="auto"/>
        <w:right w:val="none" w:sz="0" w:space="0" w:color="auto"/>
      </w:divBdr>
    </w:div>
    <w:div w:id="686827951">
      <w:bodyDiv w:val="1"/>
      <w:marLeft w:val="0"/>
      <w:marRight w:val="0"/>
      <w:marTop w:val="0"/>
      <w:marBottom w:val="0"/>
      <w:divBdr>
        <w:top w:val="none" w:sz="0" w:space="0" w:color="auto"/>
        <w:left w:val="none" w:sz="0" w:space="0" w:color="auto"/>
        <w:bottom w:val="none" w:sz="0" w:space="0" w:color="auto"/>
        <w:right w:val="none" w:sz="0" w:space="0" w:color="auto"/>
      </w:divBdr>
    </w:div>
    <w:div w:id="1196230404">
      <w:bodyDiv w:val="1"/>
      <w:marLeft w:val="0"/>
      <w:marRight w:val="0"/>
      <w:marTop w:val="0"/>
      <w:marBottom w:val="0"/>
      <w:divBdr>
        <w:top w:val="none" w:sz="0" w:space="0" w:color="auto"/>
        <w:left w:val="none" w:sz="0" w:space="0" w:color="auto"/>
        <w:bottom w:val="none" w:sz="0" w:space="0" w:color="auto"/>
        <w:right w:val="none" w:sz="0" w:space="0" w:color="auto"/>
      </w:divBdr>
    </w:div>
    <w:div w:id="19613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29DA-BF88-4102-968B-4D98A816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Shoqeria TOP AlB Konsfeksion</dc:title>
  <dc:subject/>
  <dc:creator>Marsida Xhaferllari</dc:creator>
  <cp:keywords>Jonida KONDILI</cp:keywords>
  <dc:description/>
  <cp:lastModifiedBy>User</cp:lastModifiedBy>
  <cp:revision>5</cp:revision>
  <cp:lastPrinted>2021-03-26T09:10:00Z</cp:lastPrinted>
  <dcterms:created xsi:type="dcterms:W3CDTF">2021-03-25T12:15:00Z</dcterms:created>
  <dcterms:modified xsi:type="dcterms:W3CDTF">2021-03-26T13:45:00Z</dcterms:modified>
</cp:coreProperties>
</file>