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26" w:rsidRDefault="00D05C4A" w:rsidP="00B24B26">
      <w:pPr>
        <w:spacing w:after="0" w:line="360" w:lineRule="auto"/>
        <w:jc w:val="center"/>
        <w:rPr>
          <w:rFonts w:ascii="Times New Roman" w:hAnsi="Times New Roman"/>
          <w:b/>
          <w:bCs/>
          <w:sz w:val="24"/>
          <w:szCs w:val="24"/>
          <w:lang w:val="sq-AL"/>
        </w:rPr>
      </w:pPr>
      <w:bookmarkStart w:id="0" w:name="_GoBack"/>
      <w:bookmarkEnd w:id="0"/>
      <w:r w:rsidRPr="00563F4E">
        <w:rPr>
          <w:rFonts w:ascii="Times New Roman" w:eastAsia="Times New Roman" w:hAnsi="Times New Roman"/>
          <w:b/>
          <w:bCs/>
          <w:sz w:val="24"/>
          <w:szCs w:val="24"/>
          <w:lang w:val="sq-AL"/>
        </w:rPr>
        <w:t>V</w:t>
      </w:r>
      <w:r w:rsidR="00B24B26">
        <w:rPr>
          <w:rFonts w:ascii="Times New Roman" w:eastAsia="Times New Roman" w:hAnsi="Times New Roman"/>
          <w:b/>
          <w:bCs/>
          <w:sz w:val="24"/>
          <w:szCs w:val="24"/>
          <w:lang w:val="sq-AL"/>
        </w:rPr>
        <w:t>endim nr. 14 dat</w:t>
      </w:r>
      <w:r w:rsidR="00B24B26" w:rsidRPr="00563F4E">
        <w:rPr>
          <w:rFonts w:ascii="Times New Roman" w:hAnsi="Times New Roman"/>
          <w:b/>
          <w:bCs/>
          <w:sz w:val="24"/>
          <w:szCs w:val="24"/>
          <w:lang w:val="sq-AL"/>
        </w:rPr>
        <w:t>ë 11.03.2021</w:t>
      </w:r>
    </w:p>
    <w:p w:rsidR="00D05C4A" w:rsidRPr="00563F4E" w:rsidRDefault="00B24B26" w:rsidP="00731F46">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(V-14/21)</w:t>
      </w:r>
    </w:p>
    <w:p w:rsidR="00D05C4A" w:rsidRPr="00563F4E" w:rsidRDefault="00D05C4A" w:rsidP="00731F46">
      <w:pPr>
        <w:spacing w:after="0" w:line="360" w:lineRule="auto"/>
        <w:jc w:val="center"/>
        <w:rPr>
          <w:rFonts w:ascii="Times New Roman" w:eastAsia="Times New Roman" w:hAnsi="Times New Roman"/>
          <w:b/>
          <w:bCs/>
          <w:sz w:val="24"/>
          <w:szCs w:val="24"/>
          <w:lang w:val="sq-AL"/>
        </w:rPr>
      </w:pPr>
    </w:p>
    <w:p w:rsidR="001F3D9A" w:rsidRPr="00563F4E" w:rsidRDefault="00D05C4A" w:rsidP="00B24B26">
      <w:pPr>
        <w:spacing w:after="0" w:line="360" w:lineRule="auto"/>
        <w:jc w:val="both"/>
        <w:rPr>
          <w:rFonts w:ascii="Times New Roman" w:hAnsi="Times New Roman"/>
          <w:sz w:val="24"/>
          <w:szCs w:val="24"/>
          <w:lang w:val="sq-AL"/>
        </w:rPr>
      </w:pPr>
      <w:r w:rsidRPr="00563F4E">
        <w:rPr>
          <w:rFonts w:ascii="Times New Roman" w:eastAsia="Times New Roman" w:hAnsi="Times New Roman"/>
          <w:b/>
          <w:bCs/>
          <w:sz w:val="24"/>
          <w:szCs w:val="24"/>
          <w:lang w:val="sq-AL"/>
        </w:rPr>
        <w:tab/>
      </w:r>
      <w:r w:rsidRPr="00563F4E">
        <w:rPr>
          <w:rFonts w:ascii="Times New Roman" w:eastAsia="Times New Roman" w:hAnsi="Times New Roman"/>
          <w:sz w:val="24"/>
          <w:szCs w:val="24"/>
          <w:lang w:val="sq-AL"/>
        </w:rPr>
        <w:t xml:space="preserve">Gjykata Kushtetuese </w:t>
      </w:r>
      <w:r w:rsidR="008C3FDC" w:rsidRPr="00563F4E">
        <w:rPr>
          <w:rFonts w:ascii="Times New Roman" w:eastAsia="Times New Roman" w:hAnsi="Times New Roman"/>
          <w:sz w:val="24"/>
          <w:szCs w:val="24"/>
          <w:lang w:val="sq-AL"/>
        </w:rPr>
        <w:t>e</w:t>
      </w:r>
      <w:r w:rsidRPr="00563F4E">
        <w:rPr>
          <w:rFonts w:ascii="Times New Roman" w:eastAsia="Times New Roman" w:hAnsi="Times New Roman"/>
          <w:sz w:val="24"/>
          <w:szCs w:val="24"/>
          <w:lang w:val="sq-AL"/>
        </w:rPr>
        <w:t xml:space="preserve"> Republikës së Shqipërisë, e përbërë nga:</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Vitore Tusha,</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Kryetare</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Elsa Toska,</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Fiona Papajorgji,</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Altin Binaj,</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Përparim Kalo,</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Sonila Bejtja,</w:t>
      </w:r>
      <w:r w:rsidR="00B24B26">
        <w:rPr>
          <w:rFonts w:ascii="Times New Roman" w:eastAsia="Times New Roman" w:hAnsi="Times New Roman"/>
          <w:sz w:val="24"/>
          <w:szCs w:val="24"/>
          <w:lang w:val="sq-AL"/>
        </w:rPr>
        <w:t xml:space="preserve"> </w:t>
      </w:r>
      <w:r w:rsidRPr="00563F4E">
        <w:rPr>
          <w:rFonts w:ascii="Times New Roman" w:eastAsia="Times New Roman" w:hAnsi="Times New Roman"/>
          <w:sz w:val="24"/>
          <w:szCs w:val="24"/>
          <w:lang w:val="sq-AL"/>
        </w:rPr>
        <w:t>Marsida Xhaferllari,</w:t>
      </w:r>
      <w:r w:rsidR="00B24B26">
        <w:rPr>
          <w:rFonts w:ascii="Times New Roman" w:eastAsia="Times New Roman" w:hAnsi="Times New Roman"/>
          <w:sz w:val="24"/>
          <w:szCs w:val="24"/>
          <w:lang w:val="sq-AL"/>
        </w:rPr>
        <w:t xml:space="preserve"> a</w:t>
      </w:r>
      <w:r w:rsidRPr="00563F4E">
        <w:rPr>
          <w:rFonts w:ascii="Times New Roman" w:eastAsia="Times New Roman" w:hAnsi="Times New Roman"/>
          <w:sz w:val="24"/>
          <w:szCs w:val="24"/>
          <w:lang w:val="sq-AL"/>
        </w:rPr>
        <w:t>nëtar</w:t>
      </w:r>
      <w:r w:rsidR="00B24B26">
        <w:rPr>
          <w:rFonts w:ascii="Times New Roman" w:eastAsia="Times New Roman" w:hAnsi="Times New Roman"/>
          <w:sz w:val="24"/>
          <w:szCs w:val="24"/>
          <w:lang w:val="sq-AL"/>
        </w:rPr>
        <w:t xml:space="preserve">ë, </w:t>
      </w:r>
      <w:r w:rsidR="001F3D9A" w:rsidRPr="00563F4E">
        <w:rPr>
          <w:rFonts w:ascii="Times New Roman" w:hAnsi="Times New Roman"/>
          <w:sz w:val="24"/>
          <w:szCs w:val="24"/>
          <w:lang w:val="sq-AL"/>
        </w:rPr>
        <w:t xml:space="preserve">me sekretare </w:t>
      </w:r>
      <w:r w:rsidR="00301208" w:rsidRPr="00563F4E">
        <w:rPr>
          <w:rFonts w:ascii="Times New Roman" w:hAnsi="Times New Roman"/>
          <w:sz w:val="24"/>
          <w:szCs w:val="24"/>
          <w:lang w:val="sq-AL"/>
        </w:rPr>
        <w:t>Belma Lleshi</w:t>
      </w:r>
      <w:r w:rsidR="001F3D9A" w:rsidRPr="00563F4E">
        <w:rPr>
          <w:rFonts w:ascii="Times New Roman" w:hAnsi="Times New Roman"/>
          <w:sz w:val="24"/>
          <w:szCs w:val="24"/>
          <w:lang w:val="sq-AL"/>
        </w:rPr>
        <w:t xml:space="preserve">, në datën 11.03.2021 mori në shqyrtim në seancë plenare mbi bazë dokumentesh çështjen nr. </w:t>
      </w:r>
      <w:r w:rsidR="00301208" w:rsidRPr="00563F4E">
        <w:rPr>
          <w:rFonts w:ascii="Times New Roman" w:hAnsi="Times New Roman"/>
          <w:sz w:val="24"/>
          <w:szCs w:val="24"/>
          <w:lang w:val="sq-AL"/>
        </w:rPr>
        <w:t>1 (F)</w:t>
      </w:r>
      <w:r w:rsidR="00710940" w:rsidRPr="00563F4E">
        <w:rPr>
          <w:rFonts w:ascii="Times New Roman" w:hAnsi="Times New Roman"/>
          <w:sz w:val="24"/>
          <w:szCs w:val="24"/>
          <w:lang w:val="sq-AL"/>
        </w:rPr>
        <w:t xml:space="preserve"> </w:t>
      </w:r>
      <w:r w:rsidR="00530A07" w:rsidRPr="00563F4E">
        <w:rPr>
          <w:rFonts w:ascii="Times New Roman" w:hAnsi="Times New Roman"/>
          <w:sz w:val="24"/>
          <w:szCs w:val="24"/>
          <w:lang w:val="sq-AL"/>
        </w:rPr>
        <w:t xml:space="preserve">2019 </w:t>
      </w:r>
      <w:r w:rsidR="00710940" w:rsidRPr="00563F4E">
        <w:rPr>
          <w:rFonts w:ascii="Times New Roman" w:hAnsi="Times New Roman"/>
          <w:sz w:val="24"/>
          <w:szCs w:val="24"/>
          <w:lang w:val="sq-AL"/>
        </w:rPr>
        <w:t xml:space="preserve">i </w:t>
      </w:r>
      <w:r w:rsidR="00A43EED" w:rsidRPr="00563F4E">
        <w:rPr>
          <w:rFonts w:ascii="Times New Roman" w:hAnsi="Times New Roman"/>
          <w:sz w:val="24"/>
          <w:szCs w:val="24"/>
          <w:lang w:val="sq-AL"/>
        </w:rPr>
        <w:t>R</w:t>
      </w:r>
      <w:r w:rsidR="00530A07" w:rsidRPr="00563F4E">
        <w:rPr>
          <w:rFonts w:ascii="Times New Roman" w:hAnsi="Times New Roman"/>
          <w:sz w:val="24"/>
          <w:szCs w:val="24"/>
          <w:lang w:val="sq-AL"/>
        </w:rPr>
        <w:t>egj</w:t>
      </w:r>
      <w:r w:rsidR="00710940" w:rsidRPr="00563F4E">
        <w:rPr>
          <w:rFonts w:ascii="Times New Roman" w:hAnsi="Times New Roman"/>
          <w:sz w:val="24"/>
          <w:szCs w:val="24"/>
          <w:lang w:val="sq-AL"/>
        </w:rPr>
        <w:t xml:space="preserve">istrit </w:t>
      </w:r>
      <w:r w:rsidR="00A43EED" w:rsidRPr="00563F4E">
        <w:rPr>
          <w:rFonts w:ascii="Times New Roman" w:hAnsi="Times New Roman"/>
          <w:sz w:val="24"/>
          <w:szCs w:val="24"/>
          <w:lang w:val="sq-AL"/>
        </w:rPr>
        <w:t>T</w:t>
      </w:r>
      <w:r w:rsidR="00530A07" w:rsidRPr="00563F4E">
        <w:rPr>
          <w:rFonts w:ascii="Times New Roman" w:hAnsi="Times New Roman"/>
          <w:sz w:val="24"/>
          <w:szCs w:val="24"/>
          <w:lang w:val="sq-AL"/>
        </w:rPr>
        <w:t>hem</w:t>
      </w:r>
      <w:r w:rsidR="00710940" w:rsidRPr="00563F4E">
        <w:rPr>
          <w:rFonts w:ascii="Times New Roman" w:hAnsi="Times New Roman"/>
          <w:sz w:val="24"/>
          <w:szCs w:val="24"/>
          <w:lang w:val="sq-AL"/>
        </w:rPr>
        <w:t>eltar</w:t>
      </w:r>
      <w:r w:rsidR="001F3D9A" w:rsidRPr="00563F4E">
        <w:rPr>
          <w:rFonts w:ascii="Times New Roman" w:hAnsi="Times New Roman"/>
          <w:sz w:val="24"/>
          <w:szCs w:val="24"/>
          <w:lang w:val="sq-AL"/>
        </w:rPr>
        <w:t>, që u përket:</w:t>
      </w:r>
    </w:p>
    <w:p w:rsidR="00D05C4A" w:rsidRPr="00563F4E" w:rsidRDefault="00D05C4A" w:rsidP="00731F46">
      <w:pPr>
        <w:spacing w:after="0" w:line="360" w:lineRule="auto"/>
        <w:rPr>
          <w:rFonts w:ascii="Times New Roman" w:eastAsia="MS Mincho" w:hAnsi="Times New Roman"/>
          <w:i/>
          <w:sz w:val="24"/>
          <w:szCs w:val="24"/>
          <w:lang w:val="sq-AL"/>
        </w:rPr>
      </w:pPr>
    </w:p>
    <w:p w:rsidR="00D05C4A" w:rsidRPr="00563F4E" w:rsidRDefault="00D05C4A" w:rsidP="00731F46">
      <w:pPr>
        <w:spacing w:after="0" w:line="360" w:lineRule="auto"/>
        <w:ind w:left="2880" w:hanging="2160"/>
        <w:jc w:val="both"/>
        <w:rPr>
          <w:rFonts w:ascii="Times New Roman" w:hAnsi="Times New Roman"/>
          <w:b/>
          <w:bCs/>
          <w:sz w:val="24"/>
          <w:szCs w:val="24"/>
          <w:lang w:val="sq-AL"/>
        </w:rPr>
      </w:pPr>
      <w:r w:rsidRPr="00563F4E">
        <w:rPr>
          <w:rFonts w:ascii="Times New Roman" w:hAnsi="Times New Roman"/>
          <w:b/>
          <w:bCs/>
          <w:sz w:val="24"/>
          <w:szCs w:val="24"/>
          <w:lang w:val="sq-AL"/>
        </w:rPr>
        <w:t>KËRKUESE:</w:t>
      </w:r>
      <w:r w:rsidRPr="00563F4E">
        <w:rPr>
          <w:rFonts w:ascii="Times New Roman" w:hAnsi="Times New Roman"/>
          <w:b/>
          <w:bCs/>
          <w:sz w:val="24"/>
          <w:szCs w:val="24"/>
          <w:lang w:val="sq-AL"/>
        </w:rPr>
        <w:tab/>
        <w:t>FRIDA MOLLA</w:t>
      </w:r>
    </w:p>
    <w:p w:rsidR="00D05C4A" w:rsidRPr="00563F4E" w:rsidRDefault="00D05C4A" w:rsidP="00731F46">
      <w:pPr>
        <w:spacing w:after="0" w:line="360" w:lineRule="auto"/>
        <w:jc w:val="both"/>
        <w:rPr>
          <w:rFonts w:ascii="Times New Roman" w:hAnsi="Times New Roman"/>
          <w:b/>
          <w:bCs/>
          <w:sz w:val="24"/>
          <w:szCs w:val="24"/>
          <w:lang w:val="sq-AL"/>
        </w:rPr>
      </w:pPr>
      <w:r w:rsidRPr="00563F4E">
        <w:rPr>
          <w:rFonts w:ascii="Times New Roman" w:hAnsi="Times New Roman"/>
          <w:b/>
          <w:bCs/>
          <w:sz w:val="24"/>
          <w:szCs w:val="24"/>
          <w:lang w:val="sq-AL"/>
        </w:rPr>
        <w:tab/>
      </w:r>
    </w:p>
    <w:p w:rsidR="00D05C4A" w:rsidRPr="00563F4E" w:rsidRDefault="00D05C4A" w:rsidP="00731F46">
      <w:pPr>
        <w:spacing w:after="0" w:line="360" w:lineRule="auto"/>
        <w:jc w:val="both"/>
        <w:rPr>
          <w:rFonts w:ascii="Times New Roman" w:hAnsi="Times New Roman"/>
          <w:b/>
          <w:bCs/>
          <w:sz w:val="24"/>
          <w:szCs w:val="24"/>
          <w:lang w:val="sq-AL"/>
        </w:rPr>
      </w:pPr>
      <w:r w:rsidRPr="00563F4E">
        <w:rPr>
          <w:rFonts w:ascii="Times New Roman" w:hAnsi="Times New Roman"/>
          <w:b/>
          <w:bCs/>
          <w:sz w:val="24"/>
          <w:szCs w:val="24"/>
          <w:lang w:val="sq-AL"/>
        </w:rPr>
        <w:tab/>
        <w:t xml:space="preserve">SUBJEKTE TË INTERESUARA: </w:t>
      </w:r>
    </w:p>
    <w:p w:rsidR="00D05C4A" w:rsidRPr="00563F4E" w:rsidRDefault="00D05C4A" w:rsidP="00731F46">
      <w:pPr>
        <w:spacing w:after="0" w:line="360" w:lineRule="auto"/>
        <w:ind w:left="2880"/>
        <w:jc w:val="both"/>
        <w:rPr>
          <w:rFonts w:ascii="Times New Roman" w:hAnsi="Times New Roman"/>
          <w:b/>
          <w:bCs/>
          <w:sz w:val="24"/>
          <w:szCs w:val="24"/>
          <w:lang w:val="sq-AL"/>
        </w:rPr>
      </w:pPr>
      <w:r w:rsidRPr="00563F4E">
        <w:rPr>
          <w:rFonts w:ascii="Times New Roman" w:hAnsi="Times New Roman"/>
          <w:b/>
          <w:bCs/>
          <w:sz w:val="24"/>
          <w:szCs w:val="24"/>
          <w:lang w:val="sq-AL"/>
        </w:rPr>
        <w:t>OPERATORI I SHPËRNDARJES SË ENERGJISË ELEKTRIKE</w:t>
      </w:r>
      <w:r w:rsidR="00790D5D" w:rsidRPr="00563F4E">
        <w:rPr>
          <w:rFonts w:ascii="Times New Roman" w:hAnsi="Times New Roman"/>
          <w:b/>
          <w:bCs/>
          <w:sz w:val="24"/>
          <w:szCs w:val="24"/>
          <w:lang w:val="sq-AL"/>
        </w:rPr>
        <w:t xml:space="preserve"> </w:t>
      </w:r>
      <w:r w:rsidR="001F3D9A" w:rsidRPr="00563F4E">
        <w:rPr>
          <w:rFonts w:ascii="Times New Roman" w:hAnsi="Times New Roman"/>
          <w:b/>
          <w:bCs/>
          <w:sz w:val="24"/>
          <w:szCs w:val="24"/>
          <w:lang w:val="sq-AL"/>
        </w:rPr>
        <w:t xml:space="preserve">(OSHEE) </w:t>
      </w:r>
      <w:r w:rsidR="00790D5D" w:rsidRPr="00563F4E">
        <w:rPr>
          <w:rFonts w:ascii="Times New Roman" w:hAnsi="Times New Roman"/>
          <w:b/>
          <w:bCs/>
          <w:sz w:val="24"/>
          <w:szCs w:val="24"/>
          <w:lang w:val="sq-AL"/>
        </w:rPr>
        <w:t>SH.A.</w:t>
      </w:r>
    </w:p>
    <w:p w:rsidR="00D05C4A" w:rsidRPr="00563F4E" w:rsidRDefault="00D05C4A" w:rsidP="00731F46">
      <w:pPr>
        <w:spacing w:after="0" w:line="360" w:lineRule="auto"/>
        <w:jc w:val="both"/>
        <w:rPr>
          <w:rFonts w:ascii="Times New Roman" w:hAnsi="Times New Roman"/>
          <w:b/>
          <w:bCs/>
          <w:sz w:val="24"/>
          <w:szCs w:val="24"/>
          <w:lang w:val="sq-AL"/>
        </w:rPr>
      </w:pPr>
      <w:r w:rsidRPr="00563F4E">
        <w:rPr>
          <w:rFonts w:ascii="Times New Roman" w:hAnsi="Times New Roman"/>
          <w:b/>
          <w:bCs/>
          <w:sz w:val="24"/>
          <w:szCs w:val="24"/>
          <w:lang w:val="sq-AL"/>
        </w:rPr>
        <w:tab/>
      </w:r>
      <w:r w:rsidRPr="00563F4E">
        <w:rPr>
          <w:rFonts w:ascii="Times New Roman" w:hAnsi="Times New Roman"/>
          <w:b/>
          <w:bCs/>
          <w:sz w:val="24"/>
          <w:szCs w:val="24"/>
          <w:lang w:val="sq-AL"/>
        </w:rPr>
        <w:tab/>
      </w:r>
      <w:r w:rsidRPr="00563F4E">
        <w:rPr>
          <w:rFonts w:ascii="Times New Roman" w:hAnsi="Times New Roman"/>
          <w:b/>
          <w:bCs/>
          <w:sz w:val="24"/>
          <w:szCs w:val="24"/>
          <w:lang w:val="sq-AL"/>
        </w:rPr>
        <w:tab/>
      </w:r>
      <w:r w:rsidRPr="00563F4E">
        <w:rPr>
          <w:rFonts w:ascii="Times New Roman" w:hAnsi="Times New Roman"/>
          <w:b/>
          <w:bCs/>
          <w:sz w:val="24"/>
          <w:szCs w:val="24"/>
          <w:lang w:val="sq-AL"/>
        </w:rPr>
        <w:tab/>
        <w:t>AVOKATURA E SHTETIT</w:t>
      </w:r>
    </w:p>
    <w:p w:rsidR="00401B5F" w:rsidRPr="00563F4E" w:rsidRDefault="00401B5F" w:rsidP="00731F46">
      <w:pPr>
        <w:spacing w:after="0" w:line="360" w:lineRule="auto"/>
        <w:jc w:val="both"/>
        <w:rPr>
          <w:rFonts w:ascii="Times New Roman" w:hAnsi="Times New Roman"/>
          <w:b/>
          <w:bCs/>
          <w:sz w:val="24"/>
          <w:szCs w:val="24"/>
          <w:lang w:val="sq-AL"/>
        </w:rPr>
      </w:pPr>
    </w:p>
    <w:p w:rsidR="00D05C4A" w:rsidRPr="00563F4E" w:rsidRDefault="00D05C4A" w:rsidP="00731F46">
      <w:pPr>
        <w:spacing w:after="0" w:line="360" w:lineRule="auto"/>
        <w:ind w:left="2880" w:hanging="2160"/>
        <w:jc w:val="both"/>
        <w:rPr>
          <w:rFonts w:ascii="Times New Roman" w:hAnsi="Times New Roman"/>
          <w:b/>
          <w:sz w:val="24"/>
          <w:szCs w:val="24"/>
          <w:lang w:val="sq-AL"/>
        </w:rPr>
      </w:pPr>
      <w:r w:rsidRPr="00563F4E">
        <w:rPr>
          <w:rFonts w:ascii="Times New Roman" w:hAnsi="Times New Roman"/>
          <w:b/>
          <w:sz w:val="24"/>
          <w:szCs w:val="24"/>
          <w:lang w:val="sq-AL"/>
        </w:rPr>
        <w:t>OBJEKTI:</w:t>
      </w:r>
      <w:r w:rsidRPr="00563F4E">
        <w:rPr>
          <w:rFonts w:ascii="Times New Roman" w:hAnsi="Times New Roman"/>
          <w:b/>
          <w:sz w:val="24"/>
          <w:szCs w:val="24"/>
          <w:lang w:val="sq-AL"/>
        </w:rPr>
        <w:tab/>
        <w:t>Shfuqizimi i vendimit nr.</w:t>
      </w:r>
      <w:r w:rsidR="00AD688C" w:rsidRPr="00563F4E">
        <w:rPr>
          <w:rFonts w:ascii="Times New Roman" w:hAnsi="Times New Roman"/>
          <w:b/>
          <w:sz w:val="24"/>
          <w:szCs w:val="24"/>
          <w:lang w:val="sq-AL"/>
        </w:rPr>
        <w:t xml:space="preserve"> </w:t>
      </w:r>
      <w:r w:rsidRPr="00563F4E">
        <w:rPr>
          <w:rFonts w:ascii="Times New Roman" w:hAnsi="Times New Roman"/>
          <w:b/>
          <w:sz w:val="24"/>
          <w:szCs w:val="24"/>
          <w:lang w:val="sq-AL"/>
        </w:rPr>
        <w:t>387/1, datë 28.02.2019 të K</w:t>
      </w:r>
      <w:r w:rsidR="000F6316" w:rsidRPr="00563F4E">
        <w:rPr>
          <w:rFonts w:ascii="Times New Roman" w:hAnsi="Times New Roman"/>
          <w:b/>
          <w:sz w:val="24"/>
          <w:szCs w:val="24"/>
          <w:lang w:val="sq-AL"/>
        </w:rPr>
        <w:t>olegjit Civil Gjykatës së Lartë si i papajtueshëm me Kushtetutën e Republikës së Shqipërisë</w:t>
      </w:r>
      <w:r w:rsidR="00350998" w:rsidRPr="00563F4E">
        <w:rPr>
          <w:rFonts w:ascii="Times New Roman" w:hAnsi="Times New Roman"/>
          <w:b/>
          <w:sz w:val="24"/>
          <w:szCs w:val="24"/>
          <w:lang w:val="sq-AL"/>
        </w:rPr>
        <w:t xml:space="preserve">. </w:t>
      </w:r>
    </w:p>
    <w:p w:rsidR="00B217B0" w:rsidRPr="00563F4E" w:rsidRDefault="00B217B0" w:rsidP="00B217B0">
      <w:pPr>
        <w:spacing w:after="0" w:line="360" w:lineRule="auto"/>
        <w:ind w:left="2880" w:hanging="2160"/>
        <w:jc w:val="both"/>
        <w:rPr>
          <w:rFonts w:ascii="Times New Roman" w:hAnsi="Times New Roman"/>
          <w:b/>
          <w:sz w:val="24"/>
          <w:szCs w:val="24"/>
          <w:lang w:val="sq-AL"/>
        </w:rPr>
      </w:pPr>
      <w:r w:rsidRPr="00563F4E">
        <w:rPr>
          <w:rFonts w:ascii="Times New Roman" w:hAnsi="Times New Roman"/>
          <w:b/>
          <w:sz w:val="24"/>
          <w:szCs w:val="24"/>
          <w:lang w:val="sq-AL"/>
        </w:rPr>
        <w:tab/>
      </w:r>
      <w:r w:rsidRPr="00563F4E">
        <w:rPr>
          <w:rFonts w:ascii="Times New Roman" w:hAnsi="Times New Roman"/>
          <w:b/>
          <w:bCs/>
          <w:sz w:val="24"/>
          <w:szCs w:val="24"/>
          <w:lang w:val="sq-AL"/>
        </w:rPr>
        <w:t xml:space="preserve"> </w:t>
      </w:r>
    </w:p>
    <w:p w:rsidR="009B3C80" w:rsidRPr="00563F4E" w:rsidRDefault="009B3C80" w:rsidP="00731F46">
      <w:pPr>
        <w:spacing w:after="0" w:line="360" w:lineRule="auto"/>
        <w:ind w:left="2880" w:hanging="2160"/>
        <w:jc w:val="both"/>
        <w:rPr>
          <w:rFonts w:ascii="Times New Roman" w:hAnsi="Times New Roman"/>
          <w:b/>
          <w:sz w:val="24"/>
          <w:szCs w:val="24"/>
          <w:lang w:val="sq-AL"/>
        </w:rPr>
      </w:pPr>
    </w:p>
    <w:p w:rsidR="00D05C4A" w:rsidRPr="00563F4E" w:rsidRDefault="00D05C4A" w:rsidP="00731F46">
      <w:pPr>
        <w:spacing w:after="0" w:line="360" w:lineRule="auto"/>
        <w:ind w:left="2880" w:hanging="2160"/>
        <w:jc w:val="both"/>
        <w:rPr>
          <w:rFonts w:ascii="Times New Roman" w:hAnsi="Times New Roman"/>
          <w:sz w:val="24"/>
          <w:szCs w:val="24"/>
          <w:lang w:val="sq-AL"/>
        </w:rPr>
      </w:pPr>
      <w:r w:rsidRPr="00563F4E">
        <w:rPr>
          <w:rFonts w:ascii="Times New Roman" w:hAnsi="Times New Roman"/>
          <w:b/>
          <w:bCs/>
          <w:sz w:val="24"/>
          <w:szCs w:val="24"/>
          <w:lang w:val="sq-AL"/>
        </w:rPr>
        <w:t>BAZA LIGJORE:</w:t>
      </w:r>
      <w:r w:rsidRPr="00563F4E">
        <w:rPr>
          <w:rFonts w:ascii="Times New Roman" w:hAnsi="Times New Roman"/>
          <w:b/>
          <w:bCs/>
          <w:sz w:val="24"/>
          <w:szCs w:val="24"/>
          <w:lang w:val="sq-AL"/>
        </w:rPr>
        <w:tab/>
      </w:r>
      <w:r w:rsidRPr="00563F4E">
        <w:rPr>
          <w:rFonts w:ascii="Times New Roman" w:hAnsi="Times New Roman"/>
          <w:bCs/>
          <w:sz w:val="24"/>
          <w:szCs w:val="24"/>
          <w:lang w:val="sq-AL"/>
        </w:rPr>
        <w:t xml:space="preserve">Nenet </w:t>
      </w:r>
      <w:r w:rsidRPr="00563F4E">
        <w:rPr>
          <w:rFonts w:ascii="Times New Roman" w:hAnsi="Times New Roman"/>
          <w:sz w:val="24"/>
          <w:szCs w:val="24"/>
          <w:lang w:val="sq-AL"/>
        </w:rPr>
        <w:t>42, pika 1, 131, pika 1, shkronja “f” dhe 134, pikat 1 dhe 2 të Kushtetutës së Republikës të Shq</w:t>
      </w:r>
      <w:r w:rsidR="000326EF" w:rsidRPr="00563F4E">
        <w:rPr>
          <w:rFonts w:ascii="Times New Roman" w:hAnsi="Times New Roman"/>
          <w:sz w:val="24"/>
          <w:szCs w:val="24"/>
          <w:lang w:val="sq-AL"/>
        </w:rPr>
        <w:t>ipërisë;</w:t>
      </w:r>
      <w:r w:rsidR="001F3D9A" w:rsidRPr="00563F4E">
        <w:rPr>
          <w:rFonts w:ascii="Times New Roman" w:hAnsi="Times New Roman"/>
          <w:sz w:val="24"/>
          <w:szCs w:val="24"/>
          <w:lang w:val="sq-AL"/>
        </w:rPr>
        <w:t xml:space="preserve"> neni 6, pika 1, i Konventës Evropiane për të Drejtat e Njeriut (</w:t>
      </w:r>
      <w:r w:rsidR="001F3D9A" w:rsidRPr="00563F4E">
        <w:rPr>
          <w:rFonts w:ascii="Times New Roman" w:hAnsi="Times New Roman"/>
          <w:i/>
          <w:sz w:val="24"/>
          <w:szCs w:val="24"/>
          <w:lang w:val="sq-AL"/>
        </w:rPr>
        <w:t>KEDNJ</w:t>
      </w:r>
      <w:r w:rsidR="001F3D9A" w:rsidRPr="00563F4E">
        <w:rPr>
          <w:rFonts w:ascii="Times New Roman" w:hAnsi="Times New Roman"/>
          <w:sz w:val="24"/>
          <w:szCs w:val="24"/>
          <w:lang w:val="sq-AL"/>
        </w:rPr>
        <w:t>)</w:t>
      </w:r>
      <w:r w:rsidRPr="00563F4E">
        <w:rPr>
          <w:rFonts w:ascii="Times New Roman" w:hAnsi="Times New Roman"/>
          <w:sz w:val="24"/>
          <w:szCs w:val="24"/>
          <w:lang w:val="sq-AL"/>
        </w:rPr>
        <w:t>; nenet 27, 31, pika 1</w:t>
      </w:r>
      <w:r w:rsidR="008C3FDC" w:rsidRPr="00563F4E">
        <w:rPr>
          <w:rFonts w:ascii="Times New Roman" w:hAnsi="Times New Roman"/>
          <w:sz w:val="24"/>
          <w:szCs w:val="24"/>
          <w:lang w:val="sq-AL"/>
        </w:rPr>
        <w:t>,</w:t>
      </w:r>
      <w:r w:rsidRPr="00563F4E">
        <w:rPr>
          <w:rFonts w:ascii="Times New Roman" w:hAnsi="Times New Roman"/>
          <w:sz w:val="24"/>
          <w:szCs w:val="24"/>
          <w:lang w:val="sq-AL"/>
        </w:rPr>
        <w:t xml:space="preserve"> e vijues të ligjit nr.</w:t>
      </w:r>
      <w:r w:rsidR="008C3FDC" w:rsidRPr="00563F4E">
        <w:rPr>
          <w:rFonts w:ascii="Times New Roman" w:hAnsi="Times New Roman"/>
          <w:sz w:val="24"/>
          <w:szCs w:val="24"/>
          <w:lang w:val="sq-AL"/>
        </w:rPr>
        <w:t xml:space="preserve"> </w:t>
      </w:r>
      <w:r w:rsidRPr="00563F4E">
        <w:rPr>
          <w:rFonts w:ascii="Times New Roman" w:hAnsi="Times New Roman"/>
          <w:sz w:val="24"/>
          <w:szCs w:val="24"/>
          <w:lang w:val="sq-AL"/>
        </w:rPr>
        <w:t>8577, datë 10.02.2000 “Për organizimin dhe funksionimin e Gjykatës Kushtetuese të Republikës së Shqipërisë”, të ndryshuar</w:t>
      </w:r>
      <w:r w:rsidR="000133D0" w:rsidRPr="00563F4E">
        <w:rPr>
          <w:rFonts w:ascii="Times New Roman" w:hAnsi="Times New Roman"/>
          <w:sz w:val="24"/>
          <w:szCs w:val="24"/>
          <w:lang w:val="sq-AL"/>
        </w:rPr>
        <w:t xml:space="preserve"> (</w:t>
      </w:r>
      <w:r w:rsidR="000133D0" w:rsidRPr="00563F4E">
        <w:rPr>
          <w:rFonts w:ascii="Times New Roman" w:hAnsi="Times New Roman"/>
          <w:i/>
          <w:sz w:val="24"/>
          <w:szCs w:val="24"/>
          <w:lang w:val="sq-AL"/>
        </w:rPr>
        <w:t>ligji nr. 8577/2000</w:t>
      </w:r>
      <w:r w:rsidR="000133D0" w:rsidRPr="00563F4E">
        <w:rPr>
          <w:rFonts w:ascii="Times New Roman" w:hAnsi="Times New Roman"/>
          <w:sz w:val="24"/>
          <w:szCs w:val="24"/>
          <w:lang w:val="sq-AL"/>
        </w:rPr>
        <w:t>)</w:t>
      </w:r>
      <w:r w:rsidRPr="00563F4E">
        <w:rPr>
          <w:rFonts w:ascii="Times New Roman" w:hAnsi="Times New Roman"/>
          <w:sz w:val="24"/>
          <w:szCs w:val="24"/>
          <w:lang w:val="sq-AL"/>
        </w:rPr>
        <w:t>.</w:t>
      </w:r>
    </w:p>
    <w:p w:rsidR="00D05C4A" w:rsidRPr="00563F4E" w:rsidRDefault="00D05C4A" w:rsidP="00731F46">
      <w:pPr>
        <w:spacing w:after="0" w:line="360" w:lineRule="auto"/>
        <w:ind w:left="720"/>
        <w:jc w:val="both"/>
        <w:rPr>
          <w:rFonts w:ascii="Times New Roman" w:hAnsi="Times New Roman"/>
          <w:sz w:val="24"/>
          <w:szCs w:val="24"/>
          <w:lang w:val="sq-AL"/>
        </w:rPr>
      </w:pPr>
    </w:p>
    <w:p w:rsidR="00D05C4A" w:rsidRPr="00563F4E" w:rsidRDefault="00D05C4A" w:rsidP="00731F46">
      <w:pPr>
        <w:spacing w:after="0" w:line="360" w:lineRule="auto"/>
        <w:jc w:val="center"/>
        <w:rPr>
          <w:rFonts w:ascii="Times New Roman" w:hAnsi="Times New Roman"/>
          <w:sz w:val="24"/>
          <w:szCs w:val="24"/>
          <w:lang w:val="sq-AL"/>
        </w:rPr>
      </w:pPr>
      <w:r w:rsidRPr="00563F4E">
        <w:rPr>
          <w:rFonts w:ascii="Times New Roman" w:hAnsi="Times New Roman"/>
          <w:b/>
          <w:bCs/>
          <w:sz w:val="24"/>
          <w:szCs w:val="24"/>
          <w:lang w:val="sq-AL"/>
        </w:rPr>
        <w:t>GJYKATA KUSHTETUESE</w:t>
      </w:r>
      <w:r w:rsidRPr="00563F4E">
        <w:rPr>
          <w:rFonts w:ascii="Times New Roman" w:hAnsi="Times New Roman"/>
          <w:sz w:val="24"/>
          <w:szCs w:val="24"/>
          <w:lang w:val="sq-AL"/>
        </w:rPr>
        <w:t>,</w:t>
      </w:r>
    </w:p>
    <w:p w:rsidR="00D05C4A" w:rsidRPr="00563F4E" w:rsidRDefault="00D05C4A" w:rsidP="00731F46">
      <w:pPr>
        <w:spacing w:after="0" w:line="360" w:lineRule="auto"/>
        <w:ind w:firstLine="720"/>
        <w:jc w:val="both"/>
        <w:rPr>
          <w:rFonts w:ascii="Times New Roman" w:eastAsia="Times New Roman" w:hAnsi="Times New Roman"/>
          <w:bCs/>
          <w:sz w:val="24"/>
          <w:szCs w:val="24"/>
          <w:lang w:val="sq-AL"/>
        </w:rPr>
      </w:pPr>
      <w:r w:rsidRPr="00563F4E">
        <w:rPr>
          <w:rFonts w:ascii="Times New Roman" w:hAnsi="Times New Roman"/>
          <w:sz w:val="24"/>
          <w:szCs w:val="24"/>
          <w:lang w:val="sq-AL"/>
        </w:rPr>
        <w:t xml:space="preserve">pasi dëgjoi relatoren e çështjes Marsida Xhaferllari, shqyrtoi pretendimet </w:t>
      </w:r>
      <w:r w:rsidR="00530A07" w:rsidRPr="00563F4E">
        <w:rPr>
          <w:rFonts w:ascii="Times New Roman" w:hAnsi="Times New Roman"/>
          <w:sz w:val="24"/>
          <w:szCs w:val="24"/>
          <w:lang w:val="sq-AL"/>
        </w:rPr>
        <w:t>me shkrim t</w:t>
      </w:r>
      <w:r w:rsidR="00401B5F" w:rsidRPr="00563F4E">
        <w:rPr>
          <w:rFonts w:ascii="Times New Roman" w:hAnsi="Times New Roman"/>
          <w:sz w:val="24"/>
          <w:szCs w:val="24"/>
          <w:lang w:val="sq-AL"/>
        </w:rPr>
        <w:t>ë</w:t>
      </w:r>
      <w:r w:rsidRPr="00563F4E">
        <w:rPr>
          <w:rFonts w:ascii="Times New Roman" w:hAnsi="Times New Roman"/>
          <w:sz w:val="24"/>
          <w:szCs w:val="24"/>
          <w:lang w:val="sq-AL"/>
        </w:rPr>
        <w:t xml:space="preserve"> kërkueses</w:t>
      </w:r>
      <w:r w:rsidR="00A172BA" w:rsidRPr="00563F4E">
        <w:rPr>
          <w:rFonts w:ascii="Times New Roman" w:hAnsi="Times New Roman"/>
          <w:sz w:val="24"/>
          <w:szCs w:val="24"/>
          <w:lang w:val="sq-AL"/>
        </w:rPr>
        <w:t xml:space="preserve"> Frida Molla</w:t>
      </w:r>
      <w:r w:rsidRPr="00563F4E">
        <w:rPr>
          <w:rFonts w:ascii="Times New Roman" w:hAnsi="Times New Roman"/>
          <w:sz w:val="24"/>
          <w:szCs w:val="24"/>
          <w:lang w:val="sq-AL"/>
        </w:rPr>
        <w:t xml:space="preserve">, </w:t>
      </w:r>
      <w:r w:rsidR="00C05D7E" w:rsidRPr="00563F4E">
        <w:rPr>
          <w:rFonts w:ascii="Times New Roman" w:hAnsi="Times New Roman"/>
          <w:sz w:val="24"/>
          <w:szCs w:val="24"/>
          <w:lang w:val="sq-AL"/>
        </w:rPr>
        <w:t>që</w:t>
      </w:r>
      <w:r w:rsidRPr="00563F4E">
        <w:rPr>
          <w:rFonts w:ascii="Times New Roman" w:hAnsi="Times New Roman"/>
          <w:sz w:val="24"/>
          <w:szCs w:val="24"/>
          <w:lang w:val="sq-AL"/>
        </w:rPr>
        <w:t xml:space="preserve"> ka kërkuar pranimin e kërkesës, parashtrimet </w:t>
      </w:r>
      <w:r w:rsidR="00530A07" w:rsidRPr="00563F4E">
        <w:rPr>
          <w:rFonts w:ascii="Times New Roman" w:hAnsi="Times New Roman"/>
          <w:sz w:val="24"/>
          <w:szCs w:val="24"/>
          <w:lang w:val="sq-AL"/>
        </w:rPr>
        <w:t>me shkrim t</w:t>
      </w:r>
      <w:r w:rsidR="00401B5F" w:rsidRPr="00563F4E">
        <w:rPr>
          <w:rFonts w:ascii="Times New Roman" w:hAnsi="Times New Roman"/>
          <w:sz w:val="24"/>
          <w:szCs w:val="24"/>
          <w:lang w:val="sq-AL"/>
        </w:rPr>
        <w:t>ë</w:t>
      </w:r>
      <w:r w:rsidRPr="00563F4E">
        <w:rPr>
          <w:rFonts w:ascii="Times New Roman" w:hAnsi="Times New Roman"/>
          <w:sz w:val="24"/>
          <w:szCs w:val="24"/>
          <w:lang w:val="sq-AL"/>
        </w:rPr>
        <w:t xml:space="preserve"> subjekteve të interesuara, </w:t>
      </w:r>
      <w:r w:rsidR="00790D5D" w:rsidRPr="00563F4E">
        <w:rPr>
          <w:rFonts w:ascii="Times New Roman" w:hAnsi="Times New Roman"/>
          <w:sz w:val="24"/>
          <w:szCs w:val="24"/>
          <w:lang w:val="sq-AL"/>
        </w:rPr>
        <w:t>shoqërisë O</w:t>
      </w:r>
      <w:r w:rsidR="001F3D9A" w:rsidRPr="00563F4E">
        <w:rPr>
          <w:rFonts w:ascii="Times New Roman" w:hAnsi="Times New Roman"/>
          <w:sz w:val="24"/>
          <w:szCs w:val="24"/>
          <w:lang w:val="sq-AL"/>
        </w:rPr>
        <w:t xml:space="preserve">SHEE sh.a. </w:t>
      </w:r>
      <w:r w:rsidR="00790D5D" w:rsidRPr="00563F4E">
        <w:rPr>
          <w:rFonts w:ascii="Times New Roman" w:hAnsi="Times New Roman"/>
          <w:sz w:val="24"/>
          <w:szCs w:val="24"/>
          <w:lang w:val="sq-AL"/>
        </w:rPr>
        <w:t xml:space="preserve">dhe Avokaturës së Shtetit, </w:t>
      </w:r>
      <w:r w:rsidR="00C05D7E" w:rsidRPr="00563F4E">
        <w:rPr>
          <w:rFonts w:ascii="Times New Roman" w:hAnsi="Times New Roman"/>
          <w:sz w:val="24"/>
          <w:szCs w:val="24"/>
          <w:lang w:val="sq-AL"/>
        </w:rPr>
        <w:t>q</w:t>
      </w:r>
      <w:r w:rsidRPr="00563F4E">
        <w:rPr>
          <w:rFonts w:ascii="Times New Roman" w:hAnsi="Times New Roman"/>
          <w:sz w:val="24"/>
          <w:szCs w:val="24"/>
          <w:lang w:val="sq-AL"/>
        </w:rPr>
        <w:t>ë kanë kërkuar</w:t>
      </w:r>
      <w:r w:rsidR="00790D5D" w:rsidRPr="00563F4E">
        <w:rPr>
          <w:rFonts w:ascii="Times New Roman" w:hAnsi="Times New Roman"/>
          <w:sz w:val="24"/>
          <w:szCs w:val="24"/>
          <w:lang w:val="sq-AL"/>
        </w:rPr>
        <w:t xml:space="preserve"> rrëzimin e kërkesës</w:t>
      </w:r>
      <w:r w:rsidRPr="00563F4E">
        <w:rPr>
          <w:rFonts w:ascii="Times New Roman" w:hAnsi="Times New Roman"/>
          <w:sz w:val="24"/>
          <w:szCs w:val="24"/>
          <w:lang w:val="sq-AL"/>
        </w:rPr>
        <w:t>, si dhe</w:t>
      </w:r>
      <w:r w:rsidRPr="00563F4E">
        <w:rPr>
          <w:rFonts w:ascii="Times New Roman" w:eastAsia="Times New Roman" w:hAnsi="Times New Roman"/>
          <w:bCs/>
          <w:sz w:val="24"/>
          <w:szCs w:val="24"/>
          <w:lang w:val="sq-AL"/>
        </w:rPr>
        <w:t xml:space="preserve"> e diskutoi çështjen në tërësi,</w:t>
      </w:r>
    </w:p>
    <w:p w:rsidR="00D05C4A" w:rsidRPr="00563F4E" w:rsidRDefault="00D05C4A" w:rsidP="00731F46">
      <w:pPr>
        <w:spacing w:after="0" w:line="360" w:lineRule="auto"/>
        <w:jc w:val="center"/>
        <w:rPr>
          <w:rFonts w:ascii="Times New Roman" w:hAnsi="Times New Roman"/>
          <w:b/>
          <w:sz w:val="24"/>
          <w:szCs w:val="24"/>
          <w:lang w:val="sq-AL"/>
        </w:rPr>
      </w:pPr>
    </w:p>
    <w:p w:rsidR="00D05C4A" w:rsidRPr="00563F4E" w:rsidRDefault="00D05C4A" w:rsidP="00731F46">
      <w:pPr>
        <w:spacing w:after="0" w:line="360" w:lineRule="auto"/>
        <w:jc w:val="center"/>
        <w:rPr>
          <w:rFonts w:ascii="Times New Roman" w:hAnsi="Times New Roman"/>
          <w:b/>
          <w:sz w:val="24"/>
          <w:szCs w:val="24"/>
          <w:lang w:val="sq-AL"/>
        </w:rPr>
      </w:pPr>
      <w:r w:rsidRPr="00563F4E">
        <w:rPr>
          <w:rFonts w:ascii="Times New Roman" w:hAnsi="Times New Roman"/>
          <w:b/>
          <w:sz w:val="24"/>
          <w:szCs w:val="24"/>
          <w:lang w:val="sq-AL"/>
        </w:rPr>
        <w:lastRenderedPageBreak/>
        <w:t>VËREN:</w:t>
      </w:r>
    </w:p>
    <w:p w:rsidR="00D05C4A" w:rsidRPr="00563F4E" w:rsidRDefault="00D05C4A" w:rsidP="00731F46">
      <w:pPr>
        <w:spacing w:after="0" w:line="360" w:lineRule="auto"/>
        <w:jc w:val="center"/>
        <w:rPr>
          <w:rFonts w:ascii="Times New Roman" w:hAnsi="Times New Roman"/>
          <w:b/>
          <w:bCs/>
          <w:iCs/>
          <w:sz w:val="24"/>
          <w:szCs w:val="24"/>
          <w:lang w:val="sq-AL"/>
        </w:rPr>
      </w:pPr>
      <w:r w:rsidRPr="00563F4E">
        <w:rPr>
          <w:rFonts w:ascii="Times New Roman" w:hAnsi="Times New Roman"/>
          <w:b/>
          <w:bCs/>
          <w:iCs/>
          <w:sz w:val="24"/>
          <w:szCs w:val="24"/>
          <w:lang w:val="sq-AL"/>
        </w:rPr>
        <w:t>I</w:t>
      </w:r>
    </w:p>
    <w:p w:rsidR="00D05C4A" w:rsidRPr="00563F4E" w:rsidRDefault="00D05C4A" w:rsidP="00731F46">
      <w:pPr>
        <w:spacing w:after="0" w:line="360" w:lineRule="auto"/>
        <w:jc w:val="center"/>
        <w:rPr>
          <w:rFonts w:ascii="Times New Roman" w:hAnsi="Times New Roman"/>
          <w:b/>
          <w:bCs/>
          <w:iCs/>
          <w:sz w:val="24"/>
          <w:szCs w:val="24"/>
          <w:lang w:val="sq-AL"/>
        </w:rPr>
      </w:pPr>
      <w:r w:rsidRPr="00563F4E">
        <w:rPr>
          <w:rFonts w:ascii="Times New Roman" w:hAnsi="Times New Roman"/>
          <w:b/>
          <w:bCs/>
          <w:iCs/>
          <w:sz w:val="24"/>
          <w:szCs w:val="24"/>
          <w:lang w:val="sq-AL"/>
        </w:rPr>
        <w:t>Rrethanat e çështjes</w:t>
      </w:r>
    </w:p>
    <w:p w:rsidR="00735A1D" w:rsidRPr="00563F4E" w:rsidRDefault="00197505" w:rsidP="00731F46">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K</w:t>
      </w:r>
      <w:r w:rsidR="00D05C4A" w:rsidRPr="00563F4E">
        <w:rPr>
          <w:rFonts w:ascii="Times New Roman" w:hAnsi="Times New Roman"/>
          <w:bCs/>
          <w:sz w:val="24"/>
          <w:szCs w:val="24"/>
          <w:lang w:val="sq-AL"/>
        </w:rPr>
        <w:t>ërkuesja Frida Molla është pronare e një trualli</w:t>
      </w:r>
      <w:r w:rsidRPr="00563F4E">
        <w:rPr>
          <w:rFonts w:ascii="Times New Roman" w:hAnsi="Times New Roman"/>
          <w:bCs/>
          <w:sz w:val="24"/>
          <w:szCs w:val="24"/>
          <w:lang w:val="sq-AL"/>
        </w:rPr>
        <w:t xml:space="preserve"> prej 118 m</w:t>
      </w:r>
      <w:r w:rsidRPr="00563F4E">
        <w:rPr>
          <w:rFonts w:ascii="Times New Roman" w:hAnsi="Times New Roman"/>
          <w:bCs/>
          <w:sz w:val="24"/>
          <w:szCs w:val="24"/>
          <w:vertAlign w:val="superscript"/>
          <w:lang w:val="sq-AL"/>
        </w:rPr>
        <w:t>2</w:t>
      </w:r>
      <w:r w:rsidR="00D05C4A" w:rsidRPr="00563F4E">
        <w:rPr>
          <w:rFonts w:ascii="Times New Roman" w:hAnsi="Times New Roman"/>
          <w:bCs/>
          <w:sz w:val="24"/>
          <w:szCs w:val="24"/>
          <w:lang w:val="sq-AL"/>
        </w:rPr>
        <w:t>, i ndodhur në qytetin e Korçës</w:t>
      </w:r>
      <w:r w:rsidRPr="00563F4E">
        <w:rPr>
          <w:rFonts w:ascii="Times New Roman" w:hAnsi="Times New Roman"/>
          <w:bCs/>
          <w:sz w:val="24"/>
          <w:szCs w:val="24"/>
          <w:lang w:val="sq-AL"/>
        </w:rPr>
        <w:t xml:space="preserve">, </w:t>
      </w:r>
      <w:r w:rsidR="00C05D7E" w:rsidRPr="00563F4E">
        <w:rPr>
          <w:rFonts w:ascii="Times New Roman" w:hAnsi="Times New Roman"/>
          <w:bCs/>
          <w:sz w:val="24"/>
          <w:szCs w:val="24"/>
          <w:lang w:val="sq-AL"/>
        </w:rPr>
        <w:t>në të cilin shoqëria</w:t>
      </w:r>
      <w:r w:rsidR="00D05C4A" w:rsidRPr="00563F4E">
        <w:rPr>
          <w:rFonts w:ascii="Times New Roman" w:hAnsi="Times New Roman"/>
          <w:bCs/>
          <w:sz w:val="24"/>
          <w:szCs w:val="24"/>
          <w:lang w:val="sq-AL"/>
        </w:rPr>
        <w:t xml:space="preserve"> CEZ Shpërndarje </w:t>
      </w:r>
      <w:r w:rsidR="00C235F0" w:rsidRPr="00563F4E">
        <w:rPr>
          <w:rFonts w:ascii="Times New Roman" w:hAnsi="Times New Roman"/>
          <w:bCs/>
          <w:sz w:val="24"/>
          <w:szCs w:val="24"/>
          <w:lang w:val="sq-AL"/>
        </w:rPr>
        <w:t>(</w:t>
      </w:r>
      <w:r w:rsidR="00D05C4A" w:rsidRPr="00563F4E">
        <w:rPr>
          <w:rFonts w:ascii="Times New Roman" w:hAnsi="Times New Roman"/>
          <w:bCs/>
          <w:sz w:val="24"/>
          <w:szCs w:val="24"/>
          <w:lang w:val="sq-AL"/>
        </w:rPr>
        <w:t xml:space="preserve">sot </w:t>
      </w:r>
      <w:r w:rsidR="000326EF" w:rsidRPr="00563F4E">
        <w:rPr>
          <w:rFonts w:ascii="Times New Roman" w:hAnsi="Times New Roman"/>
          <w:bCs/>
          <w:sz w:val="24"/>
          <w:szCs w:val="24"/>
          <w:lang w:val="sq-AL"/>
        </w:rPr>
        <w:t>OSHEE sh.a.</w:t>
      </w:r>
      <w:r w:rsidR="00C235F0" w:rsidRPr="00563F4E">
        <w:rPr>
          <w:rFonts w:ascii="Times New Roman" w:hAnsi="Times New Roman"/>
          <w:bCs/>
          <w:sz w:val="24"/>
          <w:szCs w:val="24"/>
          <w:lang w:val="sq-AL"/>
        </w:rPr>
        <w:t>)</w:t>
      </w:r>
      <w:r w:rsidR="007809D6" w:rsidRPr="00563F4E">
        <w:rPr>
          <w:rFonts w:ascii="Times New Roman" w:hAnsi="Times New Roman"/>
          <w:bCs/>
          <w:sz w:val="24"/>
          <w:szCs w:val="24"/>
          <w:lang w:val="sq-AL"/>
        </w:rPr>
        <w:t>, n</w:t>
      </w:r>
      <w:r w:rsidR="000F6316" w:rsidRPr="00563F4E">
        <w:rPr>
          <w:rFonts w:ascii="Times New Roman" w:hAnsi="Times New Roman"/>
          <w:bCs/>
          <w:sz w:val="24"/>
          <w:szCs w:val="24"/>
          <w:lang w:val="sq-AL"/>
        </w:rPr>
        <w:t>ë</w:t>
      </w:r>
      <w:r w:rsidR="007809D6" w:rsidRPr="00563F4E">
        <w:rPr>
          <w:rFonts w:ascii="Times New Roman" w:hAnsi="Times New Roman"/>
          <w:bCs/>
          <w:sz w:val="24"/>
          <w:szCs w:val="24"/>
          <w:lang w:val="sq-AL"/>
        </w:rPr>
        <w:t xml:space="preserve"> vitin </w:t>
      </w:r>
      <w:r w:rsidR="00710940" w:rsidRPr="00563F4E">
        <w:rPr>
          <w:rFonts w:ascii="Times New Roman" w:hAnsi="Times New Roman"/>
          <w:bCs/>
          <w:sz w:val="24"/>
          <w:szCs w:val="24"/>
          <w:lang w:val="sq-AL"/>
        </w:rPr>
        <w:t>2005</w:t>
      </w:r>
      <w:r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 xml:space="preserve">ka kryer disa punime për kalimin e dy linjave të kabllove elektrike të tensionit të lartë. </w:t>
      </w:r>
      <w:r w:rsidR="005E7F1A" w:rsidRPr="00563F4E">
        <w:rPr>
          <w:rFonts w:ascii="Times New Roman" w:hAnsi="Times New Roman"/>
          <w:bCs/>
          <w:sz w:val="24"/>
          <w:szCs w:val="24"/>
          <w:lang w:val="sq-AL"/>
        </w:rPr>
        <w:t>Me konstatimin e kryerjes s</w:t>
      </w:r>
      <w:r w:rsidR="00710940" w:rsidRPr="00563F4E">
        <w:rPr>
          <w:rFonts w:ascii="Times New Roman" w:hAnsi="Times New Roman"/>
          <w:bCs/>
          <w:sz w:val="24"/>
          <w:szCs w:val="24"/>
          <w:lang w:val="sq-AL"/>
        </w:rPr>
        <w:t>ë</w:t>
      </w:r>
      <w:r w:rsidR="005E7F1A"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 xml:space="preserve">punimeve, kërkuesja i është drejtuar Gjykatës së Rrethit Gjyqësor Korçë me </w:t>
      </w:r>
      <w:r w:rsidR="00BA2A37" w:rsidRPr="00563F4E">
        <w:rPr>
          <w:rFonts w:ascii="Times New Roman" w:hAnsi="Times New Roman"/>
          <w:bCs/>
          <w:sz w:val="24"/>
          <w:szCs w:val="24"/>
          <w:lang w:val="sq-AL"/>
        </w:rPr>
        <w:t>kërkesë</w:t>
      </w:r>
      <w:r w:rsidR="00C05D7E" w:rsidRPr="00563F4E">
        <w:rPr>
          <w:rFonts w:ascii="Times New Roman" w:hAnsi="Times New Roman"/>
          <w:bCs/>
          <w:sz w:val="24"/>
          <w:szCs w:val="24"/>
          <w:lang w:val="sq-AL"/>
        </w:rPr>
        <w:t>padi</w:t>
      </w:r>
      <w:r w:rsidR="00D05C4A" w:rsidRPr="00563F4E">
        <w:rPr>
          <w:rFonts w:ascii="Times New Roman" w:hAnsi="Times New Roman"/>
          <w:bCs/>
          <w:sz w:val="24"/>
          <w:szCs w:val="24"/>
          <w:lang w:val="sq-AL"/>
        </w:rPr>
        <w:t xml:space="preserve"> me objekt ndalimin e punimeve dhe kthimin e tr</w:t>
      </w:r>
      <w:r w:rsidR="00735A1D" w:rsidRPr="00563F4E">
        <w:rPr>
          <w:rFonts w:ascii="Times New Roman" w:hAnsi="Times New Roman"/>
          <w:bCs/>
          <w:sz w:val="24"/>
          <w:szCs w:val="24"/>
          <w:lang w:val="sq-AL"/>
        </w:rPr>
        <w:t>uallit në gjendjen e mëparshme.</w:t>
      </w:r>
    </w:p>
    <w:p w:rsidR="00BA2A37" w:rsidRPr="00563F4E" w:rsidRDefault="00D05C4A" w:rsidP="00731F46">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Me vendimin nr.</w:t>
      </w:r>
      <w:r w:rsidR="00BA2A37" w:rsidRPr="00563F4E">
        <w:rPr>
          <w:rFonts w:ascii="Times New Roman" w:hAnsi="Times New Roman"/>
          <w:bCs/>
          <w:sz w:val="24"/>
          <w:szCs w:val="24"/>
          <w:lang w:val="sq-AL"/>
        </w:rPr>
        <w:t xml:space="preserve"> </w:t>
      </w:r>
      <w:r w:rsidRPr="00563F4E">
        <w:rPr>
          <w:rFonts w:ascii="Times New Roman" w:hAnsi="Times New Roman"/>
          <w:bCs/>
          <w:sz w:val="24"/>
          <w:szCs w:val="24"/>
          <w:lang w:val="sq-AL"/>
        </w:rPr>
        <w:t xml:space="preserve">717, datë 07.04.2006, Gjykata e Rrethit Gjyqësor Korçë ka vendosur pranimin e </w:t>
      </w:r>
      <w:r w:rsidR="000326EF" w:rsidRPr="00563F4E">
        <w:rPr>
          <w:rFonts w:ascii="Times New Roman" w:hAnsi="Times New Roman"/>
          <w:bCs/>
          <w:sz w:val="24"/>
          <w:szCs w:val="24"/>
          <w:lang w:val="sq-AL"/>
        </w:rPr>
        <w:t>kërkesë</w:t>
      </w:r>
      <w:r w:rsidRPr="00563F4E">
        <w:rPr>
          <w:rFonts w:ascii="Times New Roman" w:hAnsi="Times New Roman"/>
          <w:bCs/>
          <w:sz w:val="24"/>
          <w:szCs w:val="24"/>
          <w:lang w:val="sq-AL"/>
        </w:rPr>
        <w:t>padisë, ndalimin e punimeve dhe kthimin e truallit në gjendjen e mëparshme.</w:t>
      </w:r>
      <w:r w:rsidR="00BA2A37" w:rsidRPr="00563F4E">
        <w:rPr>
          <w:rFonts w:ascii="Times New Roman" w:hAnsi="Times New Roman"/>
          <w:bCs/>
          <w:sz w:val="24"/>
          <w:szCs w:val="24"/>
          <w:lang w:val="sq-AL"/>
        </w:rPr>
        <w:t xml:space="preserve"> </w:t>
      </w:r>
      <w:r w:rsidR="00B36259" w:rsidRPr="00563F4E">
        <w:rPr>
          <w:rFonts w:ascii="Times New Roman" w:hAnsi="Times New Roman"/>
          <w:bCs/>
          <w:sz w:val="24"/>
          <w:szCs w:val="24"/>
          <w:lang w:val="sq-AL"/>
        </w:rPr>
        <w:t>Ky v</w:t>
      </w:r>
      <w:r w:rsidR="00BA2A37" w:rsidRPr="00563F4E">
        <w:rPr>
          <w:rFonts w:ascii="Times New Roman" w:hAnsi="Times New Roman"/>
          <w:bCs/>
          <w:sz w:val="24"/>
          <w:szCs w:val="24"/>
          <w:lang w:val="sq-AL"/>
        </w:rPr>
        <w:t xml:space="preserve">endim është lënë në fuqi </w:t>
      </w:r>
      <w:r w:rsidR="00197505" w:rsidRPr="00563F4E">
        <w:rPr>
          <w:rFonts w:ascii="Times New Roman" w:hAnsi="Times New Roman"/>
          <w:bCs/>
          <w:sz w:val="24"/>
          <w:szCs w:val="24"/>
          <w:lang w:val="sq-AL"/>
        </w:rPr>
        <w:t>nga Gjykata e Apelit Korç</w:t>
      </w:r>
      <w:r w:rsidR="007B02BE" w:rsidRPr="00563F4E">
        <w:rPr>
          <w:rFonts w:ascii="Times New Roman" w:hAnsi="Times New Roman"/>
          <w:bCs/>
          <w:sz w:val="24"/>
          <w:szCs w:val="24"/>
          <w:lang w:val="sq-AL"/>
        </w:rPr>
        <w:t>ë</w:t>
      </w:r>
      <w:r w:rsidR="00B36259" w:rsidRPr="00563F4E">
        <w:rPr>
          <w:rFonts w:ascii="Times New Roman" w:hAnsi="Times New Roman"/>
          <w:bCs/>
          <w:sz w:val="24"/>
          <w:szCs w:val="24"/>
          <w:lang w:val="sq-AL"/>
        </w:rPr>
        <w:t>,</w:t>
      </w:r>
      <w:r w:rsidR="00197505" w:rsidRPr="00563F4E">
        <w:rPr>
          <w:rFonts w:ascii="Times New Roman" w:hAnsi="Times New Roman"/>
          <w:bCs/>
          <w:sz w:val="24"/>
          <w:szCs w:val="24"/>
          <w:lang w:val="sq-AL"/>
        </w:rPr>
        <w:t xml:space="preserve"> </w:t>
      </w:r>
      <w:r w:rsidR="00BA2A37" w:rsidRPr="00563F4E">
        <w:rPr>
          <w:rFonts w:ascii="Times New Roman" w:hAnsi="Times New Roman"/>
          <w:bCs/>
          <w:sz w:val="24"/>
          <w:szCs w:val="24"/>
          <w:lang w:val="sq-AL"/>
        </w:rPr>
        <w:t>m</w:t>
      </w:r>
      <w:r w:rsidRPr="00563F4E">
        <w:rPr>
          <w:rFonts w:ascii="Times New Roman" w:hAnsi="Times New Roman"/>
          <w:bCs/>
          <w:sz w:val="24"/>
          <w:szCs w:val="24"/>
          <w:lang w:val="sq-AL"/>
        </w:rPr>
        <w:t>e vendimin nr.</w:t>
      </w:r>
      <w:r w:rsidR="00BA2A37" w:rsidRPr="00563F4E">
        <w:rPr>
          <w:rFonts w:ascii="Times New Roman" w:hAnsi="Times New Roman"/>
          <w:bCs/>
          <w:sz w:val="24"/>
          <w:szCs w:val="24"/>
          <w:lang w:val="sq-AL"/>
        </w:rPr>
        <w:t xml:space="preserve"> </w:t>
      </w:r>
      <w:r w:rsidRPr="00563F4E">
        <w:rPr>
          <w:rFonts w:ascii="Times New Roman" w:hAnsi="Times New Roman"/>
          <w:bCs/>
          <w:sz w:val="24"/>
          <w:szCs w:val="24"/>
          <w:lang w:val="sq-AL"/>
        </w:rPr>
        <w:t>173, datë 27.06.2006</w:t>
      </w:r>
      <w:r w:rsidR="00197505" w:rsidRPr="00563F4E">
        <w:rPr>
          <w:rFonts w:ascii="Times New Roman" w:hAnsi="Times New Roman"/>
          <w:bCs/>
          <w:sz w:val="24"/>
          <w:szCs w:val="24"/>
          <w:lang w:val="sq-AL"/>
        </w:rPr>
        <w:t>.</w:t>
      </w:r>
    </w:p>
    <w:p w:rsidR="000549F5" w:rsidRPr="00563F4E" w:rsidRDefault="00530A07" w:rsidP="00970226">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CEZ Shp</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rndarje ka </w:t>
      </w:r>
      <w:r w:rsidR="00350998" w:rsidRPr="00563F4E">
        <w:rPr>
          <w:rFonts w:ascii="Times New Roman" w:hAnsi="Times New Roman"/>
          <w:bCs/>
          <w:sz w:val="24"/>
          <w:szCs w:val="24"/>
          <w:lang w:val="sq-AL"/>
        </w:rPr>
        <w:t xml:space="preserve">paraqitur </w:t>
      </w:r>
      <w:r w:rsidRPr="00563F4E">
        <w:rPr>
          <w:rFonts w:ascii="Times New Roman" w:hAnsi="Times New Roman"/>
          <w:bCs/>
          <w:sz w:val="24"/>
          <w:szCs w:val="24"/>
          <w:lang w:val="sq-AL"/>
        </w:rPr>
        <w:t>rekur</w:t>
      </w:r>
      <w:r w:rsidR="00350998" w:rsidRPr="00563F4E">
        <w:rPr>
          <w:rFonts w:ascii="Times New Roman" w:hAnsi="Times New Roman"/>
          <w:bCs/>
          <w:sz w:val="24"/>
          <w:szCs w:val="24"/>
          <w:lang w:val="sq-AL"/>
        </w:rPr>
        <w:t>s</w:t>
      </w:r>
      <w:r w:rsidRPr="00563F4E">
        <w:rPr>
          <w:rFonts w:ascii="Times New Roman" w:hAnsi="Times New Roman"/>
          <w:bCs/>
          <w:sz w:val="24"/>
          <w:szCs w:val="24"/>
          <w:lang w:val="sq-AL"/>
        </w:rPr>
        <w:t xml:space="preserve"> n</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Gjykat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n e Lart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w:t>
      </w:r>
      <w:r w:rsidR="00350998" w:rsidRPr="00563F4E">
        <w:rPr>
          <w:rFonts w:ascii="Times New Roman" w:hAnsi="Times New Roman"/>
          <w:bCs/>
          <w:sz w:val="24"/>
          <w:szCs w:val="24"/>
          <w:lang w:val="sq-AL"/>
        </w:rPr>
        <w:t xml:space="preserve">kundër </w:t>
      </w:r>
      <w:r w:rsidRPr="00563F4E">
        <w:rPr>
          <w:rFonts w:ascii="Times New Roman" w:hAnsi="Times New Roman"/>
          <w:bCs/>
          <w:sz w:val="24"/>
          <w:szCs w:val="24"/>
          <w:lang w:val="sq-AL"/>
        </w:rPr>
        <w:t>vendimi</w:t>
      </w:r>
      <w:r w:rsidR="00350998" w:rsidRPr="00563F4E">
        <w:rPr>
          <w:rFonts w:ascii="Times New Roman" w:hAnsi="Times New Roman"/>
          <w:bCs/>
          <w:sz w:val="24"/>
          <w:szCs w:val="24"/>
          <w:lang w:val="sq-AL"/>
        </w:rPr>
        <w:t>t të</w:t>
      </w:r>
      <w:r w:rsidRPr="00563F4E">
        <w:rPr>
          <w:rFonts w:ascii="Times New Roman" w:hAnsi="Times New Roman"/>
          <w:bCs/>
          <w:sz w:val="24"/>
          <w:szCs w:val="24"/>
          <w:lang w:val="sq-AL"/>
        </w:rPr>
        <w:t xml:space="preserve"> Gjykat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s s</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Apelit Korç</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dhe ka k</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rkuar edhe pezullimin e ekzekutimit 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vendimit 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form</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s s</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prer</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w:t>
      </w:r>
      <w:r w:rsidR="00A43EED" w:rsidRPr="00563F4E">
        <w:rPr>
          <w:rFonts w:ascii="Times New Roman" w:hAnsi="Times New Roman"/>
          <w:bCs/>
          <w:sz w:val="24"/>
          <w:szCs w:val="24"/>
          <w:lang w:val="sq-AL"/>
        </w:rPr>
        <w:t xml:space="preserve">deri </w:t>
      </w:r>
      <w:r w:rsidRPr="00563F4E">
        <w:rPr>
          <w:rFonts w:ascii="Times New Roman" w:hAnsi="Times New Roman"/>
          <w:bCs/>
          <w:sz w:val="24"/>
          <w:szCs w:val="24"/>
          <w:lang w:val="sq-AL"/>
        </w:rPr>
        <w:t>n</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p</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 xml:space="preserve">rfundimin e </w:t>
      </w:r>
      <w:r w:rsidRPr="00563F4E">
        <w:rPr>
          <w:rFonts w:ascii="Times New Roman" w:hAnsi="Times New Roman"/>
          <w:bCs/>
          <w:sz w:val="24"/>
          <w:szCs w:val="24"/>
          <w:lang w:val="sq-AL"/>
        </w:rPr>
        <w:t>shqyrtimi</w:t>
      </w:r>
      <w:r w:rsidR="004E493A" w:rsidRPr="00563F4E">
        <w:rPr>
          <w:rFonts w:ascii="Times New Roman" w:hAnsi="Times New Roman"/>
          <w:bCs/>
          <w:sz w:val="24"/>
          <w:szCs w:val="24"/>
          <w:lang w:val="sq-AL"/>
        </w:rPr>
        <w:t>t</w:t>
      </w:r>
      <w:r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t</w:t>
      </w:r>
      <w:r w:rsidR="00710940"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rekursi</w:t>
      </w:r>
      <w:r w:rsidR="004E493A" w:rsidRPr="00563F4E">
        <w:rPr>
          <w:rFonts w:ascii="Times New Roman" w:hAnsi="Times New Roman"/>
          <w:bCs/>
          <w:sz w:val="24"/>
          <w:szCs w:val="24"/>
          <w:lang w:val="sq-AL"/>
        </w:rPr>
        <w:t>t</w:t>
      </w:r>
      <w:r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Me vendimin nr.</w:t>
      </w:r>
      <w:r w:rsidR="00BA2A37"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144 regj., datë 08.09.2006, Ko</w:t>
      </w:r>
      <w:r w:rsidR="00BA2A37" w:rsidRPr="00563F4E">
        <w:rPr>
          <w:rFonts w:ascii="Times New Roman" w:hAnsi="Times New Roman"/>
          <w:bCs/>
          <w:sz w:val="24"/>
          <w:szCs w:val="24"/>
          <w:lang w:val="sq-AL"/>
        </w:rPr>
        <w:t>legji Civil i Gjykatës së Lartë</w:t>
      </w:r>
      <w:r w:rsidR="00D05C4A" w:rsidRPr="00563F4E">
        <w:rPr>
          <w:rFonts w:ascii="Times New Roman" w:hAnsi="Times New Roman"/>
          <w:bCs/>
          <w:sz w:val="24"/>
          <w:szCs w:val="24"/>
          <w:lang w:val="sq-AL"/>
        </w:rPr>
        <w:t xml:space="preserve"> ka vendosur pezullimin e ekzekutimit të vendimit të </w:t>
      </w:r>
      <w:r w:rsidR="000549F5" w:rsidRPr="00563F4E">
        <w:rPr>
          <w:rFonts w:ascii="Times New Roman" w:hAnsi="Times New Roman"/>
          <w:bCs/>
          <w:sz w:val="24"/>
          <w:szCs w:val="24"/>
          <w:lang w:val="sq-AL"/>
        </w:rPr>
        <w:t>formës së prerë.</w:t>
      </w:r>
    </w:p>
    <w:p w:rsidR="00735A1D" w:rsidRPr="00563F4E" w:rsidRDefault="00A32777" w:rsidP="00A32777">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Ve</w:t>
      </w:r>
      <w:r w:rsidR="00197505" w:rsidRPr="00563F4E">
        <w:rPr>
          <w:rFonts w:ascii="Times New Roman" w:hAnsi="Times New Roman"/>
          <w:bCs/>
          <w:sz w:val="24"/>
          <w:szCs w:val="24"/>
          <w:lang w:val="sq-AL"/>
        </w:rPr>
        <w:t xml:space="preserve">ndimi i pezullimit </w:t>
      </w:r>
      <w:r w:rsidR="00D05C4A" w:rsidRPr="00563F4E">
        <w:rPr>
          <w:rFonts w:ascii="Times New Roman" w:hAnsi="Times New Roman"/>
          <w:bCs/>
          <w:sz w:val="24"/>
          <w:szCs w:val="24"/>
          <w:lang w:val="sq-AL"/>
        </w:rPr>
        <w:t>është kundërshtuar nga kërkuesja në Gjykatën Kushtetuese</w:t>
      </w:r>
      <w:r w:rsidR="007809D6" w:rsidRPr="00563F4E">
        <w:rPr>
          <w:rFonts w:ascii="Times New Roman" w:hAnsi="Times New Roman"/>
          <w:bCs/>
          <w:sz w:val="24"/>
          <w:szCs w:val="24"/>
          <w:lang w:val="sq-AL"/>
        </w:rPr>
        <w:t xml:space="preserve"> (</w:t>
      </w:r>
      <w:r w:rsidR="007809D6" w:rsidRPr="00563F4E">
        <w:rPr>
          <w:rFonts w:ascii="Times New Roman" w:hAnsi="Times New Roman"/>
          <w:bCs/>
          <w:i/>
          <w:sz w:val="24"/>
          <w:szCs w:val="24"/>
          <w:lang w:val="sq-AL"/>
        </w:rPr>
        <w:t>Gjykata</w:t>
      </w:r>
      <w:r w:rsidR="007809D6" w:rsidRPr="00563F4E">
        <w:rPr>
          <w:rFonts w:ascii="Times New Roman" w:hAnsi="Times New Roman"/>
          <w:bCs/>
          <w:sz w:val="24"/>
          <w:szCs w:val="24"/>
          <w:lang w:val="sq-AL"/>
        </w:rPr>
        <w:t>)</w:t>
      </w:r>
      <w:r w:rsidR="00D05C4A" w:rsidRPr="00563F4E">
        <w:rPr>
          <w:rFonts w:ascii="Times New Roman" w:hAnsi="Times New Roman"/>
          <w:bCs/>
          <w:sz w:val="24"/>
          <w:szCs w:val="24"/>
          <w:lang w:val="sq-AL"/>
        </w:rPr>
        <w:t>, e cila</w:t>
      </w:r>
      <w:r w:rsidR="008C3FDC" w:rsidRPr="00563F4E">
        <w:rPr>
          <w:rFonts w:ascii="Times New Roman" w:hAnsi="Times New Roman"/>
          <w:bCs/>
          <w:sz w:val="24"/>
          <w:szCs w:val="24"/>
          <w:lang w:val="sq-AL"/>
        </w:rPr>
        <w:t>,</w:t>
      </w:r>
      <w:r w:rsidR="00D05C4A" w:rsidRPr="00563F4E">
        <w:rPr>
          <w:rFonts w:ascii="Times New Roman" w:hAnsi="Times New Roman"/>
          <w:bCs/>
          <w:sz w:val="24"/>
          <w:szCs w:val="24"/>
          <w:lang w:val="sq-AL"/>
        </w:rPr>
        <w:t xml:space="preserve"> me vendimin nr.</w:t>
      </w:r>
      <w:r w:rsidR="00BA2A37"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59, datë 16.05.2007, ka vendosur moskalimin e çështjes për shqyrtim në seanc</w:t>
      </w:r>
      <w:r w:rsidR="00FE0F01" w:rsidRPr="00563F4E">
        <w:rPr>
          <w:rFonts w:ascii="Times New Roman" w:hAnsi="Times New Roman"/>
          <w:bCs/>
          <w:sz w:val="24"/>
          <w:szCs w:val="24"/>
          <w:lang w:val="sq-AL"/>
        </w:rPr>
        <w:t>ë</w:t>
      </w:r>
      <w:r w:rsidR="00D05C4A" w:rsidRPr="00563F4E">
        <w:rPr>
          <w:rFonts w:ascii="Times New Roman" w:hAnsi="Times New Roman"/>
          <w:bCs/>
          <w:sz w:val="24"/>
          <w:szCs w:val="24"/>
          <w:lang w:val="sq-AL"/>
        </w:rPr>
        <w:t xml:space="preserve"> plenare, </w:t>
      </w:r>
      <w:r w:rsidRPr="00563F4E">
        <w:rPr>
          <w:rFonts w:ascii="Times New Roman" w:hAnsi="Times New Roman"/>
          <w:bCs/>
          <w:sz w:val="24"/>
          <w:szCs w:val="24"/>
          <w:lang w:val="sq-AL"/>
        </w:rPr>
        <w:t xml:space="preserve">me </w:t>
      </w:r>
      <w:r w:rsidR="00D05C4A" w:rsidRPr="00563F4E">
        <w:rPr>
          <w:rFonts w:ascii="Times New Roman" w:hAnsi="Times New Roman"/>
          <w:bCs/>
          <w:sz w:val="24"/>
          <w:szCs w:val="24"/>
          <w:lang w:val="sq-AL"/>
        </w:rPr>
        <w:t>arsyet</w:t>
      </w:r>
      <w:r w:rsidRPr="00563F4E">
        <w:rPr>
          <w:rFonts w:ascii="Times New Roman" w:hAnsi="Times New Roman"/>
          <w:bCs/>
          <w:sz w:val="24"/>
          <w:szCs w:val="24"/>
          <w:lang w:val="sq-AL"/>
        </w:rPr>
        <w:t xml:space="preserve">imin </w:t>
      </w:r>
      <w:r w:rsidR="00D05C4A" w:rsidRPr="00563F4E">
        <w:rPr>
          <w:rFonts w:ascii="Times New Roman" w:hAnsi="Times New Roman"/>
          <w:bCs/>
          <w:sz w:val="24"/>
          <w:szCs w:val="24"/>
          <w:lang w:val="sq-AL"/>
        </w:rPr>
        <w:t xml:space="preserve">se </w:t>
      </w:r>
      <w:r w:rsidR="004E493A" w:rsidRPr="00563F4E">
        <w:rPr>
          <w:rFonts w:ascii="Times New Roman" w:hAnsi="Times New Roman"/>
          <w:bCs/>
          <w:sz w:val="24"/>
          <w:szCs w:val="24"/>
          <w:lang w:val="sq-AL"/>
        </w:rPr>
        <w:t>ai</w:t>
      </w:r>
      <w:r w:rsidR="00197505"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nuk është përfundimtar</w:t>
      </w:r>
      <w:r w:rsidR="008C3FDC" w:rsidRPr="00563F4E">
        <w:rPr>
          <w:rFonts w:ascii="Times New Roman" w:hAnsi="Times New Roman"/>
          <w:bCs/>
          <w:sz w:val="24"/>
          <w:szCs w:val="24"/>
          <w:lang w:val="sq-AL"/>
        </w:rPr>
        <w:t>,</w:t>
      </w:r>
      <w:r w:rsidRPr="00563F4E">
        <w:rPr>
          <w:rFonts w:ascii="Times New Roman" w:hAnsi="Times New Roman"/>
          <w:bCs/>
          <w:sz w:val="24"/>
          <w:szCs w:val="24"/>
          <w:lang w:val="sq-AL"/>
        </w:rPr>
        <w:t xml:space="preserve"> në kuptim t</w:t>
      </w:r>
      <w:r w:rsidR="007B02BE" w:rsidRPr="00563F4E">
        <w:rPr>
          <w:rFonts w:ascii="Times New Roman" w:hAnsi="Times New Roman"/>
          <w:bCs/>
          <w:sz w:val="24"/>
          <w:szCs w:val="24"/>
          <w:lang w:val="sq-AL"/>
        </w:rPr>
        <w:t xml:space="preserve">ë nenit 131, </w:t>
      </w:r>
      <w:r w:rsidRPr="00563F4E">
        <w:rPr>
          <w:rFonts w:ascii="Times New Roman" w:hAnsi="Times New Roman"/>
          <w:bCs/>
          <w:sz w:val="24"/>
          <w:szCs w:val="24"/>
          <w:lang w:val="sq-AL"/>
        </w:rPr>
        <w:t>shkronja “f”</w:t>
      </w:r>
      <w:r w:rsidR="008C3FDC" w:rsidRPr="00563F4E">
        <w:rPr>
          <w:rFonts w:ascii="Times New Roman" w:hAnsi="Times New Roman"/>
          <w:bCs/>
          <w:sz w:val="24"/>
          <w:szCs w:val="24"/>
          <w:lang w:val="sq-AL"/>
        </w:rPr>
        <w:t>,</w:t>
      </w:r>
      <w:r w:rsidRPr="00563F4E">
        <w:rPr>
          <w:rFonts w:ascii="Times New Roman" w:hAnsi="Times New Roman"/>
          <w:bCs/>
          <w:sz w:val="24"/>
          <w:szCs w:val="24"/>
          <w:lang w:val="sq-AL"/>
        </w:rPr>
        <w:t xml:space="preserve"> të Kushtetutës</w:t>
      </w:r>
      <w:r w:rsidR="00D05C4A" w:rsidRPr="00563F4E">
        <w:rPr>
          <w:rFonts w:ascii="Times New Roman" w:hAnsi="Times New Roman"/>
          <w:bCs/>
          <w:sz w:val="24"/>
          <w:szCs w:val="24"/>
          <w:lang w:val="sq-AL"/>
        </w:rPr>
        <w:t xml:space="preserve">. </w:t>
      </w:r>
    </w:p>
    <w:p w:rsidR="00C02EFC" w:rsidRPr="00563F4E" w:rsidRDefault="00C02EFC" w:rsidP="00C02EFC">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 xml:space="preserve">Kërkuesja, </w:t>
      </w:r>
      <w:r w:rsidR="004C4641" w:rsidRPr="00563F4E">
        <w:rPr>
          <w:rFonts w:ascii="Times New Roman" w:hAnsi="Times New Roman"/>
          <w:bCs/>
          <w:sz w:val="24"/>
          <w:szCs w:val="24"/>
          <w:lang w:val="sq-AL"/>
        </w:rPr>
        <w:t xml:space="preserve">me pretendimin se </w:t>
      </w:r>
      <w:r w:rsidRPr="00563F4E">
        <w:rPr>
          <w:rFonts w:ascii="Times New Roman" w:hAnsi="Times New Roman"/>
          <w:bCs/>
          <w:sz w:val="24"/>
          <w:szCs w:val="24"/>
          <w:lang w:val="sq-AL"/>
        </w:rPr>
        <w:t xml:space="preserve">vendimet gjyqësore që urdhëronin ndërprerjen e menjëhershme të punimeve nuk </w:t>
      </w:r>
      <w:r w:rsidR="008C3FDC" w:rsidRPr="00563F4E">
        <w:rPr>
          <w:rFonts w:ascii="Times New Roman" w:hAnsi="Times New Roman"/>
          <w:bCs/>
          <w:sz w:val="24"/>
          <w:szCs w:val="24"/>
          <w:lang w:val="sq-AL"/>
        </w:rPr>
        <w:t>janë</w:t>
      </w:r>
      <w:r w:rsidRPr="00563F4E">
        <w:rPr>
          <w:rFonts w:ascii="Times New Roman" w:hAnsi="Times New Roman"/>
          <w:bCs/>
          <w:sz w:val="24"/>
          <w:szCs w:val="24"/>
          <w:lang w:val="sq-AL"/>
        </w:rPr>
        <w:t xml:space="preserve"> zbatuar asnjëherë, duke cenuar të drejtën e saj për të gëzuar qetësisht pronën, ka paraqitur në Gjykatën E</w:t>
      </w:r>
      <w:r w:rsidR="0019340C" w:rsidRPr="00563F4E">
        <w:rPr>
          <w:rFonts w:ascii="Times New Roman" w:hAnsi="Times New Roman"/>
          <w:bCs/>
          <w:sz w:val="24"/>
          <w:szCs w:val="24"/>
          <w:lang w:val="sq-AL"/>
        </w:rPr>
        <w:t>v</w:t>
      </w:r>
      <w:r w:rsidRPr="00563F4E">
        <w:rPr>
          <w:rFonts w:ascii="Times New Roman" w:hAnsi="Times New Roman"/>
          <w:bCs/>
          <w:sz w:val="24"/>
          <w:szCs w:val="24"/>
          <w:lang w:val="sq-AL"/>
        </w:rPr>
        <w:t>ropiane për të Drejtat e Njeriut (</w:t>
      </w:r>
      <w:r w:rsidRPr="00563F4E">
        <w:rPr>
          <w:rFonts w:ascii="Times New Roman" w:hAnsi="Times New Roman"/>
          <w:bCs/>
          <w:i/>
          <w:sz w:val="24"/>
          <w:szCs w:val="24"/>
          <w:lang w:val="sq-AL"/>
        </w:rPr>
        <w:t>GJEDNJ</w:t>
      </w:r>
      <w:r w:rsidRPr="00563F4E">
        <w:rPr>
          <w:rFonts w:ascii="Times New Roman" w:hAnsi="Times New Roman"/>
          <w:bCs/>
          <w:sz w:val="24"/>
          <w:szCs w:val="24"/>
          <w:lang w:val="sq-AL"/>
        </w:rPr>
        <w:t xml:space="preserve">) kërkesën nr. </w:t>
      </w:r>
      <w:hyperlink r:id="rId8" w:anchor="{&quot;appno&quot;:[&quot;29680/07&quot;]}" w:tgtFrame="_blank" w:history="1">
        <w:r w:rsidRPr="00563F4E">
          <w:rPr>
            <w:rFonts w:ascii="Times New Roman" w:eastAsia="Times New Roman" w:hAnsi="Times New Roman"/>
            <w:sz w:val="24"/>
            <w:szCs w:val="24"/>
            <w:lang w:val="sq-AL" w:eastAsia="sq-AL"/>
          </w:rPr>
          <w:t>29680/07</w:t>
        </w:r>
      </w:hyperlink>
      <w:r w:rsidRPr="00563F4E">
        <w:rPr>
          <w:rFonts w:ascii="Times New Roman" w:eastAsia="Times New Roman" w:hAnsi="Times New Roman"/>
          <w:sz w:val="24"/>
          <w:szCs w:val="24"/>
          <w:lang w:val="sq-AL" w:eastAsia="sq-AL"/>
        </w:rPr>
        <w:t xml:space="preserve"> për shkelje të nenit 6 të KEDNJ</w:t>
      </w:r>
      <w:r w:rsidR="00197505" w:rsidRPr="00563F4E">
        <w:rPr>
          <w:rFonts w:ascii="Times New Roman" w:eastAsia="Times New Roman" w:hAnsi="Times New Roman"/>
          <w:sz w:val="24"/>
          <w:szCs w:val="24"/>
          <w:lang w:val="sq-AL" w:eastAsia="sq-AL"/>
        </w:rPr>
        <w:t>-s</w:t>
      </w:r>
      <w:r w:rsidR="007B02BE" w:rsidRPr="00563F4E">
        <w:rPr>
          <w:rFonts w:ascii="Times New Roman" w:eastAsia="Times New Roman" w:hAnsi="Times New Roman"/>
          <w:sz w:val="24"/>
          <w:szCs w:val="24"/>
          <w:lang w:val="sq-AL" w:eastAsia="sq-AL"/>
        </w:rPr>
        <w:t>ë</w:t>
      </w:r>
      <w:r w:rsidRPr="00563F4E">
        <w:rPr>
          <w:rFonts w:ascii="Times New Roman" w:eastAsia="Times New Roman" w:hAnsi="Times New Roman"/>
          <w:sz w:val="24"/>
          <w:szCs w:val="24"/>
          <w:lang w:val="sq-AL" w:eastAsia="sq-AL"/>
        </w:rPr>
        <w:t>.</w:t>
      </w:r>
    </w:p>
    <w:p w:rsidR="00020140" w:rsidRPr="00563F4E" w:rsidRDefault="00530A07" w:rsidP="00970226">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 xml:space="preserve">Kolegji Civil i Gjykatës së Lartë, në dhomën e këshillimit, </w:t>
      </w:r>
      <w:r w:rsidR="00150917" w:rsidRPr="00563F4E">
        <w:rPr>
          <w:rFonts w:ascii="Times New Roman" w:hAnsi="Times New Roman"/>
          <w:bCs/>
          <w:sz w:val="24"/>
          <w:szCs w:val="24"/>
          <w:lang w:val="sq-AL"/>
        </w:rPr>
        <w:t xml:space="preserve">me vendimin nr. 33, datë 11.01.2008, </w:t>
      </w:r>
      <w:r w:rsidRPr="00563F4E">
        <w:rPr>
          <w:rFonts w:ascii="Times New Roman" w:hAnsi="Times New Roman"/>
          <w:bCs/>
          <w:sz w:val="24"/>
          <w:szCs w:val="24"/>
          <w:lang w:val="sq-AL"/>
        </w:rPr>
        <w:t>ka vendosur mospranimin e rekursit 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CEZ Shp</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rndarje </w:t>
      </w:r>
      <w:r w:rsidR="007B02BE" w:rsidRPr="00563F4E">
        <w:rPr>
          <w:rFonts w:ascii="Times New Roman" w:hAnsi="Times New Roman"/>
          <w:bCs/>
          <w:sz w:val="24"/>
          <w:szCs w:val="24"/>
          <w:lang w:val="sq-AL"/>
        </w:rPr>
        <w:t>kundër vendimit nr. 173, datë 27.06.2</w:t>
      </w:r>
      <w:r w:rsidRPr="00563F4E">
        <w:rPr>
          <w:rFonts w:ascii="Times New Roman" w:hAnsi="Times New Roman"/>
          <w:bCs/>
          <w:sz w:val="24"/>
          <w:szCs w:val="24"/>
          <w:lang w:val="sq-AL"/>
        </w:rPr>
        <w:t>006 të Gjykatës së Apelit Korçë</w:t>
      </w:r>
      <w:r w:rsidR="007B02BE" w:rsidRPr="00563F4E">
        <w:rPr>
          <w:rFonts w:ascii="Times New Roman" w:hAnsi="Times New Roman"/>
          <w:bCs/>
          <w:sz w:val="24"/>
          <w:szCs w:val="24"/>
          <w:lang w:val="sq-AL"/>
        </w:rPr>
        <w:t>. Për rrjedhojë</w:t>
      </w:r>
      <w:r w:rsidR="00B36259" w:rsidRPr="00563F4E">
        <w:rPr>
          <w:rFonts w:ascii="Times New Roman" w:hAnsi="Times New Roman"/>
          <w:bCs/>
          <w:sz w:val="24"/>
          <w:szCs w:val="24"/>
          <w:lang w:val="sq-AL"/>
        </w:rPr>
        <w:t>,</w:t>
      </w:r>
      <w:r w:rsidR="007B02BE" w:rsidRPr="00563F4E">
        <w:rPr>
          <w:rFonts w:ascii="Times New Roman" w:hAnsi="Times New Roman"/>
          <w:bCs/>
          <w:sz w:val="24"/>
          <w:szCs w:val="24"/>
          <w:lang w:val="sq-AL"/>
        </w:rPr>
        <w:t xml:space="preserve"> ka rënë edhe masa e pezullimit e vendosur me vendimin </w:t>
      </w:r>
      <w:r w:rsidR="00020140" w:rsidRPr="00563F4E">
        <w:rPr>
          <w:rFonts w:ascii="Times New Roman" w:hAnsi="Times New Roman"/>
          <w:bCs/>
          <w:sz w:val="24"/>
          <w:szCs w:val="24"/>
          <w:lang w:val="sq-AL"/>
        </w:rPr>
        <w:t xml:space="preserve">nr. 144 </w:t>
      </w:r>
      <w:r w:rsidRPr="00563F4E">
        <w:rPr>
          <w:rFonts w:ascii="Times New Roman" w:hAnsi="Times New Roman"/>
          <w:bCs/>
          <w:sz w:val="24"/>
          <w:szCs w:val="24"/>
          <w:lang w:val="sq-AL"/>
        </w:rPr>
        <w:t>regj., datë 08.09.2006</w:t>
      </w:r>
      <w:r w:rsidR="00020140" w:rsidRPr="00563F4E">
        <w:rPr>
          <w:rFonts w:ascii="Times New Roman" w:hAnsi="Times New Roman"/>
          <w:bCs/>
          <w:sz w:val="24"/>
          <w:szCs w:val="24"/>
          <w:lang w:val="sq-AL"/>
        </w:rPr>
        <w:t xml:space="preserve">. </w:t>
      </w:r>
    </w:p>
    <w:p w:rsidR="00735A1D" w:rsidRPr="00563F4E" w:rsidRDefault="00020140" w:rsidP="00970226">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 xml:space="preserve">Në vitin </w:t>
      </w:r>
      <w:r w:rsidR="00D02155" w:rsidRPr="00563F4E">
        <w:rPr>
          <w:rFonts w:ascii="Times New Roman" w:hAnsi="Times New Roman"/>
          <w:bCs/>
          <w:sz w:val="24"/>
          <w:szCs w:val="24"/>
          <w:lang w:val="sq-AL"/>
        </w:rPr>
        <w:t>2011</w:t>
      </w:r>
      <w:r w:rsidRPr="00563F4E">
        <w:rPr>
          <w:rFonts w:ascii="Times New Roman" w:hAnsi="Times New Roman"/>
          <w:bCs/>
          <w:sz w:val="24"/>
          <w:szCs w:val="24"/>
          <w:lang w:val="sq-AL"/>
        </w:rPr>
        <w:t>, n</w:t>
      </w:r>
      <w:r w:rsidR="00D05C4A" w:rsidRPr="00563F4E">
        <w:rPr>
          <w:rFonts w:ascii="Times New Roman" w:hAnsi="Times New Roman"/>
          <w:bCs/>
          <w:sz w:val="24"/>
          <w:szCs w:val="24"/>
          <w:lang w:val="sq-AL"/>
        </w:rPr>
        <w:t xml:space="preserve">ë kushtet kur vendimi për ndalimin e punimeve dhe kthimin e truallit në gjendjen e mëparshme nuk po ekzekutohej, kërkuesja </w:t>
      </w:r>
      <w:r w:rsidR="004E493A" w:rsidRPr="00563F4E">
        <w:rPr>
          <w:rFonts w:ascii="Times New Roman" w:hAnsi="Times New Roman"/>
          <w:bCs/>
          <w:sz w:val="24"/>
          <w:szCs w:val="24"/>
          <w:lang w:val="sq-AL"/>
        </w:rPr>
        <w:t>ka ngritur padi n</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Gjykatë</w:t>
      </w:r>
      <w:r w:rsidR="004E493A" w:rsidRPr="00563F4E">
        <w:rPr>
          <w:rFonts w:ascii="Times New Roman" w:hAnsi="Times New Roman"/>
          <w:bCs/>
          <w:sz w:val="24"/>
          <w:szCs w:val="24"/>
          <w:lang w:val="sq-AL"/>
        </w:rPr>
        <w:t>n e</w:t>
      </w:r>
      <w:r w:rsidR="00150917" w:rsidRPr="00563F4E">
        <w:rPr>
          <w:rFonts w:ascii="Times New Roman" w:hAnsi="Times New Roman"/>
          <w:bCs/>
          <w:sz w:val="24"/>
          <w:szCs w:val="24"/>
          <w:lang w:val="sq-AL"/>
        </w:rPr>
        <w:t xml:space="preserve"> Rrethit Gjyqësor Korçë</w:t>
      </w:r>
      <w:r w:rsidR="00D05C4A" w:rsidRPr="00563F4E">
        <w:rPr>
          <w:rFonts w:ascii="Times New Roman" w:hAnsi="Times New Roman"/>
          <w:bCs/>
          <w:sz w:val="24"/>
          <w:szCs w:val="24"/>
          <w:lang w:val="sq-AL"/>
        </w:rPr>
        <w:t xml:space="preserve"> me </w:t>
      </w:r>
      <w:r w:rsidR="004E493A" w:rsidRPr="00563F4E">
        <w:rPr>
          <w:rFonts w:ascii="Times New Roman" w:hAnsi="Times New Roman"/>
          <w:bCs/>
          <w:sz w:val="24"/>
          <w:szCs w:val="24"/>
          <w:lang w:val="sq-AL"/>
        </w:rPr>
        <w:t>o</w:t>
      </w:r>
      <w:r w:rsidR="00D05C4A" w:rsidRPr="00563F4E">
        <w:rPr>
          <w:rFonts w:ascii="Times New Roman" w:hAnsi="Times New Roman"/>
          <w:bCs/>
          <w:sz w:val="24"/>
          <w:szCs w:val="24"/>
          <w:lang w:val="sq-AL"/>
        </w:rPr>
        <w:t>bjekt detyrimin e CEZ Shpërndarje dhe Ministri</w:t>
      </w:r>
      <w:r w:rsidR="00BA2A37" w:rsidRPr="00563F4E">
        <w:rPr>
          <w:rFonts w:ascii="Times New Roman" w:hAnsi="Times New Roman"/>
          <w:bCs/>
          <w:sz w:val="24"/>
          <w:szCs w:val="24"/>
          <w:lang w:val="sq-AL"/>
        </w:rPr>
        <w:t>së së</w:t>
      </w:r>
      <w:r w:rsidR="00D05C4A" w:rsidRPr="00563F4E">
        <w:rPr>
          <w:rFonts w:ascii="Times New Roman" w:hAnsi="Times New Roman"/>
          <w:bCs/>
          <w:sz w:val="24"/>
          <w:szCs w:val="24"/>
          <w:lang w:val="sq-AL"/>
        </w:rPr>
        <w:t xml:space="preserve"> Ekono</w:t>
      </w:r>
      <w:r w:rsidR="00150917" w:rsidRPr="00563F4E">
        <w:rPr>
          <w:rFonts w:ascii="Times New Roman" w:hAnsi="Times New Roman"/>
          <w:bCs/>
          <w:sz w:val="24"/>
          <w:szCs w:val="24"/>
          <w:lang w:val="sq-AL"/>
        </w:rPr>
        <w:t>misë, Tregtisë dhe Energjetikës</w:t>
      </w:r>
      <w:r w:rsidR="00D05C4A" w:rsidRPr="00563F4E">
        <w:rPr>
          <w:rFonts w:ascii="Times New Roman" w:hAnsi="Times New Roman"/>
          <w:bCs/>
          <w:sz w:val="24"/>
          <w:szCs w:val="24"/>
          <w:lang w:val="sq-AL"/>
        </w:rPr>
        <w:t xml:space="preserve"> për ta shpërblyer për përdorimin e sendit, fitimin e munguar dhe dëmin e shkaktuar, si dhe për fitimin e realizuar nga përdorimi i sendit.</w:t>
      </w:r>
    </w:p>
    <w:p w:rsidR="00735A1D" w:rsidRPr="00563F4E" w:rsidRDefault="00D05C4A" w:rsidP="004C4641">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lastRenderedPageBreak/>
        <w:t>Me vendimin nr.</w:t>
      </w:r>
      <w:r w:rsidR="00BA2A37" w:rsidRPr="00563F4E">
        <w:rPr>
          <w:rFonts w:ascii="Times New Roman" w:hAnsi="Times New Roman"/>
          <w:bCs/>
          <w:sz w:val="24"/>
          <w:szCs w:val="24"/>
          <w:lang w:val="sq-AL"/>
        </w:rPr>
        <w:t xml:space="preserve"> </w:t>
      </w:r>
      <w:r w:rsidRPr="00563F4E">
        <w:rPr>
          <w:rFonts w:ascii="Times New Roman" w:hAnsi="Times New Roman"/>
          <w:bCs/>
          <w:sz w:val="24"/>
          <w:szCs w:val="24"/>
          <w:lang w:val="sq-AL"/>
        </w:rPr>
        <w:t>41-2014-202 (101), datë 21.01.2014, Gjykata e Rrethit Gjyqësor Korçë ka vendosur</w:t>
      </w:r>
      <w:r w:rsidR="004C4641" w:rsidRPr="00563F4E">
        <w:rPr>
          <w:rFonts w:ascii="Times New Roman" w:hAnsi="Times New Roman"/>
          <w:bCs/>
          <w:sz w:val="24"/>
          <w:szCs w:val="24"/>
          <w:lang w:val="sq-AL"/>
        </w:rPr>
        <w:t xml:space="preserve"> pranimin e pjessh</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m t</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k</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rkes</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padis</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duke detyruar CEZ </w:t>
      </w:r>
      <w:r w:rsidR="0019340C" w:rsidRPr="00563F4E">
        <w:rPr>
          <w:rFonts w:ascii="Times New Roman" w:hAnsi="Times New Roman"/>
          <w:bCs/>
          <w:sz w:val="24"/>
          <w:szCs w:val="24"/>
          <w:lang w:val="sq-AL"/>
        </w:rPr>
        <w:t>Shpërndarje</w:t>
      </w:r>
      <w:r w:rsidR="004C4641" w:rsidRPr="00563F4E">
        <w:rPr>
          <w:rFonts w:ascii="Times New Roman" w:hAnsi="Times New Roman"/>
          <w:bCs/>
          <w:sz w:val="24"/>
          <w:szCs w:val="24"/>
          <w:lang w:val="sq-AL"/>
        </w:rPr>
        <w:t xml:space="preserve"> t</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shp</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rblej</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k</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rkuesen Frida Molla p</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r p</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rdorimin e truallit t</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saj në shumën 24</w:t>
      </w:r>
      <w:r w:rsidR="00150917" w:rsidRPr="00563F4E">
        <w:rPr>
          <w:rFonts w:ascii="Times New Roman" w:hAnsi="Times New Roman"/>
          <w:bCs/>
          <w:sz w:val="24"/>
          <w:szCs w:val="24"/>
          <w:lang w:val="sq-AL"/>
        </w:rPr>
        <w:t>.</w:t>
      </w:r>
      <w:r w:rsidR="004C4641" w:rsidRPr="00563F4E">
        <w:rPr>
          <w:rFonts w:ascii="Times New Roman" w:hAnsi="Times New Roman"/>
          <w:bCs/>
          <w:sz w:val="24"/>
          <w:szCs w:val="24"/>
          <w:lang w:val="sq-AL"/>
        </w:rPr>
        <w:t>600 lekë në muaj ose 295</w:t>
      </w:r>
      <w:r w:rsidR="00150917" w:rsidRPr="00563F4E">
        <w:rPr>
          <w:rFonts w:ascii="Times New Roman" w:hAnsi="Times New Roman"/>
          <w:bCs/>
          <w:sz w:val="24"/>
          <w:szCs w:val="24"/>
          <w:lang w:val="sq-AL"/>
        </w:rPr>
        <w:t>.</w:t>
      </w:r>
      <w:r w:rsidR="004C4641" w:rsidRPr="00563F4E">
        <w:rPr>
          <w:rFonts w:ascii="Times New Roman" w:hAnsi="Times New Roman"/>
          <w:bCs/>
          <w:sz w:val="24"/>
          <w:szCs w:val="24"/>
          <w:lang w:val="sq-AL"/>
        </w:rPr>
        <w:t xml:space="preserve">000 lekë në vit, duke filluar prej datës 27.06.2006 deri në momentin </w:t>
      </w:r>
      <w:r w:rsidR="00FE0F01" w:rsidRPr="00563F4E">
        <w:rPr>
          <w:rFonts w:ascii="Times New Roman" w:hAnsi="Times New Roman"/>
          <w:bCs/>
          <w:sz w:val="24"/>
          <w:szCs w:val="24"/>
          <w:lang w:val="sq-AL"/>
        </w:rPr>
        <w:t xml:space="preserve">e lirimit dhe </w:t>
      </w:r>
      <w:r w:rsidR="00150917" w:rsidRPr="00563F4E">
        <w:rPr>
          <w:rFonts w:ascii="Times New Roman" w:hAnsi="Times New Roman"/>
          <w:bCs/>
          <w:sz w:val="24"/>
          <w:szCs w:val="24"/>
          <w:lang w:val="sq-AL"/>
        </w:rPr>
        <w:t xml:space="preserve">të </w:t>
      </w:r>
      <w:r w:rsidR="00FE0F01" w:rsidRPr="00563F4E">
        <w:rPr>
          <w:rFonts w:ascii="Times New Roman" w:hAnsi="Times New Roman"/>
          <w:bCs/>
          <w:sz w:val="24"/>
          <w:szCs w:val="24"/>
          <w:lang w:val="sq-AL"/>
        </w:rPr>
        <w:t>dor</w:t>
      </w:r>
      <w:r w:rsidR="00F14A1E" w:rsidRPr="00563F4E">
        <w:rPr>
          <w:rFonts w:ascii="Times New Roman" w:hAnsi="Times New Roman"/>
          <w:bCs/>
          <w:sz w:val="24"/>
          <w:szCs w:val="24"/>
          <w:lang w:val="sq-AL"/>
        </w:rPr>
        <w:t>ë</w:t>
      </w:r>
      <w:r w:rsidR="00FE0F01" w:rsidRPr="00563F4E">
        <w:rPr>
          <w:rFonts w:ascii="Times New Roman" w:hAnsi="Times New Roman"/>
          <w:bCs/>
          <w:sz w:val="24"/>
          <w:szCs w:val="24"/>
          <w:lang w:val="sq-AL"/>
        </w:rPr>
        <w:t>zimit t</w:t>
      </w:r>
      <w:r w:rsidR="00F14A1E" w:rsidRPr="00563F4E">
        <w:rPr>
          <w:rFonts w:ascii="Times New Roman" w:hAnsi="Times New Roman"/>
          <w:bCs/>
          <w:sz w:val="24"/>
          <w:szCs w:val="24"/>
          <w:lang w:val="sq-AL"/>
        </w:rPr>
        <w:t>ë</w:t>
      </w:r>
      <w:r w:rsidR="00FE0F01" w:rsidRPr="00563F4E">
        <w:rPr>
          <w:rFonts w:ascii="Times New Roman" w:hAnsi="Times New Roman"/>
          <w:bCs/>
          <w:sz w:val="24"/>
          <w:szCs w:val="24"/>
          <w:lang w:val="sq-AL"/>
        </w:rPr>
        <w:t xml:space="preserve"> </w:t>
      </w:r>
      <w:r w:rsidR="004C4641" w:rsidRPr="00563F4E">
        <w:rPr>
          <w:rFonts w:ascii="Times New Roman" w:hAnsi="Times New Roman"/>
          <w:bCs/>
          <w:sz w:val="24"/>
          <w:szCs w:val="24"/>
          <w:lang w:val="sq-AL"/>
        </w:rPr>
        <w:t>trualli</w:t>
      </w:r>
      <w:r w:rsidR="00FE0F01" w:rsidRPr="00563F4E">
        <w:rPr>
          <w:rFonts w:ascii="Times New Roman" w:hAnsi="Times New Roman"/>
          <w:bCs/>
          <w:sz w:val="24"/>
          <w:szCs w:val="24"/>
          <w:lang w:val="sq-AL"/>
        </w:rPr>
        <w:t>t</w:t>
      </w:r>
      <w:r w:rsidR="004C4641" w:rsidRPr="00563F4E">
        <w:rPr>
          <w:rFonts w:ascii="Times New Roman" w:hAnsi="Times New Roman"/>
          <w:bCs/>
          <w:sz w:val="24"/>
          <w:szCs w:val="24"/>
          <w:lang w:val="sq-AL"/>
        </w:rPr>
        <w:t>, si dhe t</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paguaj</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fitimin e munguar n</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shum</w:t>
      </w:r>
      <w:r w:rsidR="00FE0F01" w:rsidRPr="00563F4E">
        <w:rPr>
          <w:rFonts w:ascii="Times New Roman" w:hAnsi="Times New Roman"/>
          <w:bCs/>
          <w:sz w:val="24"/>
          <w:szCs w:val="24"/>
          <w:lang w:val="sq-AL"/>
        </w:rPr>
        <w:t>ë</w:t>
      </w:r>
      <w:r w:rsidR="004C4641" w:rsidRPr="00563F4E">
        <w:rPr>
          <w:rFonts w:ascii="Times New Roman" w:hAnsi="Times New Roman"/>
          <w:bCs/>
          <w:sz w:val="24"/>
          <w:szCs w:val="24"/>
          <w:lang w:val="sq-AL"/>
        </w:rPr>
        <w:t>n 295</w:t>
      </w:r>
      <w:r w:rsidR="00150917" w:rsidRPr="00563F4E">
        <w:rPr>
          <w:rFonts w:ascii="Times New Roman" w:hAnsi="Times New Roman"/>
          <w:bCs/>
          <w:sz w:val="24"/>
          <w:szCs w:val="24"/>
          <w:lang w:val="sq-AL"/>
        </w:rPr>
        <w:t>.</w:t>
      </w:r>
      <w:r w:rsidR="004C4641" w:rsidRPr="00563F4E">
        <w:rPr>
          <w:rFonts w:ascii="Times New Roman" w:hAnsi="Times New Roman"/>
          <w:bCs/>
          <w:sz w:val="24"/>
          <w:szCs w:val="24"/>
          <w:lang w:val="sq-AL"/>
        </w:rPr>
        <w:t xml:space="preserve">000 lekë </w:t>
      </w:r>
      <w:r w:rsidR="004E493A" w:rsidRPr="00563F4E">
        <w:rPr>
          <w:rFonts w:ascii="Times New Roman" w:hAnsi="Times New Roman"/>
          <w:bCs/>
          <w:sz w:val="24"/>
          <w:szCs w:val="24"/>
          <w:lang w:val="sq-AL"/>
        </w:rPr>
        <w:t>n</w:t>
      </w:r>
      <w:r w:rsidR="00710940" w:rsidRPr="00563F4E">
        <w:rPr>
          <w:rFonts w:ascii="Times New Roman" w:hAnsi="Times New Roman"/>
          <w:bCs/>
          <w:sz w:val="24"/>
          <w:szCs w:val="24"/>
          <w:lang w:val="sq-AL"/>
        </w:rPr>
        <w:t>ë</w:t>
      </w:r>
      <w:r w:rsidR="004C4641" w:rsidRPr="00563F4E">
        <w:rPr>
          <w:rFonts w:ascii="Times New Roman" w:hAnsi="Times New Roman"/>
          <w:bCs/>
          <w:sz w:val="24"/>
          <w:szCs w:val="24"/>
          <w:lang w:val="sq-AL"/>
        </w:rPr>
        <w:t xml:space="preserve"> vit</w:t>
      </w:r>
      <w:r w:rsidR="006E3D58"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dhe</w:t>
      </w:r>
      <w:r w:rsidR="004C4641" w:rsidRPr="00563F4E">
        <w:rPr>
          <w:rFonts w:ascii="Times New Roman" w:hAnsi="Times New Roman"/>
          <w:bCs/>
          <w:sz w:val="24"/>
          <w:szCs w:val="24"/>
          <w:lang w:val="sq-AL"/>
        </w:rPr>
        <w:t xml:space="preserve"> interesat </w:t>
      </w:r>
      <w:r w:rsidR="00FE0F01" w:rsidRPr="00563F4E">
        <w:rPr>
          <w:rFonts w:ascii="Times New Roman" w:hAnsi="Times New Roman"/>
          <w:bCs/>
          <w:sz w:val="24"/>
          <w:szCs w:val="24"/>
          <w:lang w:val="sq-AL"/>
        </w:rPr>
        <w:t>bankare</w:t>
      </w:r>
      <w:r w:rsidR="004C4641" w:rsidRPr="00563F4E">
        <w:rPr>
          <w:rFonts w:ascii="Times New Roman" w:hAnsi="Times New Roman"/>
          <w:bCs/>
          <w:sz w:val="24"/>
          <w:szCs w:val="24"/>
          <w:lang w:val="sq-AL"/>
        </w:rPr>
        <w:t>.</w:t>
      </w:r>
    </w:p>
    <w:p w:rsidR="000D0757" w:rsidRPr="00563F4E" w:rsidRDefault="004C4641" w:rsidP="000D0757">
      <w:pPr>
        <w:numPr>
          <w:ilvl w:val="0"/>
          <w:numId w:val="2"/>
        </w:numPr>
        <w:tabs>
          <w:tab w:val="left" w:pos="720"/>
          <w:tab w:val="left" w:pos="108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 xml:space="preserve">Vendimi </w:t>
      </w:r>
      <w:r w:rsidR="00B36259" w:rsidRPr="00563F4E">
        <w:rPr>
          <w:rFonts w:ascii="Times New Roman" w:hAnsi="Times New Roman"/>
          <w:bCs/>
          <w:sz w:val="24"/>
          <w:szCs w:val="24"/>
          <w:lang w:val="sq-AL"/>
        </w:rPr>
        <w:t xml:space="preserve">i gjykatës së shkallës së parë </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sht</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l</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n</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n</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fuqi </w:t>
      </w:r>
      <w:r w:rsidR="00B36259" w:rsidRPr="00563F4E">
        <w:rPr>
          <w:rFonts w:ascii="Times New Roman" w:hAnsi="Times New Roman"/>
          <w:bCs/>
          <w:sz w:val="24"/>
          <w:szCs w:val="24"/>
          <w:lang w:val="sq-AL"/>
        </w:rPr>
        <w:t>me vendimin nr. 259, datë 22.07.2014 të</w:t>
      </w:r>
      <w:r w:rsidRPr="00563F4E">
        <w:rPr>
          <w:rFonts w:ascii="Times New Roman" w:hAnsi="Times New Roman"/>
          <w:bCs/>
          <w:sz w:val="24"/>
          <w:szCs w:val="24"/>
          <w:lang w:val="sq-AL"/>
        </w:rPr>
        <w:t xml:space="preserve"> Gjykat</w:t>
      </w:r>
      <w:r w:rsidR="00B36259" w:rsidRPr="00563F4E">
        <w:rPr>
          <w:rFonts w:ascii="Times New Roman" w:hAnsi="Times New Roman"/>
          <w:bCs/>
          <w:sz w:val="24"/>
          <w:szCs w:val="24"/>
          <w:lang w:val="sq-AL"/>
        </w:rPr>
        <w:t>ës</w:t>
      </w:r>
      <w:r w:rsidRPr="00563F4E">
        <w:rPr>
          <w:rFonts w:ascii="Times New Roman" w:hAnsi="Times New Roman"/>
          <w:bCs/>
          <w:sz w:val="24"/>
          <w:szCs w:val="24"/>
          <w:lang w:val="sq-AL"/>
        </w:rPr>
        <w:t xml:space="preserve"> </w:t>
      </w:r>
      <w:r w:rsidR="00B36259" w:rsidRPr="00563F4E">
        <w:rPr>
          <w:rFonts w:ascii="Times New Roman" w:hAnsi="Times New Roman"/>
          <w:bCs/>
          <w:sz w:val="24"/>
          <w:szCs w:val="24"/>
          <w:lang w:val="sq-AL"/>
        </w:rPr>
        <w:t>së</w:t>
      </w:r>
      <w:r w:rsidRPr="00563F4E">
        <w:rPr>
          <w:rFonts w:ascii="Times New Roman" w:hAnsi="Times New Roman"/>
          <w:bCs/>
          <w:sz w:val="24"/>
          <w:szCs w:val="24"/>
          <w:lang w:val="sq-AL"/>
        </w:rPr>
        <w:t xml:space="preserve"> Apelit Korç</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me sakt</w:t>
      </w:r>
      <w:r w:rsidR="00FE0F01" w:rsidRPr="00563F4E">
        <w:rPr>
          <w:rFonts w:ascii="Times New Roman" w:hAnsi="Times New Roman"/>
          <w:bCs/>
          <w:sz w:val="24"/>
          <w:szCs w:val="24"/>
          <w:lang w:val="sq-AL"/>
        </w:rPr>
        <w:t>ë</w:t>
      </w:r>
      <w:r w:rsidRPr="00563F4E">
        <w:rPr>
          <w:rFonts w:ascii="Times New Roman" w:hAnsi="Times New Roman"/>
          <w:bCs/>
          <w:sz w:val="24"/>
          <w:szCs w:val="24"/>
          <w:lang w:val="sq-AL"/>
        </w:rPr>
        <w:t>simin</w:t>
      </w:r>
      <w:r w:rsidR="00301208" w:rsidRPr="00563F4E">
        <w:rPr>
          <w:rFonts w:ascii="Times New Roman" w:hAnsi="Times New Roman"/>
          <w:bCs/>
          <w:sz w:val="24"/>
          <w:szCs w:val="24"/>
          <w:lang w:val="sq-AL"/>
        </w:rPr>
        <w:t>:</w:t>
      </w:r>
      <w:r w:rsidRPr="00563F4E">
        <w:rPr>
          <w:rFonts w:ascii="Times New Roman" w:hAnsi="Times New Roman"/>
          <w:bCs/>
          <w:sz w:val="24"/>
          <w:szCs w:val="24"/>
          <w:lang w:val="sq-AL"/>
        </w:rPr>
        <w:t xml:space="preserve"> “</w:t>
      </w:r>
      <w:r w:rsidR="00B36259" w:rsidRPr="00563F4E">
        <w:rPr>
          <w:rFonts w:ascii="Times New Roman" w:hAnsi="Times New Roman"/>
          <w:bCs/>
          <w:i/>
          <w:sz w:val="24"/>
          <w:szCs w:val="24"/>
          <w:lang w:val="sq-AL"/>
        </w:rPr>
        <w:t xml:space="preserve">... </w:t>
      </w:r>
      <w:r w:rsidR="00D05C4A" w:rsidRPr="00563F4E">
        <w:rPr>
          <w:rFonts w:ascii="Times New Roman" w:hAnsi="Times New Roman"/>
          <w:bCs/>
          <w:i/>
          <w:sz w:val="24"/>
          <w:szCs w:val="24"/>
          <w:lang w:val="sq-AL"/>
        </w:rPr>
        <w:t>detyrimin e palës së paditur CEZ Shpërndarje sh.a. lidhur me vlerën e përdorimit të sendit në shumën 2.231.712 lekë dhe vlerën e fitimit të munguar në shumën 840.946,51 lekë, detyrim i cili fillon nga data 27.06.2006 deri më datë 22.01.2014.</w:t>
      </w:r>
      <w:r w:rsidR="00D05C4A" w:rsidRPr="00563F4E">
        <w:rPr>
          <w:rFonts w:ascii="Times New Roman" w:hAnsi="Times New Roman"/>
          <w:bCs/>
          <w:sz w:val="24"/>
          <w:szCs w:val="24"/>
          <w:lang w:val="sq-AL"/>
        </w:rPr>
        <w:t>”.</w:t>
      </w:r>
    </w:p>
    <w:p w:rsidR="000D0757" w:rsidRPr="00563F4E" w:rsidRDefault="004E493A" w:rsidP="000D0757">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CEZ Shpërndarje ka paraqitur rekurs në Gjykatën e Lartë k</w:t>
      </w:r>
      <w:r w:rsidR="00D05C4A" w:rsidRPr="00563F4E">
        <w:rPr>
          <w:rFonts w:ascii="Times New Roman" w:hAnsi="Times New Roman"/>
          <w:bCs/>
          <w:sz w:val="24"/>
          <w:szCs w:val="24"/>
          <w:lang w:val="sq-AL"/>
        </w:rPr>
        <w:t>undër vendi</w:t>
      </w:r>
      <w:r w:rsidR="00301208" w:rsidRPr="00563F4E">
        <w:rPr>
          <w:rFonts w:ascii="Times New Roman" w:hAnsi="Times New Roman"/>
          <w:bCs/>
          <w:sz w:val="24"/>
          <w:szCs w:val="24"/>
          <w:lang w:val="sq-AL"/>
        </w:rPr>
        <w:t>mit të Gjykatës së Apelit Korçë</w:t>
      </w:r>
      <w:r w:rsidRPr="00563F4E">
        <w:rPr>
          <w:rFonts w:ascii="Times New Roman" w:hAnsi="Times New Roman"/>
          <w:bCs/>
          <w:sz w:val="24"/>
          <w:szCs w:val="24"/>
          <w:lang w:val="sq-AL"/>
        </w:rPr>
        <w:t xml:space="preserve">, </w:t>
      </w:r>
      <w:r w:rsidR="00301208" w:rsidRPr="00563F4E">
        <w:rPr>
          <w:rFonts w:ascii="Times New Roman" w:hAnsi="Times New Roman"/>
          <w:bCs/>
          <w:sz w:val="24"/>
          <w:szCs w:val="24"/>
          <w:lang w:val="sq-AL"/>
        </w:rPr>
        <w:t>si d</w:t>
      </w:r>
      <w:r w:rsidR="00B011C2" w:rsidRPr="00563F4E">
        <w:rPr>
          <w:rFonts w:ascii="Times New Roman" w:hAnsi="Times New Roman"/>
          <w:bCs/>
          <w:sz w:val="24"/>
          <w:szCs w:val="24"/>
          <w:lang w:val="sq-AL"/>
        </w:rPr>
        <w:t xml:space="preserve">he </w:t>
      </w:r>
      <w:r w:rsidR="00D05C4A" w:rsidRPr="00563F4E">
        <w:rPr>
          <w:rFonts w:ascii="Times New Roman" w:hAnsi="Times New Roman"/>
          <w:bCs/>
          <w:sz w:val="24"/>
          <w:szCs w:val="24"/>
          <w:lang w:val="sq-AL"/>
        </w:rPr>
        <w:t>kërk</w:t>
      </w:r>
      <w:r w:rsidR="00B011C2" w:rsidRPr="00563F4E">
        <w:rPr>
          <w:rFonts w:ascii="Times New Roman" w:hAnsi="Times New Roman"/>
          <w:bCs/>
          <w:sz w:val="24"/>
          <w:szCs w:val="24"/>
          <w:lang w:val="sq-AL"/>
        </w:rPr>
        <w:t xml:space="preserve">esë për </w:t>
      </w:r>
      <w:r w:rsidR="00D05C4A" w:rsidRPr="00563F4E">
        <w:rPr>
          <w:rFonts w:ascii="Times New Roman" w:hAnsi="Times New Roman"/>
          <w:bCs/>
          <w:sz w:val="24"/>
          <w:szCs w:val="24"/>
          <w:lang w:val="sq-AL"/>
        </w:rPr>
        <w:t>pezullimin e ekzekutimit të vendim</w:t>
      </w:r>
      <w:r w:rsidR="00B011C2" w:rsidRPr="00563F4E">
        <w:rPr>
          <w:rFonts w:ascii="Times New Roman" w:hAnsi="Times New Roman"/>
          <w:bCs/>
          <w:sz w:val="24"/>
          <w:szCs w:val="24"/>
          <w:lang w:val="sq-AL"/>
        </w:rPr>
        <w:t>eve gjyqësore të sipërcituara</w:t>
      </w:r>
      <w:r w:rsidR="00735A1D" w:rsidRPr="00563F4E">
        <w:rPr>
          <w:rFonts w:ascii="Times New Roman" w:hAnsi="Times New Roman"/>
          <w:bCs/>
          <w:sz w:val="24"/>
          <w:szCs w:val="24"/>
          <w:lang w:val="sq-AL"/>
        </w:rPr>
        <w:t>.</w:t>
      </w:r>
    </w:p>
    <w:p w:rsidR="00735A1D" w:rsidRPr="00563F4E" w:rsidRDefault="00D05C4A" w:rsidP="000D0757">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Me vendimin nr.</w:t>
      </w:r>
      <w:r w:rsidR="00BA2A37" w:rsidRPr="00563F4E">
        <w:rPr>
          <w:rFonts w:ascii="Times New Roman" w:hAnsi="Times New Roman"/>
          <w:bCs/>
          <w:sz w:val="24"/>
          <w:szCs w:val="24"/>
          <w:lang w:val="sq-AL"/>
        </w:rPr>
        <w:t xml:space="preserve"> </w:t>
      </w:r>
      <w:r w:rsidRPr="00563F4E">
        <w:rPr>
          <w:rFonts w:ascii="Times New Roman" w:hAnsi="Times New Roman"/>
          <w:bCs/>
          <w:sz w:val="24"/>
          <w:szCs w:val="24"/>
          <w:lang w:val="sq-AL"/>
        </w:rPr>
        <w:t>387, datë 21.10.2014, Kolegji Civil i Gjykatës së Lartë ka vendosur: “</w:t>
      </w:r>
      <w:r w:rsidRPr="00563F4E">
        <w:rPr>
          <w:rFonts w:ascii="Times New Roman" w:hAnsi="Times New Roman"/>
          <w:bCs/>
          <w:i/>
          <w:sz w:val="24"/>
          <w:szCs w:val="24"/>
          <w:lang w:val="sq-AL"/>
        </w:rPr>
        <w:t>Pezullimin e ekzekutimit të vendimit nr.</w:t>
      </w:r>
      <w:r w:rsidR="00BA2A37" w:rsidRPr="00563F4E">
        <w:rPr>
          <w:rFonts w:ascii="Times New Roman" w:hAnsi="Times New Roman"/>
          <w:bCs/>
          <w:i/>
          <w:sz w:val="24"/>
          <w:szCs w:val="24"/>
          <w:lang w:val="sq-AL"/>
        </w:rPr>
        <w:t xml:space="preserve"> </w:t>
      </w:r>
      <w:r w:rsidR="004007E1" w:rsidRPr="00563F4E">
        <w:rPr>
          <w:rFonts w:ascii="Times New Roman" w:hAnsi="Times New Roman"/>
          <w:bCs/>
          <w:i/>
          <w:sz w:val="24"/>
          <w:szCs w:val="24"/>
          <w:lang w:val="sq-AL"/>
        </w:rPr>
        <w:t>101, datë 21.01.2014</w:t>
      </w:r>
      <w:r w:rsidRPr="00563F4E">
        <w:rPr>
          <w:rFonts w:ascii="Times New Roman" w:hAnsi="Times New Roman"/>
          <w:bCs/>
          <w:i/>
          <w:sz w:val="24"/>
          <w:szCs w:val="24"/>
          <w:lang w:val="sq-AL"/>
        </w:rPr>
        <w:t xml:space="preserve"> të Gjykatës së Rrethit Gjyqësor Korçë, lënë në fuqi me vendimin nr.</w:t>
      </w:r>
      <w:r w:rsidR="00BA2A37" w:rsidRPr="00563F4E">
        <w:rPr>
          <w:rFonts w:ascii="Times New Roman" w:hAnsi="Times New Roman"/>
          <w:bCs/>
          <w:i/>
          <w:sz w:val="24"/>
          <w:szCs w:val="24"/>
          <w:lang w:val="sq-AL"/>
        </w:rPr>
        <w:t xml:space="preserve"> </w:t>
      </w:r>
      <w:r w:rsidRPr="00563F4E">
        <w:rPr>
          <w:rFonts w:ascii="Times New Roman" w:hAnsi="Times New Roman"/>
          <w:bCs/>
          <w:i/>
          <w:sz w:val="24"/>
          <w:szCs w:val="24"/>
          <w:lang w:val="sq-AL"/>
        </w:rPr>
        <w:t>259, datë 22.07.2014 të Gjykatës së Apelit Korçë</w:t>
      </w:r>
      <w:r w:rsidRPr="00563F4E">
        <w:rPr>
          <w:rFonts w:ascii="Times New Roman" w:hAnsi="Times New Roman"/>
          <w:bCs/>
          <w:sz w:val="24"/>
          <w:szCs w:val="24"/>
          <w:lang w:val="sq-AL"/>
        </w:rPr>
        <w:t>”.</w:t>
      </w:r>
    </w:p>
    <w:p w:rsidR="00B8425E" w:rsidRPr="00563F4E" w:rsidRDefault="00530A07" w:rsidP="00B8425E">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Nd</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rkoh</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GJEDNJ-ja, n</w:t>
      </w:r>
      <w:r w:rsidR="00301208" w:rsidRPr="00563F4E">
        <w:rPr>
          <w:rFonts w:ascii="Times New Roman" w:hAnsi="Times New Roman"/>
          <w:bCs/>
          <w:sz w:val="24"/>
          <w:szCs w:val="24"/>
          <w:lang w:val="sq-AL"/>
        </w:rPr>
        <w:t xml:space="preserve">ë lidhje me kërkesën nr. </w:t>
      </w:r>
      <w:hyperlink r:id="rId9" w:anchor="{&quot;appno&quot;:[&quot;29680/07&quot;]}" w:tgtFrame="_blank" w:history="1">
        <w:r w:rsidR="00C02EFC" w:rsidRPr="00563F4E">
          <w:rPr>
            <w:rFonts w:ascii="Times New Roman" w:eastAsia="Times New Roman" w:hAnsi="Times New Roman"/>
            <w:sz w:val="24"/>
            <w:szCs w:val="24"/>
            <w:lang w:val="sq-AL" w:eastAsia="sq-AL"/>
          </w:rPr>
          <w:t>29680/07</w:t>
        </w:r>
      </w:hyperlink>
      <w:r w:rsidR="00322F95" w:rsidRPr="00563F4E">
        <w:rPr>
          <w:rFonts w:ascii="Times New Roman" w:eastAsia="Times New Roman" w:hAnsi="Times New Roman"/>
          <w:sz w:val="24"/>
          <w:szCs w:val="24"/>
          <w:lang w:val="sq-AL" w:eastAsia="sq-AL"/>
        </w:rPr>
        <w:t xml:space="preserve"> (</w:t>
      </w:r>
      <w:r w:rsidR="00C02EFC" w:rsidRPr="00563F4E">
        <w:rPr>
          <w:rFonts w:ascii="Times New Roman" w:eastAsia="Times New Roman" w:hAnsi="Times New Roman"/>
          <w:i/>
          <w:sz w:val="24"/>
          <w:szCs w:val="24"/>
          <w:lang w:val="sq-AL" w:eastAsia="sq-AL"/>
        </w:rPr>
        <w:t>Molla kundër Shqipërisë</w:t>
      </w:r>
      <w:r w:rsidR="00322F95" w:rsidRPr="00563F4E">
        <w:rPr>
          <w:rFonts w:ascii="Times New Roman" w:eastAsia="Times New Roman" w:hAnsi="Times New Roman"/>
          <w:sz w:val="24"/>
          <w:szCs w:val="24"/>
          <w:lang w:val="sq-AL" w:eastAsia="sq-AL"/>
        </w:rPr>
        <w:t>)</w:t>
      </w:r>
      <w:r w:rsidR="00C02EFC" w:rsidRPr="00563F4E">
        <w:rPr>
          <w:rFonts w:ascii="Times New Roman" w:eastAsia="Times New Roman" w:hAnsi="Times New Roman"/>
          <w:sz w:val="24"/>
          <w:szCs w:val="24"/>
          <w:lang w:val="sq-AL" w:eastAsia="sq-AL"/>
        </w:rPr>
        <w:t xml:space="preserve">, </w:t>
      </w:r>
      <w:r w:rsidR="00D05C4A" w:rsidRPr="00563F4E">
        <w:rPr>
          <w:rFonts w:ascii="Times New Roman" w:hAnsi="Times New Roman"/>
          <w:bCs/>
          <w:sz w:val="24"/>
          <w:szCs w:val="24"/>
          <w:lang w:val="sq-AL"/>
        </w:rPr>
        <w:t>me vendimin</w:t>
      </w:r>
      <w:r w:rsidR="00301208" w:rsidRPr="00563F4E">
        <w:rPr>
          <w:rFonts w:ascii="Times New Roman" w:hAnsi="Times New Roman"/>
          <w:bCs/>
          <w:sz w:val="24"/>
          <w:szCs w:val="24"/>
          <w:lang w:val="sq-AL"/>
        </w:rPr>
        <w:t xml:space="preserve"> e datës 08.12.2016, </w:t>
      </w:r>
      <w:r w:rsidR="00B8425E" w:rsidRPr="00563F4E">
        <w:rPr>
          <w:rFonts w:ascii="Times New Roman" w:hAnsi="Times New Roman"/>
          <w:bCs/>
          <w:sz w:val="24"/>
          <w:szCs w:val="24"/>
          <w:lang w:val="sq-AL"/>
        </w:rPr>
        <w:t xml:space="preserve">ka </w:t>
      </w:r>
      <w:r w:rsidR="00B8425E" w:rsidRPr="00563F4E">
        <w:rPr>
          <w:rFonts w:ascii="Times New Roman" w:hAnsi="Times New Roman"/>
          <w:iCs/>
          <w:sz w:val="24"/>
          <w:szCs w:val="24"/>
          <w:lang w:val="sq-AL"/>
        </w:rPr>
        <w:t xml:space="preserve">konstatuar </w:t>
      </w:r>
      <w:r w:rsidR="00B8425E" w:rsidRPr="00563F4E">
        <w:rPr>
          <w:rFonts w:ascii="Times New Roman" w:hAnsi="Times New Roman"/>
          <w:sz w:val="24"/>
          <w:szCs w:val="24"/>
          <w:lang w:val="sq-AL"/>
        </w:rPr>
        <w:t>shkeljen e nenit 6, pika 1, të KEDNJ-së dhe</w:t>
      </w:r>
      <w:r w:rsidR="00150917" w:rsidRPr="00563F4E">
        <w:rPr>
          <w:rFonts w:ascii="Times New Roman" w:hAnsi="Times New Roman"/>
          <w:sz w:val="24"/>
          <w:szCs w:val="24"/>
          <w:lang w:val="sq-AL"/>
        </w:rPr>
        <w:t xml:space="preserve"> të </w:t>
      </w:r>
      <w:r w:rsidR="00B8425E" w:rsidRPr="00563F4E">
        <w:rPr>
          <w:rFonts w:ascii="Times New Roman" w:hAnsi="Times New Roman"/>
          <w:sz w:val="24"/>
          <w:szCs w:val="24"/>
          <w:lang w:val="sq-AL"/>
        </w:rPr>
        <w:t xml:space="preserve">nenit 1 të </w:t>
      </w:r>
      <w:r w:rsidR="00150917" w:rsidRPr="00563F4E">
        <w:rPr>
          <w:rFonts w:ascii="Times New Roman" w:hAnsi="Times New Roman"/>
          <w:sz w:val="24"/>
          <w:szCs w:val="24"/>
          <w:lang w:val="sq-AL"/>
        </w:rPr>
        <w:t>Protokollit nr. 1 të saj</w:t>
      </w:r>
      <w:r w:rsidR="00B8425E" w:rsidRPr="00563F4E">
        <w:rPr>
          <w:rFonts w:ascii="Times New Roman" w:hAnsi="Times New Roman"/>
          <w:sz w:val="24"/>
          <w:szCs w:val="24"/>
          <w:lang w:val="sq-AL"/>
        </w:rPr>
        <w:t xml:space="preserve"> në lidhje me moszbatimin e vendimit të formës së prerë të Gjykatës së Lartë të datës 11 janar 2008</w:t>
      </w:r>
      <w:r w:rsidR="00150917" w:rsidRPr="00563F4E">
        <w:rPr>
          <w:rFonts w:ascii="Times New Roman" w:hAnsi="Times New Roman"/>
          <w:sz w:val="24"/>
          <w:szCs w:val="24"/>
          <w:lang w:val="sq-AL"/>
        </w:rPr>
        <w:t>, duke vlerësuar</w:t>
      </w:r>
      <w:r w:rsidR="00B8425E" w:rsidRPr="00563F4E">
        <w:rPr>
          <w:rFonts w:ascii="Times New Roman" w:hAnsi="Times New Roman"/>
          <w:sz w:val="24"/>
          <w:szCs w:val="24"/>
          <w:lang w:val="sq-AL"/>
        </w:rPr>
        <w:t xml:space="preserve"> se “</w:t>
      </w:r>
      <w:r w:rsidR="00B8425E" w:rsidRPr="00563F4E">
        <w:rPr>
          <w:rFonts w:ascii="Times New Roman" w:hAnsi="Times New Roman"/>
          <w:i/>
          <w:sz w:val="24"/>
          <w:szCs w:val="24"/>
          <w:lang w:val="sq-AL"/>
        </w:rPr>
        <w:t>... çdo mosveprim ose gabim në lidhje me urdhrin e gjykatës për ekzekutim vendimi duhet të merret përsipër nga shteti dhe të mos kompensohet nga individi në fjalë. Për pasojë, Gjykata nuk mund të pranojë argumentin se ankuesja duhej të kishte gjetur mënyra alternative për të ekzekutuar vendimin e formës së prerë; në të vërtetë një person, i cili ka fituar një vendim kundër shtetit mund të mos pritet të paraqesë procedura të veçanta për zbatimin e vendimit. Në çështjen konkrete, autoritetet shtetërore në fjalë nuk zbatuan vendimin, pavarësisht kërkesave të përsëritura të përmbaruesit, për ta bërë një gjë të tillë në një hark kohor prej tetë vitesh</w:t>
      </w:r>
      <w:r w:rsidR="00B8425E" w:rsidRPr="00563F4E">
        <w:rPr>
          <w:rFonts w:ascii="Times New Roman" w:hAnsi="Times New Roman"/>
          <w:sz w:val="24"/>
          <w:szCs w:val="24"/>
          <w:lang w:val="sq-AL"/>
        </w:rPr>
        <w:t>.” (</w:t>
      </w:r>
      <w:r w:rsidR="00B8425E" w:rsidRPr="00563F4E">
        <w:rPr>
          <w:rFonts w:ascii="Times New Roman" w:hAnsi="Times New Roman"/>
          <w:i/>
          <w:sz w:val="24"/>
          <w:szCs w:val="24"/>
          <w:lang w:val="sq-AL"/>
        </w:rPr>
        <w:t>shih paragrafin 42 të vendimit</w:t>
      </w:r>
      <w:r w:rsidR="00B8425E" w:rsidRPr="00563F4E">
        <w:rPr>
          <w:rFonts w:ascii="Times New Roman" w:hAnsi="Times New Roman"/>
          <w:sz w:val="24"/>
          <w:szCs w:val="24"/>
          <w:lang w:val="sq-AL"/>
        </w:rPr>
        <w:t>). Në lidhje me pretendimin për zbatimin e nenit 41 të Konventës, GJEDNJ-ja është shprehur: “...</w:t>
      </w:r>
      <w:r w:rsidR="00B8425E" w:rsidRPr="00563F4E">
        <w:rPr>
          <w:rFonts w:ascii="Times New Roman" w:hAnsi="Times New Roman"/>
          <w:i/>
          <w:sz w:val="24"/>
          <w:szCs w:val="24"/>
          <w:lang w:val="sq-AL"/>
        </w:rPr>
        <w:t xml:space="preserve">Gjykata vëren se ankuesja ka pretenduar për dëme monetare dhe jomonetare me qëllimin për një zgjidhje miqësore të çështjes, por nuk ka bërë ndonjë kërkesë specifike në procedurën kundërshtuese. Gjithashtu, Gjykata vëren </w:t>
      </w:r>
      <w:r w:rsidR="00B8425E" w:rsidRPr="00563F4E">
        <w:rPr>
          <w:rFonts w:ascii="Times New Roman" w:hAnsi="Times New Roman"/>
          <w:i/>
          <w:sz w:val="24"/>
          <w:szCs w:val="24"/>
          <w:lang w:val="sq-AL"/>
        </w:rPr>
        <w:lastRenderedPageBreak/>
        <w:t>faktin se procedurat për kompensim dhe humbje të përfitimit janë ende pezull përpara gjykatave vendase</w:t>
      </w:r>
      <w:r w:rsidR="00150917" w:rsidRPr="00563F4E">
        <w:rPr>
          <w:rFonts w:ascii="Times New Roman" w:hAnsi="Times New Roman"/>
          <w:i/>
          <w:sz w:val="24"/>
          <w:szCs w:val="24"/>
          <w:lang w:val="sq-AL"/>
        </w:rPr>
        <w:t>.</w:t>
      </w:r>
      <w:r w:rsidR="00B8425E" w:rsidRPr="00563F4E">
        <w:rPr>
          <w:rFonts w:ascii="Times New Roman" w:hAnsi="Times New Roman"/>
          <w:sz w:val="24"/>
          <w:szCs w:val="24"/>
          <w:lang w:val="sq-AL"/>
        </w:rPr>
        <w:t>” (</w:t>
      </w:r>
      <w:r w:rsidR="00B8425E" w:rsidRPr="00563F4E">
        <w:rPr>
          <w:rFonts w:ascii="Times New Roman" w:hAnsi="Times New Roman"/>
          <w:i/>
          <w:sz w:val="24"/>
          <w:szCs w:val="24"/>
          <w:lang w:val="sq-AL"/>
        </w:rPr>
        <w:t>paragrafët 45 dhe 46 të vendimit</w:t>
      </w:r>
      <w:r w:rsidR="00B8425E" w:rsidRPr="00563F4E">
        <w:rPr>
          <w:rFonts w:ascii="Times New Roman" w:hAnsi="Times New Roman"/>
          <w:sz w:val="24"/>
          <w:szCs w:val="24"/>
          <w:lang w:val="sq-AL"/>
        </w:rPr>
        <w:t xml:space="preserve">). </w:t>
      </w:r>
    </w:p>
    <w:p w:rsidR="00735A1D" w:rsidRPr="00563F4E" w:rsidRDefault="009B3C80" w:rsidP="00731F46">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 xml:space="preserve">Për zbatimin e detyrimeve që rrjedhin nga ky vendim, </w:t>
      </w:r>
      <w:r w:rsidR="00346077" w:rsidRPr="00563F4E">
        <w:rPr>
          <w:rFonts w:ascii="Times New Roman" w:hAnsi="Times New Roman"/>
          <w:bCs/>
          <w:sz w:val="24"/>
          <w:szCs w:val="24"/>
          <w:lang w:val="sq-AL"/>
        </w:rPr>
        <w:t xml:space="preserve">Këshilli i Ministrave ka miratuar vendimin </w:t>
      </w:r>
      <w:r w:rsidR="00D05C4A" w:rsidRPr="00563F4E">
        <w:rPr>
          <w:rFonts w:ascii="Times New Roman" w:hAnsi="Times New Roman"/>
          <w:bCs/>
          <w:sz w:val="24"/>
          <w:szCs w:val="24"/>
          <w:lang w:val="sq-AL"/>
        </w:rPr>
        <w:t>nr.</w:t>
      </w:r>
      <w:r w:rsidR="00A2562C"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415, datë 04.07.2018</w:t>
      </w:r>
      <w:r w:rsidR="00346077" w:rsidRPr="00563F4E">
        <w:rPr>
          <w:rFonts w:ascii="Times New Roman" w:hAnsi="Times New Roman"/>
          <w:bCs/>
          <w:sz w:val="24"/>
          <w:szCs w:val="24"/>
          <w:lang w:val="sq-AL"/>
        </w:rPr>
        <w:t>, me këtë përmbajtje:</w:t>
      </w:r>
      <w:r w:rsidR="00D05C4A" w:rsidRPr="00563F4E">
        <w:rPr>
          <w:rFonts w:ascii="Times New Roman" w:hAnsi="Times New Roman"/>
          <w:bCs/>
          <w:sz w:val="24"/>
          <w:szCs w:val="24"/>
          <w:lang w:val="sq-AL"/>
        </w:rPr>
        <w:t xml:space="preserve"> “</w:t>
      </w:r>
      <w:r w:rsidR="00D05C4A" w:rsidRPr="00563F4E">
        <w:rPr>
          <w:rFonts w:ascii="Times New Roman" w:hAnsi="Times New Roman"/>
          <w:bCs/>
          <w:i/>
          <w:sz w:val="24"/>
          <w:szCs w:val="24"/>
          <w:lang w:val="sq-AL"/>
        </w:rPr>
        <w:t>1.</w:t>
      </w:r>
      <w:r w:rsidR="00D05C4A" w:rsidRPr="00563F4E">
        <w:rPr>
          <w:rFonts w:ascii="Times New Roman" w:hAnsi="Times New Roman"/>
          <w:bCs/>
          <w:sz w:val="24"/>
          <w:szCs w:val="24"/>
          <w:lang w:val="sq-AL"/>
        </w:rPr>
        <w:t xml:space="preserve"> </w:t>
      </w:r>
      <w:r w:rsidR="00D05C4A" w:rsidRPr="00563F4E">
        <w:rPr>
          <w:rFonts w:ascii="Times New Roman" w:hAnsi="Times New Roman"/>
          <w:bCs/>
          <w:i/>
          <w:sz w:val="24"/>
          <w:szCs w:val="24"/>
          <w:lang w:val="sq-AL"/>
        </w:rPr>
        <w:t xml:space="preserve">Ekzekutimin e vendimit të Gjykatës Evropiane për të Drejtat e Njeriut, datë 8.12.2016, për çështjen “Molla kundër Shqipërisë” (kërkesa nr. 29680/07). 2. Në zbatim të vendimit të </w:t>
      </w:r>
      <w:r w:rsidR="002C48D1" w:rsidRPr="00563F4E">
        <w:rPr>
          <w:rFonts w:ascii="Times New Roman" w:hAnsi="Times New Roman"/>
          <w:bCs/>
          <w:i/>
          <w:sz w:val="24"/>
          <w:szCs w:val="24"/>
          <w:lang w:val="sq-AL"/>
        </w:rPr>
        <w:t>GJEDNJ</w:t>
      </w:r>
      <w:r w:rsidR="00D05C4A" w:rsidRPr="00563F4E">
        <w:rPr>
          <w:rFonts w:ascii="Times New Roman" w:hAnsi="Times New Roman"/>
          <w:bCs/>
          <w:i/>
          <w:sz w:val="24"/>
          <w:szCs w:val="24"/>
          <w:lang w:val="sq-AL"/>
        </w:rPr>
        <w:t>-së, të bëhet ekzekutimi me mjete të përshtatshme i vendimit nr. 00-2008-33, datë 11.</w:t>
      </w:r>
      <w:r w:rsidR="00782389" w:rsidRPr="00563F4E">
        <w:rPr>
          <w:rFonts w:ascii="Times New Roman" w:hAnsi="Times New Roman"/>
          <w:bCs/>
          <w:i/>
          <w:sz w:val="24"/>
          <w:szCs w:val="24"/>
          <w:lang w:val="sq-AL"/>
        </w:rPr>
        <w:t>0</w:t>
      </w:r>
      <w:r w:rsidR="00D05C4A" w:rsidRPr="00563F4E">
        <w:rPr>
          <w:rFonts w:ascii="Times New Roman" w:hAnsi="Times New Roman"/>
          <w:bCs/>
          <w:i/>
          <w:sz w:val="24"/>
          <w:szCs w:val="24"/>
          <w:lang w:val="sq-AL"/>
        </w:rPr>
        <w:t xml:space="preserve">1.2008, të Gjykatës së Lartë, të dhënë në favor të ankueses, znj. Frida Molla, për lënien në fuqi të vendimit nr. 173, datë 27.6.2006, të Gjykatës së Apelit Korçë, e cila ka vendosur detyrimin e Ndërmarrjes Zonale të Shpërndarjes së Energjisë Elektrike Korçë për të ndaluar punimet në pronën e paditëses Frida Molla, si dhe kthimin e saj në gjendjen e mëparshme. 3. Ekzekutimi i vendimit të </w:t>
      </w:r>
      <w:r w:rsidR="002C48D1" w:rsidRPr="00563F4E">
        <w:rPr>
          <w:rFonts w:ascii="Times New Roman" w:hAnsi="Times New Roman"/>
          <w:bCs/>
          <w:i/>
          <w:sz w:val="24"/>
          <w:szCs w:val="24"/>
          <w:lang w:val="sq-AL"/>
        </w:rPr>
        <w:t>GJEDNJ</w:t>
      </w:r>
      <w:r w:rsidR="00D05C4A" w:rsidRPr="00563F4E">
        <w:rPr>
          <w:rFonts w:ascii="Times New Roman" w:hAnsi="Times New Roman"/>
          <w:bCs/>
          <w:i/>
          <w:sz w:val="24"/>
          <w:szCs w:val="24"/>
          <w:lang w:val="sq-AL"/>
        </w:rPr>
        <w:t>-së, sipas pikës 2, të këtij vendimi, të bëhet nga Drejtoria Rajonale e Operatorit të Shpërndarjes së Energjisë Elektrike Korçë. 4. Ngarkohen Ministria e Drejtësisë dhe Drejtoria Rajonale e OSHEE sh.a., Korçë, për zbatimin e këtij vendimi.</w:t>
      </w:r>
      <w:r w:rsidR="00D05C4A" w:rsidRPr="00563F4E">
        <w:rPr>
          <w:rFonts w:ascii="Times New Roman" w:hAnsi="Times New Roman"/>
          <w:bCs/>
          <w:sz w:val="24"/>
          <w:szCs w:val="24"/>
          <w:lang w:val="sq-AL"/>
        </w:rPr>
        <w:t>”.</w:t>
      </w:r>
    </w:p>
    <w:p w:rsidR="007809D6" w:rsidRPr="00563F4E" w:rsidRDefault="009B3C80" w:rsidP="007809D6">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Cs/>
          <w:sz w:val="24"/>
          <w:szCs w:val="24"/>
          <w:lang w:val="sq-AL"/>
        </w:rPr>
        <w:t xml:space="preserve">Në rrethanat </w:t>
      </w:r>
      <w:r w:rsidR="004E493A" w:rsidRPr="00563F4E">
        <w:rPr>
          <w:rFonts w:ascii="Times New Roman" w:hAnsi="Times New Roman"/>
          <w:bCs/>
          <w:sz w:val="24"/>
          <w:szCs w:val="24"/>
          <w:lang w:val="sq-AL"/>
        </w:rPr>
        <w:t xml:space="preserve">e </w:t>
      </w:r>
      <w:r w:rsidRPr="00563F4E">
        <w:rPr>
          <w:rFonts w:ascii="Times New Roman" w:hAnsi="Times New Roman"/>
          <w:bCs/>
          <w:sz w:val="24"/>
          <w:szCs w:val="24"/>
          <w:lang w:val="sq-AL"/>
        </w:rPr>
        <w:t>mësipër</w:t>
      </w:r>
      <w:r w:rsidR="004E493A" w:rsidRPr="00563F4E">
        <w:rPr>
          <w:rFonts w:ascii="Times New Roman" w:hAnsi="Times New Roman"/>
          <w:bCs/>
          <w:sz w:val="24"/>
          <w:szCs w:val="24"/>
          <w:lang w:val="sq-AL"/>
        </w:rPr>
        <w:t>me</w:t>
      </w:r>
      <w:r w:rsidRPr="00563F4E">
        <w:rPr>
          <w:rFonts w:ascii="Times New Roman" w:hAnsi="Times New Roman"/>
          <w:bCs/>
          <w:sz w:val="24"/>
          <w:szCs w:val="24"/>
          <w:lang w:val="sq-AL"/>
        </w:rPr>
        <w:t>, k</w:t>
      </w:r>
      <w:r w:rsidR="00D05C4A" w:rsidRPr="00563F4E">
        <w:rPr>
          <w:rFonts w:ascii="Times New Roman" w:hAnsi="Times New Roman"/>
          <w:bCs/>
          <w:sz w:val="24"/>
          <w:szCs w:val="24"/>
          <w:lang w:val="sq-AL"/>
        </w:rPr>
        <w:t xml:space="preserve">ërkuesja i është drejtuar Gjykatës së Lartë </w:t>
      </w:r>
      <w:r w:rsidR="004E493A" w:rsidRPr="00563F4E">
        <w:rPr>
          <w:rFonts w:ascii="Times New Roman" w:hAnsi="Times New Roman"/>
          <w:bCs/>
          <w:sz w:val="24"/>
          <w:szCs w:val="24"/>
          <w:lang w:val="sq-AL"/>
        </w:rPr>
        <w:t>me kërkesë për revokimin e vendimit të pezullimit</w:t>
      </w:r>
      <w:r w:rsidR="004E493A" w:rsidRPr="00563F4E">
        <w:rPr>
          <w:rFonts w:ascii="Times New Roman" w:hAnsi="Times New Roman"/>
          <w:bCs/>
          <w:i/>
          <w:sz w:val="24"/>
          <w:szCs w:val="24"/>
          <w:lang w:val="sq-AL"/>
        </w:rPr>
        <w:t xml:space="preserve"> </w:t>
      </w:r>
      <w:r w:rsidR="004E493A" w:rsidRPr="00563F4E">
        <w:rPr>
          <w:rFonts w:ascii="Times New Roman" w:hAnsi="Times New Roman"/>
          <w:bCs/>
          <w:sz w:val="24"/>
          <w:szCs w:val="24"/>
          <w:lang w:val="sq-AL"/>
        </w:rPr>
        <w:t xml:space="preserve">nr. 387, datë 21.10.2014 të asaj gjykate, </w:t>
      </w:r>
      <w:r w:rsidR="00322F95" w:rsidRPr="00563F4E">
        <w:rPr>
          <w:rFonts w:ascii="Times New Roman" w:hAnsi="Times New Roman"/>
          <w:bCs/>
          <w:sz w:val="24"/>
          <w:szCs w:val="24"/>
          <w:lang w:val="sq-AL"/>
        </w:rPr>
        <w:t xml:space="preserve">në mbështetje të nenit 479, pika 6, të </w:t>
      </w:r>
      <w:r w:rsidR="00710940" w:rsidRPr="00563F4E">
        <w:rPr>
          <w:rFonts w:ascii="Times New Roman" w:hAnsi="Times New Roman"/>
          <w:bCs/>
          <w:sz w:val="24"/>
          <w:szCs w:val="24"/>
          <w:lang w:val="sq-AL"/>
        </w:rPr>
        <w:t>Kodit të Procedurës Civile (</w:t>
      </w:r>
      <w:r w:rsidR="00710940" w:rsidRPr="00563F4E">
        <w:rPr>
          <w:rFonts w:ascii="Times New Roman" w:hAnsi="Times New Roman"/>
          <w:bCs/>
          <w:i/>
          <w:sz w:val="24"/>
          <w:szCs w:val="24"/>
          <w:lang w:val="sq-AL"/>
        </w:rPr>
        <w:t>KPC</w:t>
      </w:r>
      <w:r w:rsidR="00710940" w:rsidRPr="00563F4E">
        <w:rPr>
          <w:rFonts w:ascii="Times New Roman" w:hAnsi="Times New Roman"/>
          <w:bCs/>
          <w:sz w:val="24"/>
          <w:szCs w:val="24"/>
          <w:lang w:val="sq-AL"/>
        </w:rPr>
        <w:t>). K</w:t>
      </w:r>
      <w:r w:rsidR="004E493A" w:rsidRPr="00563F4E">
        <w:rPr>
          <w:rFonts w:ascii="Times New Roman" w:hAnsi="Times New Roman"/>
          <w:bCs/>
          <w:sz w:val="24"/>
          <w:szCs w:val="24"/>
          <w:lang w:val="sq-AL"/>
        </w:rPr>
        <w:t xml:space="preserve">olegji Civil i </w:t>
      </w:r>
      <w:r w:rsidR="002A5EBD" w:rsidRPr="00563F4E">
        <w:rPr>
          <w:rFonts w:ascii="Times New Roman" w:hAnsi="Times New Roman"/>
          <w:bCs/>
          <w:sz w:val="24"/>
          <w:szCs w:val="24"/>
          <w:lang w:val="sq-AL"/>
        </w:rPr>
        <w:t>Gjykat</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s</w:t>
      </w:r>
      <w:r w:rsidR="002A5EBD"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s</w:t>
      </w:r>
      <w:r w:rsidR="00710940" w:rsidRPr="00563F4E">
        <w:rPr>
          <w:rFonts w:ascii="Times New Roman" w:hAnsi="Times New Roman"/>
          <w:bCs/>
          <w:sz w:val="24"/>
          <w:szCs w:val="24"/>
          <w:lang w:val="sq-AL"/>
        </w:rPr>
        <w:t>ë</w:t>
      </w:r>
      <w:r w:rsidR="002A5EBD" w:rsidRPr="00563F4E">
        <w:rPr>
          <w:rFonts w:ascii="Times New Roman" w:hAnsi="Times New Roman"/>
          <w:bCs/>
          <w:sz w:val="24"/>
          <w:szCs w:val="24"/>
          <w:lang w:val="sq-AL"/>
        </w:rPr>
        <w:t xml:space="preserve"> Lart</w:t>
      </w:r>
      <w:r w:rsidR="00401B5F" w:rsidRPr="00563F4E">
        <w:rPr>
          <w:rFonts w:ascii="Times New Roman" w:hAnsi="Times New Roman"/>
          <w:bCs/>
          <w:sz w:val="24"/>
          <w:szCs w:val="24"/>
          <w:lang w:val="sq-AL"/>
        </w:rPr>
        <w:t>ë</w:t>
      </w:r>
      <w:r w:rsidR="002A5EBD" w:rsidRPr="00563F4E">
        <w:rPr>
          <w:rFonts w:ascii="Times New Roman" w:hAnsi="Times New Roman"/>
          <w:bCs/>
          <w:sz w:val="24"/>
          <w:szCs w:val="24"/>
          <w:lang w:val="sq-AL"/>
        </w:rPr>
        <w:t>, me vendi</w:t>
      </w:r>
      <w:r w:rsidR="00D05C4A" w:rsidRPr="00563F4E">
        <w:rPr>
          <w:rFonts w:ascii="Times New Roman" w:hAnsi="Times New Roman"/>
          <w:bCs/>
          <w:sz w:val="24"/>
          <w:szCs w:val="24"/>
          <w:lang w:val="sq-AL"/>
        </w:rPr>
        <w:t>min nr.</w:t>
      </w:r>
      <w:r w:rsidR="00942868" w:rsidRPr="00563F4E">
        <w:rPr>
          <w:rFonts w:ascii="Times New Roman" w:hAnsi="Times New Roman"/>
          <w:bCs/>
          <w:sz w:val="24"/>
          <w:szCs w:val="24"/>
          <w:lang w:val="sq-AL"/>
        </w:rPr>
        <w:t xml:space="preserve"> </w:t>
      </w:r>
      <w:r w:rsidR="00D05C4A" w:rsidRPr="00563F4E">
        <w:rPr>
          <w:rFonts w:ascii="Times New Roman" w:hAnsi="Times New Roman"/>
          <w:bCs/>
          <w:sz w:val="24"/>
          <w:szCs w:val="24"/>
          <w:lang w:val="sq-AL"/>
        </w:rPr>
        <w:t>387/1, datë 29.02.2019</w:t>
      </w:r>
      <w:r w:rsidR="004E493A" w:rsidRPr="00563F4E">
        <w:rPr>
          <w:rFonts w:ascii="Times New Roman" w:hAnsi="Times New Roman"/>
          <w:bCs/>
          <w:sz w:val="24"/>
          <w:szCs w:val="24"/>
          <w:lang w:val="sq-AL"/>
        </w:rPr>
        <w:t>, ka vendosur mospranimin e k</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rkes</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 xml:space="preserve">s, </w:t>
      </w:r>
      <w:r w:rsidR="002A5EBD" w:rsidRPr="00563F4E">
        <w:rPr>
          <w:rFonts w:ascii="Times New Roman" w:hAnsi="Times New Roman"/>
          <w:bCs/>
          <w:sz w:val="24"/>
          <w:szCs w:val="24"/>
          <w:lang w:val="sq-AL"/>
        </w:rPr>
        <w:t xml:space="preserve">me arsyetimin se </w:t>
      </w:r>
      <w:r w:rsidR="004E493A" w:rsidRPr="00563F4E">
        <w:rPr>
          <w:rFonts w:ascii="Times New Roman" w:hAnsi="Times New Roman"/>
          <w:bCs/>
          <w:sz w:val="24"/>
          <w:szCs w:val="24"/>
          <w:lang w:val="sq-AL"/>
        </w:rPr>
        <w:t xml:space="preserve">ajo </w:t>
      </w:r>
      <w:r w:rsidR="00D05C4A" w:rsidRPr="00563F4E">
        <w:rPr>
          <w:rFonts w:ascii="Times New Roman" w:hAnsi="Times New Roman"/>
          <w:bCs/>
          <w:sz w:val="24"/>
          <w:szCs w:val="24"/>
          <w:lang w:val="sq-AL"/>
        </w:rPr>
        <w:t>nuk përmban shk</w:t>
      </w:r>
      <w:r w:rsidR="00301208" w:rsidRPr="00563F4E">
        <w:rPr>
          <w:rFonts w:ascii="Times New Roman" w:hAnsi="Times New Roman"/>
          <w:bCs/>
          <w:sz w:val="24"/>
          <w:szCs w:val="24"/>
          <w:lang w:val="sq-AL"/>
        </w:rPr>
        <w:t>aqe nga ato që parashikon neni 4</w:t>
      </w:r>
      <w:r w:rsidR="00D05C4A" w:rsidRPr="00563F4E">
        <w:rPr>
          <w:rFonts w:ascii="Times New Roman" w:hAnsi="Times New Roman"/>
          <w:bCs/>
          <w:sz w:val="24"/>
          <w:szCs w:val="24"/>
          <w:lang w:val="sq-AL"/>
        </w:rPr>
        <w:t>79</w:t>
      </w:r>
      <w:r w:rsidR="00346077" w:rsidRPr="00563F4E">
        <w:rPr>
          <w:rFonts w:ascii="Times New Roman" w:hAnsi="Times New Roman"/>
          <w:bCs/>
          <w:sz w:val="24"/>
          <w:szCs w:val="24"/>
          <w:lang w:val="sq-AL"/>
        </w:rPr>
        <w:t xml:space="preserve">, pika </w:t>
      </w:r>
      <w:r w:rsidR="00D05C4A" w:rsidRPr="00563F4E">
        <w:rPr>
          <w:rFonts w:ascii="Times New Roman" w:hAnsi="Times New Roman"/>
          <w:bCs/>
          <w:sz w:val="24"/>
          <w:szCs w:val="24"/>
          <w:lang w:val="sq-AL"/>
        </w:rPr>
        <w:t>6</w:t>
      </w:r>
      <w:r w:rsidR="00346077" w:rsidRPr="00563F4E">
        <w:rPr>
          <w:rFonts w:ascii="Times New Roman" w:hAnsi="Times New Roman"/>
          <w:bCs/>
          <w:sz w:val="24"/>
          <w:szCs w:val="24"/>
          <w:lang w:val="sq-AL"/>
        </w:rPr>
        <w:t>,</w:t>
      </w:r>
      <w:r w:rsidR="00D05C4A" w:rsidRPr="00563F4E">
        <w:rPr>
          <w:rFonts w:ascii="Times New Roman" w:hAnsi="Times New Roman"/>
          <w:bCs/>
          <w:sz w:val="24"/>
          <w:szCs w:val="24"/>
          <w:lang w:val="sq-AL"/>
        </w:rPr>
        <w:t xml:space="preserve"> i KPC-së. </w:t>
      </w:r>
    </w:p>
    <w:p w:rsidR="00371A27" w:rsidRPr="00563F4E" w:rsidRDefault="002A5EBD" w:rsidP="002B7B97">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sz w:val="24"/>
          <w:szCs w:val="24"/>
          <w:lang w:val="sq-AL"/>
        </w:rPr>
        <w:t>N</w:t>
      </w:r>
      <w:r w:rsidR="00401B5F" w:rsidRPr="00563F4E">
        <w:rPr>
          <w:rFonts w:ascii="Times New Roman" w:hAnsi="Times New Roman"/>
          <w:sz w:val="24"/>
          <w:szCs w:val="24"/>
          <w:lang w:val="sq-AL"/>
        </w:rPr>
        <w:t>ë</w:t>
      </w:r>
      <w:r w:rsidRPr="00563F4E">
        <w:rPr>
          <w:rFonts w:ascii="Times New Roman" w:hAnsi="Times New Roman"/>
          <w:sz w:val="24"/>
          <w:szCs w:val="24"/>
          <w:lang w:val="sq-AL"/>
        </w:rPr>
        <w:t xml:space="preserve"> dat</w:t>
      </w:r>
      <w:r w:rsidR="00401B5F" w:rsidRPr="00563F4E">
        <w:rPr>
          <w:rFonts w:ascii="Times New Roman" w:hAnsi="Times New Roman"/>
          <w:sz w:val="24"/>
          <w:szCs w:val="24"/>
          <w:lang w:val="sq-AL"/>
        </w:rPr>
        <w:t>ë</w:t>
      </w:r>
      <w:r w:rsidRPr="00563F4E">
        <w:rPr>
          <w:rFonts w:ascii="Times New Roman" w:hAnsi="Times New Roman"/>
          <w:sz w:val="24"/>
          <w:szCs w:val="24"/>
          <w:lang w:val="sq-AL"/>
        </w:rPr>
        <w:t xml:space="preserve">n </w:t>
      </w:r>
      <w:r w:rsidR="002B2C02" w:rsidRPr="00563F4E">
        <w:rPr>
          <w:rFonts w:ascii="Times New Roman" w:hAnsi="Times New Roman"/>
          <w:sz w:val="24"/>
          <w:szCs w:val="24"/>
          <w:lang w:val="sq-AL"/>
        </w:rPr>
        <w:t>03.06.2019</w:t>
      </w:r>
      <w:r w:rsidR="00346077" w:rsidRPr="00563F4E">
        <w:rPr>
          <w:rFonts w:ascii="Times New Roman" w:hAnsi="Times New Roman"/>
          <w:sz w:val="24"/>
          <w:szCs w:val="24"/>
          <w:lang w:val="sq-AL"/>
        </w:rPr>
        <w:t xml:space="preserve"> k</w:t>
      </w:r>
      <w:r w:rsidR="009B3C80" w:rsidRPr="00563F4E">
        <w:rPr>
          <w:rFonts w:ascii="Times New Roman" w:hAnsi="Times New Roman"/>
          <w:sz w:val="24"/>
          <w:szCs w:val="24"/>
          <w:lang w:val="sq-AL"/>
        </w:rPr>
        <w:t>ërkues</w:t>
      </w:r>
      <w:r w:rsidR="00346077" w:rsidRPr="00563F4E">
        <w:rPr>
          <w:rFonts w:ascii="Times New Roman" w:hAnsi="Times New Roman"/>
          <w:sz w:val="24"/>
          <w:szCs w:val="24"/>
          <w:lang w:val="sq-AL"/>
        </w:rPr>
        <w:t>j</w:t>
      </w:r>
      <w:r w:rsidR="009B3C80" w:rsidRPr="00563F4E">
        <w:rPr>
          <w:rFonts w:ascii="Times New Roman" w:hAnsi="Times New Roman"/>
          <w:sz w:val="24"/>
          <w:szCs w:val="24"/>
          <w:lang w:val="sq-AL"/>
        </w:rPr>
        <w:t>a</w:t>
      </w:r>
      <w:r w:rsidR="000D06F7" w:rsidRPr="00563F4E">
        <w:rPr>
          <w:rFonts w:ascii="Times New Roman" w:hAnsi="Times New Roman"/>
          <w:sz w:val="24"/>
          <w:szCs w:val="24"/>
          <w:lang w:val="sq-AL"/>
        </w:rPr>
        <w:t xml:space="preserve"> i është drejtuar G</w:t>
      </w:r>
      <w:r w:rsidR="00346077" w:rsidRPr="00563F4E">
        <w:rPr>
          <w:rFonts w:ascii="Times New Roman" w:hAnsi="Times New Roman"/>
          <w:sz w:val="24"/>
          <w:szCs w:val="24"/>
          <w:lang w:val="sq-AL"/>
        </w:rPr>
        <w:t>jykatës</w:t>
      </w:r>
      <w:r w:rsidRPr="00563F4E">
        <w:rPr>
          <w:rFonts w:ascii="Times New Roman" w:hAnsi="Times New Roman"/>
          <w:sz w:val="24"/>
          <w:szCs w:val="24"/>
          <w:lang w:val="sq-AL"/>
        </w:rPr>
        <w:t xml:space="preserve"> p</w:t>
      </w:r>
      <w:r w:rsidR="00401B5F" w:rsidRPr="00563F4E">
        <w:rPr>
          <w:rFonts w:ascii="Times New Roman" w:hAnsi="Times New Roman"/>
          <w:sz w:val="24"/>
          <w:szCs w:val="24"/>
          <w:lang w:val="sq-AL"/>
        </w:rPr>
        <w:t>ë</w:t>
      </w:r>
      <w:r w:rsidRPr="00563F4E">
        <w:rPr>
          <w:rFonts w:ascii="Times New Roman" w:hAnsi="Times New Roman"/>
          <w:sz w:val="24"/>
          <w:szCs w:val="24"/>
          <w:lang w:val="sq-AL"/>
        </w:rPr>
        <w:t xml:space="preserve">r </w:t>
      </w:r>
      <w:r w:rsidR="009B3C80" w:rsidRPr="00563F4E">
        <w:rPr>
          <w:rFonts w:ascii="Times New Roman" w:hAnsi="Times New Roman"/>
          <w:sz w:val="24"/>
          <w:szCs w:val="24"/>
          <w:lang w:val="sq-AL"/>
        </w:rPr>
        <w:t xml:space="preserve">shfuqizimin </w:t>
      </w:r>
      <w:r w:rsidR="004E493A" w:rsidRPr="00563F4E">
        <w:rPr>
          <w:rFonts w:ascii="Times New Roman" w:hAnsi="Times New Roman"/>
          <w:sz w:val="24"/>
          <w:szCs w:val="24"/>
          <w:lang w:val="sq-AL"/>
        </w:rPr>
        <w:t xml:space="preserve">e vendimit </w:t>
      </w:r>
      <w:r w:rsidR="004E493A" w:rsidRPr="00563F4E">
        <w:rPr>
          <w:rFonts w:ascii="Times New Roman" w:hAnsi="Times New Roman"/>
          <w:bCs/>
          <w:sz w:val="24"/>
          <w:szCs w:val="24"/>
          <w:lang w:val="sq-AL"/>
        </w:rPr>
        <w:t xml:space="preserve">nr. 387/1, datë 29.02.2019 </w:t>
      </w:r>
      <w:r w:rsidR="004E493A" w:rsidRPr="00563F4E">
        <w:rPr>
          <w:rFonts w:ascii="Times New Roman" w:hAnsi="Times New Roman"/>
          <w:sz w:val="24"/>
          <w:szCs w:val="24"/>
          <w:lang w:val="sq-AL"/>
        </w:rPr>
        <w:t xml:space="preserve">të Kolegjit Civil të Gjykatës së Lartë </w:t>
      </w:r>
      <w:r w:rsidR="009B3C80" w:rsidRPr="00563F4E">
        <w:rPr>
          <w:rFonts w:ascii="Times New Roman" w:hAnsi="Times New Roman"/>
          <w:sz w:val="24"/>
          <w:szCs w:val="24"/>
          <w:lang w:val="sq-AL"/>
        </w:rPr>
        <w:t xml:space="preserve">si të papajtueshëm me </w:t>
      </w:r>
      <w:r w:rsidR="002B2C02" w:rsidRPr="00563F4E">
        <w:rPr>
          <w:rFonts w:ascii="Times New Roman" w:hAnsi="Times New Roman"/>
          <w:sz w:val="24"/>
          <w:szCs w:val="24"/>
          <w:lang w:val="sq-AL"/>
        </w:rPr>
        <w:t>Kushtetutën</w:t>
      </w:r>
      <w:r w:rsidR="00346077" w:rsidRPr="00563F4E">
        <w:rPr>
          <w:rFonts w:ascii="Times New Roman" w:hAnsi="Times New Roman"/>
          <w:sz w:val="24"/>
          <w:szCs w:val="24"/>
          <w:lang w:val="sq-AL"/>
        </w:rPr>
        <w:t xml:space="preserve">. </w:t>
      </w:r>
    </w:p>
    <w:p w:rsidR="00AE4184" w:rsidRPr="00563F4E" w:rsidRDefault="007809D6" w:rsidP="00AE4184">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sz w:val="24"/>
          <w:szCs w:val="24"/>
          <w:lang w:val="sq-AL"/>
        </w:rPr>
        <w:t xml:space="preserve">Gjykata vë në dukje se </w:t>
      </w:r>
      <w:r w:rsidR="00710940" w:rsidRPr="00563F4E">
        <w:rPr>
          <w:rFonts w:ascii="Times New Roman" w:hAnsi="Times New Roman"/>
          <w:sz w:val="24"/>
          <w:szCs w:val="24"/>
          <w:lang w:val="sq-AL"/>
        </w:rPr>
        <w:t xml:space="preserve">prej datës 16 korrik </w:t>
      </w:r>
      <w:r w:rsidR="00BD52F6" w:rsidRPr="00563F4E">
        <w:rPr>
          <w:rFonts w:ascii="Times New Roman" w:hAnsi="Times New Roman"/>
          <w:sz w:val="24"/>
          <w:szCs w:val="24"/>
          <w:lang w:val="sq-AL"/>
        </w:rPr>
        <w:t xml:space="preserve">të vitit </w:t>
      </w:r>
      <w:r w:rsidR="00710940" w:rsidRPr="00563F4E">
        <w:rPr>
          <w:rFonts w:ascii="Times New Roman" w:hAnsi="Times New Roman"/>
          <w:sz w:val="24"/>
          <w:szCs w:val="24"/>
          <w:lang w:val="sq-AL"/>
        </w:rPr>
        <w:t>2018</w:t>
      </w:r>
      <w:r w:rsidR="00371A27" w:rsidRPr="00563F4E">
        <w:rPr>
          <w:rFonts w:ascii="Times New Roman" w:hAnsi="Times New Roman"/>
          <w:sz w:val="24"/>
          <w:szCs w:val="24"/>
          <w:lang w:val="sq-AL"/>
        </w:rPr>
        <w:t xml:space="preserve"> </w:t>
      </w:r>
      <w:r w:rsidR="00710940" w:rsidRPr="00563F4E">
        <w:rPr>
          <w:rFonts w:ascii="Times New Roman" w:hAnsi="Times New Roman"/>
          <w:sz w:val="24"/>
          <w:szCs w:val="24"/>
          <w:lang w:val="sq-AL"/>
        </w:rPr>
        <w:t xml:space="preserve">nuk ka pasur kuorumin e nevojshëm ligjor për formimin dhe funksionimin e </w:t>
      </w:r>
      <w:r w:rsidR="00371A27" w:rsidRPr="00563F4E">
        <w:rPr>
          <w:rFonts w:ascii="Times New Roman" w:hAnsi="Times New Roman"/>
          <w:sz w:val="24"/>
          <w:szCs w:val="24"/>
          <w:lang w:val="sq-AL"/>
        </w:rPr>
        <w:t>k</w:t>
      </w:r>
      <w:r w:rsidR="00710940" w:rsidRPr="00563F4E">
        <w:rPr>
          <w:rFonts w:ascii="Times New Roman" w:hAnsi="Times New Roman"/>
          <w:sz w:val="24"/>
          <w:szCs w:val="24"/>
          <w:lang w:val="sq-AL"/>
        </w:rPr>
        <w:t>olegj</w:t>
      </w:r>
      <w:r w:rsidR="00BD52F6" w:rsidRPr="00563F4E">
        <w:rPr>
          <w:rFonts w:ascii="Times New Roman" w:hAnsi="Times New Roman"/>
          <w:sz w:val="24"/>
          <w:szCs w:val="24"/>
          <w:lang w:val="sq-AL"/>
        </w:rPr>
        <w:t xml:space="preserve">it </w:t>
      </w:r>
      <w:r w:rsidR="00710940" w:rsidRPr="00563F4E">
        <w:rPr>
          <w:rFonts w:ascii="Times New Roman" w:hAnsi="Times New Roman"/>
          <w:sz w:val="24"/>
          <w:szCs w:val="24"/>
          <w:lang w:val="sq-AL"/>
        </w:rPr>
        <w:t xml:space="preserve">për shqyrtimin paraprak të </w:t>
      </w:r>
      <w:r w:rsidR="00371A27" w:rsidRPr="00563F4E">
        <w:rPr>
          <w:rFonts w:ascii="Times New Roman" w:hAnsi="Times New Roman"/>
          <w:sz w:val="24"/>
          <w:szCs w:val="24"/>
          <w:lang w:val="sq-AL"/>
        </w:rPr>
        <w:t>kërkes</w:t>
      </w:r>
      <w:r w:rsidR="00B40B42" w:rsidRPr="00563F4E">
        <w:rPr>
          <w:rFonts w:ascii="Times New Roman" w:hAnsi="Times New Roman"/>
          <w:sz w:val="24"/>
          <w:szCs w:val="24"/>
          <w:lang w:val="sq-AL"/>
        </w:rPr>
        <w:t>ave</w:t>
      </w:r>
      <w:r w:rsidR="00710940" w:rsidRPr="00563F4E">
        <w:rPr>
          <w:rFonts w:ascii="Times New Roman" w:hAnsi="Times New Roman"/>
          <w:sz w:val="24"/>
          <w:szCs w:val="24"/>
          <w:lang w:val="sq-AL"/>
        </w:rPr>
        <w:t xml:space="preserve">. Pas plotësimit të </w:t>
      </w:r>
      <w:r w:rsidR="008C3FDC" w:rsidRPr="00563F4E">
        <w:rPr>
          <w:rFonts w:ascii="Times New Roman" w:hAnsi="Times New Roman"/>
          <w:sz w:val="24"/>
          <w:szCs w:val="24"/>
          <w:lang w:val="sq-AL"/>
        </w:rPr>
        <w:t xml:space="preserve">këtij </w:t>
      </w:r>
      <w:r w:rsidR="00710940" w:rsidRPr="00563F4E">
        <w:rPr>
          <w:rFonts w:ascii="Times New Roman" w:hAnsi="Times New Roman"/>
          <w:sz w:val="24"/>
          <w:szCs w:val="24"/>
          <w:lang w:val="sq-AL"/>
        </w:rPr>
        <w:t>kuorumi</w:t>
      </w:r>
      <w:r w:rsidR="00371A27" w:rsidRPr="00563F4E">
        <w:rPr>
          <w:rFonts w:ascii="Times New Roman" w:hAnsi="Times New Roman"/>
          <w:sz w:val="24"/>
          <w:szCs w:val="24"/>
          <w:lang w:val="sq-AL"/>
        </w:rPr>
        <w:t>, m</w:t>
      </w:r>
      <w:r w:rsidR="009B3C80" w:rsidRPr="00563F4E">
        <w:rPr>
          <w:rFonts w:ascii="Times New Roman" w:hAnsi="Times New Roman"/>
          <w:sz w:val="24"/>
          <w:szCs w:val="24"/>
          <w:lang w:val="sq-AL"/>
        </w:rPr>
        <w:t xml:space="preserve">e </w:t>
      </w:r>
      <w:r w:rsidR="00735A1D" w:rsidRPr="00563F4E">
        <w:rPr>
          <w:rFonts w:ascii="Times New Roman" w:hAnsi="Times New Roman"/>
          <w:sz w:val="24"/>
          <w:szCs w:val="24"/>
          <w:lang w:val="sq-AL"/>
        </w:rPr>
        <w:t xml:space="preserve">vendimin e datës 05.02.2020, </w:t>
      </w:r>
      <w:r w:rsidR="00D05C4A" w:rsidRPr="00563F4E">
        <w:rPr>
          <w:rFonts w:ascii="Times New Roman" w:hAnsi="Times New Roman"/>
          <w:sz w:val="24"/>
          <w:szCs w:val="24"/>
          <w:lang w:val="sq-AL"/>
        </w:rPr>
        <w:t>Kolegji i Gjykatës Kushtetuese</w:t>
      </w:r>
      <w:r w:rsidR="009B3C80" w:rsidRPr="00563F4E">
        <w:rPr>
          <w:rFonts w:ascii="Times New Roman" w:hAnsi="Times New Roman"/>
          <w:sz w:val="24"/>
          <w:szCs w:val="24"/>
          <w:lang w:val="sq-AL"/>
        </w:rPr>
        <w:t xml:space="preserve"> ka vendosur</w:t>
      </w:r>
      <w:r w:rsidR="00D05C4A" w:rsidRPr="00563F4E">
        <w:rPr>
          <w:rFonts w:ascii="Times New Roman" w:hAnsi="Times New Roman"/>
          <w:sz w:val="24"/>
          <w:szCs w:val="24"/>
          <w:lang w:val="sq-AL"/>
        </w:rPr>
        <w:t xml:space="preserve"> kalimin e kërkesës për shqyrtim par</w:t>
      </w:r>
      <w:r w:rsidR="00735A1D" w:rsidRPr="00563F4E">
        <w:rPr>
          <w:rFonts w:ascii="Times New Roman" w:hAnsi="Times New Roman"/>
          <w:sz w:val="24"/>
          <w:szCs w:val="24"/>
          <w:lang w:val="sq-AL"/>
        </w:rPr>
        <w:t>aprak në Mbledhjen e Gjyqtarëve.</w:t>
      </w:r>
      <w:r w:rsidR="00197505" w:rsidRPr="00563F4E">
        <w:rPr>
          <w:rFonts w:ascii="Times New Roman" w:hAnsi="Times New Roman"/>
          <w:sz w:val="24"/>
          <w:szCs w:val="24"/>
          <w:lang w:val="sq-AL"/>
        </w:rPr>
        <w:t xml:space="preserve"> Kjo e fundit, </w:t>
      </w:r>
      <w:r w:rsidRPr="00563F4E">
        <w:rPr>
          <w:rFonts w:ascii="Times New Roman" w:hAnsi="Times New Roman"/>
          <w:sz w:val="24"/>
          <w:szCs w:val="24"/>
          <w:lang w:val="sq-AL"/>
        </w:rPr>
        <w:t>pas plot</w:t>
      </w:r>
      <w:r w:rsidR="000F6316" w:rsidRPr="00563F4E">
        <w:rPr>
          <w:rFonts w:ascii="Times New Roman" w:hAnsi="Times New Roman"/>
          <w:sz w:val="24"/>
          <w:szCs w:val="24"/>
          <w:lang w:val="sq-AL"/>
        </w:rPr>
        <w:t>ë</w:t>
      </w:r>
      <w:r w:rsidRPr="00563F4E">
        <w:rPr>
          <w:rFonts w:ascii="Times New Roman" w:hAnsi="Times New Roman"/>
          <w:sz w:val="24"/>
          <w:szCs w:val="24"/>
          <w:lang w:val="sq-AL"/>
        </w:rPr>
        <w:t>simit t</w:t>
      </w:r>
      <w:r w:rsidR="000F6316" w:rsidRPr="00563F4E">
        <w:rPr>
          <w:rFonts w:ascii="Times New Roman" w:hAnsi="Times New Roman"/>
          <w:sz w:val="24"/>
          <w:szCs w:val="24"/>
          <w:lang w:val="sq-AL"/>
        </w:rPr>
        <w:t>ë</w:t>
      </w:r>
      <w:r w:rsidRPr="00563F4E">
        <w:rPr>
          <w:rFonts w:ascii="Times New Roman" w:hAnsi="Times New Roman"/>
          <w:sz w:val="24"/>
          <w:szCs w:val="24"/>
          <w:lang w:val="sq-AL"/>
        </w:rPr>
        <w:t xml:space="preserve"> kuorumit ligjor</w:t>
      </w:r>
      <w:r w:rsidR="00CF5912" w:rsidRPr="00563F4E">
        <w:rPr>
          <w:rFonts w:ascii="Times New Roman" w:hAnsi="Times New Roman"/>
          <w:sz w:val="24"/>
          <w:szCs w:val="24"/>
          <w:lang w:val="sq-AL"/>
        </w:rPr>
        <w:t xml:space="preserve"> të saj</w:t>
      </w:r>
      <w:r w:rsidRPr="00563F4E">
        <w:rPr>
          <w:rFonts w:ascii="Times New Roman" w:hAnsi="Times New Roman"/>
          <w:sz w:val="24"/>
          <w:szCs w:val="24"/>
          <w:lang w:val="sq-AL"/>
        </w:rPr>
        <w:t xml:space="preserve">, </w:t>
      </w:r>
      <w:r w:rsidR="00197505" w:rsidRPr="00563F4E">
        <w:rPr>
          <w:rFonts w:ascii="Times New Roman" w:hAnsi="Times New Roman"/>
          <w:sz w:val="24"/>
          <w:szCs w:val="24"/>
          <w:lang w:val="sq-AL"/>
        </w:rPr>
        <w:t xml:space="preserve">me </w:t>
      </w:r>
      <w:r w:rsidR="00735A1D" w:rsidRPr="00563F4E">
        <w:rPr>
          <w:rFonts w:ascii="Times New Roman" w:hAnsi="Times New Roman"/>
          <w:sz w:val="24"/>
          <w:szCs w:val="24"/>
          <w:lang w:val="sq-AL"/>
        </w:rPr>
        <w:t xml:space="preserve">vendimin e datës 02.02.2021, </w:t>
      </w:r>
      <w:r w:rsidR="009B3C80" w:rsidRPr="00563F4E">
        <w:rPr>
          <w:rFonts w:ascii="Times New Roman" w:hAnsi="Times New Roman"/>
          <w:sz w:val="24"/>
          <w:szCs w:val="24"/>
          <w:lang w:val="sq-AL"/>
        </w:rPr>
        <w:t>ka vendosur</w:t>
      </w:r>
      <w:r w:rsidR="00735A1D" w:rsidRPr="00563F4E">
        <w:rPr>
          <w:rFonts w:ascii="Times New Roman" w:hAnsi="Times New Roman"/>
          <w:sz w:val="24"/>
          <w:szCs w:val="24"/>
          <w:lang w:val="sq-AL"/>
        </w:rPr>
        <w:t xml:space="preserve"> kalimin e </w:t>
      </w:r>
      <w:r w:rsidR="00CB157D" w:rsidRPr="00563F4E">
        <w:rPr>
          <w:rFonts w:ascii="Times New Roman" w:hAnsi="Times New Roman"/>
          <w:sz w:val="24"/>
          <w:szCs w:val="24"/>
          <w:lang w:val="sq-AL"/>
        </w:rPr>
        <w:t>çështjes</w:t>
      </w:r>
      <w:r w:rsidR="00735A1D" w:rsidRPr="00563F4E">
        <w:rPr>
          <w:rFonts w:ascii="Times New Roman" w:hAnsi="Times New Roman"/>
          <w:sz w:val="24"/>
          <w:szCs w:val="24"/>
          <w:lang w:val="sq-AL"/>
        </w:rPr>
        <w:t xml:space="preserve"> për shqyrtim në seancë plenare mbi bazë dokumentesh. </w:t>
      </w:r>
    </w:p>
    <w:p w:rsidR="00AE4184" w:rsidRPr="00563F4E" w:rsidRDefault="00AE4184" w:rsidP="00AE4184">
      <w:pPr>
        <w:tabs>
          <w:tab w:val="left" w:pos="720"/>
          <w:tab w:val="left" w:pos="1080"/>
          <w:tab w:val="left" w:pos="1170"/>
        </w:tabs>
        <w:spacing w:after="0" w:line="360" w:lineRule="auto"/>
        <w:jc w:val="both"/>
        <w:rPr>
          <w:rFonts w:ascii="Times New Roman" w:hAnsi="Times New Roman"/>
          <w:sz w:val="24"/>
          <w:szCs w:val="24"/>
          <w:lang w:val="sq-AL"/>
        </w:rPr>
      </w:pPr>
    </w:p>
    <w:p w:rsidR="00AE4184" w:rsidRPr="00563F4E" w:rsidRDefault="00D05C4A" w:rsidP="00AE4184">
      <w:pPr>
        <w:tabs>
          <w:tab w:val="left" w:pos="720"/>
          <w:tab w:val="left" w:pos="1080"/>
          <w:tab w:val="left" w:pos="1170"/>
        </w:tabs>
        <w:spacing w:after="0" w:line="360" w:lineRule="auto"/>
        <w:jc w:val="center"/>
        <w:rPr>
          <w:rFonts w:ascii="Times New Roman" w:hAnsi="Times New Roman"/>
          <w:b/>
          <w:sz w:val="24"/>
          <w:szCs w:val="24"/>
          <w:lang w:val="sq-AL"/>
        </w:rPr>
      </w:pPr>
      <w:r w:rsidRPr="00563F4E">
        <w:rPr>
          <w:rFonts w:ascii="Times New Roman" w:hAnsi="Times New Roman"/>
          <w:b/>
          <w:sz w:val="24"/>
          <w:szCs w:val="24"/>
          <w:lang w:val="sq-AL"/>
        </w:rPr>
        <w:t>II</w:t>
      </w:r>
    </w:p>
    <w:p w:rsidR="00AE4184" w:rsidRPr="00563F4E" w:rsidRDefault="001332F7" w:rsidP="00AE4184">
      <w:pPr>
        <w:tabs>
          <w:tab w:val="left" w:pos="720"/>
          <w:tab w:val="left" w:pos="1080"/>
          <w:tab w:val="left" w:pos="1170"/>
        </w:tabs>
        <w:spacing w:after="0" w:line="360" w:lineRule="auto"/>
        <w:jc w:val="center"/>
        <w:rPr>
          <w:rFonts w:ascii="Times New Roman" w:hAnsi="Times New Roman"/>
          <w:bCs/>
          <w:sz w:val="24"/>
          <w:szCs w:val="24"/>
          <w:lang w:val="sq-AL"/>
        </w:rPr>
      </w:pPr>
      <w:r w:rsidRPr="00563F4E">
        <w:rPr>
          <w:rFonts w:ascii="Times New Roman" w:hAnsi="Times New Roman"/>
          <w:b/>
          <w:sz w:val="24"/>
          <w:szCs w:val="24"/>
          <w:lang w:val="sq-AL"/>
        </w:rPr>
        <w:t>Pretendimet</w:t>
      </w:r>
      <w:r w:rsidR="00D05C4A" w:rsidRPr="00563F4E">
        <w:rPr>
          <w:rFonts w:ascii="Times New Roman" w:hAnsi="Times New Roman"/>
          <w:b/>
          <w:sz w:val="24"/>
          <w:szCs w:val="24"/>
          <w:lang w:val="sq-AL"/>
        </w:rPr>
        <w:t xml:space="preserve"> e palëve</w:t>
      </w:r>
    </w:p>
    <w:p w:rsidR="00AE4184" w:rsidRPr="00563F4E" w:rsidRDefault="00D05C4A" w:rsidP="00AE4184">
      <w:pPr>
        <w:numPr>
          <w:ilvl w:val="0"/>
          <w:numId w:val="2"/>
        </w:numPr>
        <w:tabs>
          <w:tab w:val="left" w:pos="720"/>
          <w:tab w:val="left" w:pos="1080"/>
          <w:tab w:val="left" w:pos="1170"/>
        </w:tabs>
        <w:spacing w:after="0" w:line="360" w:lineRule="auto"/>
        <w:ind w:left="0" w:firstLine="810"/>
        <w:jc w:val="both"/>
        <w:rPr>
          <w:rFonts w:ascii="Times New Roman" w:hAnsi="Times New Roman"/>
          <w:bCs/>
          <w:sz w:val="24"/>
          <w:szCs w:val="24"/>
          <w:lang w:val="sq-AL"/>
        </w:rPr>
      </w:pPr>
      <w:r w:rsidRPr="00563F4E">
        <w:rPr>
          <w:rFonts w:ascii="Times New Roman" w:hAnsi="Times New Roman"/>
          <w:b/>
          <w:i/>
          <w:sz w:val="24"/>
          <w:szCs w:val="24"/>
          <w:lang w:val="sq-AL" w:eastAsia="fr-FR"/>
        </w:rPr>
        <w:t>Kërkues</w:t>
      </w:r>
      <w:r w:rsidR="00735A1D" w:rsidRPr="00563F4E">
        <w:rPr>
          <w:rFonts w:ascii="Times New Roman" w:hAnsi="Times New Roman"/>
          <w:b/>
          <w:i/>
          <w:sz w:val="24"/>
          <w:szCs w:val="24"/>
          <w:lang w:val="sq-AL" w:eastAsia="fr-FR"/>
        </w:rPr>
        <w:t>ja Frida Molla</w:t>
      </w:r>
      <w:r w:rsidRPr="00563F4E">
        <w:rPr>
          <w:rFonts w:ascii="Times New Roman" w:hAnsi="Times New Roman"/>
          <w:b/>
          <w:i/>
          <w:sz w:val="24"/>
          <w:szCs w:val="24"/>
          <w:lang w:val="sq-AL" w:eastAsia="fr-FR"/>
        </w:rPr>
        <w:t xml:space="preserve"> </w:t>
      </w:r>
      <w:r w:rsidR="004E493A" w:rsidRPr="00563F4E">
        <w:rPr>
          <w:rFonts w:ascii="Times New Roman" w:hAnsi="Times New Roman"/>
          <w:sz w:val="24"/>
          <w:szCs w:val="24"/>
          <w:lang w:val="sq-AL" w:eastAsia="fr-FR"/>
        </w:rPr>
        <w:t>ka parashtruar</w:t>
      </w:r>
      <w:r w:rsidRPr="00563F4E">
        <w:rPr>
          <w:rFonts w:ascii="Times New Roman" w:hAnsi="Times New Roman"/>
          <w:sz w:val="24"/>
          <w:szCs w:val="24"/>
          <w:lang w:val="sq-AL" w:eastAsia="fr-FR"/>
        </w:rPr>
        <w:t xml:space="preserve">, </w:t>
      </w:r>
      <w:r w:rsidRPr="00563F4E">
        <w:rPr>
          <w:rFonts w:ascii="Times New Roman" w:eastAsia="Times New Roman" w:hAnsi="Times New Roman"/>
          <w:bCs/>
          <w:sz w:val="24"/>
          <w:szCs w:val="24"/>
          <w:lang w:val="sq-AL"/>
        </w:rPr>
        <w:t xml:space="preserve">në mënyrë të përmbledhur, se </w:t>
      </w:r>
      <w:r w:rsidR="00FE0F01" w:rsidRPr="00563F4E">
        <w:rPr>
          <w:rFonts w:ascii="Times New Roman" w:eastAsia="Times New Roman" w:hAnsi="Times New Roman"/>
          <w:bCs/>
          <w:sz w:val="24"/>
          <w:szCs w:val="24"/>
          <w:lang w:val="sq-AL"/>
        </w:rPr>
        <w:t xml:space="preserve">vendimi </w:t>
      </w:r>
      <w:r w:rsidR="00301208" w:rsidRPr="00563F4E">
        <w:rPr>
          <w:rFonts w:ascii="Times New Roman" w:eastAsia="Times New Roman" w:hAnsi="Times New Roman"/>
          <w:bCs/>
          <w:sz w:val="24"/>
          <w:szCs w:val="24"/>
          <w:lang w:val="sq-AL"/>
        </w:rPr>
        <w:t xml:space="preserve">i kundërshtuar </w:t>
      </w:r>
      <w:r w:rsidRPr="00563F4E">
        <w:rPr>
          <w:rFonts w:ascii="Times New Roman" w:eastAsia="Times New Roman" w:hAnsi="Times New Roman"/>
          <w:bCs/>
          <w:sz w:val="24"/>
          <w:szCs w:val="24"/>
          <w:lang w:val="sq-AL"/>
        </w:rPr>
        <w:t>cenon:</w:t>
      </w:r>
    </w:p>
    <w:p w:rsidR="00AE4184" w:rsidRPr="00563F4E" w:rsidRDefault="00AE4184" w:rsidP="002C00CA">
      <w:pPr>
        <w:numPr>
          <w:ilvl w:val="1"/>
          <w:numId w:val="2"/>
        </w:numPr>
        <w:tabs>
          <w:tab w:val="left" w:pos="720"/>
          <w:tab w:val="left" w:pos="1440"/>
          <w:tab w:val="left" w:pos="1710"/>
        </w:tabs>
        <w:spacing w:after="0" w:line="360" w:lineRule="auto"/>
        <w:ind w:left="1530" w:hanging="630"/>
        <w:jc w:val="both"/>
        <w:rPr>
          <w:rFonts w:ascii="Times New Roman" w:hAnsi="Times New Roman"/>
          <w:bCs/>
          <w:sz w:val="24"/>
          <w:szCs w:val="24"/>
          <w:lang w:val="sq-AL"/>
        </w:rPr>
      </w:pPr>
      <w:r w:rsidRPr="00563F4E">
        <w:rPr>
          <w:rFonts w:ascii="Times New Roman" w:hAnsi="Times New Roman"/>
          <w:bCs/>
          <w:i/>
          <w:sz w:val="24"/>
          <w:szCs w:val="24"/>
          <w:lang w:val="sq-AL"/>
        </w:rPr>
        <w:lastRenderedPageBreak/>
        <w:t xml:space="preserve"> </w:t>
      </w:r>
      <w:r w:rsidR="00335C77" w:rsidRPr="00563F4E">
        <w:rPr>
          <w:rFonts w:ascii="Times New Roman" w:hAnsi="Times New Roman"/>
          <w:bCs/>
          <w:i/>
          <w:sz w:val="24"/>
          <w:szCs w:val="24"/>
          <w:lang w:val="sq-AL"/>
        </w:rPr>
        <w:t>Të</w:t>
      </w:r>
      <w:r w:rsidR="00735A1D" w:rsidRPr="00563F4E">
        <w:rPr>
          <w:rFonts w:ascii="Times New Roman" w:hAnsi="Times New Roman"/>
          <w:bCs/>
          <w:i/>
          <w:sz w:val="24"/>
          <w:szCs w:val="24"/>
          <w:lang w:val="sq-AL"/>
        </w:rPr>
        <w:t xml:space="preserve"> drejtat </w:t>
      </w:r>
      <w:r w:rsidR="00D87175" w:rsidRPr="00563F4E">
        <w:rPr>
          <w:rFonts w:ascii="Times New Roman" w:hAnsi="Times New Roman"/>
          <w:bCs/>
          <w:i/>
          <w:sz w:val="24"/>
          <w:szCs w:val="24"/>
          <w:lang w:val="sq-AL"/>
        </w:rPr>
        <w:t>kushtetuese dhe konventore,</w:t>
      </w:r>
      <w:r w:rsidR="00D87175" w:rsidRPr="00563F4E">
        <w:rPr>
          <w:rFonts w:ascii="Times New Roman" w:hAnsi="Times New Roman"/>
          <w:bCs/>
          <w:sz w:val="24"/>
          <w:szCs w:val="24"/>
          <w:lang w:val="sq-AL"/>
        </w:rPr>
        <w:t xml:space="preserve"> pasi</w:t>
      </w:r>
      <w:r w:rsidR="00735A1D" w:rsidRPr="00563F4E">
        <w:rPr>
          <w:rFonts w:ascii="Times New Roman" w:hAnsi="Times New Roman"/>
          <w:bCs/>
          <w:sz w:val="24"/>
          <w:szCs w:val="24"/>
          <w:lang w:val="sq-AL"/>
        </w:rPr>
        <w:t xml:space="preserve"> Kolegji Civil i Gjykatës së Lartë </w:t>
      </w:r>
      <w:r w:rsidR="00301208" w:rsidRPr="00563F4E">
        <w:rPr>
          <w:rFonts w:ascii="Times New Roman" w:hAnsi="Times New Roman"/>
          <w:bCs/>
          <w:sz w:val="24"/>
          <w:szCs w:val="24"/>
          <w:lang w:val="sq-AL"/>
        </w:rPr>
        <w:t xml:space="preserve">ka </w:t>
      </w:r>
      <w:r w:rsidR="00735A1D" w:rsidRPr="00563F4E">
        <w:rPr>
          <w:rFonts w:ascii="Times New Roman" w:hAnsi="Times New Roman"/>
          <w:bCs/>
          <w:sz w:val="24"/>
          <w:szCs w:val="24"/>
          <w:lang w:val="sq-AL"/>
        </w:rPr>
        <w:t>përsërit</w:t>
      </w:r>
      <w:r w:rsidR="00301208" w:rsidRPr="00563F4E">
        <w:rPr>
          <w:rFonts w:ascii="Times New Roman" w:hAnsi="Times New Roman"/>
          <w:bCs/>
          <w:sz w:val="24"/>
          <w:szCs w:val="24"/>
          <w:lang w:val="sq-AL"/>
        </w:rPr>
        <w:t>ur</w:t>
      </w:r>
      <w:r w:rsidR="00735A1D" w:rsidRPr="00563F4E">
        <w:rPr>
          <w:rFonts w:ascii="Times New Roman" w:hAnsi="Times New Roman"/>
          <w:bCs/>
          <w:sz w:val="24"/>
          <w:szCs w:val="24"/>
          <w:lang w:val="sq-AL"/>
        </w:rPr>
        <w:t xml:space="preserve"> shkeljet e bëra </w:t>
      </w:r>
      <w:r w:rsidR="004E493A" w:rsidRPr="00563F4E">
        <w:rPr>
          <w:rFonts w:ascii="Times New Roman" w:hAnsi="Times New Roman"/>
          <w:bCs/>
          <w:sz w:val="24"/>
          <w:szCs w:val="24"/>
          <w:lang w:val="sq-AL"/>
        </w:rPr>
        <w:t>m</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 xml:space="preserve"> par</w:t>
      </w:r>
      <w:r w:rsidR="00710940" w:rsidRPr="00563F4E">
        <w:rPr>
          <w:rFonts w:ascii="Times New Roman" w:hAnsi="Times New Roman"/>
          <w:bCs/>
          <w:sz w:val="24"/>
          <w:szCs w:val="24"/>
          <w:lang w:val="sq-AL"/>
        </w:rPr>
        <w:t>ë</w:t>
      </w:r>
      <w:r w:rsidR="004E493A" w:rsidRPr="00563F4E">
        <w:rPr>
          <w:rFonts w:ascii="Times New Roman" w:hAnsi="Times New Roman"/>
          <w:bCs/>
          <w:sz w:val="24"/>
          <w:szCs w:val="24"/>
          <w:lang w:val="sq-AL"/>
        </w:rPr>
        <w:t xml:space="preserve"> </w:t>
      </w:r>
      <w:r w:rsidR="00735A1D" w:rsidRPr="00563F4E">
        <w:rPr>
          <w:rFonts w:ascii="Times New Roman" w:hAnsi="Times New Roman"/>
          <w:bCs/>
          <w:sz w:val="24"/>
          <w:szCs w:val="24"/>
          <w:lang w:val="sq-AL"/>
        </w:rPr>
        <w:t>me vendimin nr.</w:t>
      </w:r>
      <w:r w:rsidR="00301208" w:rsidRPr="00563F4E">
        <w:rPr>
          <w:rFonts w:ascii="Times New Roman" w:hAnsi="Times New Roman"/>
          <w:bCs/>
          <w:sz w:val="24"/>
          <w:szCs w:val="24"/>
          <w:lang w:val="sq-AL"/>
        </w:rPr>
        <w:t xml:space="preserve"> </w:t>
      </w:r>
      <w:r w:rsidR="00735A1D" w:rsidRPr="00563F4E">
        <w:rPr>
          <w:rFonts w:ascii="Times New Roman" w:hAnsi="Times New Roman"/>
          <w:bCs/>
          <w:sz w:val="24"/>
          <w:szCs w:val="24"/>
          <w:lang w:val="sq-AL"/>
        </w:rPr>
        <w:t xml:space="preserve">387, datë 21.10.2014 </w:t>
      </w:r>
      <w:r w:rsidR="004E493A" w:rsidRPr="00563F4E">
        <w:rPr>
          <w:rFonts w:ascii="Times New Roman" w:hAnsi="Times New Roman"/>
          <w:bCs/>
          <w:sz w:val="24"/>
          <w:szCs w:val="24"/>
          <w:lang w:val="sq-AL"/>
        </w:rPr>
        <w:t>q</w:t>
      </w:r>
      <w:r w:rsidR="00710940" w:rsidRPr="00563F4E">
        <w:rPr>
          <w:rFonts w:ascii="Times New Roman" w:hAnsi="Times New Roman"/>
          <w:bCs/>
          <w:sz w:val="24"/>
          <w:szCs w:val="24"/>
          <w:lang w:val="sq-AL"/>
        </w:rPr>
        <w:t>ë</w:t>
      </w:r>
      <w:r w:rsidR="00735A1D" w:rsidRPr="00563F4E">
        <w:rPr>
          <w:rFonts w:ascii="Times New Roman" w:hAnsi="Times New Roman"/>
          <w:bCs/>
          <w:sz w:val="24"/>
          <w:szCs w:val="24"/>
          <w:lang w:val="sq-AL"/>
        </w:rPr>
        <w:t xml:space="preserve"> pezull</w:t>
      </w:r>
      <w:r w:rsidR="004E493A" w:rsidRPr="00563F4E">
        <w:rPr>
          <w:rFonts w:ascii="Times New Roman" w:hAnsi="Times New Roman"/>
          <w:bCs/>
          <w:sz w:val="24"/>
          <w:szCs w:val="24"/>
          <w:lang w:val="sq-AL"/>
        </w:rPr>
        <w:t>oi</w:t>
      </w:r>
      <w:r w:rsidR="00735A1D" w:rsidRPr="00563F4E">
        <w:rPr>
          <w:rFonts w:ascii="Times New Roman" w:hAnsi="Times New Roman"/>
          <w:bCs/>
          <w:sz w:val="24"/>
          <w:szCs w:val="24"/>
          <w:lang w:val="sq-AL"/>
        </w:rPr>
        <w:t xml:space="preserve"> ekzekutimi</w:t>
      </w:r>
      <w:r w:rsidR="004E493A" w:rsidRPr="00563F4E">
        <w:rPr>
          <w:rFonts w:ascii="Times New Roman" w:hAnsi="Times New Roman"/>
          <w:bCs/>
          <w:sz w:val="24"/>
          <w:szCs w:val="24"/>
          <w:lang w:val="sq-AL"/>
        </w:rPr>
        <w:t>n</w:t>
      </w:r>
      <w:r w:rsidR="00735A1D"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e</w:t>
      </w:r>
      <w:r w:rsidR="00735A1D"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titullit ekzekutiv “vendimi</w:t>
      </w:r>
      <w:r w:rsidR="00735A1D" w:rsidRPr="00563F4E">
        <w:rPr>
          <w:rFonts w:ascii="Times New Roman" w:hAnsi="Times New Roman"/>
          <w:bCs/>
          <w:sz w:val="24"/>
          <w:szCs w:val="24"/>
          <w:lang w:val="sq-AL"/>
        </w:rPr>
        <w:t xml:space="preserve"> </w:t>
      </w:r>
      <w:r w:rsidR="004E493A" w:rsidRPr="00563F4E">
        <w:rPr>
          <w:rFonts w:ascii="Times New Roman" w:hAnsi="Times New Roman"/>
          <w:bCs/>
          <w:sz w:val="24"/>
          <w:szCs w:val="24"/>
          <w:lang w:val="sq-AL"/>
        </w:rPr>
        <w:t>i</w:t>
      </w:r>
      <w:r w:rsidR="00735A1D" w:rsidRPr="00563F4E">
        <w:rPr>
          <w:rFonts w:ascii="Times New Roman" w:hAnsi="Times New Roman"/>
          <w:bCs/>
          <w:sz w:val="24"/>
          <w:szCs w:val="24"/>
          <w:lang w:val="sq-AL"/>
        </w:rPr>
        <w:t xml:space="preserve"> formës së prerë nr.101, datë 21.04.2014 të Gjykatës së Rrethit Gjyqësor Korçë, lënë në fuqi me vendimin nr.259, datë 22.07.2014</w:t>
      </w:r>
      <w:r w:rsidR="00371A27" w:rsidRPr="00563F4E">
        <w:rPr>
          <w:rFonts w:ascii="Times New Roman" w:hAnsi="Times New Roman"/>
          <w:bCs/>
          <w:sz w:val="24"/>
          <w:szCs w:val="24"/>
          <w:lang w:val="sq-AL"/>
        </w:rPr>
        <w:t xml:space="preserve"> të Gjykatës së Apelit Korçë</w:t>
      </w:r>
      <w:r w:rsidR="004E493A" w:rsidRPr="00563F4E">
        <w:rPr>
          <w:rFonts w:ascii="Times New Roman" w:hAnsi="Times New Roman"/>
          <w:bCs/>
          <w:sz w:val="24"/>
          <w:szCs w:val="24"/>
          <w:lang w:val="sq-AL"/>
        </w:rPr>
        <w:t>”</w:t>
      </w:r>
      <w:r w:rsidR="00735A1D" w:rsidRPr="00563F4E">
        <w:rPr>
          <w:rFonts w:ascii="Times New Roman" w:hAnsi="Times New Roman"/>
          <w:bCs/>
          <w:sz w:val="24"/>
          <w:szCs w:val="24"/>
          <w:lang w:val="sq-AL"/>
        </w:rPr>
        <w:t xml:space="preserve">. </w:t>
      </w:r>
    </w:p>
    <w:p w:rsidR="00AE4184" w:rsidRPr="00563F4E" w:rsidRDefault="00BD52F6" w:rsidP="002C00CA">
      <w:pPr>
        <w:numPr>
          <w:ilvl w:val="1"/>
          <w:numId w:val="2"/>
        </w:numPr>
        <w:tabs>
          <w:tab w:val="left" w:pos="720"/>
          <w:tab w:val="left" w:pos="1440"/>
        </w:tabs>
        <w:spacing w:after="0" w:line="360" w:lineRule="auto"/>
        <w:ind w:left="1530" w:hanging="630"/>
        <w:jc w:val="both"/>
        <w:rPr>
          <w:rFonts w:ascii="Times New Roman" w:hAnsi="Times New Roman"/>
          <w:bCs/>
          <w:sz w:val="24"/>
          <w:szCs w:val="24"/>
          <w:lang w:val="sq-AL"/>
        </w:rPr>
      </w:pPr>
      <w:r w:rsidRPr="00563F4E">
        <w:rPr>
          <w:rFonts w:ascii="Times New Roman" w:hAnsi="Times New Roman"/>
          <w:bCs/>
          <w:i/>
          <w:sz w:val="24"/>
          <w:szCs w:val="24"/>
          <w:lang w:val="sq-AL"/>
        </w:rPr>
        <w:t xml:space="preserve"> </w:t>
      </w:r>
      <w:r w:rsidR="001F3D9A" w:rsidRPr="00563F4E">
        <w:rPr>
          <w:rFonts w:ascii="Times New Roman" w:hAnsi="Times New Roman"/>
          <w:bCs/>
          <w:i/>
          <w:sz w:val="24"/>
          <w:szCs w:val="24"/>
          <w:lang w:val="sq-AL"/>
        </w:rPr>
        <w:t>Të drejtën</w:t>
      </w:r>
      <w:r w:rsidR="00735A1D" w:rsidRPr="00563F4E">
        <w:rPr>
          <w:rFonts w:ascii="Times New Roman" w:hAnsi="Times New Roman"/>
          <w:bCs/>
          <w:i/>
          <w:sz w:val="24"/>
          <w:szCs w:val="24"/>
          <w:lang w:val="sq-AL"/>
        </w:rPr>
        <w:t xml:space="preserve"> për të marrë pjesë dhe për t`u dëgjuar në gjykim</w:t>
      </w:r>
      <w:r w:rsidR="00735A1D" w:rsidRPr="00563F4E">
        <w:rPr>
          <w:rFonts w:ascii="Times New Roman" w:hAnsi="Times New Roman"/>
          <w:bCs/>
          <w:sz w:val="24"/>
          <w:szCs w:val="24"/>
          <w:lang w:val="sq-AL"/>
        </w:rPr>
        <w:t>, pasi seanca gjyqësore është zhvilluar pa praninë e kërkueses</w:t>
      </w:r>
      <w:r w:rsidR="009D247B" w:rsidRPr="00563F4E">
        <w:rPr>
          <w:rFonts w:ascii="Times New Roman" w:hAnsi="Times New Roman"/>
          <w:bCs/>
          <w:sz w:val="24"/>
          <w:szCs w:val="24"/>
          <w:lang w:val="sq-AL"/>
        </w:rPr>
        <w:t xml:space="preserve">, duke mos u </w:t>
      </w:r>
      <w:r w:rsidR="00735A1D" w:rsidRPr="00563F4E">
        <w:rPr>
          <w:rFonts w:ascii="Times New Roman" w:hAnsi="Times New Roman"/>
          <w:bCs/>
          <w:sz w:val="24"/>
          <w:szCs w:val="24"/>
          <w:lang w:val="sq-AL"/>
        </w:rPr>
        <w:t>njoftuar për ditën dhe orën e gjykimit. Edhe pas ndryshimeve në K</w:t>
      </w:r>
      <w:r w:rsidR="001332F7" w:rsidRPr="00563F4E">
        <w:rPr>
          <w:rFonts w:ascii="Times New Roman" w:hAnsi="Times New Roman"/>
          <w:bCs/>
          <w:sz w:val="24"/>
          <w:szCs w:val="24"/>
          <w:lang w:val="sq-AL"/>
        </w:rPr>
        <w:t>PC</w:t>
      </w:r>
      <w:r w:rsidR="00735A1D" w:rsidRPr="00563F4E">
        <w:rPr>
          <w:rFonts w:ascii="Times New Roman" w:hAnsi="Times New Roman"/>
          <w:bCs/>
          <w:sz w:val="24"/>
          <w:szCs w:val="24"/>
          <w:lang w:val="sq-AL"/>
        </w:rPr>
        <w:t xml:space="preserve"> njoftimi i palëve për ditën dhe orën e gjykimit </w:t>
      </w:r>
      <w:r w:rsidR="009D247B" w:rsidRPr="00563F4E">
        <w:rPr>
          <w:rFonts w:ascii="Times New Roman" w:hAnsi="Times New Roman"/>
          <w:bCs/>
          <w:sz w:val="24"/>
          <w:szCs w:val="24"/>
          <w:lang w:val="sq-AL"/>
        </w:rPr>
        <w:t xml:space="preserve">kryhet me shpalljen </w:t>
      </w:r>
      <w:r w:rsidR="001332F7" w:rsidRPr="00563F4E">
        <w:rPr>
          <w:rFonts w:ascii="Times New Roman" w:hAnsi="Times New Roman"/>
          <w:bCs/>
          <w:sz w:val="24"/>
          <w:szCs w:val="24"/>
          <w:lang w:val="sq-AL"/>
        </w:rPr>
        <w:t xml:space="preserve">e lajmërimeve në </w:t>
      </w:r>
      <w:r w:rsidR="009D247B" w:rsidRPr="00563F4E">
        <w:rPr>
          <w:rFonts w:ascii="Times New Roman" w:hAnsi="Times New Roman"/>
          <w:bCs/>
          <w:sz w:val="24"/>
          <w:szCs w:val="24"/>
          <w:lang w:val="sq-AL"/>
        </w:rPr>
        <w:t>mjediset</w:t>
      </w:r>
      <w:r w:rsidR="00735A1D" w:rsidRPr="00563F4E">
        <w:rPr>
          <w:rFonts w:ascii="Times New Roman" w:hAnsi="Times New Roman"/>
          <w:bCs/>
          <w:sz w:val="24"/>
          <w:szCs w:val="24"/>
          <w:lang w:val="sq-AL"/>
        </w:rPr>
        <w:t xml:space="preserve"> e Gjykatës së Lartë</w:t>
      </w:r>
      <w:r w:rsidR="001332F7" w:rsidRPr="00563F4E">
        <w:rPr>
          <w:rFonts w:ascii="Times New Roman" w:hAnsi="Times New Roman"/>
          <w:bCs/>
          <w:sz w:val="24"/>
          <w:szCs w:val="24"/>
          <w:lang w:val="sq-AL"/>
        </w:rPr>
        <w:t>. Për sa kohë që ligji lejon</w:t>
      </w:r>
      <w:r w:rsidR="00D87175" w:rsidRPr="00563F4E">
        <w:rPr>
          <w:rFonts w:ascii="Times New Roman" w:hAnsi="Times New Roman"/>
          <w:bCs/>
          <w:sz w:val="24"/>
          <w:szCs w:val="24"/>
          <w:lang w:val="sq-AL"/>
        </w:rPr>
        <w:t xml:space="preserve"> gjykimin në mungesë të palëve të interesuara, fjalia e fundit e </w:t>
      </w:r>
      <w:r w:rsidR="00DA2F1F" w:rsidRPr="00563F4E">
        <w:rPr>
          <w:rFonts w:ascii="Times New Roman" w:hAnsi="Times New Roman"/>
          <w:bCs/>
          <w:sz w:val="24"/>
          <w:szCs w:val="24"/>
          <w:lang w:val="sq-AL"/>
        </w:rPr>
        <w:t>pikës 6</w:t>
      </w:r>
      <w:r w:rsidR="00D87175" w:rsidRPr="00563F4E">
        <w:rPr>
          <w:rFonts w:ascii="Times New Roman" w:hAnsi="Times New Roman"/>
          <w:bCs/>
          <w:sz w:val="24"/>
          <w:szCs w:val="24"/>
          <w:lang w:val="sq-AL"/>
        </w:rPr>
        <w:t xml:space="preserve"> të nenit 479 të KPC-së duhet të shfuqizohet si e papajtueshme me Kushtetutën.</w:t>
      </w:r>
    </w:p>
    <w:p w:rsidR="00335C77" w:rsidRPr="00563F4E" w:rsidRDefault="00B52D10" w:rsidP="002C00CA">
      <w:pPr>
        <w:numPr>
          <w:ilvl w:val="1"/>
          <w:numId w:val="2"/>
        </w:numPr>
        <w:tabs>
          <w:tab w:val="left" w:pos="720"/>
          <w:tab w:val="left" w:pos="1080"/>
          <w:tab w:val="left" w:pos="1170"/>
        </w:tabs>
        <w:spacing w:after="0" w:line="360" w:lineRule="auto"/>
        <w:ind w:left="1530" w:hanging="630"/>
        <w:jc w:val="both"/>
        <w:rPr>
          <w:rFonts w:ascii="Times New Roman" w:hAnsi="Times New Roman"/>
          <w:bCs/>
          <w:sz w:val="24"/>
          <w:szCs w:val="24"/>
          <w:lang w:val="sq-AL"/>
        </w:rPr>
      </w:pPr>
      <w:r w:rsidRPr="00563F4E">
        <w:rPr>
          <w:rFonts w:ascii="Times New Roman" w:hAnsi="Times New Roman"/>
          <w:bCs/>
          <w:i/>
          <w:sz w:val="24"/>
          <w:szCs w:val="24"/>
          <w:lang w:val="sq-AL"/>
        </w:rPr>
        <w:t xml:space="preserve"> </w:t>
      </w:r>
      <w:r w:rsidR="002C00CA" w:rsidRPr="00563F4E">
        <w:rPr>
          <w:rFonts w:ascii="Times New Roman" w:hAnsi="Times New Roman"/>
          <w:bCs/>
          <w:i/>
          <w:sz w:val="24"/>
          <w:szCs w:val="24"/>
          <w:lang w:val="sq-AL"/>
        </w:rPr>
        <w:t xml:space="preserve"> </w:t>
      </w:r>
      <w:r w:rsidR="001F3D9A" w:rsidRPr="00563F4E">
        <w:rPr>
          <w:rFonts w:ascii="Times New Roman" w:hAnsi="Times New Roman"/>
          <w:bCs/>
          <w:i/>
          <w:sz w:val="24"/>
          <w:szCs w:val="24"/>
          <w:lang w:val="sq-AL"/>
        </w:rPr>
        <w:t>S</w:t>
      </w:r>
      <w:r w:rsidR="00735A1D" w:rsidRPr="00563F4E">
        <w:rPr>
          <w:rFonts w:ascii="Times New Roman" w:hAnsi="Times New Roman"/>
          <w:bCs/>
          <w:i/>
          <w:sz w:val="24"/>
          <w:szCs w:val="24"/>
          <w:lang w:val="sq-AL"/>
        </w:rPr>
        <w:t>tandardi</w:t>
      </w:r>
      <w:r w:rsidR="001F3D9A" w:rsidRPr="00563F4E">
        <w:rPr>
          <w:rFonts w:ascii="Times New Roman" w:hAnsi="Times New Roman"/>
          <w:bCs/>
          <w:i/>
          <w:sz w:val="24"/>
          <w:szCs w:val="24"/>
          <w:lang w:val="sq-AL"/>
        </w:rPr>
        <w:t>n e</w:t>
      </w:r>
      <w:r w:rsidR="00735A1D" w:rsidRPr="00563F4E">
        <w:rPr>
          <w:rFonts w:ascii="Times New Roman" w:hAnsi="Times New Roman"/>
          <w:bCs/>
          <w:i/>
          <w:sz w:val="24"/>
          <w:szCs w:val="24"/>
          <w:lang w:val="sq-AL"/>
        </w:rPr>
        <w:t xml:space="preserve"> arsyetimit të vendimit</w:t>
      </w:r>
      <w:r w:rsidR="00735A1D" w:rsidRPr="00563F4E">
        <w:rPr>
          <w:rFonts w:ascii="Times New Roman" w:hAnsi="Times New Roman"/>
          <w:bCs/>
          <w:sz w:val="24"/>
          <w:szCs w:val="24"/>
          <w:lang w:val="sq-AL"/>
        </w:rPr>
        <w:t>, pasi vendimi i Gjykatës së Lartë për pezullimin e ekzekutimit dhe ai për mospranimin e kërkesës për revokim</w:t>
      </w:r>
      <w:r w:rsidR="009D247B" w:rsidRPr="00563F4E">
        <w:rPr>
          <w:rFonts w:ascii="Times New Roman" w:hAnsi="Times New Roman"/>
          <w:bCs/>
          <w:sz w:val="24"/>
          <w:szCs w:val="24"/>
          <w:lang w:val="sq-AL"/>
        </w:rPr>
        <w:t>in e tij</w:t>
      </w:r>
      <w:r w:rsidR="00DA2F1F" w:rsidRPr="00563F4E">
        <w:rPr>
          <w:rFonts w:ascii="Times New Roman" w:hAnsi="Times New Roman"/>
          <w:bCs/>
          <w:sz w:val="24"/>
          <w:szCs w:val="24"/>
          <w:lang w:val="sq-AL"/>
        </w:rPr>
        <w:t xml:space="preserve"> </w:t>
      </w:r>
      <w:r w:rsidR="00735A1D" w:rsidRPr="00563F4E">
        <w:rPr>
          <w:rFonts w:ascii="Times New Roman" w:hAnsi="Times New Roman"/>
          <w:bCs/>
          <w:sz w:val="24"/>
          <w:szCs w:val="24"/>
          <w:lang w:val="sq-AL"/>
        </w:rPr>
        <w:t>nuk janë arsyetuar</w:t>
      </w:r>
      <w:r w:rsidR="0005316D" w:rsidRPr="00563F4E">
        <w:rPr>
          <w:rFonts w:ascii="Times New Roman" w:hAnsi="Times New Roman"/>
          <w:bCs/>
          <w:sz w:val="24"/>
          <w:szCs w:val="24"/>
          <w:lang w:val="sq-AL"/>
        </w:rPr>
        <w:t>,</w:t>
      </w:r>
      <w:r w:rsidR="00735A1D" w:rsidRPr="00563F4E">
        <w:rPr>
          <w:rFonts w:ascii="Times New Roman" w:hAnsi="Times New Roman"/>
          <w:bCs/>
          <w:sz w:val="24"/>
          <w:szCs w:val="24"/>
          <w:lang w:val="sq-AL"/>
        </w:rPr>
        <w:t xml:space="preserve"> por </w:t>
      </w:r>
      <w:r w:rsidR="009D247B" w:rsidRPr="00563F4E">
        <w:rPr>
          <w:rFonts w:ascii="Times New Roman" w:hAnsi="Times New Roman"/>
          <w:bCs/>
          <w:sz w:val="24"/>
          <w:szCs w:val="24"/>
          <w:lang w:val="sq-AL"/>
        </w:rPr>
        <w:t>p</w:t>
      </w:r>
      <w:r w:rsidR="00710940" w:rsidRPr="00563F4E">
        <w:rPr>
          <w:rFonts w:ascii="Times New Roman" w:hAnsi="Times New Roman"/>
          <w:bCs/>
          <w:sz w:val="24"/>
          <w:szCs w:val="24"/>
          <w:lang w:val="sq-AL"/>
        </w:rPr>
        <w:t>ë</w:t>
      </w:r>
      <w:r w:rsidR="009D247B" w:rsidRPr="00563F4E">
        <w:rPr>
          <w:rFonts w:ascii="Times New Roman" w:hAnsi="Times New Roman"/>
          <w:bCs/>
          <w:sz w:val="24"/>
          <w:szCs w:val="24"/>
          <w:lang w:val="sq-AL"/>
        </w:rPr>
        <w:t>rmendin</w:t>
      </w:r>
      <w:r w:rsidR="001332F7" w:rsidRPr="00563F4E">
        <w:rPr>
          <w:rFonts w:ascii="Times New Roman" w:hAnsi="Times New Roman"/>
          <w:bCs/>
          <w:sz w:val="24"/>
          <w:szCs w:val="24"/>
          <w:lang w:val="sq-AL"/>
        </w:rPr>
        <w:t xml:space="preserve"> </w:t>
      </w:r>
      <w:r w:rsidR="00735A1D" w:rsidRPr="00563F4E">
        <w:rPr>
          <w:rFonts w:ascii="Times New Roman" w:hAnsi="Times New Roman"/>
          <w:bCs/>
          <w:sz w:val="24"/>
          <w:szCs w:val="24"/>
          <w:lang w:val="sq-AL"/>
        </w:rPr>
        <w:t>vetëm kërkimet e palëve.</w:t>
      </w:r>
    </w:p>
    <w:p w:rsidR="00735A1D" w:rsidRPr="00563F4E" w:rsidRDefault="00735A1D" w:rsidP="00AE4184">
      <w:pPr>
        <w:numPr>
          <w:ilvl w:val="0"/>
          <w:numId w:val="2"/>
        </w:numPr>
        <w:spacing w:after="0" w:line="360" w:lineRule="auto"/>
        <w:ind w:left="0" w:firstLine="810"/>
        <w:jc w:val="both"/>
        <w:rPr>
          <w:rFonts w:ascii="Times New Roman" w:hAnsi="Times New Roman"/>
          <w:sz w:val="24"/>
          <w:szCs w:val="24"/>
          <w:lang w:val="sq-AL"/>
        </w:rPr>
      </w:pPr>
      <w:r w:rsidRPr="00563F4E">
        <w:rPr>
          <w:rFonts w:ascii="Times New Roman" w:hAnsi="Times New Roman"/>
          <w:b/>
          <w:i/>
          <w:sz w:val="24"/>
          <w:szCs w:val="24"/>
          <w:lang w:val="sq-AL"/>
        </w:rPr>
        <w:t>Subjekti i interesuar, Avokatura e Shtetit,</w:t>
      </w:r>
      <w:r w:rsidRPr="00563F4E">
        <w:rPr>
          <w:rFonts w:ascii="Times New Roman" w:hAnsi="Times New Roman"/>
          <w:sz w:val="24"/>
          <w:szCs w:val="24"/>
          <w:lang w:val="sq-AL"/>
        </w:rPr>
        <w:t xml:space="preserve"> ka prapësuar me </w:t>
      </w:r>
      <w:r w:rsidR="006D102E" w:rsidRPr="00563F4E">
        <w:rPr>
          <w:rFonts w:ascii="Times New Roman" w:hAnsi="Times New Roman"/>
          <w:sz w:val="24"/>
          <w:szCs w:val="24"/>
          <w:lang w:val="sq-AL"/>
        </w:rPr>
        <w:t>shkrim</w:t>
      </w:r>
      <w:r w:rsidR="00FE0F01" w:rsidRPr="00563F4E">
        <w:rPr>
          <w:rFonts w:ascii="Times New Roman" w:hAnsi="Times New Roman"/>
          <w:sz w:val="24"/>
          <w:szCs w:val="24"/>
          <w:lang w:val="sq-AL"/>
        </w:rPr>
        <w:t>, duke kund</w:t>
      </w:r>
      <w:r w:rsidR="00F14A1E" w:rsidRPr="00563F4E">
        <w:rPr>
          <w:rFonts w:ascii="Times New Roman" w:hAnsi="Times New Roman"/>
          <w:sz w:val="24"/>
          <w:szCs w:val="24"/>
          <w:lang w:val="sq-AL"/>
        </w:rPr>
        <w:t>ë</w:t>
      </w:r>
      <w:r w:rsidR="00FE0F01" w:rsidRPr="00563F4E">
        <w:rPr>
          <w:rFonts w:ascii="Times New Roman" w:hAnsi="Times New Roman"/>
          <w:sz w:val="24"/>
          <w:szCs w:val="24"/>
          <w:lang w:val="sq-AL"/>
        </w:rPr>
        <w:t>rshtuar pretendimet e k</w:t>
      </w:r>
      <w:r w:rsidR="00F14A1E" w:rsidRPr="00563F4E">
        <w:rPr>
          <w:rFonts w:ascii="Times New Roman" w:hAnsi="Times New Roman"/>
          <w:sz w:val="24"/>
          <w:szCs w:val="24"/>
          <w:lang w:val="sq-AL"/>
        </w:rPr>
        <w:t>ë</w:t>
      </w:r>
      <w:r w:rsidR="00FE0F01" w:rsidRPr="00563F4E">
        <w:rPr>
          <w:rFonts w:ascii="Times New Roman" w:hAnsi="Times New Roman"/>
          <w:sz w:val="24"/>
          <w:szCs w:val="24"/>
          <w:lang w:val="sq-AL"/>
        </w:rPr>
        <w:t>rkueses, sa v</w:t>
      </w:r>
      <w:r w:rsidRPr="00563F4E">
        <w:rPr>
          <w:rFonts w:ascii="Times New Roman" w:hAnsi="Times New Roman"/>
          <w:sz w:val="24"/>
          <w:szCs w:val="24"/>
          <w:lang w:val="sq-AL"/>
        </w:rPr>
        <w:t>ijon:</w:t>
      </w:r>
    </w:p>
    <w:p w:rsidR="00B52D10" w:rsidRPr="00563F4E" w:rsidRDefault="00B52D10" w:rsidP="00B52D10">
      <w:pPr>
        <w:numPr>
          <w:ilvl w:val="1"/>
          <w:numId w:val="2"/>
        </w:numPr>
        <w:tabs>
          <w:tab w:val="left" w:pos="144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 </w:t>
      </w:r>
      <w:r w:rsidR="00FE0F01" w:rsidRPr="00563F4E">
        <w:rPr>
          <w:rFonts w:ascii="Times New Roman" w:hAnsi="Times New Roman"/>
          <w:sz w:val="24"/>
          <w:szCs w:val="24"/>
          <w:lang w:val="sq-AL"/>
        </w:rPr>
        <w:t>Gjykata Kushtetuese nuk ka juridiksion p</w:t>
      </w:r>
      <w:r w:rsidR="00F14A1E" w:rsidRPr="00563F4E">
        <w:rPr>
          <w:rFonts w:ascii="Times New Roman" w:hAnsi="Times New Roman"/>
          <w:sz w:val="24"/>
          <w:szCs w:val="24"/>
          <w:lang w:val="sq-AL"/>
        </w:rPr>
        <w:t>ë</w:t>
      </w:r>
      <w:r w:rsidR="00FE0F01" w:rsidRPr="00563F4E">
        <w:rPr>
          <w:rFonts w:ascii="Times New Roman" w:hAnsi="Times New Roman"/>
          <w:sz w:val="24"/>
          <w:szCs w:val="24"/>
          <w:lang w:val="sq-AL"/>
        </w:rPr>
        <w:t>r ç</w:t>
      </w:r>
      <w:r w:rsidR="00F14A1E" w:rsidRPr="00563F4E">
        <w:rPr>
          <w:rFonts w:ascii="Times New Roman" w:hAnsi="Times New Roman"/>
          <w:sz w:val="24"/>
          <w:szCs w:val="24"/>
          <w:lang w:val="sq-AL"/>
        </w:rPr>
        <w:t>ë</w:t>
      </w:r>
      <w:r w:rsidR="00FE0F01" w:rsidRPr="00563F4E">
        <w:rPr>
          <w:rFonts w:ascii="Times New Roman" w:hAnsi="Times New Roman"/>
          <w:sz w:val="24"/>
          <w:szCs w:val="24"/>
          <w:lang w:val="sq-AL"/>
        </w:rPr>
        <w:t>shtjen konkrete</w:t>
      </w:r>
      <w:r w:rsidR="0005316D" w:rsidRPr="00563F4E">
        <w:rPr>
          <w:rFonts w:ascii="Times New Roman" w:hAnsi="Times New Roman"/>
          <w:sz w:val="24"/>
          <w:szCs w:val="24"/>
          <w:lang w:val="sq-AL"/>
        </w:rPr>
        <w:t>,</w:t>
      </w:r>
      <w:r w:rsidR="00FE0F01" w:rsidRPr="00563F4E">
        <w:rPr>
          <w:rFonts w:ascii="Times New Roman" w:hAnsi="Times New Roman"/>
          <w:sz w:val="24"/>
          <w:szCs w:val="24"/>
          <w:lang w:val="sq-AL"/>
        </w:rPr>
        <w:t xml:space="preserve"> </w:t>
      </w:r>
      <w:r w:rsidR="00C74C53" w:rsidRPr="00563F4E">
        <w:rPr>
          <w:rFonts w:ascii="Times New Roman" w:hAnsi="Times New Roman"/>
          <w:sz w:val="24"/>
          <w:szCs w:val="24"/>
          <w:lang w:val="sq-AL"/>
        </w:rPr>
        <w:t>pasi vendimi i kundërshtuar i Gjykatës së Lartë nuk është përfundimtar në kuptim të Kushtetutës dhe ligjit nr. 8577/200</w:t>
      </w:r>
      <w:r w:rsidR="008D7F9B" w:rsidRPr="00563F4E">
        <w:rPr>
          <w:rFonts w:ascii="Times New Roman" w:hAnsi="Times New Roman"/>
          <w:sz w:val="24"/>
          <w:szCs w:val="24"/>
          <w:lang w:val="sq-AL"/>
        </w:rPr>
        <w:t>0</w:t>
      </w:r>
      <w:r w:rsidR="00731F46" w:rsidRPr="00563F4E">
        <w:rPr>
          <w:rFonts w:ascii="Times New Roman" w:hAnsi="Times New Roman"/>
          <w:sz w:val="24"/>
          <w:szCs w:val="24"/>
          <w:lang w:val="sq-AL"/>
        </w:rPr>
        <w:t xml:space="preserve">. </w:t>
      </w:r>
    </w:p>
    <w:p w:rsidR="00B52D10" w:rsidRPr="00563F4E" w:rsidRDefault="00B52D10" w:rsidP="00B52D10">
      <w:pPr>
        <w:numPr>
          <w:ilvl w:val="1"/>
          <w:numId w:val="2"/>
        </w:numPr>
        <w:tabs>
          <w:tab w:val="left" w:pos="144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 </w:t>
      </w:r>
      <w:r w:rsidR="00731F46" w:rsidRPr="00563F4E">
        <w:rPr>
          <w:rFonts w:ascii="Times New Roman" w:hAnsi="Times New Roman"/>
          <w:sz w:val="24"/>
          <w:szCs w:val="24"/>
          <w:lang w:val="sq-AL"/>
        </w:rPr>
        <w:t xml:space="preserve">Pretendimi për </w:t>
      </w:r>
      <w:r w:rsidR="008D7F9B" w:rsidRPr="00563F4E">
        <w:rPr>
          <w:rFonts w:ascii="Times New Roman" w:hAnsi="Times New Roman"/>
          <w:sz w:val="24"/>
          <w:szCs w:val="24"/>
          <w:lang w:val="sq-AL"/>
        </w:rPr>
        <w:t>mungesën e arsyetimit të vendimit</w:t>
      </w:r>
      <w:r w:rsidR="00731F46" w:rsidRPr="00563F4E">
        <w:rPr>
          <w:rFonts w:ascii="Times New Roman" w:hAnsi="Times New Roman"/>
          <w:sz w:val="24"/>
          <w:szCs w:val="24"/>
          <w:lang w:val="sq-AL"/>
        </w:rPr>
        <w:t xml:space="preserve"> është i pabazuar</w:t>
      </w:r>
      <w:r w:rsidR="008D7F9B" w:rsidRPr="00563F4E">
        <w:rPr>
          <w:rFonts w:ascii="Times New Roman" w:hAnsi="Times New Roman"/>
          <w:sz w:val="24"/>
          <w:szCs w:val="24"/>
          <w:lang w:val="sq-AL"/>
        </w:rPr>
        <w:t>,</w:t>
      </w:r>
      <w:r w:rsidR="002A7F3E" w:rsidRPr="00563F4E">
        <w:rPr>
          <w:rFonts w:ascii="Times New Roman" w:hAnsi="Times New Roman"/>
          <w:sz w:val="24"/>
          <w:szCs w:val="24"/>
          <w:lang w:val="sq-AL"/>
        </w:rPr>
        <w:t xml:space="preserve"> pasi vendimi i kund</w:t>
      </w:r>
      <w:r w:rsidR="00F14A1E" w:rsidRPr="00563F4E">
        <w:rPr>
          <w:rFonts w:ascii="Times New Roman" w:hAnsi="Times New Roman"/>
          <w:sz w:val="24"/>
          <w:szCs w:val="24"/>
          <w:lang w:val="sq-AL"/>
        </w:rPr>
        <w:t>ë</w:t>
      </w:r>
      <w:r w:rsidR="002A7F3E" w:rsidRPr="00563F4E">
        <w:rPr>
          <w:rFonts w:ascii="Times New Roman" w:hAnsi="Times New Roman"/>
          <w:sz w:val="24"/>
          <w:szCs w:val="24"/>
          <w:lang w:val="sq-AL"/>
        </w:rPr>
        <w:t>rshtuar</w:t>
      </w:r>
      <w:r w:rsidR="008D7F9B" w:rsidRPr="00563F4E">
        <w:rPr>
          <w:rFonts w:ascii="Times New Roman" w:hAnsi="Times New Roman"/>
          <w:sz w:val="24"/>
          <w:szCs w:val="24"/>
          <w:lang w:val="sq-AL"/>
        </w:rPr>
        <w:t>,</w:t>
      </w:r>
      <w:r w:rsidR="00731F46" w:rsidRPr="00563F4E">
        <w:rPr>
          <w:rFonts w:ascii="Times New Roman" w:hAnsi="Times New Roman"/>
          <w:sz w:val="24"/>
          <w:szCs w:val="24"/>
          <w:lang w:val="sq-AL"/>
        </w:rPr>
        <w:t xml:space="preserve"> edhe pse është i një natyre tjetër</w:t>
      </w:r>
      <w:r w:rsidR="008D7F9B" w:rsidRPr="00563F4E">
        <w:rPr>
          <w:rFonts w:ascii="Times New Roman" w:hAnsi="Times New Roman"/>
          <w:sz w:val="24"/>
          <w:szCs w:val="24"/>
          <w:lang w:val="sq-AL"/>
        </w:rPr>
        <w:t>,</w:t>
      </w:r>
      <w:r w:rsidR="00731F46" w:rsidRPr="00563F4E">
        <w:rPr>
          <w:rFonts w:ascii="Times New Roman" w:hAnsi="Times New Roman"/>
          <w:sz w:val="24"/>
          <w:szCs w:val="24"/>
          <w:lang w:val="sq-AL"/>
        </w:rPr>
        <w:t xml:space="preserve"> është i arsyetuar në përputhje me nenin 479, pika 7</w:t>
      </w:r>
      <w:r w:rsidR="008D7F9B" w:rsidRPr="00563F4E">
        <w:rPr>
          <w:rFonts w:ascii="Times New Roman" w:hAnsi="Times New Roman"/>
          <w:sz w:val="24"/>
          <w:szCs w:val="24"/>
          <w:lang w:val="sq-AL"/>
        </w:rPr>
        <w:t>,</w:t>
      </w:r>
      <w:r w:rsidR="00731F46" w:rsidRPr="00563F4E">
        <w:rPr>
          <w:rFonts w:ascii="Times New Roman" w:hAnsi="Times New Roman"/>
          <w:sz w:val="24"/>
          <w:szCs w:val="24"/>
          <w:lang w:val="sq-AL"/>
        </w:rPr>
        <w:t xml:space="preserve"> të KPC-së</w:t>
      </w:r>
      <w:r w:rsidR="008D7F9B" w:rsidRPr="00563F4E">
        <w:rPr>
          <w:rFonts w:ascii="Times New Roman" w:hAnsi="Times New Roman"/>
          <w:sz w:val="24"/>
          <w:szCs w:val="24"/>
          <w:lang w:val="sq-AL"/>
        </w:rPr>
        <w:t xml:space="preserve"> dhe </w:t>
      </w:r>
      <w:r w:rsidR="002A7F3E" w:rsidRPr="00563F4E">
        <w:rPr>
          <w:rFonts w:ascii="Times New Roman" w:hAnsi="Times New Roman"/>
          <w:sz w:val="24"/>
          <w:szCs w:val="24"/>
          <w:lang w:val="sq-AL"/>
        </w:rPr>
        <w:t>përmbush të gjitha standard</w:t>
      </w:r>
      <w:r w:rsidR="00731F46" w:rsidRPr="00563F4E">
        <w:rPr>
          <w:rFonts w:ascii="Times New Roman" w:hAnsi="Times New Roman"/>
          <w:sz w:val="24"/>
          <w:szCs w:val="24"/>
          <w:lang w:val="sq-AL"/>
        </w:rPr>
        <w:t xml:space="preserve">et </w:t>
      </w:r>
      <w:r w:rsidR="0005316D" w:rsidRPr="00563F4E">
        <w:rPr>
          <w:rFonts w:ascii="Times New Roman" w:hAnsi="Times New Roman"/>
          <w:sz w:val="24"/>
          <w:szCs w:val="24"/>
          <w:lang w:val="sq-AL"/>
        </w:rPr>
        <w:t xml:space="preserve">e </w:t>
      </w:r>
      <w:r w:rsidR="00731F46" w:rsidRPr="00563F4E">
        <w:rPr>
          <w:rFonts w:ascii="Times New Roman" w:hAnsi="Times New Roman"/>
          <w:sz w:val="24"/>
          <w:szCs w:val="24"/>
          <w:lang w:val="sq-AL"/>
        </w:rPr>
        <w:t>një proces</w:t>
      </w:r>
      <w:r w:rsidR="0005316D" w:rsidRPr="00563F4E">
        <w:rPr>
          <w:rFonts w:ascii="Times New Roman" w:hAnsi="Times New Roman"/>
          <w:sz w:val="24"/>
          <w:szCs w:val="24"/>
          <w:lang w:val="sq-AL"/>
        </w:rPr>
        <w:t>i</w:t>
      </w:r>
      <w:r w:rsidR="00731F46" w:rsidRPr="00563F4E">
        <w:rPr>
          <w:rFonts w:ascii="Times New Roman" w:hAnsi="Times New Roman"/>
          <w:sz w:val="24"/>
          <w:szCs w:val="24"/>
          <w:lang w:val="sq-AL"/>
        </w:rPr>
        <w:t xml:space="preserve"> të rregullt ligjor. </w:t>
      </w:r>
    </w:p>
    <w:p w:rsidR="00B52D10" w:rsidRPr="00563F4E" w:rsidRDefault="00B52D10" w:rsidP="00B52D10">
      <w:pPr>
        <w:numPr>
          <w:ilvl w:val="1"/>
          <w:numId w:val="2"/>
        </w:numPr>
        <w:tabs>
          <w:tab w:val="left" w:pos="144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 </w:t>
      </w:r>
      <w:r w:rsidR="008D7F9B" w:rsidRPr="00563F4E">
        <w:rPr>
          <w:rFonts w:ascii="Times New Roman" w:hAnsi="Times New Roman"/>
          <w:sz w:val="24"/>
          <w:szCs w:val="24"/>
          <w:lang w:val="sq-AL"/>
        </w:rPr>
        <w:t>Gjykata e Lartë</w:t>
      </w:r>
      <w:r w:rsidR="009D247B" w:rsidRPr="00563F4E">
        <w:rPr>
          <w:rFonts w:ascii="Times New Roman" w:hAnsi="Times New Roman"/>
          <w:sz w:val="24"/>
          <w:szCs w:val="24"/>
          <w:lang w:val="sq-AL"/>
        </w:rPr>
        <w:t xml:space="preserve"> ka zhvilluar </w:t>
      </w:r>
      <w:r w:rsidR="00731F46" w:rsidRPr="00563F4E">
        <w:rPr>
          <w:rFonts w:ascii="Times New Roman" w:hAnsi="Times New Roman"/>
          <w:sz w:val="24"/>
          <w:szCs w:val="24"/>
          <w:lang w:val="sq-AL"/>
        </w:rPr>
        <w:t>proces të drejt</w:t>
      </w:r>
      <w:r w:rsidR="008D7F9B" w:rsidRPr="00563F4E">
        <w:rPr>
          <w:rFonts w:ascii="Times New Roman" w:hAnsi="Times New Roman"/>
          <w:sz w:val="24"/>
          <w:szCs w:val="24"/>
          <w:lang w:val="sq-AL"/>
        </w:rPr>
        <w:t>ë në drejtim të kontradiktori</w:t>
      </w:r>
      <w:r w:rsidR="00731F46" w:rsidRPr="00563F4E">
        <w:rPr>
          <w:rFonts w:ascii="Times New Roman" w:hAnsi="Times New Roman"/>
          <w:sz w:val="24"/>
          <w:szCs w:val="24"/>
          <w:lang w:val="sq-AL"/>
        </w:rPr>
        <w:t>tetit në gjykim</w:t>
      </w:r>
      <w:r w:rsidR="002A7F3E" w:rsidRPr="00563F4E">
        <w:rPr>
          <w:rFonts w:ascii="Times New Roman" w:hAnsi="Times New Roman"/>
          <w:sz w:val="24"/>
          <w:szCs w:val="24"/>
          <w:lang w:val="sq-AL"/>
        </w:rPr>
        <w:t>, pasi k</w:t>
      </w:r>
      <w:r w:rsidR="00731F46" w:rsidRPr="00563F4E">
        <w:rPr>
          <w:rFonts w:ascii="Times New Roman" w:hAnsi="Times New Roman"/>
          <w:sz w:val="24"/>
          <w:szCs w:val="24"/>
          <w:lang w:val="sq-AL"/>
        </w:rPr>
        <w:t xml:space="preserve">ërkuesja i ka parashtruar </w:t>
      </w:r>
      <w:r w:rsidR="009151CA" w:rsidRPr="00563F4E">
        <w:rPr>
          <w:rFonts w:ascii="Times New Roman" w:hAnsi="Times New Roman"/>
          <w:sz w:val="24"/>
          <w:szCs w:val="24"/>
          <w:lang w:val="sq-AL"/>
        </w:rPr>
        <w:t xml:space="preserve">në kërkesë </w:t>
      </w:r>
      <w:r w:rsidR="00731F46" w:rsidRPr="00563F4E">
        <w:rPr>
          <w:rFonts w:ascii="Times New Roman" w:hAnsi="Times New Roman"/>
          <w:sz w:val="24"/>
          <w:szCs w:val="24"/>
          <w:lang w:val="sq-AL"/>
        </w:rPr>
        <w:t xml:space="preserve">të gjitha pretendimet për revokimin e masës </w:t>
      </w:r>
      <w:r w:rsidR="009151CA" w:rsidRPr="00563F4E">
        <w:rPr>
          <w:rFonts w:ascii="Times New Roman" w:hAnsi="Times New Roman"/>
          <w:sz w:val="24"/>
          <w:szCs w:val="24"/>
          <w:lang w:val="sq-AL"/>
        </w:rPr>
        <w:t>së pezullimit dhe ato</w:t>
      </w:r>
      <w:r w:rsidR="008D7F9B" w:rsidRPr="00563F4E">
        <w:rPr>
          <w:rFonts w:ascii="Times New Roman" w:hAnsi="Times New Roman"/>
          <w:sz w:val="24"/>
          <w:szCs w:val="24"/>
          <w:lang w:val="sq-AL"/>
        </w:rPr>
        <w:t xml:space="preserve"> janë</w:t>
      </w:r>
      <w:r w:rsidR="00731F46" w:rsidRPr="00563F4E">
        <w:rPr>
          <w:rFonts w:ascii="Times New Roman" w:hAnsi="Times New Roman"/>
          <w:sz w:val="24"/>
          <w:szCs w:val="24"/>
          <w:lang w:val="sq-AL"/>
        </w:rPr>
        <w:t xml:space="preserve"> marrë efektivisht në shqyrtim </w:t>
      </w:r>
      <w:r w:rsidR="00DA2F1F" w:rsidRPr="00563F4E">
        <w:rPr>
          <w:rFonts w:ascii="Times New Roman" w:hAnsi="Times New Roman"/>
          <w:sz w:val="24"/>
          <w:szCs w:val="24"/>
          <w:lang w:val="sq-AL"/>
        </w:rPr>
        <w:t>nga ajo gjykatë</w:t>
      </w:r>
      <w:r w:rsidR="00731F46" w:rsidRPr="00563F4E">
        <w:rPr>
          <w:rFonts w:ascii="Times New Roman" w:hAnsi="Times New Roman"/>
          <w:sz w:val="24"/>
          <w:szCs w:val="24"/>
          <w:lang w:val="sq-AL"/>
        </w:rPr>
        <w:t xml:space="preserve">. </w:t>
      </w:r>
    </w:p>
    <w:p w:rsidR="00B52D10" w:rsidRPr="00563F4E" w:rsidRDefault="00B52D10" w:rsidP="00B52D10">
      <w:pPr>
        <w:numPr>
          <w:ilvl w:val="1"/>
          <w:numId w:val="2"/>
        </w:numPr>
        <w:tabs>
          <w:tab w:val="left" w:pos="144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 </w:t>
      </w:r>
      <w:r w:rsidR="00731F46" w:rsidRPr="00563F4E">
        <w:rPr>
          <w:rFonts w:ascii="Times New Roman" w:hAnsi="Times New Roman"/>
          <w:sz w:val="24"/>
          <w:szCs w:val="24"/>
          <w:lang w:val="sq-AL"/>
        </w:rPr>
        <w:t xml:space="preserve">Pretendimi se shkelja e të drejtave procedurale të kërkueses është edhe pasojë e ligjit është </w:t>
      </w:r>
      <w:r w:rsidR="006A4FF6" w:rsidRPr="00563F4E">
        <w:rPr>
          <w:rFonts w:ascii="Times New Roman" w:hAnsi="Times New Roman"/>
          <w:sz w:val="24"/>
          <w:szCs w:val="24"/>
          <w:lang w:val="sq-AL"/>
        </w:rPr>
        <w:t>i</w:t>
      </w:r>
      <w:r w:rsidR="00731F46" w:rsidRPr="00563F4E">
        <w:rPr>
          <w:rFonts w:ascii="Times New Roman" w:hAnsi="Times New Roman"/>
          <w:sz w:val="24"/>
          <w:szCs w:val="24"/>
          <w:lang w:val="sq-AL"/>
        </w:rPr>
        <w:t xml:space="preserve"> pabazuar</w:t>
      </w:r>
      <w:r w:rsidR="002A7F3E" w:rsidRPr="00563F4E">
        <w:rPr>
          <w:rFonts w:ascii="Times New Roman" w:hAnsi="Times New Roman"/>
          <w:sz w:val="24"/>
          <w:szCs w:val="24"/>
          <w:lang w:val="sq-AL"/>
        </w:rPr>
        <w:t xml:space="preserve">, pasi nuk </w:t>
      </w:r>
      <w:r w:rsidR="00F14A1E" w:rsidRPr="00563F4E">
        <w:rPr>
          <w:rFonts w:ascii="Times New Roman" w:hAnsi="Times New Roman"/>
          <w:sz w:val="24"/>
          <w:szCs w:val="24"/>
          <w:lang w:val="sq-AL"/>
        </w:rPr>
        <w:t>ë</w:t>
      </w:r>
      <w:r w:rsidR="002A7F3E" w:rsidRPr="00563F4E">
        <w:rPr>
          <w:rFonts w:ascii="Times New Roman" w:hAnsi="Times New Roman"/>
          <w:sz w:val="24"/>
          <w:szCs w:val="24"/>
          <w:lang w:val="sq-AL"/>
        </w:rPr>
        <w:t>sht</w:t>
      </w:r>
      <w:r w:rsidR="00F14A1E" w:rsidRPr="00563F4E">
        <w:rPr>
          <w:rFonts w:ascii="Times New Roman" w:hAnsi="Times New Roman"/>
          <w:sz w:val="24"/>
          <w:szCs w:val="24"/>
          <w:lang w:val="sq-AL"/>
        </w:rPr>
        <w:t>ë</w:t>
      </w:r>
      <w:r w:rsidR="002A7F3E" w:rsidRPr="00563F4E">
        <w:rPr>
          <w:rFonts w:ascii="Times New Roman" w:hAnsi="Times New Roman"/>
          <w:sz w:val="24"/>
          <w:szCs w:val="24"/>
          <w:lang w:val="sq-AL"/>
        </w:rPr>
        <w:t xml:space="preserve"> ngritur n</w:t>
      </w:r>
      <w:r w:rsidR="00F14A1E" w:rsidRPr="00563F4E">
        <w:rPr>
          <w:rFonts w:ascii="Times New Roman" w:hAnsi="Times New Roman"/>
          <w:sz w:val="24"/>
          <w:szCs w:val="24"/>
          <w:lang w:val="sq-AL"/>
        </w:rPr>
        <w:t>ë</w:t>
      </w:r>
      <w:r w:rsidR="002A7F3E" w:rsidRPr="00563F4E">
        <w:rPr>
          <w:rFonts w:ascii="Times New Roman" w:hAnsi="Times New Roman"/>
          <w:sz w:val="24"/>
          <w:szCs w:val="24"/>
          <w:lang w:val="sq-AL"/>
        </w:rPr>
        <w:t xml:space="preserve"> nivel kushtetues.</w:t>
      </w:r>
      <w:r w:rsidR="00731F46" w:rsidRPr="00563F4E">
        <w:rPr>
          <w:rFonts w:ascii="Times New Roman" w:hAnsi="Times New Roman"/>
          <w:sz w:val="24"/>
          <w:szCs w:val="24"/>
          <w:lang w:val="sq-AL"/>
        </w:rPr>
        <w:t xml:space="preserve"> Përkundrazi, </w:t>
      </w:r>
      <w:r w:rsidR="008D7F9B" w:rsidRPr="00563F4E">
        <w:rPr>
          <w:rFonts w:ascii="Times New Roman" w:hAnsi="Times New Roman"/>
          <w:sz w:val="24"/>
          <w:szCs w:val="24"/>
          <w:lang w:val="sq-AL"/>
        </w:rPr>
        <w:t>pika 6 e nenit 479 të KPC-së</w:t>
      </w:r>
      <w:r w:rsidR="00731F46" w:rsidRPr="00563F4E">
        <w:rPr>
          <w:rFonts w:ascii="Times New Roman" w:hAnsi="Times New Roman"/>
          <w:sz w:val="24"/>
          <w:szCs w:val="24"/>
          <w:lang w:val="sq-AL"/>
        </w:rPr>
        <w:t xml:space="preserve"> synon res</w:t>
      </w:r>
      <w:r w:rsidR="008D7F9B" w:rsidRPr="00563F4E">
        <w:rPr>
          <w:rFonts w:ascii="Times New Roman" w:hAnsi="Times New Roman"/>
          <w:sz w:val="24"/>
          <w:szCs w:val="24"/>
          <w:lang w:val="sq-AL"/>
        </w:rPr>
        <w:t>pektimin e të drejtave procedurale të palëve dhe</w:t>
      </w:r>
      <w:r w:rsidR="00731F46" w:rsidRPr="00563F4E">
        <w:rPr>
          <w:rFonts w:ascii="Times New Roman" w:hAnsi="Times New Roman"/>
          <w:sz w:val="24"/>
          <w:szCs w:val="24"/>
          <w:lang w:val="sq-AL"/>
        </w:rPr>
        <w:t xml:space="preserve"> dh</w:t>
      </w:r>
      <w:r w:rsidR="006A4FF6" w:rsidRPr="00563F4E">
        <w:rPr>
          <w:rFonts w:ascii="Times New Roman" w:hAnsi="Times New Roman"/>
          <w:sz w:val="24"/>
          <w:szCs w:val="24"/>
          <w:lang w:val="sq-AL"/>
        </w:rPr>
        <w:t>ënien e një drejtësie efektive</w:t>
      </w:r>
      <w:r w:rsidR="008D7F9B" w:rsidRPr="00563F4E">
        <w:rPr>
          <w:rFonts w:ascii="Times New Roman" w:hAnsi="Times New Roman"/>
          <w:sz w:val="24"/>
          <w:szCs w:val="24"/>
          <w:lang w:val="sq-AL"/>
        </w:rPr>
        <w:t xml:space="preserve">. </w:t>
      </w:r>
    </w:p>
    <w:p w:rsidR="00731F46" w:rsidRPr="00563F4E" w:rsidRDefault="00B52D10" w:rsidP="00B52D10">
      <w:pPr>
        <w:numPr>
          <w:ilvl w:val="1"/>
          <w:numId w:val="2"/>
        </w:numPr>
        <w:tabs>
          <w:tab w:val="left" w:pos="144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 </w:t>
      </w:r>
      <w:r w:rsidR="006A4FF6" w:rsidRPr="00563F4E">
        <w:rPr>
          <w:rFonts w:ascii="Times New Roman" w:hAnsi="Times New Roman"/>
          <w:sz w:val="24"/>
          <w:szCs w:val="24"/>
          <w:lang w:val="sq-AL"/>
        </w:rPr>
        <w:t>V</w:t>
      </w:r>
      <w:r w:rsidR="001332F7" w:rsidRPr="00563F4E">
        <w:rPr>
          <w:rFonts w:ascii="Times New Roman" w:hAnsi="Times New Roman"/>
          <w:sz w:val="24"/>
          <w:szCs w:val="24"/>
          <w:lang w:val="sq-AL"/>
        </w:rPr>
        <w:t>endimi</w:t>
      </w:r>
      <w:r w:rsidR="006A4FF6" w:rsidRPr="00563F4E">
        <w:rPr>
          <w:rFonts w:ascii="Times New Roman" w:hAnsi="Times New Roman"/>
          <w:sz w:val="24"/>
          <w:szCs w:val="24"/>
          <w:lang w:val="sq-AL"/>
        </w:rPr>
        <w:t xml:space="preserve"> i</w:t>
      </w:r>
      <w:r w:rsidR="001332F7" w:rsidRPr="00563F4E">
        <w:rPr>
          <w:rFonts w:ascii="Times New Roman" w:hAnsi="Times New Roman"/>
          <w:sz w:val="24"/>
          <w:szCs w:val="24"/>
          <w:lang w:val="sq-AL"/>
        </w:rPr>
        <w:t xml:space="preserve"> GJEDNJ-së në ç</w:t>
      </w:r>
      <w:r w:rsidR="008D7F9B" w:rsidRPr="00563F4E">
        <w:rPr>
          <w:rFonts w:ascii="Times New Roman" w:hAnsi="Times New Roman"/>
          <w:sz w:val="24"/>
          <w:szCs w:val="24"/>
          <w:lang w:val="sq-AL"/>
        </w:rPr>
        <w:t xml:space="preserve">ështjen </w:t>
      </w:r>
      <w:r w:rsidR="008D7F9B" w:rsidRPr="00563F4E">
        <w:rPr>
          <w:rFonts w:ascii="Times New Roman" w:hAnsi="Times New Roman"/>
          <w:i/>
          <w:sz w:val="24"/>
          <w:szCs w:val="24"/>
          <w:lang w:val="sq-AL"/>
        </w:rPr>
        <w:t>Molla kundër Shqipërisë</w:t>
      </w:r>
      <w:r w:rsidR="001332F7" w:rsidRPr="00563F4E">
        <w:rPr>
          <w:rFonts w:ascii="Times New Roman" w:hAnsi="Times New Roman"/>
          <w:sz w:val="24"/>
          <w:szCs w:val="24"/>
          <w:lang w:val="sq-AL"/>
        </w:rPr>
        <w:t xml:space="preserve"> </w:t>
      </w:r>
      <w:r w:rsidR="008D7F9B" w:rsidRPr="00563F4E">
        <w:rPr>
          <w:rFonts w:ascii="Times New Roman" w:hAnsi="Times New Roman"/>
          <w:sz w:val="24"/>
          <w:szCs w:val="24"/>
          <w:lang w:val="sq-AL"/>
        </w:rPr>
        <w:t>ë</w:t>
      </w:r>
      <w:r w:rsidR="001332F7" w:rsidRPr="00563F4E">
        <w:rPr>
          <w:rFonts w:ascii="Times New Roman" w:hAnsi="Times New Roman"/>
          <w:sz w:val="24"/>
          <w:szCs w:val="24"/>
          <w:lang w:val="sq-AL"/>
        </w:rPr>
        <w:t>shtë</w:t>
      </w:r>
      <w:r w:rsidR="008D7F9B" w:rsidRPr="00563F4E">
        <w:rPr>
          <w:rFonts w:ascii="Times New Roman" w:hAnsi="Times New Roman"/>
          <w:sz w:val="24"/>
          <w:szCs w:val="24"/>
          <w:lang w:val="sq-AL"/>
        </w:rPr>
        <w:t xml:space="preserve"> ekzekutuar tërësisht, </w:t>
      </w:r>
      <w:r w:rsidR="009D247B" w:rsidRPr="00563F4E">
        <w:rPr>
          <w:rFonts w:ascii="Times New Roman" w:hAnsi="Times New Roman"/>
          <w:sz w:val="24"/>
          <w:szCs w:val="24"/>
          <w:lang w:val="sq-AL"/>
        </w:rPr>
        <w:t>pasi l</w:t>
      </w:r>
      <w:r w:rsidR="008D7F9B" w:rsidRPr="00563F4E">
        <w:rPr>
          <w:rFonts w:ascii="Times New Roman" w:hAnsi="Times New Roman"/>
          <w:sz w:val="24"/>
          <w:szCs w:val="24"/>
          <w:lang w:val="sq-AL"/>
        </w:rPr>
        <w:t xml:space="preserve">inja elektrike </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sht</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hequr </w:t>
      </w:r>
      <w:r w:rsidR="008D7F9B" w:rsidRPr="00563F4E">
        <w:rPr>
          <w:rFonts w:ascii="Times New Roman" w:hAnsi="Times New Roman"/>
          <w:sz w:val="24"/>
          <w:szCs w:val="24"/>
          <w:lang w:val="sq-AL"/>
        </w:rPr>
        <w:t>nga prona e kërkueses</w:t>
      </w:r>
      <w:r w:rsidR="001332F7"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duke e kthyer at</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w:t>
      </w:r>
      <w:r w:rsidR="008D7F9B" w:rsidRPr="00563F4E">
        <w:rPr>
          <w:rFonts w:ascii="Times New Roman" w:hAnsi="Times New Roman"/>
          <w:sz w:val="24"/>
          <w:szCs w:val="24"/>
          <w:lang w:val="sq-AL"/>
        </w:rPr>
        <w:t xml:space="preserve">në gjendjen e mëparshme. </w:t>
      </w:r>
    </w:p>
    <w:p w:rsidR="0005316D" w:rsidRPr="00563F4E" w:rsidRDefault="0005316D" w:rsidP="00AE4184">
      <w:pPr>
        <w:numPr>
          <w:ilvl w:val="0"/>
          <w:numId w:val="2"/>
        </w:numPr>
        <w:spacing w:after="0" w:line="360" w:lineRule="auto"/>
        <w:ind w:left="0" w:firstLine="810"/>
        <w:jc w:val="both"/>
        <w:rPr>
          <w:rFonts w:ascii="Times New Roman" w:hAnsi="Times New Roman"/>
          <w:sz w:val="24"/>
          <w:szCs w:val="24"/>
          <w:lang w:val="sq-AL"/>
        </w:rPr>
      </w:pPr>
      <w:r w:rsidRPr="00563F4E">
        <w:rPr>
          <w:rFonts w:ascii="Times New Roman" w:hAnsi="Times New Roman"/>
          <w:b/>
          <w:i/>
          <w:sz w:val="24"/>
          <w:szCs w:val="24"/>
          <w:lang w:val="sq-AL"/>
        </w:rPr>
        <w:t>Subjekti i interesuar, OSHEE sh.a.</w:t>
      </w:r>
      <w:r w:rsidRPr="00563F4E">
        <w:rPr>
          <w:rFonts w:ascii="Times New Roman" w:hAnsi="Times New Roman"/>
          <w:b/>
          <w:sz w:val="24"/>
          <w:szCs w:val="24"/>
          <w:lang w:val="sq-AL"/>
        </w:rPr>
        <w:t>,</w:t>
      </w:r>
      <w:r w:rsidRPr="00563F4E">
        <w:rPr>
          <w:rFonts w:ascii="Times New Roman" w:hAnsi="Times New Roman"/>
          <w:sz w:val="24"/>
          <w:szCs w:val="24"/>
          <w:lang w:val="sq-AL"/>
        </w:rPr>
        <w:t xml:space="preserve"> ka prapësuar me shkrim, duke kundërshtuar pretendimet e kërkueses, sa vijon:</w:t>
      </w:r>
    </w:p>
    <w:p w:rsidR="00B52D10" w:rsidRPr="00563F4E" w:rsidRDefault="0005316D" w:rsidP="00B52D10">
      <w:pPr>
        <w:numPr>
          <w:ilvl w:val="1"/>
          <w:numId w:val="2"/>
        </w:numPr>
        <w:tabs>
          <w:tab w:val="left" w:pos="153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Gjykata e Lartë ka zbatuar pikën 6 të nenit 479 të KPC-së, për rrjedhojë pretendimi për zhvillimin e procesit gjyqësor pa praninë e palëve nuk qëndron. </w:t>
      </w:r>
    </w:p>
    <w:p w:rsidR="00B52D10" w:rsidRPr="00563F4E" w:rsidRDefault="0005316D" w:rsidP="00B52D10">
      <w:pPr>
        <w:numPr>
          <w:ilvl w:val="1"/>
          <w:numId w:val="2"/>
        </w:numPr>
        <w:tabs>
          <w:tab w:val="left" w:pos="153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Vendimi i kundërshtuar përmban të gjitha elementet e përcaktuara nga ligji procedural, duke përmbushur standardin kushtetues të arsyetimit. </w:t>
      </w:r>
    </w:p>
    <w:p w:rsidR="00B52D10" w:rsidRPr="00563F4E" w:rsidRDefault="0005316D" w:rsidP="00B52D10">
      <w:pPr>
        <w:numPr>
          <w:ilvl w:val="1"/>
          <w:numId w:val="2"/>
        </w:numPr>
        <w:tabs>
          <w:tab w:val="left" w:pos="153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 xml:space="preserve">Vendimi i kundërshtuar është i drejtë, pasi në kërkesën për revokim kërkuesja qëllimisht ka përfshirë dy procese gjyqësore me objekte të ndryshme, çka e ka pasqyruar edhe në kërkesën drejtuar Gjykatës Kushtetuese. Masa e pezullimit i përket çështjes me objekt shpërblimin e vlerës së përdorimit të sendit, kurse pretendimet e saj për revokimin e vendimit të pezullimit lidhen me procesin gjyqësor të ndalimit të punimeve dhe kthimit në gjendjen e mëparshme, me të cilin lidhet edhe vendimi i GJEDNJ-së. </w:t>
      </w:r>
      <w:r w:rsidR="009D247B" w:rsidRPr="00563F4E">
        <w:rPr>
          <w:rFonts w:ascii="Times New Roman" w:hAnsi="Times New Roman"/>
          <w:sz w:val="24"/>
          <w:szCs w:val="24"/>
          <w:lang w:val="sq-AL"/>
        </w:rPr>
        <w:t>Vendimi i kund</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rshtuar</w:t>
      </w:r>
      <w:r w:rsidRPr="00563F4E">
        <w:rPr>
          <w:rFonts w:ascii="Times New Roman" w:hAnsi="Times New Roman"/>
          <w:sz w:val="24"/>
          <w:szCs w:val="24"/>
          <w:lang w:val="sq-AL"/>
        </w:rPr>
        <w:t xml:space="preserve"> nuk ka asnjë rrethanë të ndryshme lidhur me procesin për të cilin është vendosur masa e pezullimit. </w:t>
      </w:r>
    </w:p>
    <w:p w:rsidR="0005316D" w:rsidRPr="00563F4E" w:rsidRDefault="0005316D" w:rsidP="00B52D10">
      <w:pPr>
        <w:numPr>
          <w:ilvl w:val="1"/>
          <w:numId w:val="2"/>
        </w:numPr>
        <w:tabs>
          <w:tab w:val="left" w:pos="1530"/>
        </w:tabs>
        <w:spacing w:after="0" w:line="360" w:lineRule="auto"/>
        <w:ind w:left="1530" w:hanging="720"/>
        <w:jc w:val="both"/>
        <w:rPr>
          <w:rFonts w:ascii="Times New Roman" w:hAnsi="Times New Roman"/>
          <w:sz w:val="24"/>
          <w:szCs w:val="24"/>
          <w:lang w:val="sq-AL"/>
        </w:rPr>
      </w:pPr>
      <w:r w:rsidRPr="00563F4E">
        <w:rPr>
          <w:rFonts w:ascii="Times New Roman" w:hAnsi="Times New Roman"/>
          <w:sz w:val="24"/>
          <w:szCs w:val="24"/>
          <w:lang w:val="sq-AL"/>
        </w:rPr>
        <w:t>Vendimi i GJEDNJ-së është ekzekutuar plotësisht</w:t>
      </w:r>
      <w:r w:rsidR="009151CA" w:rsidRPr="00563F4E">
        <w:rPr>
          <w:rFonts w:ascii="Times New Roman" w:hAnsi="Times New Roman"/>
          <w:sz w:val="24"/>
          <w:szCs w:val="24"/>
          <w:lang w:val="sq-AL"/>
        </w:rPr>
        <w:t>,</w:t>
      </w:r>
      <w:r w:rsidR="009D247B" w:rsidRPr="00563F4E">
        <w:rPr>
          <w:rFonts w:ascii="Times New Roman" w:hAnsi="Times New Roman"/>
          <w:sz w:val="24"/>
          <w:szCs w:val="24"/>
          <w:lang w:val="sq-AL"/>
        </w:rPr>
        <w:t xml:space="preserve"> pasi </w:t>
      </w:r>
      <w:r w:rsidRPr="00563F4E">
        <w:rPr>
          <w:rFonts w:ascii="Times New Roman" w:hAnsi="Times New Roman"/>
          <w:sz w:val="24"/>
          <w:szCs w:val="24"/>
          <w:lang w:val="sq-AL"/>
        </w:rPr>
        <w:t xml:space="preserve">kabllot e dy linjave të tensionit të lartë </w:t>
      </w:r>
      <w:r w:rsidR="009D247B" w:rsidRPr="00563F4E">
        <w:rPr>
          <w:rFonts w:ascii="Times New Roman" w:hAnsi="Times New Roman"/>
          <w:sz w:val="24"/>
          <w:szCs w:val="24"/>
          <w:lang w:val="sq-AL"/>
        </w:rPr>
        <w:t>jan</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hequr </w:t>
      </w:r>
      <w:r w:rsidRPr="00563F4E">
        <w:rPr>
          <w:rFonts w:ascii="Times New Roman" w:hAnsi="Times New Roman"/>
          <w:sz w:val="24"/>
          <w:szCs w:val="24"/>
          <w:lang w:val="sq-AL"/>
        </w:rPr>
        <w:t>dhe me ve</w:t>
      </w:r>
      <w:r w:rsidR="00DA2F1F" w:rsidRPr="00563F4E">
        <w:rPr>
          <w:rFonts w:ascii="Times New Roman" w:hAnsi="Times New Roman"/>
          <w:sz w:val="24"/>
          <w:szCs w:val="24"/>
          <w:lang w:val="sq-AL"/>
        </w:rPr>
        <w:t>ndimin nr. 236, datë 12.02.2020</w:t>
      </w:r>
      <w:r w:rsidRPr="00563F4E">
        <w:rPr>
          <w:rFonts w:ascii="Times New Roman" w:hAnsi="Times New Roman"/>
          <w:sz w:val="24"/>
          <w:szCs w:val="24"/>
          <w:lang w:val="sq-AL"/>
        </w:rPr>
        <w:t xml:space="preserve"> Zyra e Përmbarimit Korçë ka vendosur pushimin e urdhrit të ekzekutimit.       </w:t>
      </w:r>
    </w:p>
    <w:p w:rsidR="006A4FF6" w:rsidRPr="00563F4E" w:rsidRDefault="006A4FF6" w:rsidP="00731F46">
      <w:pPr>
        <w:spacing w:after="0" w:line="360" w:lineRule="auto"/>
        <w:rPr>
          <w:rFonts w:ascii="Times New Roman" w:hAnsi="Times New Roman"/>
          <w:sz w:val="24"/>
          <w:szCs w:val="24"/>
          <w:lang w:val="sq-AL"/>
        </w:rPr>
      </w:pPr>
    </w:p>
    <w:p w:rsidR="00D05C4A" w:rsidRPr="00563F4E" w:rsidRDefault="00893542" w:rsidP="00731F46">
      <w:pPr>
        <w:spacing w:after="0" w:line="360" w:lineRule="auto"/>
        <w:jc w:val="center"/>
        <w:rPr>
          <w:rFonts w:ascii="Times New Roman" w:hAnsi="Times New Roman"/>
          <w:b/>
          <w:sz w:val="24"/>
          <w:szCs w:val="24"/>
          <w:lang w:val="sq-AL"/>
        </w:rPr>
      </w:pPr>
      <w:r w:rsidRPr="00563F4E">
        <w:rPr>
          <w:rFonts w:ascii="Times New Roman" w:hAnsi="Times New Roman"/>
          <w:b/>
          <w:sz w:val="24"/>
          <w:szCs w:val="24"/>
          <w:lang w:val="sq-AL"/>
        </w:rPr>
        <w:t>III</w:t>
      </w:r>
    </w:p>
    <w:p w:rsidR="00D05C4A" w:rsidRPr="00563F4E" w:rsidRDefault="00D05C4A" w:rsidP="00731F46">
      <w:pPr>
        <w:spacing w:after="0" w:line="360" w:lineRule="auto"/>
        <w:jc w:val="center"/>
        <w:rPr>
          <w:rFonts w:ascii="Times New Roman" w:hAnsi="Times New Roman"/>
          <w:b/>
          <w:sz w:val="24"/>
          <w:szCs w:val="24"/>
          <w:lang w:val="sq-AL"/>
        </w:rPr>
      </w:pPr>
      <w:r w:rsidRPr="00563F4E">
        <w:rPr>
          <w:rFonts w:ascii="Times New Roman" w:hAnsi="Times New Roman"/>
          <w:b/>
          <w:sz w:val="24"/>
          <w:szCs w:val="24"/>
          <w:lang w:val="sq-AL"/>
        </w:rPr>
        <w:t>Vlerësimi i Gjykatës Kushtetuese</w:t>
      </w:r>
    </w:p>
    <w:p w:rsidR="006D102E" w:rsidRPr="00563F4E" w:rsidRDefault="00735A1D" w:rsidP="00731F46">
      <w:pPr>
        <w:numPr>
          <w:ilvl w:val="0"/>
          <w:numId w:val="4"/>
        </w:numPr>
        <w:tabs>
          <w:tab w:val="left" w:pos="720"/>
          <w:tab w:val="left" w:pos="1260"/>
          <w:tab w:val="left" w:pos="1350"/>
        </w:tabs>
        <w:spacing w:after="0" w:line="360" w:lineRule="auto"/>
        <w:jc w:val="both"/>
        <w:rPr>
          <w:rFonts w:ascii="Times New Roman" w:hAnsi="Times New Roman"/>
          <w:sz w:val="24"/>
          <w:szCs w:val="24"/>
          <w:lang w:val="sq-AL"/>
        </w:rPr>
      </w:pPr>
      <w:r w:rsidRPr="00563F4E">
        <w:rPr>
          <w:rFonts w:ascii="Times New Roman" w:hAnsi="Times New Roman"/>
          <w:i/>
          <w:sz w:val="24"/>
          <w:szCs w:val="24"/>
          <w:lang w:val="sq-AL" w:eastAsia="fr-FR"/>
        </w:rPr>
        <w:t xml:space="preserve">Për legjitimimin e kërkueses  </w:t>
      </w:r>
    </w:p>
    <w:p w:rsidR="00B52D10" w:rsidRPr="00563F4E" w:rsidRDefault="00E010EF"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Çështja e legjitimimit të subjekteve që mund t`i drejtohen Gjykatës Kushtetuese është vlerësuar si një ndër aspektet kryesore që lidhen me inicimin e një procesi kushtetues. </w:t>
      </w:r>
      <w:r w:rsidR="00735A1D" w:rsidRPr="00563F4E">
        <w:rPr>
          <w:rFonts w:ascii="Times New Roman" w:hAnsi="Times New Roman"/>
          <w:sz w:val="24"/>
          <w:szCs w:val="24"/>
          <w:lang w:val="sq-AL"/>
        </w:rPr>
        <w:t>Sipas neneve 131</w:t>
      </w:r>
      <w:r w:rsidR="006D102E" w:rsidRPr="00563F4E">
        <w:rPr>
          <w:rFonts w:ascii="Times New Roman" w:hAnsi="Times New Roman"/>
          <w:sz w:val="24"/>
          <w:szCs w:val="24"/>
          <w:lang w:val="sq-AL"/>
        </w:rPr>
        <w:t xml:space="preserve">, pika </w:t>
      </w:r>
      <w:r w:rsidR="00735A1D" w:rsidRPr="00563F4E">
        <w:rPr>
          <w:rFonts w:ascii="Times New Roman" w:hAnsi="Times New Roman"/>
          <w:sz w:val="24"/>
          <w:szCs w:val="24"/>
          <w:lang w:val="sq-AL"/>
        </w:rPr>
        <w:t>1</w:t>
      </w:r>
      <w:r w:rsidR="006D102E" w:rsidRPr="00563F4E">
        <w:rPr>
          <w:rFonts w:ascii="Times New Roman" w:hAnsi="Times New Roman"/>
          <w:sz w:val="24"/>
          <w:szCs w:val="24"/>
          <w:lang w:val="sq-AL"/>
        </w:rPr>
        <w:t>, shkronja “</w:t>
      </w:r>
      <w:r w:rsidR="00735A1D" w:rsidRPr="00563F4E">
        <w:rPr>
          <w:rFonts w:ascii="Times New Roman" w:hAnsi="Times New Roman"/>
          <w:sz w:val="24"/>
          <w:szCs w:val="24"/>
          <w:lang w:val="sq-AL"/>
        </w:rPr>
        <w:t>f</w:t>
      </w:r>
      <w:r w:rsidR="00694200" w:rsidRPr="00563F4E">
        <w:rPr>
          <w:rFonts w:ascii="Times New Roman" w:hAnsi="Times New Roman"/>
          <w:sz w:val="24"/>
          <w:szCs w:val="24"/>
          <w:lang w:val="sq-AL"/>
        </w:rPr>
        <w:t>”</w:t>
      </w:r>
      <w:r w:rsidR="00735A1D" w:rsidRPr="00563F4E">
        <w:rPr>
          <w:rFonts w:ascii="Times New Roman" w:hAnsi="Times New Roman"/>
          <w:sz w:val="24"/>
          <w:szCs w:val="24"/>
          <w:lang w:val="sq-AL"/>
        </w:rPr>
        <w:t xml:space="preserve"> </w:t>
      </w:r>
      <w:r w:rsidR="00335C77" w:rsidRPr="00563F4E">
        <w:rPr>
          <w:rFonts w:ascii="Times New Roman" w:hAnsi="Times New Roman"/>
          <w:sz w:val="24"/>
          <w:szCs w:val="24"/>
          <w:lang w:val="sq-AL"/>
        </w:rPr>
        <w:t xml:space="preserve">dhe </w:t>
      </w:r>
      <w:r w:rsidR="00735A1D" w:rsidRPr="00563F4E">
        <w:rPr>
          <w:rFonts w:ascii="Times New Roman" w:hAnsi="Times New Roman"/>
          <w:sz w:val="24"/>
          <w:szCs w:val="24"/>
          <w:lang w:val="sq-AL"/>
        </w:rPr>
        <w:t>134</w:t>
      </w:r>
      <w:r w:rsidR="006D102E" w:rsidRPr="00563F4E">
        <w:rPr>
          <w:rFonts w:ascii="Times New Roman" w:hAnsi="Times New Roman"/>
          <w:sz w:val="24"/>
          <w:szCs w:val="24"/>
          <w:lang w:val="sq-AL"/>
        </w:rPr>
        <w:t>, pika</w:t>
      </w:r>
      <w:r w:rsidR="00AE4184" w:rsidRPr="00563F4E">
        <w:rPr>
          <w:rFonts w:ascii="Times New Roman" w:hAnsi="Times New Roman"/>
          <w:sz w:val="24"/>
          <w:szCs w:val="24"/>
          <w:lang w:val="sq-AL"/>
        </w:rPr>
        <w:t>t</w:t>
      </w:r>
      <w:r w:rsidR="006D102E" w:rsidRPr="00563F4E">
        <w:rPr>
          <w:rFonts w:ascii="Times New Roman" w:hAnsi="Times New Roman"/>
          <w:sz w:val="24"/>
          <w:szCs w:val="24"/>
          <w:lang w:val="sq-AL"/>
        </w:rPr>
        <w:t xml:space="preserve"> </w:t>
      </w:r>
      <w:r w:rsidR="00735A1D" w:rsidRPr="00563F4E">
        <w:rPr>
          <w:rFonts w:ascii="Times New Roman" w:hAnsi="Times New Roman"/>
          <w:sz w:val="24"/>
          <w:szCs w:val="24"/>
          <w:lang w:val="sq-AL"/>
        </w:rPr>
        <w:t>1</w:t>
      </w:r>
      <w:r w:rsidR="006D102E" w:rsidRPr="00563F4E">
        <w:rPr>
          <w:rFonts w:ascii="Times New Roman" w:hAnsi="Times New Roman"/>
          <w:sz w:val="24"/>
          <w:szCs w:val="24"/>
          <w:lang w:val="sq-AL"/>
        </w:rPr>
        <w:t>, shkronja “</w:t>
      </w:r>
      <w:r w:rsidR="00735A1D" w:rsidRPr="00563F4E">
        <w:rPr>
          <w:rFonts w:ascii="Times New Roman" w:hAnsi="Times New Roman"/>
          <w:sz w:val="24"/>
          <w:szCs w:val="24"/>
          <w:lang w:val="sq-AL"/>
        </w:rPr>
        <w:t>i</w:t>
      </w:r>
      <w:r w:rsidR="006D102E" w:rsidRPr="00563F4E">
        <w:rPr>
          <w:rFonts w:ascii="Times New Roman" w:hAnsi="Times New Roman"/>
          <w:sz w:val="24"/>
          <w:szCs w:val="24"/>
          <w:lang w:val="sq-AL"/>
        </w:rPr>
        <w:t>”</w:t>
      </w:r>
      <w:r w:rsidR="00AE4184" w:rsidRPr="00563F4E">
        <w:rPr>
          <w:rFonts w:ascii="Times New Roman" w:hAnsi="Times New Roman"/>
          <w:sz w:val="24"/>
          <w:szCs w:val="24"/>
          <w:lang w:val="sq-AL"/>
        </w:rPr>
        <w:t xml:space="preserve"> dhe</w:t>
      </w:r>
      <w:r w:rsidR="006D102E" w:rsidRPr="00563F4E">
        <w:rPr>
          <w:rFonts w:ascii="Times New Roman" w:hAnsi="Times New Roman"/>
          <w:sz w:val="24"/>
          <w:szCs w:val="24"/>
          <w:lang w:val="sq-AL"/>
        </w:rPr>
        <w:t xml:space="preserve"> </w:t>
      </w:r>
      <w:r w:rsidR="00735A1D" w:rsidRPr="00563F4E">
        <w:rPr>
          <w:rFonts w:ascii="Times New Roman" w:hAnsi="Times New Roman"/>
          <w:sz w:val="24"/>
          <w:szCs w:val="24"/>
          <w:lang w:val="sq-AL"/>
        </w:rPr>
        <w:t>2 të Kushtetutës, si dhe nenit 71 të ligjit nr.</w:t>
      </w:r>
      <w:r w:rsidR="006D102E" w:rsidRPr="00563F4E">
        <w:rPr>
          <w:rFonts w:ascii="Times New Roman" w:hAnsi="Times New Roman"/>
          <w:sz w:val="24"/>
          <w:szCs w:val="24"/>
          <w:lang w:val="sq-AL"/>
        </w:rPr>
        <w:t xml:space="preserve"> </w:t>
      </w:r>
      <w:r w:rsidR="00A2562C" w:rsidRPr="00563F4E">
        <w:rPr>
          <w:rFonts w:ascii="Times New Roman" w:hAnsi="Times New Roman"/>
          <w:sz w:val="24"/>
          <w:szCs w:val="24"/>
          <w:lang w:val="sq-AL"/>
        </w:rPr>
        <w:t>8577</w:t>
      </w:r>
      <w:r w:rsidR="00197505" w:rsidRPr="00563F4E">
        <w:rPr>
          <w:rFonts w:ascii="Times New Roman" w:hAnsi="Times New Roman"/>
          <w:sz w:val="24"/>
          <w:szCs w:val="24"/>
          <w:lang w:val="sq-AL"/>
        </w:rPr>
        <w:t>/</w:t>
      </w:r>
      <w:r w:rsidR="00735A1D" w:rsidRPr="00563F4E">
        <w:rPr>
          <w:rFonts w:ascii="Times New Roman" w:hAnsi="Times New Roman"/>
          <w:sz w:val="24"/>
          <w:szCs w:val="24"/>
          <w:lang w:val="sq-AL"/>
        </w:rPr>
        <w:t>2000</w:t>
      </w:r>
      <w:r w:rsidR="006D102E" w:rsidRPr="00563F4E">
        <w:rPr>
          <w:rFonts w:ascii="Times New Roman" w:hAnsi="Times New Roman"/>
          <w:sz w:val="24"/>
          <w:szCs w:val="24"/>
          <w:lang w:val="sq-AL"/>
        </w:rPr>
        <w:t>,</w:t>
      </w:r>
      <w:r w:rsidR="00735A1D" w:rsidRPr="00563F4E">
        <w:rPr>
          <w:rFonts w:ascii="Times New Roman" w:hAnsi="Times New Roman"/>
          <w:sz w:val="24"/>
          <w:szCs w:val="24"/>
          <w:lang w:val="sq-AL"/>
        </w:rPr>
        <w:t xml:space="preserve"> çdo individ, kur është palë në një proces ligjor ose kur është bartës i të drejtave dhe i lirive themelore të parashikuara nga Kushtetuta, mund të vërë në lëvizje Gjykatën Kushtetuese. Ankimi kushtetues individual, në çdo rast, duhet të plotësojë kriteret e nenit 71/a të ligjit nr. 8577/2000, që lidhen me shterimin e mjeteve juridike, afatin e paraqitjes së kërkesës, llojin e pasojave negative të pësuara</w:t>
      </w:r>
      <w:r w:rsidR="007254F6" w:rsidRPr="00563F4E">
        <w:rPr>
          <w:rFonts w:ascii="Times New Roman" w:hAnsi="Times New Roman"/>
          <w:sz w:val="24"/>
          <w:szCs w:val="24"/>
          <w:lang w:val="sq-AL"/>
        </w:rPr>
        <w:t xml:space="preserve"> dhe</w:t>
      </w:r>
      <w:r w:rsidR="00735A1D" w:rsidRPr="00563F4E">
        <w:rPr>
          <w:rFonts w:ascii="Times New Roman" w:hAnsi="Times New Roman"/>
          <w:sz w:val="24"/>
          <w:szCs w:val="24"/>
          <w:lang w:val="sq-AL"/>
        </w:rPr>
        <w:t xml:space="preserve"> mundësi</w:t>
      </w:r>
      <w:r w:rsidR="007254F6" w:rsidRPr="00563F4E">
        <w:rPr>
          <w:rFonts w:ascii="Times New Roman" w:hAnsi="Times New Roman"/>
          <w:sz w:val="24"/>
          <w:szCs w:val="24"/>
          <w:lang w:val="sq-AL"/>
        </w:rPr>
        <w:t>në</w:t>
      </w:r>
      <w:r w:rsidR="00DA2F1F" w:rsidRPr="00563F4E">
        <w:rPr>
          <w:rFonts w:ascii="Times New Roman" w:hAnsi="Times New Roman"/>
          <w:sz w:val="24"/>
          <w:szCs w:val="24"/>
          <w:lang w:val="sq-AL"/>
        </w:rPr>
        <w:t xml:space="preserve"> për rivendosjen e s</w:t>
      </w:r>
      <w:r w:rsidR="00735A1D" w:rsidRPr="00563F4E">
        <w:rPr>
          <w:rFonts w:ascii="Times New Roman" w:hAnsi="Times New Roman"/>
          <w:sz w:val="24"/>
          <w:szCs w:val="24"/>
          <w:lang w:val="sq-AL"/>
        </w:rPr>
        <w:t>ë drejtës së shkelur</w:t>
      </w:r>
      <w:r w:rsidR="007254F6" w:rsidRPr="00563F4E">
        <w:rPr>
          <w:rFonts w:ascii="Times New Roman" w:hAnsi="Times New Roman"/>
          <w:sz w:val="24"/>
          <w:szCs w:val="24"/>
          <w:lang w:val="sq-AL"/>
        </w:rPr>
        <w:t>.</w:t>
      </w:r>
    </w:p>
    <w:p w:rsidR="00B52D10" w:rsidRPr="00563F4E" w:rsidRDefault="005E6E1C"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Gjykata vëren se k</w:t>
      </w:r>
      <w:r w:rsidR="0016123A" w:rsidRPr="00563F4E">
        <w:rPr>
          <w:rFonts w:ascii="Times New Roman" w:hAnsi="Times New Roman"/>
          <w:sz w:val="24"/>
          <w:szCs w:val="24"/>
          <w:lang w:val="sq-AL"/>
        </w:rPr>
        <w:t xml:space="preserve">ërkuesja legjitimohet </w:t>
      </w:r>
      <w:r w:rsidR="0016123A" w:rsidRPr="00563F4E">
        <w:rPr>
          <w:rFonts w:ascii="Times New Roman" w:hAnsi="Times New Roman"/>
          <w:i/>
          <w:sz w:val="24"/>
          <w:szCs w:val="24"/>
          <w:lang w:val="sq-AL"/>
        </w:rPr>
        <w:t>ratione personae</w:t>
      </w:r>
      <w:r w:rsidRPr="00563F4E">
        <w:rPr>
          <w:rFonts w:ascii="Times New Roman" w:hAnsi="Times New Roman"/>
          <w:sz w:val="24"/>
          <w:szCs w:val="24"/>
          <w:lang w:val="sq-AL"/>
        </w:rPr>
        <w:t>,</w:t>
      </w:r>
      <w:r w:rsidR="0016123A" w:rsidRPr="00563F4E">
        <w:rPr>
          <w:rFonts w:ascii="Times New Roman" w:hAnsi="Times New Roman"/>
          <w:i/>
          <w:sz w:val="24"/>
          <w:szCs w:val="24"/>
          <w:lang w:val="sq-AL"/>
        </w:rPr>
        <w:t xml:space="preserve"> </w:t>
      </w:r>
      <w:r w:rsidR="001332F7" w:rsidRPr="00563F4E">
        <w:rPr>
          <w:rFonts w:ascii="Times New Roman" w:hAnsi="Times New Roman"/>
          <w:sz w:val="24"/>
          <w:szCs w:val="24"/>
          <w:lang w:val="sq-AL"/>
        </w:rPr>
        <w:t xml:space="preserve">në kuptim të neneve 131, pika 1, shkronja “f” dhe 134, pika 1, shkronja “i”, të Kushtetutës, pasi ka qenë palë në procesin gjyqësor për të cilin ka ngritur pretendime në Gjykatën </w:t>
      </w:r>
      <w:r w:rsidR="000D4AEE" w:rsidRPr="00563F4E">
        <w:rPr>
          <w:rFonts w:ascii="Times New Roman" w:hAnsi="Times New Roman"/>
          <w:sz w:val="24"/>
          <w:szCs w:val="24"/>
          <w:lang w:val="sq-AL"/>
        </w:rPr>
        <w:t>Kushtetuese</w:t>
      </w:r>
      <w:r w:rsidR="001332F7" w:rsidRPr="00563F4E">
        <w:rPr>
          <w:rFonts w:ascii="Times New Roman" w:hAnsi="Times New Roman"/>
          <w:sz w:val="24"/>
          <w:szCs w:val="24"/>
          <w:lang w:val="sq-AL"/>
        </w:rPr>
        <w:t xml:space="preserve">, </w:t>
      </w:r>
      <w:r w:rsidR="000D4AEE" w:rsidRPr="00563F4E">
        <w:rPr>
          <w:rFonts w:ascii="Times New Roman" w:hAnsi="Times New Roman"/>
          <w:sz w:val="24"/>
          <w:szCs w:val="24"/>
          <w:lang w:val="sq-AL"/>
        </w:rPr>
        <w:t>për rrjedhojë provon interesin e</w:t>
      </w:r>
      <w:r w:rsidR="001332F7" w:rsidRPr="00563F4E">
        <w:rPr>
          <w:rFonts w:ascii="Times New Roman" w:hAnsi="Times New Roman"/>
          <w:sz w:val="24"/>
          <w:szCs w:val="24"/>
          <w:lang w:val="sq-AL"/>
        </w:rPr>
        <w:t xml:space="preserve"> drejtpërdrejtë në </w:t>
      </w:r>
      <w:r w:rsidR="000D4AEE" w:rsidRPr="00563F4E">
        <w:rPr>
          <w:rFonts w:ascii="Times New Roman" w:hAnsi="Times New Roman"/>
          <w:sz w:val="24"/>
          <w:szCs w:val="24"/>
          <w:lang w:val="sq-AL"/>
        </w:rPr>
        <w:t xml:space="preserve">këtë </w:t>
      </w:r>
      <w:r w:rsidR="001332F7" w:rsidRPr="00563F4E">
        <w:rPr>
          <w:rFonts w:ascii="Times New Roman" w:hAnsi="Times New Roman"/>
          <w:sz w:val="24"/>
          <w:szCs w:val="24"/>
          <w:lang w:val="sq-AL"/>
        </w:rPr>
        <w:t>çështje.</w:t>
      </w:r>
    </w:p>
    <w:p w:rsidR="00B52D10" w:rsidRPr="00563F4E" w:rsidRDefault="0016123A"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Në lidhje me </w:t>
      </w:r>
      <w:r w:rsidR="004C1B25" w:rsidRPr="00563F4E">
        <w:rPr>
          <w:rFonts w:ascii="Times New Roman" w:hAnsi="Times New Roman"/>
          <w:sz w:val="24"/>
          <w:szCs w:val="24"/>
          <w:lang w:val="sq-AL"/>
        </w:rPr>
        <w:t xml:space="preserve">kriterin e </w:t>
      </w:r>
      <w:r w:rsidR="004C1B25" w:rsidRPr="00563F4E">
        <w:rPr>
          <w:rFonts w:ascii="Times New Roman" w:hAnsi="Times New Roman"/>
          <w:i/>
          <w:sz w:val="24"/>
          <w:szCs w:val="24"/>
          <w:lang w:val="sq-AL"/>
        </w:rPr>
        <w:t>shterimit të mjeteve ligjore</w:t>
      </w:r>
      <w:r w:rsidR="004C1B25" w:rsidRPr="00563F4E">
        <w:rPr>
          <w:rFonts w:ascii="Times New Roman" w:hAnsi="Times New Roman"/>
          <w:sz w:val="24"/>
          <w:szCs w:val="24"/>
          <w:lang w:val="sq-AL"/>
        </w:rPr>
        <w:t>, Gjykata ka theksuar se, n</w:t>
      </w:r>
      <w:r w:rsidRPr="00563F4E">
        <w:rPr>
          <w:rFonts w:ascii="Times New Roman" w:hAnsi="Times New Roman"/>
          <w:sz w:val="24"/>
          <w:szCs w:val="24"/>
          <w:lang w:val="sq-AL"/>
        </w:rPr>
        <w:t>ë kuptim të nenit 131</w:t>
      </w:r>
      <w:r w:rsidR="004C1B25" w:rsidRPr="00563F4E">
        <w:rPr>
          <w:rFonts w:ascii="Times New Roman" w:hAnsi="Times New Roman"/>
          <w:sz w:val="24"/>
          <w:szCs w:val="24"/>
          <w:lang w:val="sq-AL"/>
        </w:rPr>
        <w:t xml:space="preserve">, pika </w:t>
      </w:r>
      <w:r w:rsidRPr="00563F4E">
        <w:rPr>
          <w:rFonts w:ascii="Times New Roman" w:hAnsi="Times New Roman"/>
          <w:sz w:val="24"/>
          <w:szCs w:val="24"/>
          <w:lang w:val="sq-AL"/>
        </w:rPr>
        <w:t>1</w:t>
      </w:r>
      <w:r w:rsidR="004C1B25" w:rsidRPr="00563F4E">
        <w:rPr>
          <w:rFonts w:ascii="Times New Roman" w:hAnsi="Times New Roman"/>
          <w:sz w:val="24"/>
          <w:szCs w:val="24"/>
          <w:lang w:val="sq-AL"/>
        </w:rPr>
        <w:t>, shkronja “</w:t>
      </w:r>
      <w:r w:rsidRPr="00563F4E">
        <w:rPr>
          <w:rFonts w:ascii="Times New Roman" w:hAnsi="Times New Roman"/>
          <w:sz w:val="24"/>
          <w:szCs w:val="24"/>
          <w:lang w:val="sq-AL"/>
        </w:rPr>
        <w:t>f</w:t>
      </w:r>
      <w:r w:rsidR="004C1B25" w:rsidRPr="00563F4E">
        <w:rPr>
          <w:rFonts w:ascii="Times New Roman" w:hAnsi="Times New Roman"/>
          <w:sz w:val="24"/>
          <w:szCs w:val="24"/>
          <w:lang w:val="sq-AL"/>
        </w:rPr>
        <w:t>”</w:t>
      </w:r>
      <w:r w:rsidR="00DA2F1F" w:rsidRPr="00563F4E">
        <w:rPr>
          <w:rFonts w:ascii="Times New Roman" w:hAnsi="Times New Roman"/>
          <w:sz w:val="24"/>
          <w:szCs w:val="24"/>
          <w:lang w:val="sq-AL"/>
        </w:rPr>
        <w:t>,</w:t>
      </w:r>
      <w:r w:rsidRPr="00563F4E">
        <w:rPr>
          <w:rFonts w:ascii="Times New Roman" w:hAnsi="Times New Roman"/>
          <w:sz w:val="24"/>
          <w:szCs w:val="24"/>
          <w:lang w:val="sq-AL"/>
        </w:rPr>
        <w:t xml:space="preserve"> të Kushtetutës, mbrojtja kushtetuese ka një funksion përfundimtar, që do të thotë se mund të aplikohet vetëm në lidhje me vendime për të cilat kanë </w:t>
      </w:r>
      <w:r w:rsidR="008C3FDC" w:rsidRPr="00563F4E">
        <w:rPr>
          <w:rFonts w:ascii="Times New Roman" w:hAnsi="Times New Roman"/>
          <w:sz w:val="24"/>
          <w:szCs w:val="24"/>
          <w:lang w:val="sq-AL"/>
        </w:rPr>
        <w:t>përfunduar</w:t>
      </w:r>
      <w:r w:rsidRPr="00563F4E">
        <w:rPr>
          <w:rFonts w:ascii="Times New Roman" w:hAnsi="Times New Roman"/>
          <w:sz w:val="24"/>
          <w:szCs w:val="24"/>
          <w:lang w:val="sq-AL"/>
        </w:rPr>
        <w:t xml:space="preserve"> procedurat gjyqësore. </w:t>
      </w:r>
      <w:r w:rsidR="00335C77" w:rsidRPr="00563F4E">
        <w:rPr>
          <w:rFonts w:ascii="Times New Roman" w:hAnsi="Times New Roman"/>
          <w:bCs/>
          <w:sz w:val="24"/>
          <w:szCs w:val="24"/>
          <w:lang w:val="sq-AL"/>
        </w:rPr>
        <w:t>K</w:t>
      </w:r>
      <w:r w:rsidR="00335C77" w:rsidRPr="00563F4E">
        <w:rPr>
          <w:rFonts w:ascii="Times New Roman" w:hAnsi="Times New Roman"/>
          <w:sz w:val="24"/>
          <w:szCs w:val="24"/>
          <w:lang w:val="sq-AL"/>
        </w:rPr>
        <w:t>ontrolli i ushtruar nga Gjykata Kushtetuese, përfshirë edhe rastet e shkeljes së të drejtave të individit nga një proces i parregullt ligjor, është një kontroll subsidiar, që do të thotë se individi duhet t’i ketë shteruar mjetet dhe rrugët e tjera ligjore. Shterimi nënkupton se kërkuesi duhet t’i shfrytëzojë në shkallët e sistemit gjyqësor të gjitha mjetet e lejueshme dhe mundësitë procedurale për vendosjen në vend të të drejtave të pretenduara të shkelura. Mjetet ligjore shterojnë kur, në varësi të rrethanave të çështjes, rregullat procedurale nuk parashikojnë mjete të tjera ankimi (</w:t>
      </w:r>
      <w:r w:rsidR="00335C77" w:rsidRPr="00563F4E">
        <w:rPr>
          <w:rFonts w:ascii="Times New Roman" w:hAnsi="Times New Roman"/>
          <w:i/>
          <w:sz w:val="24"/>
          <w:szCs w:val="24"/>
          <w:lang w:val="sq-AL"/>
        </w:rPr>
        <w:t xml:space="preserve">shih </w:t>
      </w:r>
      <w:r w:rsidR="00335C77" w:rsidRPr="00563F4E">
        <w:rPr>
          <w:rFonts w:ascii="Times New Roman" w:hAnsi="Times New Roman"/>
          <w:i/>
          <w:iCs/>
          <w:sz w:val="24"/>
          <w:szCs w:val="24"/>
          <w:lang w:val="sq-AL"/>
        </w:rPr>
        <w:t xml:space="preserve">vendimin </w:t>
      </w:r>
      <w:r w:rsidR="00335C77" w:rsidRPr="00563F4E">
        <w:rPr>
          <w:rFonts w:ascii="Times New Roman" w:hAnsi="Times New Roman"/>
          <w:i/>
          <w:sz w:val="24"/>
          <w:szCs w:val="24"/>
          <w:lang w:val="sq-AL"/>
        </w:rPr>
        <w:t>nr.</w:t>
      </w:r>
      <w:r w:rsidR="000D4AEE" w:rsidRPr="00563F4E">
        <w:rPr>
          <w:rFonts w:ascii="Times New Roman" w:hAnsi="Times New Roman"/>
          <w:i/>
          <w:sz w:val="24"/>
          <w:szCs w:val="24"/>
          <w:lang w:val="sq-AL"/>
        </w:rPr>
        <w:t xml:space="preserve"> </w:t>
      </w:r>
      <w:r w:rsidR="00335C77" w:rsidRPr="00563F4E">
        <w:rPr>
          <w:rFonts w:ascii="Times New Roman" w:hAnsi="Times New Roman"/>
          <w:i/>
          <w:sz w:val="24"/>
          <w:szCs w:val="24"/>
          <w:lang w:val="sq-AL"/>
        </w:rPr>
        <w:t>17</w:t>
      </w:r>
      <w:r w:rsidR="00335C77" w:rsidRPr="00563F4E">
        <w:rPr>
          <w:rFonts w:ascii="Times New Roman" w:hAnsi="Times New Roman"/>
          <w:i/>
          <w:iCs/>
          <w:sz w:val="24"/>
          <w:szCs w:val="24"/>
          <w:lang w:val="sq-AL"/>
        </w:rPr>
        <w:t>, datë 16.05.2011 të Gjykatës Kushtetuese</w:t>
      </w:r>
      <w:r w:rsidR="00335C77" w:rsidRPr="00563F4E">
        <w:rPr>
          <w:rFonts w:ascii="Times New Roman" w:hAnsi="Times New Roman"/>
          <w:iCs/>
          <w:sz w:val="24"/>
          <w:szCs w:val="24"/>
          <w:lang w:val="sq-AL"/>
        </w:rPr>
        <w:t>).</w:t>
      </w:r>
    </w:p>
    <w:p w:rsidR="00B52D10" w:rsidRPr="00563F4E" w:rsidRDefault="00CD4512"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Gjykata vëren se</w:t>
      </w:r>
      <w:r w:rsidR="00197505" w:rsidRPr="00563F4E">
        <w:rPr>
          <w:rFonts w:ascii="Times New Roman" w:hAnsi="Times New Roman"/>
          <w:sz w:val="24"/>
          <w:szCs w:val="24"/>
          <w:lang w:val="sq-AL"/>
        </w:rPr>
        <w:t xml:space="preserve"> </w:t>
      </w:r>
      <w:r w:rsidRPr="00563F4E">
        <w:rPr>
          <w:rFonts w:ascii="Times New Roman" w:hAnsi="Times New Roman"/>
          <w:sz w:val="24"/>
          <w:szCs w:val="24"/>
          <w:lang w:val="sq-AL"/>
        </w:rPr>
        <w:t xml:space="preserve">në </w:t>
      </w:r>
      <w:r w:rsidR="00197505" w:rsidRPr="00563F4E">
        <w:rPr>
          <w:rFonts w:ascii="Times New Roman" w:hAnsi="Times New Roman"/>
          <w:sz w:val="24"/>
          <w:szCs w:val="24"/>
          <w:lang w:val="sq-AL"/>
        </w:rPr>
        <w:t>jurisprudenc</w:t>
      </w:r>
      <w:r w:rsidRPr="00563F4E">
        <w:rPr>
          <w:rFonts w:ascii="Times New Roman" w:hAnsi="Times New Roman"/>
          <w:sz w:val="24"/>
          <w:szCs w:val="24"/>
          <w:lang w:val="sq-AL"/>
        </w:rPr>
        <w:t>ën</w:t>
      </w:r>
      <w:r w:rsidR="00197505" w:rsidRPr="00563F4E">
        <w:rPr>
          <w:rFonts w:ascii="Times New Roman" w:hAnsi="Times New Roman"/>
          <w:sz w:val="24"/>
          <w:szCs w:val="24"/>
          <w:lang w:val="sq-AL"/>
        </w:rPr>
        <w:t xml:space="preserve"> kushtetuese </w:t>
      </w:r>
      <w:r w:rsidRPr="00563F4E">
        <w:rPr>
          <w:rFonts w:ascii="Times New Roman" w:hAnsi="Times New Roman"/>
          <w:sz w:val="24"/>
          <w:szCs w:val="24"/>
          <w:lang w:val="sq-AL"/>
        </w:rPr>
        <w:t xml:space="preserve">është </w:t>
      </w:r>
      <w:r w:rsidR="00197505" w:rsidRPr="00563F4E">
        <w:rPr>
          <w:rFonts w:ascii="Times New Roman" w:hAnsi="Times New Roman"/>
          <w:sz w:val="24"/>
          <w:szCs w:val="24"/>
          <w:lang w:val="sq-AL"/>
        </w:rPr>
        <w:t>pohuar se K</w:t>
      </w:r>
      <w:r w:rsidR="00335C77" w:rsidRPr="00563F4E">
        <w:rPr>
          <w:rFonts w:ascii="Times New Roman" w:hAnsi="Times New Roman"/>
          <w:sz w:val="24"/>
          <w:szCs w:val="24"/>
          <w:lang w:val="sq-AL"/>
        </w:rPr>
        <w:t xml:space="preserve">ushtetuta duhet interpretuar në atë mënyrë që të ketë kuptimin më të arsyeshëm dhe të frytshëm të mundshëm. Duke qenë se mbrojtja kushtetuese ka një funksion </w:t>
      </w:r>
      <w:r w:rsidR="00335C77" w:rsidRPr="00563F4E">
        <w:rPr>
          <w:rFonts w:ascii="Times New Roman" w:hAnsi="Times New Roman"/>
          <w:i/>
          <w:sz w:val="24"/>
          <w:szCs w:val="24"/>
          <w:lang w:val="sq-AL"/>
        </w:rPr>
        <w:t>subsidiar</w:t>
      </w:r>
      <w:r w:rsidR="00335C77" w:rsidRPr="00563F4E">
        <w:rPr>
          <w:rFonts w:ascii="Times New Roman" w:hAnsi="Times New Roman"/>
          <w:sz w:val="24"/>
          <w:szCs w:val="24"/>
          <w:lang w:val="sq-AL"/>
        </w:rPr>
        <w:t xml:space="preserve">, ajo mund të kërkohet vetëm për një vendim përfundimtar, të çfarëdolloj forme, që përmbyll procesin gjyqësor. </w:t>
      </w:r>
      <w:r w:rsidR="008C3FDC" w:rsidRPr="00563F4E">
        <w:rPr>
          <w:rFonts w:ascii="Times New Roman" w:hAnsi="Times New Roman"/>
          <w:sz w:val="24"/>
          <w:szCs w:val="24"/>
          <w:lang w:val="sq-AL"/>
        </w:rPr>
        <w:t>Cenimi</w:t>
      </w:r>
      <w:r w:rsidR="00335C77" w:rsidRPr="00563F4E">
        <w:rPr>
          <w:rFonts w:ascii="Times New Roman" w:hAnsi="Times New Roman"/>
          <w:sz w:val="24"/>
          <w:szCs w:val="24"/>
          <w:lang w:val="sq-AL"/>
        </w:rPr>
        <w:t xml:space="preserve"> i së drejtës për një proces të rregullt ligjor, e garantuar nga neni 42 i Kushtetutës, mund të pretendohet në këtë Gjykatë vetëm pasi të shterohen të gjitha mundësitë e ofruara nga sistemi i apel</w:t>
      </w:r>
      <w:r w:rsidR="00DA2F1F" w:rsidRPr="00563F4E">
        <w:rPr>
          <w:rFonts w:ascii="Times New Roman" w:hAnsi="Times New Roman"/>
          <w:sz w:val="24"/>
          <w:szCs w:val="24"/>
          <w:lang w:val="sq-AL"/>
        </w:rPr>
        <w:t>ime</w:t>
      </w:r>
      <w:r w:rsidR="00335C77" w:rsidRPr="00563F4E">
        <w:rPr>
          <w:rFonts w:ascii="Times New Roman" w:hAnsi="Times New Roman"/>
          <w:sz w:val="24"/>
          <w:szCs w:val="24"/>
          <w:lang w:val="sq-AL"/>
        </w:rPr>
        <w:t xml:space="preserve">ve dhe kjo vlen edhe në rastet kur procedurat gjyqësore paraprake çojnë në një rëndim të mëtejshëm ose në tejzgjatjen e </w:t>
      </w:r>
      <w:r w:rsidR="008C3FDC" w:rsidRPr="00563F4E">
        <w:rPr>
          <w:rFonts w:ascii="Times New Roman" w:hAnsi="Times New Roman"/>
          <w:sz w:val="24"/>
          <w:szCs w:val="24"/>
          <w:lang w:val="sq-AL"/>
        </w:rPr>
        <w:t>cenimit</w:t>
      </w:r>
      <w:r w:rsidR="00335C77" w:rsidRPr="00563F4E">
        <w:rPr>
          <w:rFonts w:ascii="Times New Roman" w:hAnsi="Times New Roman"/>
          <w:sz w:val="24"/>
          <w:szCs w:val="24"/>
          <w:lang w:val="sq-AL"/>
        </w:rPr>
        <w:t xml:space="preserve"> të kësaj të drejte (</w:t>
      </w:r>
      <w:r w:rsidR="00335C77" w:rsidRPr="00563F4E">
        <w:rPr>
          <w:rFonts w:ascii="Times New Roman" w:hAnsi="Times New Roman"/>
          <w:i/>
          <w:sz w:val="24"/>
          <w:szCs w:val="24"/>
          <w:lang w:val="sq-AL"/>
        </w:rPr>
        <w:t>shih vendim</w:t>
      </w:r>
      <w:r w:rsidR="00DA2F1F" w:rsidRPr="00563F4E">
        <w:rPr>
          <w:rFonts w:ascii="Times New Roman" w:hAnsi="Times New Roman"/>
          <w:i/>
          <w:sz w:val="24"/>
          <w:szCs w:val="24"/>
          <w:lang w:val="sq-AL"/>
        </w:rPr>
        <w:t>et</w:t>
      </w:r>
      <w:r w:rsidR="00335C77" w:rsidRPr="00563F4E">
        <w:rPr>
          <w:rFonts w:ascii="Times New Roman" w:hAnsi="Times New Roman"/>
          <w:i/>
          <w:sz w:val="24"/>
          <w:szCs w:val="24"/>
          <w:lang w:val="sq-AL"/>
        </w:rPr>
        <w:t xml:space="preserve"> </w:t>
      </w:r>
      <w:r w:rsidR="00DA2F1F" w:rsidRPr="00563F4E">
        <w:rPr>
          <w:rFonts w:ascii="Times New Roman" w:hAnsi="Times New Roman"/>
          <w:i/>
          <w:sz w:val="24"/>
          <w:szCs w:val="24"/>
          <w:lang w:val="sq-AL"/>
        </w:rPr>
        <w:t xml:space="preserve">nr. 29, datë 30.03.2017; </w:t>
      </w:r>
      <w:r w:rsidR="00335C77" w:rsidRPr="00563F4E">
        <w:rPr>
          <w:rFonts w:ascii="Times New Roman" w:hAnsi="Times New Roman"/>
          <w:i/>
          <w:sz w:val="24"/>
          <w:szCs w:val="24"/>
          <w:lang w:val="sq-AL"/>
        </w:rPr>
        <w:t>nr. 28, datë 23.06.2011 të Gjykatës Kushtetuese</w:t>
      </w:r>
      <w:r w:rsidR="00335C77" w:rsidRPr="00563F4E">
        <w:rPr>
          <w:rFonts w:ascii="Times New Roman" w:hAnsi="Times New Roman"/>
          <w:sz w:val="24"/>
          <w:szCs w:val="24"/>
          <w:lang w:val="sq-AL"/>
        </w:rPr>
        <w:t>).</w:t>
      </w:r>
    </w:p>
    <w:p w:rsidR="00B52D10" w:rsidRPr="00563F4E" w:rsidRDefault="00F50E19"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Sipas k</w:t>
      </w:r>
      <w:r w:rsidR="00CD4512" w:rsidRPr="00563F4E">
        <w:rPr>
          <w:rFonts w:ascii="Times New Roman" w:hAnsi="Times New Roman"/>
          <w:sz w:val="24"/>
          <w:szCs w:val="24"/>
          <w:lang w:val="sq-AL"/>
        </w:rPr>
        <w:t>ërkueses, duke shfrytëzu</w:t>
      </w:r>
      <w:r w:rsidR="007809D6" w:rsidRPr="00563F4E">
        <w:rPr>
          <w:rFonts w:ascii="Times New Roman" w:hAnsi="Times New Roman"/>
          <w:sz w:val="24"/>
          <w:szCs w:val="24"/>
          <w:lang w:val="sq-AL"/>
        </w:rPr>
        <w:t>ar mundësinë që krij</w:t>
      </w:r>
      <w:r w:rsidRPr="00563F4E">
        <w:rPr>
          <w:rFonts w:ascii="Times New Roman" w:hAnsi="Times New Roman"/>
          <w:sz w:val="24"/>
          <w:szCs w:val="24"/>
          <w:lang w:val="sq-AL"/>
        </w:rPr>
        <w:t xml:space="preserve">uan </w:t>
      </w:r>
      <w:r w:rsidR="007809D6" w:rsidRPr="00563F4E">
        <w:rPr>
          <w:rFonts w:ascii="Times New Roman" w:hAnsi="Times New Roman"/>
          <w:sz w:val="24"/>
          <w:szCs w:val="24"/>
          <w:lang w:val="sq-AL"/>
        </w:rPr>
        <w:t xml:space="preserve">ndryshimet </w:t>
      </w:r>
      <w:r w:rsidR="00DA2F1F" w:rsidRPr="00563F4E">
        <w:rPr>
          <w:rFonts w:ascii="Times New Roman" w:hAnsi="Times New Roman"/>
          <w:sz w:val="24"/>
          <w:szCs w:val="24"/>
          <w:lang w:val="sq-AL"/>
        </w:rPr>
        <w:t>e</w:t>
      </w:r>
      <w:r w:rsidR="007809D6" w:rsidRPr="00563F4E">
        <w:rPr>
          <w:rFonts w:ascii="Times New Roman" w:hAnsi="Times New Roman"/>
          <w:sz w:val="24"/>
          <w:szCs w:val="24"/>
          <w:lang w:val="sq-AL"/>
        </w:rPr>
        <w:t xml:space="preserve"> KPC</w:t>
      </w:r>
      <w:r w:rsidR="00DA2F1F" w:rsidRPr="00563F4E">
        <w:rPr>
          <w:rFonts w:ascii="Times New Roman" w:hAnsi="Times New Roman"/>
          <w:sz w:val="24"/>
          <w:szCs w:val="24"/>
          <w:lang w:val="sq-AL"/>
        </w:rPr>
        <w:t>-së</w:t>
      </w:r>
      <w:r w:rsidR="007809D6" w:rsidRPr="00563F4E">
        <w:rPr>
          <w:rFonts w:ascii="Times New Roman" w:hAnsi="Times New Roman"/>
          <w:sz w:val="24"/>
          <w:szCs w:val="24"/>
          <w:lang w:val="sq-AL"/>
        </w:rPr>
        <w:t xml:space="preserve"> me ligjin </w:t>
      </w:r>
      <w:r w:rsidRPr="00563F4E">
        <w:rPr>
          <w:rFonts w:ascii="Times New Roman" w:hAnsi="Times New Roman"/>
          <w:sz w:val="24"/>
          <w:szCs w:val="24"/>
          <w:lang w:val="sq-AL"/>
        </w:rPr>
        <w:t>nr. 38/2017</w:t>
      </w:r>
      <w:r w:rsidR="007809D6" w:rsidRPr="00563F4E">
        <w:rPr>
          <w:rFonts w:ascii="Times New Roman" w:hAnsi="Times New Roman"/>
          <w:sz w:val="24"/>
          <w:szCs w:val="24"/>
          <w:lang w:val="sq-AL"/>
        </w:rPr>
        <w:t xml:space="preserve">, </w:t>
      </w:r>
      <w:r w:rsidR="00CD4512" w:rsidRPr="00563F4E">
        <w:rPr>
          <w:rFonts w:ascii="Times New Roman" w:hAnsi="Times New Roman"/>
          <w:sz w:val="24"/>
          <w:szCs w:val="24"/>
          <w:lang w:val="sq-AL"/>
        </w:rPr>
        <w:t xml:space="preserve">ajo </w:t>
      </w:r>
      <w:r w:rsidR="00DA2F1F" w:rsidRPr="00563F4E">
        <w:rPr>
          <w:rFonts w:ascii="Times New Roman" w:hAnsi="Times New Roman"/>
          <w:sz w:val="24"/>
          <w:szCs w:val="24"/>
          <w:lang w:val="sq-AL"/>
        </w:rPr>
        <w:t xml:space="preserve">ka </w:t>
      </w:r>
      <w:r w:rsidR="00CD4512" w:rsidRPr="00563F4E">
        <w:rPr>
          <w:rFonts w:ascii="Times New Roman" w:hAnsi="Times New Roman"/>
          <w:sz w:val="24"/>
          <w:szCs w:val="24"/>
          <w:lang w:val="sq-AL"/>
        </w:rPr>
        <w:t>paraqit</w:t>
      </w:r>
      <w:r w:rsidR="00DA2F1F" w:rsidRPr="00563F4E">
        <w:rPr>
          <w:rFonts w:ascii="Times New Roman" w:hAnsi="Times New Roman"/>
          <w:sz w:val="24"/>
          <w:szCs w:val="24"/>
          <w:lang w:val="sq-AL"/>
        </w:rPr>
        <w:t xml:space="preserve">ur </w:t>
      </w:r>
      <w:r w:rsidR="00CD4512" w:rsidRPr="00563F4E">
        <w:rPr>
          <w:rFonts w:ascii="Times New Roman" w:hAnsi="Times New Roman"/>
          <w:sz w:val="24"/>
          <w:szCs w:val="24"/>
          <w:lang w:val="sq-AL"/>
        </w:rPr>
        <w:t>kërkesë për revokimin e vendimit të Gjykatës së Lartë nr. 387, datë 21.10.2014</w:t>
      </w:r>
      <w:r w:rsidR="00DA2F1F" w:rsidRPr="00563F4E">
        <w:rPr>
          <w:rFonts w:ascii="Times New Roman" w:hAnsi="Times New Roman"/>
          <w:sz w:val="24"/>
          <w:szCs w:val="24"/>
          <w:lang w:val="sq-AL"/>
        </w:rPr>
        <w:t>,</w:t>
      </w:r>
      <w:r w:rsidR="00CD4512"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i cili</w:t>
      </w:r>
      <w:r w:rsidR="00CD4512" w:rsidRPr="00563F4E">
        <w:rPr>
          <w:rFonts w:ascii="Times New Roman" w:hAnsi="Times New Roman"/>
          <w:sz w:val="24"/>
          <w:szCs w:val="24"/>
          <w:lang w:val="sq-AL"/>
        </w:rPr>
        <w:t xml:space="preserve">, në mënyrë të kundërligjshme, </w:t>
      </w:r>
      <w:r w:rsidRPr="00563F4E">
        <w:rPr>
          <w:rFonts w:ascii="Times New Roman" w:hAnsi="Times New Roman"/>
          <w:sz w:val="24"/>
          <w:szCs w:val="24"/>
          <w:lang w:val="sq-AL"/>
        </w:rPr>
        <w:t xml:space="preserve">ka </w:t>
      </w:r>
      <w:r w:rsidR="009D247B" w:rsidRPr="00563F4E">
        <w:rPr>
          <w:rFonts w:ascii="Times New Roman" w:hAnsi="Times New Roman"/>
          <w:sz w:val="24"/>
          <w:szCs w:val="24"/>
          <w:lang w:val="sq-AL"/>
        </w:rPr>
        <w:t>vendos</w:t>
      </w:r>
      <w:r w:rsidRPr="00563F4E">
        <w:rPr>
          <w:rFonts w:ascii="Times New Roman" w:hAnsi="Times New Roman"/>
          <w:sz w:val="24"/>
          <w:szCs w:val="24"/>
          <w:lang w:val="sq-AL"/>
        </w:rPr>
        <w:t>ur</w:t>
      </w:r>
      <w:r w:rsidR="009D247B" w:rsidRPr="00563F4E">
        <w:rPr>
          <w:rFonts w:ascii="Times New Roman" w:hAnsi="Times New Roman"/>
          <w:sz w:val="24"/>
          <w:szCs w:val="24"/>
          <w:lang w:val="sq-AL"/>
        </w:rPr>
        <w:t xml:space="preserve"> </w:t>
      </w:r>
      <w:r w:rsidR="00CD4512" w:rsidRPr="00563F4E">
        <w:rPr>
          <w:rFonts w:ascii="Times New Roman" w:hAnsi="Times New Roman"/>
          <w:sz w:val="24"/>
          <w:szCs w:val="24"/>
          <w:lang w:val="sq-AL"/>
        </w:rPr>
        <w:t>pezullimi</w:t>
      </w:r>
      <w:r w:rsidR="009D247B" w:rsidRPr="00563F4E">
        <w:rPr>
          <w:rFonts w:ascii="Times New Roman" w:hAnsi="Times New Roman"/>
          <w:sz w:val="24"/>
          <w:szCs w:val="24"/>
          <w:lang w:val="sq-AL"/>
        </w:rPr>
        <w:t>n</w:t>
      </w:r>
      <w:r w:rsidR="00CD4512"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e</w:t>
      </w:r>
      <w:r w:rsidR="00CD4512" w:rsidRPr="00563F4E">
        <w:rPr>
          <w:rFonts w:ascii="Times New Roman" w:hAnsi="Times New Roman"/>
          <w:sz w:val="24"/>
          <w:szCs w:val="24"/>
          <w:lang w:val="sq-AL"/>
        </w:rPr>
        <w:t xml:space="preserve"> vendimit civil të formës së prerë, kërkesë që nuk iu pranua. </w:t>
      </w:r>
      <w:r w:rsidR="007809D6" w:rsidRPr="00563F4E">
        <w:rPr>
          <w:rFonts w:ascii="Times New Roman" w:hAnsi="Times New Roman"/>
          <w:sz w:val="24"/>
          <w:szCs w:val="24"/>
          <w:lang w:val="sq-AL"/>
        </w:rPr>
        <w:t>Sipas saj, Gjykata e Lart</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 xml:space="preserve"> me </w:t>
      </w:r>
      <w:r w:rsidR="00CD4512" w:rsidRPr="00563F4E">
        <w:rPr>
          <w:rFonts w:ascii="Times New Roman" w:hAnsi="Times New Roman"/>
          <w:sz w:val="24"/>
          <w:szCs w:val="24"/>
          <w:lang w:val="sq-AL"/>
        </w:rPr>
        <w:t>vendimi</w:t>
      </w:r>
      <w:r w:rsidR="007809D6" w:rsidRPr="00563F4E">
        <w:rPr>
          <w:rFonts w:ascii="Times New Roman" w:hAnsi="Times New Roman"/>
          <w:sz w:val="24"/>
          <w:szCs w:val="24"/>
          <w:lang w:val="sq-AL"/>
        </w:rPr>
        <w:t xml:space="preserve">n e </w:t>
      </w:r>
      <w:r w:rsidR="00CD4512" w:rsidRPr="00563F4E">
        <w:rPr>
          <w:rFonts w:ascii="Times New Roman" w:hAnsi="Times New Roman"/>
          <w:sz w:val="24"/>
          <w:szCs w:val="24"/>
          <w:lang w:val="sq-AL"/>
        </w:rPr>
        <w:t>kundërshtuar</w:t>
      </w:r>
      <w:r w:rsidR="007809D6" w:rsidRPr="00563F4E">
        <w:rPr>
          <w:rFonts w:ascii="Times New Roman" w:hAnsi="Times New Roman"/>
          <w:sz w:val="24"/>
          <w:szCs w:val="24"/>
          <w:lang w:val="sq-AL"/>
        </w:rPr>
        <w:t xml:space="preserve"> ka </w:t>
      </w:r>
      <w:r w:rsidR="00CD4512" w:rsidRPr="00563F4E">
        <w:rPr>
          <w:rFonts w:ascii="Times New Roman" w:hAnsi="Times New Roman"/>
          <w:sz w:val="24"/>
          <w:szCs w:val="24"/>
          <w:lang w:val="sq-AL"/>
        </w:rPr>
        <w:t xml:space="preserve">zgjidhur </w:t>
      </w:r>
      <w:r w:rsidR="009D247B" w:rsidRPr="00563F4E">
        <w:rPr>
          <w:rFonts w:ascii="Times New Roman" w:hAnsi="Times New Roman"/>
          <w:sz w:val="24"/>
          <w:szCs w:val="24"/>
          <w:lang w:val="sq-AL"/>
        </w:rPr>
        <w:t>p</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rfundimisht</w:t>
      </w:r>
      <w:r w:rsidR="00CD4512" w:rsidRPr="00563F4E">
        <w:rPr>
          <w:rFonts w:ascii="Times New Roman" w:hAnsi="Times New Roman"/>
          <w:sz w:val="24"/>
          <w:szCs w:val="24"/>
          <w:lang w:val="sq-AL"/>
        </w:rPr>
        <w:t xml:space="preserve"> çësht</w:t>
      </w:r>
      <w:r w:rsidR="009D247B" w:rsidRPr="00563F4E">
        <w:rPr>
          <w:rFonts w:ascii="Times New Roman" w:hAnsi="Times New Roman"/>
          <w:sz w:val="24"/>
          <w:szCs w:val="24"/>
          <w:lang w:val="sq-AL"/>
        </w:rPr>
        <w:t xml:space="preserve">jen e </w:t>
      </w:r>
      <w:r w:rsidR="00CD4512" w:rsidRPr="00563F4E">
        <w:rPr>
          <w:rFonts w:ascii="Times New Roman" w:hAnsi="Times New Roman"/>
          <w:sz w:val="24"/>
          <w:szCs w:val="24"/>
          <w:lang w:val="sq-AL"/>
        </w:rPr>
        <w:t>vlerë</w:t>
      </w:r>
      <w:r w:rsidR="009D247B" w:rsidRPr="00563F4E">
        <w:rPr>
          <w:rFonts w:ascii="Times New Roman" w:hAnsi="Times New Roman"/>
          <w:sz w:val="24"/>
          <w:szCs w:val="24"/>
          <w:lang w:val="sq-AL"/>
        </w:rPr>
        <w:t>s</w:t>
      </w:r>
      <w:r w:rsidR="00CD4512"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s</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dëmit të shkaktuar, vlerës</w:t>
      </w:r>
      <w:r w:rsidR="00CD4512"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s</w:t>
      </w:r>
      <w:r w:rsidR="00710940" w:rsidRPr="00563F4E">
        <w:rPr>
          <w:rFonts w:ascii="Times New Roman" w:hAnsi="Times New Roman"/>
          <w:sz w:val="24"/>
          <w:szCs w:val="24"/>
          <w:lang w:val="sq-AL"/>
        </w:rPr>
        <w:t>ë</w:t>
      </w:r>
      <w:r w:rsidR="00CD4512" w:rsidRPr="00563F4E">
        <w:rPr>
          <w:rFonts w:ascii="Times New Roman" w:hAnsi="Times New Roman"/>
          <w:sz w:val="24"/>
          <w:szCs w:val="24"/>
          <w:lang w:val="sq-AL"/>
        </w:rPr>
        <w:t xml:space="preserve"> përdorimit të sendit etj., dhe nga mënyra se si është marrë ky vendim, pa njoftuar palët dhe pa arsyetuar shkaqet e kësaj vendimm</w:t>
      </w:r>
      <w:r w:rsidRPr="00563F4E">
        <w:rPr>
          <w:rFonts w:ascii="Times New Roman" w:hAnsi="Times New Roman"/>
          <w:sz w:val="24"/>
          <w:szCs w:val="24"/>
          <w:lang w:val="sq-AL"/>
        </w:rPr>
        <w:t>arrjeje</w:t>
      </w:r>
      <w:r w:rsidR="00DA2F1F" w:rsidRPr="00563F4E">
        <w:rPr>
          <w:rFonts w:ascii="Times New Roman" w:hAnsi="Times New Roman"/>
          <w:sz w:val="24"/>
          <w:szCs w:val="24"/>
          <w:lang w:val="sq-AL"/>
        </w:rPr>
        <w:t>,</w:t>
      </w:r>
      <w:r w:rsidR="00B52D10" w:rsidRPr="00563F4E">
        <w:rPr>
          <w:rFonts w:ascii="Times New Roman" w:hAnsi="Times New Roman"/>
          <w:sz w:val="24"/>
          <w:szCs w:val="24"/>
          <w:lang w:val="sq-AL"/>
        </w:rPr>
        <w:t xml:space="preserve"> kërkueses </w:t>
      </w:r>
      <w:r w:rsidRPr="00563F4E">
        <w:rPr>
          <w:rFonts w:ascii="Times New Roman" w:hAnsi="Times New Roman"/>
          <w:sz w:val="24"/>
          <w:szCs w:val="24"/>
          <w:lang w:val="sq-AL"/>
        </w:rPr>
        <w:t>i</w:t>
      </w:r>
      <w:r w:rsidR="00CD4512" w:rsidRPr="00563F4E">
        <w:rPr>
          <w:rFonts w:ascii="Times New Roman" w:hAnsi="Times New Roman"/>
          <w:sz w:val="24"/>
          <w:szCs w:val="24"/>
          <w:lang w:val="sq-AL"/>
        </w:rPr>
        <w:t xml:space="preserve"> </w:t>
      </w:r>
      <w:r w:rsidR="00B52D10" w:rsidRPr="00563F4E">
        <w:rPr>
          <w:rFonts w:ascii="Times New Roman" w:hAnsi="Times New Roman"/>
          <w:sz w:val="24"/>
          <w:szCs w:val="24"/>
          <w:lang w:val="sq-AL"/>
        </w:rPr>
        <w:t xml:space="preserve">është </w:t>
      </w:r>
      <w:r w:rsidR="00CD4512" w:rsidRPr="00563F4E">
        <w:rPr>
          <w:rFonts w:ascii="Times New Roman" w:hAnsi="Times New Roman"/>
          <w:sz w:val="24"/>
          <w:szCs w:val="24"/>
          <w:lang w:val="sq-AL"/>
        </w:rPr>
        <w:t>moh</w:t>
      </w:r>
      <w:r w:rsidRPr="00563F4E">
        <w:rPr>
          <w:rFonts w:ascii="Times New Roman" w:hAnsi="Times New Roman"/>
          <w:sz w:val="24"/>
          <w:szCs w:val="24"/>
          <w:lang w:val="sq-AL"/>
        </w:rPr>
        <w:t xml:space="preserve">uar </w:t>
      </w:r>
      <w:r w:rsidR="00B52D10" w:rsidRPr="00563F4E">
        <w:rPr>
          <w:rFonts w:ascii="Times New Roman" w:hAnsi="Times New Roman"/>
          <w:sz w:val="24"/>
          <w:szCs w:val="24"/>
          <w:lang w:val="sq-AL"/>
        </w:rPr>
        <w:t>e</w:t>
      </w:r>
      <w:r w:rsidRPr="00563F4E">
        <w:rPr>
          <w:rFonts w:ascii="Times New Roman" w:hAnsi="Times New Roman"/>
          <w:sz w:val="24"/>
          <w:szCs w:val="24"/>
          <w:lang w:val="sq-AL"/>
        </w:rPr>
        <w:t xml:space="preserve"> drejt</w:t>
      </w:r>
      <w:r w:rsidR="00B52D10" w:rsidRPr="00563F4E">
        <w:rPr>
          <w:rFonts w:ascii="Times New Roman" w:hAnsi="Times New Roman"/>
          <w:sz w:val="24"/>
          <w:szCs w:val="24"/>
          <w:lang w:val="sq-AL"/>
        </w:rPr>
        <w:t>a</w:t>
      </w:r>
      <w:r w:rsidRPr="00563F4E">
        <w:rPr>
          <w:rFonts w:ascii="Times New Roman" w:hAnsi="Times New Roman"/>
          <w:sz w:val="24"/>
          <w:szCs w:val="24"/>
          <w:lang w:val="sq-AL"/>
        </w:rPr>
        <w:t xml:space="preserve"> për një</w:t>
      </w:r>
      <w:r w:rsidR="00CD4512" w:rsidRPr="00563F4E">
        <w:rPr>
          <w:rFonts w:ascii="Times New Roman" w:hAnsi="Times New Roman"/>
          <w:sz w:val="24"/>
          <w:szCs w:val="24"/>
          <w:lang w:val="sq-AL"/>
        </w:rPr>
        <w:t xml:space="preserve"> proces të rregullt.   </w:t>
      </w:r>
    </w:p>
    <w:p w:rsidR="00B52D10" w:rsidRPr="00563F4E" w:rsidRDefault="00CD4512"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Subjekti i interesuar, Avokatura e Shtetit, ka kundërshtuar marrjen në shqyrtim të kësaj çështje</w:t>
      </w:r>
      <w:r w:rsidR="00B52D10" w:rsidRPr="00563F4E">
        <w:rPr>
          <w:rFonts w:ascii="Times New Roman" w:hAnsi="Times New Roman"/>
          <w:sz w:val="24"/>
          <w:szCs w:val="24"/>
          <w:lang w:val="sq-AL"/>
        </w:rPr>
        <w:t>je</w:t>
      </w:r>
      <w:r w:rsidRPr="00563F4E">
        <w:rPr>
          <w:rFonts w:ascii="Times New Roman" w:hAnsi="Times New Roman"/>
          <w:sz w:val="24"/>
          <w:szCs w:val="24"/>
          <w:lang w:val="sq-AL"/>
        </w:rPr>
        <w:t xml:space="preserve"> nga Gjykata Kushtetuese, </w:t>
      </w:r>
      <w:r w:rsidR="009D247B" w:rsidRPr="00563F4E">
        <w:rPr>
          <w:rFonts w:ascii="Times New Roman" w:hAnsi="Times New Roman"/>
          <w:sz w:val="24"/>
          <w:szCs w:val="24"/>
          <w:lang w:val="sq-AL"/>
        </w:rPr>
        <w:t xml:space="preserve">duke argumentuar </w:t>
      </w:r>
      <w:r w:rsidRPr="00563F4E">
        <w:rPr>
          <w:rFonts w:ascii="Times New Roman" w:hAnsi="Times New Roman"/>
          <w:sz w:val="24"/>
          <w:szCs w:val="24"/>
          <w:lang w:val="sq-AL"/>
        </w:rPr>
        <w:t xml:space="preserve">se kërkuesja nuk ka shteruar mjetet juridike, pasi vendimi i kundërshtuar i Gjykatës së Lartë nuk është përfundimtar në kuptim të Kushtetutës dhe ligjit nr. 8577/2000. </w:t>
      </w:r>
    </w:p>
    <w:p w:rsidR="00B52D10" w:rsidRPr="00563F4E" w:rsidRDefault="006D102E"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Gjykata vëren se objekt i këtij gjykimi kushtetues është </w:t>
      </w:r>
      <w:r w:rsidR="00735A1D" w:rsidRPr="00563F4E">
        <w:rPr>
          <w:rFonts w:ascii="Times New Roman" w:hAnsi="Times New Roman"/>
          <w:sz w:val="24"/>
          <w:szCs w:val="24"/>
          <w:lang w:val="sq-AL"/>
        </w:rPr>
        <w:t>vendimi nr.</w:t>
      </w:r>
      <w:r w:rsidRPr="00563F4E">
        <w:rPr>
          <w:rFonts w:ascii="Times New Roman" w:hAnsi="Times New Roman"/>
          <w:sz w:val="24"/>
          <w:szCs w:val="24"/>
          <w:lang w:val="sq-AL"/>
        </w:rPr>
        <w:t xml:space="preserve"> </w:t>
      </w:r>
      <w:r w:rsidR="00735A1D" w:rsidRPr="00563F4E">
        <w:rPr>
          <w:rFonts w:ascii="Times New Roman" w:hAnsi="Times New Roman"/>
          <w:sz w:val="24"/>
          <w:szCs w:val="24"/>
          <w:lang w:val="sq-AL"/>
        </w:rPr>
        <w:t>387/1, datë 28.02.2019</w:t>
      </w:r>
      <w:r w:rsidR="00942868" w:rsidRPr="00563F4E">
        <w:rPr>
          <w:rFonts w:ascii="Times New Roman" w:hAnsi="Times New Roman"/>
          <w:sz w:val="24"/>
          <w:szCs w:val="24"/>
          <w:lang w:val="sq-AL"/>
        </w:rPr>
        <w:t xml:space="preserve"> i</w:t>
      </w:r>
      <w:r w:rsidR="00735A1D" w:rsidRPr="00563F4E">
        <w:rPr>
          <w:rFonts w:ascii="Times New Roman" w:hAnsi="Times New Roman"/>
          <w:sz w:val="24"/>
          <w:szCs w:val="24"/>
          <w:lang w:val="sq-AL"/>
        </w:rPr>
        <w:t xml:space="preserve"> Kolegjit Civil Gjykatës së Lartë</w:t>
      </w:r>
      <w:r w:rsidR="00942868" w:rsidRPr="00563F4E">
        <w:rPr>
          <w:rFonts w:ascii="Times New Roman" w:hAnsi="Times New Roman"/>
          <w:sz w:val="24"/>
          <w:szCs w:val="24"/>
          <w:lang w:val="sq-AL"/>
        </w:rPr>
        <w:t xml:space="preserve">, </w:t>
      </w:r>
      <w:r w:rsidR="00335C77" w:rsidRPr="00563F4E">
        <w:rPr>
          <w:rFonts w:ascii="Times New Roman" w:hAnsi="Times New Roman"/>
          <w:sz w:val="24"/>
          <w:szCs w:val="24"/>
          <w:lang w:val="sq-AL"/>
        </w:rPr>
        <w:t xml:space="preserve">i cili ka shqyrtuar kërkesën </w:t>
      </w:r>
      <w:r w:rsidR="00735A1D" w:rsidRPr="00563F4E">
        <w:rPr>
          <w:rFonts w:ascii="Times New Roman" w:hAnsi="Times New Roman"/>
          <w:sz w:val="24"/>
          <w:szCs w:val="24"/>
          <w:lang w:val="sq-AL"/>
        </w:rPr>
        <w:t>për revokimin e vendimit nr.</w:t>
      </w:r>
      <w:r w:rsidR="00942868" w:rsidRPr="00563F4E">
        <w:rPr>
          <w:rFonts w:ascii="Times New Roman" w:hAnsi="Times New Roman"/>
          <w:sz w:val="24"/>
          <w:szCs w:val="24"/>
          <w:lang w:val="sq-AL"/>
        </w:rPr>
        <w:t xml:space="preserve"> </w:t>
      </w:r>
      <w:r w:rsidR="00735A1D" w:rsidRPr="00563F4E">
        <w:rPr>
          <w:rFonts w:ascii="Times New Roman" w:hAnsi="Times New Roman"/>
          <w:sz w:val="24"/>
          <w:szCs w:val="24"/>
          <w:lang w:val="sq-AL"/>
        </w:rPr>
        <w:t>387, datë 21.10.2014 të Kolegjit Civil të Gjykatës së Lartë</w:t>
      </w:r>
      <w:r w:rsidR="00335C77" w:rsidRPr="00563F4E">
        <w:rPr>
          <w:rFonts w:ascii="Times New Roman" w:hAnsi="Times New Roman"/>
          <w:sz w:val="24"/>
          <w:szCs w:val="24"/>
          <w:lang w:val="sq-AL"/>
        </w:rPr>
        <w:t xml:space="preserve"> për </w:t>
      </w:r>
      <w:r w:rsidR="00735A1D" w:rsidRPr="00563F4E">
        <w:rPr>
          <w:rFonts w:ascii="Times New Roman" w:hAnsi="Times New Roman"/>
          <w:sz w:val="24"/>
          <w:szCs w:val="24"/>
          <w:lang w:val="sq-AL"/>
        </w:rPr>
        <w:t>pezull</w:t>
      </w:r>
      <w:r w:rsidR="00335C77" w:rsidRPr="00563F4E">
        <w:rPr>
          <w:rFonts w:ascii="Times New Roman" w:hAnsi="Times New Roman"/>
          <w:sz w:val="24"/>
          <w:szCs w:val="24"/>
          <w:lang w:val="sq-AL"/>
        </w:rPr>
        <w:t>imin e</w:t>
      </w:r>
      <w:r w:rsidR="00AE58D5" w:rsidRPr="00563F4E">
        <w:rPr>
          <w:rFonts w:ascii="Times New Roman" w:hAnsi="Times New Roman"/>
          <w:sz w:val="24"/>
          <w:szCs w:val="24"/>
          <w:lang w:val="sq-AL"/>
        </w:rPr>
        <w:t xml:space="preserve"> </w:t>
      </w:r>
      <w:r w:rsidR="00735A1D" w:rsidRPr="00563F4E">
        <w:rPr>
          <w:rFonts w:ascii="Times New Roman" w:hAnsi="Times New Roman"/>
          <w:sz w:val="24"/>
          <w:szCs w:val="24"/>
          <w:lang w:val="sq-AL"/>
        </w:rPr>
        <w:t>ekzekutimi</w:t>
      </w:r>
      <w:r w:rsidR="00335C77" w:rsidRPr="00563F4E">
        <w:rPr>
          <w:rFonts w:ascii="Times New Roman" w:hAnsi="Times New Roman"/>
          <w:sz w:val="24"/>
          <w:szCs w:val="24"/>
          <w:lang w:val="sq-AL"/>
        </w:rPr>
        <w:t>t të</w:t>
      </w:r>
      <w:r w:rsidR="00735A1D" w:rsidRPr="00563F4E">
        <w:rPr>
          <w:rFonts w:ascii="Times New Roman" w:hAnsi="Times New Roman"/>
          <w:sz w:val="24"/>
          <w:szCs w:val="24"/>
          <w:lang w:val="sq-AL"/>
        </w:rPr>
        <w:t xml:space="preserve"> vendim</w:t>
      </w:r>
      <w:r w:rsidR="00AE58D5" w:rsidRPr="00563F4E">
        <w:rPr>
          <w:rFonts w:ascii="Times New Roman" w:hAnsi="Times New Roman"/>
          <w:sz w:val="24"/>
          <w:szCs w:val="24"/>
          <w:lang w:val="sq-AL"/>
        </w:rPr>
        <w:t>it gj</w:t>
      </w:r>
      <w:r w:rsidR="009D247B" w:rsidRPr="00563F4E">
        <w:rPr>
          <w:rFonts w:ascii="Times New Roman" w:hAnsi="Times New Roman"/>
          <w:sz w:val="24"/>
          <w:szCs w:val="24"/>
          <w:lang w:val="sq-AL"/>
        </w:rPr>
        <w:t xml:space="preserve">yqësor të formës së prerë, që </w:t>
      </w:r>
      <w:r w:rsidR="00AE58D5" w:rsidRPr="00563F4E">
        <w:rPr>
          <w:rFonts w:ascii="Times New Roman" w:hAnsi="Times New Roman"/>
          <w:sz w:val="24"/>
          <w:szCs w:val="24"/>
          <w:lang w:val="sq-AL"/>
        </w:rPr>
        <w:t xml:space="preserve">ka </w:t>
      </w:r>
      <w:r w:rsidR="00735A1D" w:rsidRPr="00563F4E">
        <w:rPr>
          <w:rFonts w:ascii="Times New Roman" w:hAnsi="Times New Roman"/>
          <w:sz w:val="24"/>
          <w:szCs w:val="24"/>
          <w:lang w:val="sq-AL"/>
        </w:rPr>
        <w:t xml:space="preserve">njohur </w:t>
      </w:r>
      <w:r w:rsidR="009D247B" w:rsidRPr="00563F4E">
        <w:rPr>
          <w:rFonts w:ascii="Times New Roman" w:hAnsi="Times New Roman"/>
          <w:sz w:val="24"/>
          <w:szCs w:val="24"/>
          <w:lang w:val="sq-AL"/>
        </w:rPr>
        <w:t xml:space="preserve">të drejtën e </w:t>
      </w:r>
      <w:r w:rsidR="00735A1D" w:rsidRPr="00563F4E">
        <w:rPr>
          <w:rFonts w:ascii="Times New Roman" w:hAnsi="Times New Roman"/>
          <w:sz w:val="24"/>
          <w:szCs w:val="24"/>
          <w:lang w:val="sq-AL"/>
        </w:rPr>
        <w:t>kërkueses për t</w:t>
      </w:r>
      <w:r w:rsidR="00E010EF" w:rsidRPr="00563F4E">
        <w:rPr>
          <w:rFonts w:ascii="Times New Roman" w:hAnsi="Times New Roman"/>
          <w:sz w:val="24"/>
          <w:szCs w:val="24"/>
          <w:lang w:val="sq-AL"/>
        </w:rPr>
        <w:t>’</w:t>
      </w:r>
      <w:r w:rsidR="00735A1D" w:rsidRPr="00563F4E">
        <w:rPr>
          <w:rFonts w:ascii="Times New Roman" w:hAnsi="Times New Roman"/>
          <w:sz w:val="24"/>
          <w:szCs w:val="24"/>
          <w:lang w:val="sq-AL"/>
        </w:rPr>
        <w:t xml:space="preserve">u shpërblyer për përdorimin e </w:t>
      </w:r>
      <w:r w:rsidR="00AE58D5" w:rsidRPr="00563F4E">
        <w:rPr>
          <w:rFonts w:ascii="Times New Roman" w:hAnsi="Times New Roman"/>
          <w:sz w:val="24"/>
          <w:szCs w:val="24"/>
          <w:lang w:val="sq-AL"/>
        </w:rPr>
        <w:t>truallit dhe fitimin e munguar.</w:t>
      </w:r>
    </w:p>
    <w:p w:rsidR="00B52D10" w:rsidRPr="00563F4E" w:rsidRDefault="00AE58D5"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bCs/>
          <w:sz w:val="24"/>
          <w:szCs w:val="24"/>
          <w:lang w:val="sq-AL"/>
        </w:rPr>
        <w:t xml:space="preserve">Gjykata nuk vë në dyshim karakterin e ndërmjetëm </w:t>
      </w:r>
      <w:r w:rsidR="009D247B" w:rsidRPr="00563F4E">
        <w:rPr>
          <w:rFonts w:ascii="Times New Roman" w:hAnsi="Times New Roman"/>
          <w:bCs/>
          <w:sz w:val="24"/>
          <w:szCs w:val="24"/>
          <w:lang w:val="sq-AL"/>
        </w:rPr>
        <w:t xml:space="preserve">si </w:t>
      </w:r>
      <w:r w:rsidR="00A750D6" w:rsidRPr="00563F4E">
        <w:rPr>
          <w:rFonts w:ascii="Times New Roman" w:hAnsi="Times New Roman"/>
          <w:bCs/>
          <w:sz w:val="24"/>
          <w:szCs w:val="24"/>
          <w:lang w:val="sq-AL"/>
        </w:rPr>
        <w:t xml:space="preserve">të </w:t>
      </w:r>
      <w:r w:rsidR="00CB58B9" w:rsidRPr="00563F4E">
        <w:rPr>
          <w:rFonts w:ascii="Times New Roman" w:hAnsi="Times New Roman"/>
          <w:bCs/>
          <w:sz w:val="24"/>
          <w:szCs w:val="24"/>
          <w:lang w:val="sq-AL"/>
        </w:rPr>
        <w:t>vendimit për pezullimin e ekzekutimit të vendimit të formës së prerë</w:t>
      </w:r>
      <w:r w:rsidR="00040CA1" w:rsidRPr="00563F4E">
        <w:rPr>
          <w:rFonts w:ascii="Times New Roman" w:hAnsi="Times New Roman"/>
          <w:bCs/>
          <w:sz w:val="24"/>
          <w:szCs w:val="24"/>
          <w:lang w:val="sq-AL"/>
        </w:rPr>
        <w:t>,</w:t>
      </w:r>
      <w:r w:rsidR="00CB58B9" w:rsidRPr="00563F4E">
        <w:rPr>
          <w:rFonts w:ascii="Times New Roman" w:hAnsi="Times New Roman"/>
          <w:bCs/>
          <w:sz w:val="24"/>
          <w:szCs w:val="24"/>
          <w:lang w:val="sq-AL"/>
        </w:rPr>
        <w:t xml:space="preserve"> ashtu edhe të vendimit për mospranimin e kërkesës për rev</w:t>
      </w:r>
      <w:r w:rsidR="00335C77" w:rsidRPr="00563F4E">
        <w:rPr>
          <w:rFonts w:ascii="Times New Roman" w:hAnsi="Times New Roman"/>
          <w:bCs/>
          <w:sz w:val="24"/>
          <w:szCs w:val="24"/>
          <w:lang w:val="sq-AL"/>
        </w:rPr>
        <w:t>okimin e vendimit të pezullimit</w:t>
      </w:r>
      <w:r w:rsidR="00197505" w:rsidRPr="00563F4E">
        <w:rPr>
          <w:rFonts w:ascii="Times New Roman" w:hAnsi="Times New Roman"/>
          <w:bCs/>
          <w:sz w:val="24"/>
          <w:szCs w:val="24"/>
          <w:lang w:val="sq-AL"/>
        </w:rPr>
        <w:t>, i cili</w:t>
      </w:r>
      <w:r w:rsidR="00040CA1" w:rsidRPr="00563F4E">
        <w:rPr>
          <w:rFonts w:ascii="Times New Roman" w:hAnsi="Times New Roman"/>
          <w:bCs/>
          <w:sz w:val="24"/>
          <w:szCs w:val="24"/>
          <w:lang w:val="sq-AL"/>
        </w:rPr>
        <w:t>, sipas pikës 6</w:t>
      </w:r>
      <w:r w:rsidR="00907C1A" w:rsidRPr="00563F4E">
        <w:rPr>
          <w:rFonts w:ascii="Times New Roman" w:hAnsi="Times New Roman"/>
          <w:bCs/>
          <w:sz w:val="24"/>
          <w:szCs w:val="24"/>
          <w:lang w:val="sq-AL"/>
        </w:rPr>
        <w:t xml:space="preserve"> të nenit 479 të KPC-së</w:t>
      </w:r>
      <w:r w:rsidR="00040CA1" w:rsidRPr="00563F4E">
        <w:rPr>
          <w:rFonts w:ascii="Times New Roman" w:hAnsi="Times New Roman"/>
          <w:bCs/>
          <w:sz w:val="24"/>
          <w:szCs w:val="24"/>
          <w:lang w:val="sq-AL"/>
        </w:rPr>
        <w:t>,</w:t>
      </w:r>
      <w:r w:rsidR="00907C1A" w:rsidRPr="00563F4E">
        <w:rPr>
          <w:rFonts w:ascii="Times New Roman" w:hAnsi="Times New Roman"/>
          <w:bCs/>
          <w:sz w:val="24"/>
          <w:szCs w:val="24"/>
          <w:lang w:val="sq-AL"/>
        </w:rPr>
        <w:t xml:space="preserve"> parashikohet si një </w:t>
      </w:r>
      <w:r w:rsidR="00907C1A" w:rsidRPr="00563F4E">
        <w:rPr>
          <w:rFonts w:ascii="Times New Roman" w:hAnsi="Times New Roman"/>
          <w:sz w:val="24"/>
          <w:szCs w:val="24"/>
          <w:lang w:val="sq-AL"/>
        </w:rPr>
        <w:t xml:space="preserve">mjet i ri ankimi që u jep mundësi palëve ndërgjyqëse të kërkojnë </w:t>
      </w:r>
      <w:r w:rsidR="009D247B" w:rsidRPr="00563F4E">
        <w:rPr>
          <w:rFonts w:ascii="Times New Roman" w:hAnsi="Times New Roman"/>
          <w:sz w:val="24"/>
          <w:szCs w:val="24"/>
          <w:lang w:val="sq-AL"/>
        </w:rPr>
        <w:t xml:space="preserve">rivendosjen e </w:t>
      </w:r>
      <w:r w:rsidR="00A750D6" w:rsidRPr="00563F4E">
        <w:rPr>
          <w:rFonts w:ascii="Times New Roman" w:hAnsi="Times New Roman"/>
          <w:sz w:val="24"/>
          <w:szCs w:val="24"/>
          <w:lang w:val="sq-AL"/>
        </w:rPr>
        <w:t>s</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drejt</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s s</w:t>
      </w:r>
      <w:r w:rsidR="00710940" w:rsidRPr="00563F4E">
        <w:rPr>
          <w:rFonts w:ascii="Times New Roman" w:hAnsi="Times New Roman"/>
          <w:sz w:val="24"/>
          <w:szCs w:val="24"/>
          <w:lang w:val="sq-AL"/>
        </w:rPr>
        <w:t>ë</w:t>
      </w:r>
      <w:r w:rsidR="00A750D6"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shkelur</w:t>
      </w:r>
      <w:r w:rsidR="00907C1A" w:rsidRPr="00563F4E">
        <w:rPr>
          <w:rFonts w:ascii="Times New Roman" w:hAnsi="Times New Roman"/>
          <w:sz w:val="24"/>
          <w:szCs w:val="24"/>
          <w:lang w:val="sq-AL"/>
        </w:rPr>
        <w:t>.</w:t>
      </w:r>
      <w:r w:rsidR="005E6E1C" w:rsidRPr="00563F4E">
        <w:rPr>
          <w:rFonts w:ascii="Times New Roman" w:hAnsi="Times New Roman"/>
          <w:sz w:val="24"/>
          <w:szCs w:val="24"/>
          <w:lang w:val="sq-AL"/>
        </w:rPr>
        <w:t xml:space="preserve"> </w:t>
      </w:r>
      <w:r w:rsidR="00CB58B9" w:rsidRPr="00563F4E">
        <w:rPr>
          <w:rFonts w:ascii="Times New Roman" w:hAnsi="Times New Roman"/>
          <w:sz w:val="24"/>
          <w:szCs w:val="24"/>
          <w:lang w:val="sq-AL"/>
        </w:rPr>
        <w:t xml:space="preserve">Ajo, gjithashtu, </w:t>
      </w:r>
      <w:r w:rsidRPr="00563F4E">
        <w:rPr>
          <w:rFonts w:ascii="Times New Roman" w:hAnsi="Times New Roman"/>
          <w:bCs/>
          <w:sz w:val="24"/>
          <w:szCs w:val="24"/>
          <w:lang w:val="sq-AL"/>
        </w:rPr>
        <w:t>rithekson qëndrimin e mbajtur prej saj se</w:t>
      </w:r>
      <w:r w:rsidR="005E6E1C" w:rsidRPr="00563F4E">
        <w:rPr>
          <w:rFonts w:ascii="Times New Roman" w:hAnsi="Times New Roman"/>
          <w:bCs/>
          <w:sz w:val="24"/>
          <w:szCs w:val="24"/>
          <w:lang w:val="sq-AL"/>
        </w:rPr>
        <w:t>,</w:t>
      </w:r>
      <w:r w:rsidRPr="00563F4E">
        <w:rPr>
          <w:rFonts w:ascii="Times New Roman" w:hAnsi="Times New Roman"/>
          <w:bCs/>
          <w:sz w:val="24"/>
          <w:szCs w:val="24"/>
          <w:lang w:val="sq-AL"/>
        </w:rPr>
        <w:t xml:space="preserve"> në parim</w:t>
      </w:r>
      <w:r w:rsidR="005E6E1C" w:rsidRPr="00563F4E">
        <w:rPr>
          <w:rFonts w:ascii="Times New Roman" w:hAnsi="Times New Roman"/>
          <w:bCs/>
          <w:sz w:val="24"/>
          <w:szCs w:val="24"/>
          <w:lang w:val="sq-AL"/>
        </w:rPr>
        <w:t>,</w:t>
      </w:r>
      <w:r w:rsidRPr="00563F4E">
        <w:rPr>
          <w:rFonts w:ascii="Times New Roman" w:hAnsi="Times New Roman"/>
          <w:bCs/>
          <w:sz w:val="24"/>
          <w:szCs w:val="24"/>
          <w:lang w:val="sq-AL"/>
        </w:rPr>
        <w:t xml:space="preserve"> </w:t>
      </w:r>
      <w:r w:rsidR="00BF3071" w:rsidRPr="00563F4E">
        <w:rPr>
          <w:rFonts w:ascii="Times New Roman" w:eastAsia="MS Mincho" w:hAnsi="Times New Roman"/>
          <w:sz w:val="24"/>
          <w:szCs w:val="24"/>
          <w:lang w:val="sq-AL"/>
        </w:rPr>
        <w:t>vendim</w:t>
      </w:r>
      <w:r w:rsidR="00CB58B9" w:rsidRPr="00563F4E">
        <w:rPr>
          <w:rFonts w:ascii="Times New Roman" w:eastAsia="MS Mincho" w:hAnsi="Times New Roman"/>
          <w:sz w:val="24"/>
          <w:szCs w:val="24"/>
          <w:lang w:val="sq-AL"/>
        </w:rPr>
        <w:t xml:space="preserve">e të kësaj natyre, </w:t>
      </w:r>
      <w:r w:rsidR="00BF3071" w:rsidRPr="00563F4E">
        <w:rPr>
          <w:rFonts w:ascii="Times New Roman" w:hAnsi="Times New Roman"/>
          <w:sz w:val="24"/>
          <w:szCs w:val="24"/>
          <w:lang w:val="sq-AL"/>
        </w:rPr>
        <w:t xml:space="preserve">për </w:t>
      </w:r>
      <w:r w:rsidR="00BF3071" w:rsidRPr="00563F4E">
        <w:rPr>
          <w:rFonts w:ascii="Times New Roman" w:eastAsia="MS Mincho" w:hAnsi="Times New Roman"/>
          <w:sz w:val="24"/>
          <w:szCs w:val="24"/>
          <w:lang w:val="sq-AL"/>
        </w:rPr>
        <w:t>marrjen e masës provizore të pezullimit të ekzekutimit të titull</w:t>
      </w:r>
      <w:r w:rsidR="00040CA1" w:rsidRPr="00563F4E">
        <w:rPr>
          <w:rFonts w:ascii="Times New Roman" w:eastAsia="MS Mincho" w:hAnsi="Times New Roman"/>
          <w:sz w:val="24"/>
          <w:szCs w:val="24"/>
          <w:lang w:val="sq-AL"/>
        </w:rPr>
        <w:t xml:space="preserve">it ekzekutiv, </w:t>
      </w:r>
      <w:r w:rsidR="00BF3071" w:rsidRPr="00563F4E">
        <w:rPr>
          <w:rFonts w:ascii="Times New Roman" w:hAnsi="Times New Roman"/>
          <w:sz w:val="24"/>
          <w:szCs w:val="24"/>
          <w:lang w:val="sq-AL"/>
        </w:rPr>
        <w:t>nuk mund të konsiderohe</w:t>
      </w:r>
      <w:r w:rsidR="00CB58B9" w:rsidRPr="00563F4E">
        <w:rPr>
          <w:rFonts w:ascii="Times New Roman" w:hAnsi="Times New Roman"/>
          <w:sz w:val="24"/>
          <w:szCs w:val="24"/>
          <w:lang w:val="sq-AL"/>
        </w:rPr>
        <w:t>n si</w:t>
      </w:r>
      <w:r w:rsidR="00BF3071" w:rsidRPr="00563F4E">
        <w:rPr>
          <w:rFonts w:ascii="Times New Roman" w:hAnsi="Times New Roman"/>
          <w:sz w:val="24"/>
          <w:szCs w:val="24"/>
          <w:lang w:val="sq-AL"/>
        </w:rPr>
        <w:t xml:space="preserve"> përfundimtar</w:t>
      </w:r>
      <w:r w:rsidR="00CB58B9" w:rsidRPr="00563F4E">
        <w:rPr>
          <w:rFonts w:ascii="Times New Roman" w:hAnsi="Times New Roman"/>
          <w:sz w:val="24"/>
          <w:szCs w:val="24"/>
          <w:lang w:val="sq-AL"/>
        </w:rPr>
        <w:t>e</w:t>
      </w:r>
      <w:r w:rsidR="009D247B" w:rsidRPr="00563F4E">
        <w:rPr>
          <w:rFonts w:ascii="Times New Roman" w:hAnsi="Times New Roman"/>
          <w:sz w:val="24"/>
          <w:szCs w:val="24"/>
          <w:lang w:val="sq-AL"/>
        </w:rPr>
        <w:t xml:space="preserve"> për efekt</w:t>
      </w:r>
      <w:r w:rsidR="00BF3071"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t</w:t>
      </w:r>
      <w:r w:rsidR="00710940" w:rsidRPr="00563F4E">
        <w:rPr>
          <w:rFonts w:ascii="Times New Roman" w:hAnsi="Times New Roman"/>
          <w:sz w:val="24"/>
          <w:szCs w:val="24"/>
          <w:lang w:val="sq-AL"/>
        </w:rPr>
        <w:t>ë</w:t>
      </w:r>
      <w:r w:rsidR="00BF3071" w:rsidRPr="00563F4E">
        <w:rPr>
          <w:rFonts w:ascii="Times New Roman" w:hAnsi="Times New Roman"/>
          <w:sz w:val="24"/>
          <w:szCs w:val="24"/>
          <w:lang w:val="sq-AL"/>
        </w:rPr>
        <w:t xml:space="preserve"> gjykimit kushtetues</w:t>
      </w:r>
      <w:r w:rsidR="00A750D6" w:rsidRPr="00563F4E">
        <w:rPr>
          <w:rFonts w:ascii="Times New Roman" w:hAnsi="Times New Roman"/>
          <w:sz w:val="24"/>
          <w:szCs w:val="24"/>
          <w:lang w:val="sq-AL"/>
        </w:rPr>
        <w:t>,</w:t>
      </w:r>
      <w:r w:rsidR="00BF3071" w:rsidRPr="00563F4E">
        <w:rPr>
          <w:rFonts w:ascii="Times New Roman" w:hAnsi="Times New Roman"/>
          <w:sz w:val="24"/>
          <w:szCs w:val="24"/>
          <w:lang w:val="sq-AL"/>
        </w:rPr>
        <w:t xml:space="preserve"> në kuptim të nenit 131</w:t>
      </w:r>
      <w:r w:rsidRPr="00563F4E">
        <w:rPr>
          <w:rFonts w:ascii="Times New Roman" w:hAnsi="Times New Roman"/>
          <w:sz w:val="24"/>
          <w:szCs w:val="24"/>
          <w:lang w:val="sq-AL"/>
        </w:rPr>
        <w:t xml:space="preserve">, pika </w:t>
      </w:r>
      <w:r w:rsidR="00BF3071" w:rsidRPr="00563F4E">
        <w:rPr>
          <w:rFonts w:ascii="Times New Roman" w:hAnsi="Times New Roman"/>
          <w:sz w:val="24"/>
          <w:szCs w:val="24"/>
          <w:lang w:val="sq-AL"/>
        </w:rPr>
        <w:t>1</w:t>
      </w:r>
      <w:r w:rsidRPr="00563F4E">
        <w:rPr>
          <w:rFonts w:ascii="Times New Roman" w:hAnsi="Times New Roman"/>
          <w:sz w:val="24"/>
          <w:szCs w:val="24"/>
          <w:lang w:val="sq-AL"/>
        </w:rPr>
        <w:t>, shkronja “</w:t>
      </w:r>
      <w:r w:rsidR="00BF3071" w:rsidRPr="00563F4E">
        <w:rPr>
          <w:rFonts w:ascii="Times New Roman" w:hAnsi="Times New Roman"/>
          <w:sz w:val="24"/>
          <w:szCs w:val="24"/>
          <w:lang w:val="sq-AL"/>
        </w:rPr>
        <w:t>f</w:t>
      </w:r>
      <w:r w:rsidRPr="00563F4E">
        <w:rPr>
          <w:rFonts w:ascii="Times New Roman" w:hAnsi="Times New Roman"/>
          <w:sz w:val="24"/>
          <w:szCs w:val="24"/>
          <w:lang w:val="sq-AL"/>
        </w:rPr>
        <w:t>”</w:t>
      </w:r>
      <w:r w:rsidR="00040CA1" w:rsidRPr="00563F4E">
        <w:rPr>
          <w:rFonts w:ascii="Times New Roman" w:hAnsi="Times New Roman"/>
          <w:sz w:val="24"/>
          <w:szCs w:val="24"/>
          <w:lang w:val="sq-AL"/>
        </w:rPr>
        <w:t>,</w:t>
      </w:r>
      <w:r w:rsidR="00BF3071" w:rsidRPr="00563F4E">
        <w:rPr>
          <w:rFonts w:ascii="Times New Roman" w:hAnsi="Times New Roman"/>
          <w:sz w:val="24"/>
          <w:szCs w:val="24"/>
          <w:lang w:val="sq-AL"/>
        </w:rPr>
        <w:t xml:space="preserve"> të Kushtetutës</w:t>
      </w:r>
      <w:r w:rsidR="009D247B" w:rsidRPr="00563F4E">
        <w:rPr>
          <w:rFonts w:ascii="Times New Roman" w:hAnsi="Times New Roman"/>
          <w:sz w:val="24"/>
          <w:szCs w:val="24"/>
          <w:lang w:val="sq-AL"/>
        </w:rPr>
        <w:t>. N</w:t>
      </w:r>
      <w:r w:rsidRPr="00563F4E">
        <w:rPr>
          <w:rFonts w:ascii="Times New Roman" w:hAnsi="Times New Roman"/>
          <w:sz w:val="24"/>
          <w:szCs w:val="24"/>
          <w:lang w:val="sq-AL"/>
        </w:rPr>
        <w:t xml:space="preserve">ë </w:t>
      </w:r>
      <w:r w:rsidR="00BF3071" w:rsidRPr="00563F4E">
        <w:rPr>
          <w:rFonts w:ascii="Times New Roman" w:hAnsi="Times New Roman"/>
          <w:sz w:val="24"/>
          <w:szCs w:val="24"/>
          <w:lang w:val="sq-AL"/>
        </w:rPr>
        <w:t>të tilla raste kërkuesit i kanë të gjitha mjetet e nevojshme juridike për mbrojtj</w:t>
      </w:r>
      <w:r w:rsidR="000129BD" w:rsidRPr="00563F4E">
        <w:rPr>
          <w:rFonts w:ascii="Times New Roman" w:hAnsi="Times New Roman"/>
          <w:sz w:val="24"/>
          <w:szCs w:val="24"/>
          <w:lang w:val="sq-AL"/>
        </w:rPr>
        <w:t xml:space="preserve">en e interesave të tyre gjatë shqyrtimit të çështjes në themel, </w:t>
      </w:r>
      <w:r w:rsidR="00BF3071" w:rsidRPr="00563F4E">
        <w:rPr>
          <w:rFonts w:ascii="Times New Roman" w:hAnsi="Times New Roman"/>
          <w:sz w:val="24"/>
          <w:szCs w:val="24"/>
          <w:lang w:val="sq-AL"/>
        </w:rPr>
        <w:t>përfshirë më pas edhe mbrojtjen kushtetuese pranë kësaj Gjykat</w:t>
      </w:r>
      <w:r w:rsidR="00933DB1" w:rsidRPr="00563F4E">
        <w:rPr>
          <w:rFonts w:ascii="Times New Roman" w:hAnsi="Times New Roman"/>
          <w:sz w:val="24"/>
          <w:szCs w:val="24"/>
          <w:lang w:val="sq-AL"/>
        </w:rPr>
        <w:t>e.</w:t>
      </w:r>
    </w:p>
    <w:p w:rsidR="00B52D10" w:rsidRPr="00563F4E" w:rsidRDefault="0037745C"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Megjithatë, në raste përjashtimore, Gjykata ka përfshirë në juridiksionin e saj edhe vendime </w:t>
      </w:r>
      <w:r w:rsidR="00E010EF" w:rsidRPr="00563F4E">
        <w:rPr>
          <w:rFonts w:ascii="Times New Roman" w:hAnsi="Times New Roman"/>
          <w:sz w:val="24"/>
          <w:szCs w:val="24"/>
          <w:lang w:val="sq-AL"/>
        </w:rPr>
        <w:t>gjyq</w:t>
      </w:r>
      <w:r w:rsidR="00F14A1E" w:rsidRPr="00563F4E">
        <w:rPr>
          <w:rFonts w:ascii="Times New Roman" w:hAnsi="Times New Roman"/>
          <w:sz w:val="24"/>
          <w:szCs w:val="24"/>
          <w:lang w:val="sq-AL"/>
        </w:rPr>
        <w:t>ë</w:t>
      </w:r>
      <w:r w:rsidR="00E010EF" w:rsidRPr="00563F4E">
        <w:rPr>
          <w:rFonts w:ascii="Times New Roman" w:hAnsi="Times New Roman"/>
          <w:sz w:val="24"/>
          <w:szCs w:val="24"/>
          <w:lang w:val="sq-AL"/>
        </w:rPr>
        <w:t xml:space="preserve">sore </w:t>
      </w:r>
      <w:r w:rsidRPr="00563F4E">
        <w:rPr>
          <w:rFonts w:ascii="Times New Roman" w:hAnsi="Times New Roman"/>
          <w:sz w:val="24"/>
          <w:szCs w:val="24"/>
          <w:lang w:val="sq-AL"/>
        </w:rPr>
        <w:t>të ndërmjetme, siç janë ato t</w:t>
      </w:r>
      <w:r w:rsidR="00BF3071" w:rsidRPr="00563F4E">
        <w:rPr>
          <w:rFonts w:ascii="Times New Roman" w:hAnsi="Times New Roman"/>
          <w:sz w:val="24"/>
          <w:szCs w:val="24"/>
          <w:lang w:val="sq-AL"/>
        </w:rPr>
        <w:t xml:space="preserve">ë fazës së parë të pjesëtimit të pasurisë, </w:t>
      </w:r>
      <w:r w:rsidR="00197505" w:rsidRPr="00563F4E">
        <w:rPr>
          <w:rFonts w:ascii="Times New Roman" w:hAnsi="Times New Roman"/>
          <w:sz w:val="24"/>
          <w:szCs w:val="24"/>
          <w:lang w:val="sq-AL"/>
        </w:rPr>
        <w:t>me arsyetimin</w:t>
      </w:r>
      <w:r w:rsidRPr="00563F4E">
        <w:rPr>
          <w:rFonts w:ascii="Times New Roman" w:hAnsi="Times New Roman"/>
          <w:sz w:val="24"/>
          <w:szCs w:val="24"/>
          <w:lang w:val="sq-AL"/>
        </w:rPr>
        <w:t xml:space="preserve"> se </w:t>
      </w:r>
      <w:r w:rsidR="00BF3071" w:rsidRPr="00563F4E">
        <w:rPr>
          <w:rFonts w:ascii="Times New Roman" w:hAnsi="Times New Roman"/>
          <w:sz w:val="24"/>
          <w:szCs w:val="24"/>
          <w:lang w:val="sq-AL"/>
        </w:rPr>
        <w:t xml:space="preserve">çështjet që zgjidhen në </w:t>
      </w:r>
      <w:r w:rsidRPr="00563F4E">
        <w:rPr>
          <w:rFonts w:ascii="Times New Roman" w:hAnsi="Times New Roman"/>
          <w:sz w:val="24"/>
          <w:szCs w:val="24"/>
          <w:lang w:val="sq-AL"/>
        </w:rPr>
        <w:t xml:space="preserve">këtë fazë </w:t>
      </w:r>
      <w:r w:rsidR="00BF3071" w:rsidRPr="00563F4E">
        <w:rPr>
          <w:rFonts w:ascii="Times New Roman" w:hAnsi="Times New Roman"/>
          <w:sz w:val="24"/>
          <w:szCs w:val="24"/>
          <w:lang w:val="sq-AL"/>
        </w:rPr>
        <w:t>nuk mund të bëhen objekt shqyrtimi gjyqësor në fazën e dytë, e cila fillon kur vendimi i fazës së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parë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ka marrë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formë të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 xml:space="preserve">prerë. </w:t>
      </w:r>
      <w:r w:rsidRPr="00563F4E">
        <w:rPr>
          <w:rFonts w:ascii="Times New Roman" w:hAnsi="Times New Roman"/>
          <w:sz w:val="24"/>
          <w:szCs w:val="24"/>
          <w:lang w:val="sq-AL"/>
        </w:rPr>
        <w:t>Sipas Gjykatës, v</w:t>
      </w:r>
      <w:r w:rsidR="00BF3071" w:rsidRPr="00563F4E">
        <w:rPr>
          <w:rFonts w:ascii="Times New Roman" w:hAnsi="Times New Roman"/>
          <w:sz w:val="24"/>
          <w:szCs w:val="24"/>
          <w:lang w:val="sq-AL"/>
        </w:rPr>
        <w:t>endimi i fazës së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parë të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 xml:space="preserve">pjesëtimit është një vendim përfundimtar për problemet që ngrihen në Gjykatën Kushtetuese dhe, si rrjedhojë, nuk </w:t>
      </w:r>
      <w:r w:rsidR="008C3FDC" w:rsidRPr="00563F4E">
        <w:rPr>
          <w:rFonts w:ascii="Times New Roman" w:hAnsi="Times New Roman"/>
          <w:sz w:val="24"/>
          <w:szCs w:val="24"/>
          <w:lang w:val="sq-AL"/>
        </w:rPr>
        <w:t>mund të vlerësohet se</w:t>
      </w:r>
      <w:r w:rsidR="00BF3071" w:rsidRPr="00563F4E">
        <w:rPr>
          <w:rFonts w:ascii="Times New Roman" w:hAnsi="Times New Roman"/>
          <w:sz w:val="24"/>
          <w:szCs w:val="24"/>
          <w:lang w:val="sq-AL"/>
        </w:rPr>
        <w:t xml:space="preserve"> kërkuesi nuk i ka shteru</w:t>
      </w:r>
      <w:r w:rsidR="00A750D6" w:rsidRPr="00563F4E">
        <w:rPr>
          <w:rFonts w:ascii="Times New Roman" w:hAnsi="Times New Roman"/>
          <w:sz w:val="24"/>
          <w:szCs w:val="24"/>
          <w:lang w:val="sq-AL"/>
        </w:rPr>
        <w:t>a</w:t>
      </w:r>
      <w:r w:rsidR="00BF3071" w:rsidRPr="00563F4E">
        <w:rPr>
          <w:rFonts w:ascii="Times New Roman" w:hAnsi="Times New Roman"/>
          <w:sz w:val="24"/>
          <w:szCs w:val="24"/>
          <w:lang w:val="sq-AL"/>
        </w:rPr>
        <w:t>r mjetet juridike për mbrojtjen e të drejtave në kuptim të</w:t>
      </w:r>
      <w:r w:rsidR="00BF3071" w:rsidRPr="00563F4E">
        <w:rPr>
          <w:rFonts w:ascii="Times New Roman" w:hAnsi="Times New Roman"/>
          <w:bCs/>
          <w:sz w:val="24"/>
          <w:szCs w:val="24"/>
          <w:lang w:val="sq-AL"/>
        </w:rPr>
        <w:t xml:space="preserve"> </w:t>
      </w:r>
      <w:r w:rsidR="00BF3071" w:rsidRPr="00563F4E">
        <w:rPr>
          <w:rFonts w:ascii="Times New Roman" w:hAnsi="Times New Roman"/>
          <w:sz w:val="24"/>
          <w:szCs w:val="24"/>
          <w:lang w:val="sq-AL"/>
        </w:rPr>
        <w:t>nenit 131</w:t>
      </w:r>
      <w:r w:rsidR="00A750D6" w:rsidRPr="00563F4E">
        <w:rPr>
          <w:rFonts w:ascii="Times New Roman" w:hAnsi="Times New Roman"/>
          <w:sz w:val="24"/>
          <w:szCs w:val="24"/>
          <w:lang w:val="sq-AL"/>
        </w:rPr>
        <w:t>, pika 1, shkronja “</w:t>
      </w:r>
      <w:r w:rsidR="00BF3071" w:rsidRPr="00563F4E">
        <w:rPr>
          <w:rFonts w:ascii="Times New Roman" w:hAnsi="Times New Roman"/>
          <w:sz w:val="24"/>
          <w:szCs w:val="24"/>
          <w:lang w:val="sq-AL"/>
        </w:rPr>
        <w:t>f</w:t>
      </w:r>
      <w:r w:rsidR="00A750D6" w:rsidRPr="00563F4E">
        <w:rPr>
          <w:rFonts w:ascii="Times New Roman" w:hAnsi="Times New Roman"/>
          <w:sz w:val="24"/>
          <w:szCs w:val="24"/>
          <w:lang w:val="sq-AL"/>
        </w:rPr>
        <w:t>”</w:t>
      </w:r>
      <w:r w:rsidR="00BF3071" w:rsidRPr="00563F4E">
        <w:rPr>
          <w:rFonts w:ascii="Times New Roman" w:hAnsi="Times New Roman"/>
          <w:sz w:val="24"/>
          <w:szCs w:val="24"/>
          <w:lang w:val="sq-AL"/>
        </w:rPr>
        <w:t xml:space="preserve"> të Kushtetutës (</w:t>
      </w:r>
      <w:r w:rsidR="00BF3071" w:rsidRPr="00563F4E">
        <w:rPr>
          <w:rFonts w:ascii="Times New Roman" w:hAnsi="Times New Roman"/>
          <w:i/>
          <w:sz w:val="24"/>
          <w:szCs w:val="24"/>
          <w:lang w:val="sq-AL"/>
        </w:rPr>
        <w:t xml:space="preserve">shih vendimin nr. 24, datë </w:t>
      </w:r>
      <w:r w:rsidR="00BF3071" w:rsidRPr="00563F4E">
        <w:rPr>
          <w:rFonts w:ascii="Times New Roman" w:hAnsi="Times New Roman"/>
          <w:bCs/>
          <w:i/>
          <w:sz w:val="24"/>
          <w:szCs w:val="24"/>
          <w:lang w:val="sq-AL"/>
        </w:rPr>
        <w:t>12.11.2008 të Gjykatës Kushtetuese</w:t>
      </w:r>
      <w:r w:rsidR="00BF3071" w:rsidRPr="00563F4E">
        <w:rPr>
          <w:rFonts w:ascii="Times New Roman" w:hAnsi="Times New Roman"/>
          <w:sz w:val="24"/>
          <w:szCs w:val="24"/>
          <w:lang w:val="sq-AL"/>
        </w:rPr>
        <w:t xml:space="preserve">). </w:t>
      </w:r>
    </w:p>
    <w:p w:rsidR="00B52D10" w:rsidRPr="00563F4E" w:rsidRDefault="00197505"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Gjithashtu, </w:t>
      </w:r>
      <w:r w:rsidR="0037745C" w:rsidRPr="00563F4E">
        <w:rPr>
          <w:rFonts w:ascii="Times New Roman" w:hAnsi="Times New Roman"/>
          <w:sz w:val="24"/>
          <w:szCs w:val="24"/>
          <w:lang w:val="sq-AL"/>
        </w:rPr>
        <w:t xml:space="preserve">Gjykata ka marrë në shqyrtim edhe </w:t>
      </w:r>
      <w:r w:rsidR="00BF3071" w:rsidRPr="00563F4E">
        <w:rPr>
          <w:rFonts w:ascii="Times New Roman" w:hAnsi="Times New Roman"/>
          <w:sz w:val="24"/>
          <w:szCs w:val="24"/>
          <w:lang w:val="sq-AL"/>
        </w:rPr>
        <w:t>kërkesa</w:t>
      </w:r>
      <w:r w:rsidR="00907C1A" w:rsidRPr="00563F4E">
        <w:rPr>
          <w:rFonts w:ascii="Times New Roman" w:hAnsi="Times New Roman"/>
          <w:sz w:val="24"/>
          <w:szCs w:val="24"/>
          <w:lang w:val="sq-AL"/>
        </w:rPr>
        <w:t>t</w:t>
      </w:r>
      <w:r w:rsidR="00BF3071" w:rsidRPr="00563F4E">
        <w:rPr>
          <w:rFonts w:ascii="Times New Roman" w:hAnsi="Times New Roman"/>
          <w:sz w:val="24"/>
          <w:szCs w:val="24"/>
          <w:lang w:val="sq-AL"/>
        </w:rPr>
        <w:t xml:space="preserve"> </w:t>
      </w:r>
      <w:r w:rsidR="00CF5912" w:rsidRPr="00563F4E">
        <w:rPr>
          <w:rFonts w:ascii="Times New Roman" w:hAnsi="Times New Roman"/>
          <w:sz w:val="24"/>
          <w:szCs w:val="24"/>
          <w:lang w:val="sq-AL"/>
        </w:rPr>
        <w:t>për shfuqizimin e vendimeve të</w:t>
      </w:r>
      <w:r w:rsidR="00BF3071" w:rsidRPr="00563F4E">
        <w:rPr>
          <w:rFonts w:ascii="Times New Roman" w:hAnsi="Times New Roman"/>
          <w:sz w:val="24"/>
          <w:szCs w:val="24"/>
          <w:lang w:val="sq-AL"/>
        </w:rPr>
        <w:t xml:space="preserve"> caktimit të masave të sigurimit personal në proced</w:t>
      </w:r>
      <w:r w:rsidR="00CF5912" w:rsidRPr="00563F4E">
        <w:rPr>
          <w:rFonts w:ascii="Times New Roman" w:hAnsi="Times New Roman"/>
          <w:sz w:val="24"/>
          <w:szCs w:val="24"/>
          <w:lang w:val="sq-AL"/>
        </w:rPr>
        <w:t xml:space="preserve">imet </w:t>
      </w:r>
      <w:r w:rsidR="00BF3071" w:rsidRPr="00563F4E">
        <w:rPr>
          <w:rFonts w:ascii="Times New Roman" w:hAnsi="Times New Roman"/>
          <w:sz w:val="24"/>
          <w:szCs w:val="24"/>
          <w:lang w:val="sq-AL"/>
        </w:rPr>
        <w:t>penale</w:t>
      </w:r>
      <w:r w:rsidRPr="00563F4E">
        <w:rPr>
          <w:rFonts w:ascii="Times New Roman" w:hAnsi="Times New Roman"/>
          <w:sz w:val="24"/>
          <w:szCs w:val="24"/>
          <w:lang w:val="sq-AL"/>
        </w:rPr>
        <w:t>, t</w:t>
      </w:r>
      <w:r w:rsidR="007B02BE" w:rsidRPr="00563F4E">
        <w:rPr>
          <w:rFonts w:ascii="Times New Roman" w:hAnsi="Times New Roman"/>
          <w:sz w:val="24"/>
          <w:szCs w:val="24"/>
          <w:lang w:val="sq-AL"/>
        </w:rPr>
        <w:t>ë</w:t>
      </w:r>
      <w:r w:rsidRPr="00563F4E">
        <w:rPr>
          <w:rFonts w:ascii="Times New Roman" w:hAnsi="Times New Roman"/>
          <w:sz w:val="24"/>
          <w:szCs w:val="24"/>
          <w:lang w:val="sq-AL"/>
        </w:rPr>
        <w:t xml:space="preserve"> cilat</w:t>
      </w:r>
      <w:r w:rsidR="00CF5912" w:rsidRPr="00563F4E">
        <w:rPr>
          <w:rFonts w:ascii="Times New Roman" w:hAnsi="Times New Roman"/>
          <w:sz w:val="24"/>
          <w:szCs w:val="24"/>
          <w:lang w:val="sq-AL"/>
        </w:rPr>
        <w:t>,</w:t>
      </w:r>
      <w:r w:rsidRPr="00563F4E">
        <w:rPr>
          <w:rFonts w:ascii="Times New Roman" w:hAnsi="Times New Roman"/>
          <w:sz w:val="24"/>
          <w:szCs w:val="24"/>
          <w:lang w:val="sq-AL"/>
        </w:rPr>
        <w:t xml:space="preserve"> gjithashtu</w:t>
      </w:r>
      <w:r w:rsidR="00CF5912" w:rsidRPr="00563F4E">
        <w:rPr>
          <w:rFonts w:ascii="Times New Roman" w:hAnsi="Times New Roman"/>
          <w:sz w:val="24"/>
          <w:szCs w:val="24"/>
          <w:lang w:val="sq-AL"/>
        </w:rPr>
        <w:t>,</w:t>
      </w:r>
      <w:r w:rsidRPr="00563F4E">
        <w:rPr>
          <w:rFonts w:ascii="Times New Roman" w:hAnsi="Times New Roman"/>
          <w:sz w:val="24"/>
          <w:szCs w:val="24"/>
          <w:lang w:val="sq-AL"/>
        </w:rPr>
        <w:t xml:space="preserve"> </w:t>
      </w:r>
      <w:r w:rsidR="00281482" w:rsidRPr="00563F4E">
        <w:rPr>
          <w:rFonts w:ascii="Times New Roman" w:hAnsi="Times New Roman"/>
          <w:sz w:val="24"/>
          <w:szCs w:val="24"/>
          <w:lang w:val="sq-AL"/>
        </w:rPr>
        <w:t>jan</w:t>
      </w:r>
      <w:r w:rsidR="007B02BE" w:rsidRPr="00563F4E">
        <w:rPr>
          <w:rFonts w:ascii="Times New Roman" w:hAnsi="Times New Roman"/>
          <w:sz w:val="24"/>
          <w:szCs w:val="24"/>
          <w:lang w:val="sq-AL"/>
        </w:rPr>
        <w:t>ë</w:t>
      </w:r>
      <w:r w:rsidR="00CF5912" w:rsidRPr="00563F4E">
        <w:rPr>
          <w:rFonts w:ascii="Times New Roman" w:hAnsi="Times New Roman"/>
          <w:sz w:val="24"/>
          <w:szCs w:val="24"/>
          <w:lang w:val="sq-AL"/>
        </w:rPr>
        <w:t xml:space="preserve"> vendime që jepen në procedura të veçanta </w:t>
      </w:r>
      <w:r w:rsidR="00281482" w:rsidRPr="00563F4E">
        <w:rPr>
          <w:rFonts w:ascii="Times New Roman" w:hAnsi="Times New Roman"/>
          <w:sz w:val="24"/>
          <w:szCs w:val="24"/>
          <w:lang w:val="sq-AL"/>
        </w:rPr>
        <w:t>n</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funksion 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procedimit penal 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themelit</w:t>
      </w:r>
      <w:r w:rsidR="00BF3071" w:rsidRPr="00563F4E">
        <w:rPr>
          <w:rFonts w:ascii="Times New Roman" w:hAnsi="Times New Roman"/>
          <w:sz w:val="24"/>
          <w:szCs w:val="24"/>
          <w:lang w:val="sq-AL"/>
        </w:rPr>
        <w:t xml:space="preserve">. Në rastin e pretendimeve </w:t>
      </w:r>
      <w:r w:rsidR="00281482" w:rsidRPr="00563F4E">
        <w:rPr>
          <w:rFonts w:ascii="Times New Roman" w:hAnsi="Times New Roman"/>
          <w:sz w:val="24"/>
          <w:szCs w:val="24"/>
          <w:lang w:val="sq-AL"/>
        </w:rPr>
        <w:t>ndaj vendimeve gjyq</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sore p</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r</w:t>
      </w:r>
      <w:r w:rsidR="00BF3071" w:rsidRPr="00563F4E">
        <w:rPr>
          <w:rFonts w:ascii="Times New Roman" w:hAnsi="Times New Roman"/>
          <w:sz w:val="24"/>
          <w:szCs w:val="24"/>
          <w:lang w:val="sq-AL"/>
        </w:rPr>
        <w:t xml:space="preserve"> masat e sigurimit (caktimin ose zëvendësimin e tyre), Gjykata ka vlerësuar se ato bëjnë pjesë </w:t>
      </w:r>
      <w:r w:rsidR="00BF3071" w:rsidRPr="00563F4E">
        <w:rPr>
          <w:rFonts w:ascii="Times New Roman" w:hAnsi="Times New Roman"/>
          <w:i/>
          <w:iCs/>
          <w:sz w:val="24"/>
          <w:szCs w:val="24"/>
          <w:lang w:val="sq-AL"/>
        </w:rPr>
        <w:t>ratione materiae</w:t>
      </w:r>
      <w:r w:rsidR="00BF3071" w:rsidRPr="00563F4E">
        <w:rPr>
          <w:rFonts w:ascii="Times New Roman" w:hAnsi="Times New Roman"/>
          <w:sz w:val="24"/>
          <w:szCs w:val="24"/>
          <w:lang w:val="sq-AL"/>
        </w:rPr>
        <w:t xml:space="preserve"> në juridiksionin e Gjykatës</w:t>
      </w:r>
      <w:r w:rsidR="0037745C" w:rsidRPr="00563F4E">
        <w:rPr>
          <w:rFonts w:ascii="Times New Roman" w:hAnsi="Times New Roman"/>
          <w:sz w:val="24"/>
          <w:szCs w:val="24"/>
          <w:lang w:val="sq-AL"/>
        </w:rPr>
        <w:t>.</w:t>
      </w:r>
      <w:r w:rsidR="00BF3071" w:rsidRPr="00563F4E">
        <w:rPr>
          <w:rFonts w:ascii="Times New Roman" w:hAnsi="Times New Roman"/>
          <w:sz w:val="24"/>
          <w:szCs w:val="24"/>
          <w:lang w:val="sq-AL"/>
        </w:rPr>
        <w:t xml:space="preserve"> </w:t>
      </w:r>
      <w:r w:rsidR="007809D6" w:rsidRPr="00563F4E">
        <w:rPr>
          <w:rFonts w:ascii="Times New Roman" w:hAnsi="Times New Roman"/>
          <w:sz w:val="24"/>
          <w:szCs w:val="24"/>
          <w:lang w:val="sq-AL"/>
        </w:rPr>
        <w:t>N</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 xml:space="preserve"> rastet kur </w:t>
      </w:r>
      <w:r w:rsidR="0037745C" w:rsidRPr="00563F4E">
        <w:rPr>
          <w:rFonts w:ascii="Times New Roman" w:hAnsi="Times New Roman"/>
          <w:sz w:val="24"/>
          <w:szCs w:val="24"/>
          <w:lang w:val="sq-AL"/>
        </w:rPr>
        <w:t>kërkuesi i ka</w:t>
      </w:r>
      <w:r w:rsidR="007809D6" w:rsidRPr="00563F4E">
        <w:rPr>
          <w:rFonts w:ascii="Times New Roman" w:hAnsi="Times New Roman"/>
          <w:sz w:val="24"/>
          <w:szCs w:val="24"/>
          <w:lang w:val="sq-AL"/>
        </w:rPr>
        <w:t xml:space="preserve"> shteruar mjetet e ankimit për </w:t>
      </w:r>
      <w:r w:rsidR="0037745C" w:rsidRPr="00563F4E">
        <w:rPr>
          <w:rFonts w:ascii="Times New Roman" w:hAnsi="Times New Roman"/>
          <w:sz w:val="24"/>
          <w:szCs w:val="24"/>
          <w:lang w:val="sq-AL"/>
        </w:rPr>
        <w:t xml:space="preserve">masën e </w:t>
      </w:r>
      <w:r w:rsidR="007809D6" w:rsidRPr="00563F4E">
        <w:rPr>
          <w:rFonts w:ascii="Times New Roman" w:hAnsi="Times New Roman"/>
          <w:sz w:val="24"/>
          <w:szCs w:val="24"/>
          <w:lang w:val="sq-AL"/>
        </w:rPr>
        <w:t>sigurimit penal “</w:t>
      </w:r>
      <w:r w:rsidR="0037745C" w:rsidRPr="00563F4E">
        <w:rPr>
          <w:rFonts w:ascii="Times New Roman" w:hAnsi="Times New Roman"/>
          <w:sz w:val="24"/>
          <w:szCs w:val="24"/>
          <w:lang w:val="sq-AL"/>
        </w:rPr>
        <w:t>arrest në burg” dhe ankohet ndaj vendimi</w:t>
      </w:r>
      <w:r w:rsidR="007809D6" w:rsidRPr="00563F4E">
        <w:rPr>
          <w:rFonts w:ascii="Times New Roman" w:hAnsi="Times New Roman"/>
          <w:sz w:val="24"/>
          <w:szCs w:val="24"/>
          <w:lang w:val="sq-AL"/>
        </w:rPr>
        <w:t>t</w:t>
      </w:r>
      <w:r w:rsidR="0037745C" w:rsidRPr="00563F4E">
        <w:rPr>
          <w:rFonts w:ascii="Times New Roman" w:hAnsi="Times New Roman"/>
          <w:sz w:val="24"/>
          <w:szCs w:val="24"/>
          <w:lang w:val="sq-AL"/>
        </w:rPr>
        <w:t xml:space="preserve"> të Gjykatës së Lartë</w:t>
      </w:r>
      <w:r w:rsidR="007809D6" w:rsidRPr="00563F4E">
        <w:rPr>
          <w:rFonts w:ascii="Times New Roman" w:hAnsi="Times New Roman"/>
          <w:sz w:val="24"/>
          <w:szCs w:val="24"/>
          <w:lang w:val="sq-AL"/>
        </w:rPr>
        <w:t xml:space="preserve"> p</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r k</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t</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 xml:space="preserve"> mas</w:t>
      </w:r>
      <w:r w:rsidR="000F6316" w:rsidRPr="00563F4E">
        <w:rPr>
          <w:rFonts w:ascii="Times New Roman" w:hAnsi="Times New Roman"/>
          <w:sz w:val="24"/>
          <w:szCs w:val="24"/>
          <w:lang w:val="sq-AL"/>
        </w:rPr>
        <w:t>ë</w:t>
      </w:r>
      <w:r w:rsidR="0037745C" w:rsidRPr="00563F4E">
        <w:rPr>
          <w:rFonts w:ascii="Times New Roman" w:hAnsi="Times New Roman"/>
          <w:sz w:val="24"/>
          <w:szCs w:val="24"/>
          <w:lang w:val="sq-AL"/>
        </w:rPr>
        <w:t xml:space="preserve">, </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sht</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 xml:space="preserve"> vler</w:t>
      </w:r>
      <w:r w:rsidR="000F6316" w:rsidRPr="00563F4E">
        <w:rPr>
          <w:rFonts w:ascii="Times New Roman" w:hAnsi="Times New Roman"/>
          <w:sz w:val="24"/>
          <w:szCs w:val="24"/>
          <w:lang w:val="sq-AL"/>
        </w:rPr>
        <w:t>ë</w:t>
      </w:r>
      <w:r w:rsidR="007809D6" w:rsidRPr="00563F4E">
        <w:rPr>
          <w:rFonts w:ascii="Times New Roman" w:hAnsi="Times New Roman"/>
          <w:sz w:val="24"/>
          <w:szCs w:val="24"/>
          <w:lang w:val="sq-AL"/>
        </w:rPr>
        <w:t xml:space="preserve">suar se </w:t>
      </w:r>
      <w:r w:rsidR="009E3309" w:rsidRPr="00563F4E">
        <w:rPr>
          <w:rFonts w:ascii="Times New Roman" w:hAnsi="Times New Roman"/>
          <w:sz w:val="24"/>
          <w:szCs w:val="24"/>
          <w:lang w:val="sq-AL"/>
        </w:rPr>
        <w:t>ky lloj vendimi gjyq</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 xml:space="preserve">sor konsiderohet </w:t>
      </w:r>
      <w:r w:rsidR="0037745C" w:rsidRPr="00563F4E">
        <w:rPr>
          <w:rFonts w:ascii="Times New Roman" w:hAnsi="Times New Roman"/>
          <w:sz w:val="24"/>
          <w:szCs w:val="24"/>
          <w:lang w:val="sq-AL"/>
        </w:rPr>
        <w:t xml:space="preserve">përfundimtar për qëllimet e nenit 131, pika 1, </w:t>
      </w:r>
      <w:r w:rsidR="00907C1A" w:rsidRPr="00563F4E">
        <w:rPr>
          <w:rFonts w:ascii="Times New Roman" w:hAnsi="Times New Roman"/>
          <w:sz w:val="24"/>
          <w:szCs w:val="24"/>
          <w:lang w:val="sq-AL"/>
        </w:rPr>
        <w:t>shkronja “f”</w:t>
      </w:r>
      <w:r w:rsidR="00040CA1" w:rsidRPr="00563F4E">
        <w:rPr>
          <w:rFonts w:ascii="Times New Roman" w:hAnsi="Times New Roman"/>
          <w:sz w:val="24"/>
          <w:szCs w:val="24"/>
          <w:lang w:val="sq-AL"/>
        </w:rPr>
        <w:t>,</w:t>
      </w:r>
      <w:r w:rsidR="00907C1A" w:rsidRPr="00563F4E">
        <w:rPr>
          <w:rFonts w:ascii="Times New Roman" w:hAnsi="Times New Roman"/>
          <w:sz w:val="24"/>
          <w:szCs w:val="24"/>
          <w:lang w:val="sq-AL"/>
        </w:rPr>
        <w:t xml:space="preserve"> të Kushtetutës </w:t>
      </w:r>
      <w:r w:rsidR="00BF3071" w:rsidRPr="00563F4E">
        <w:rPr>
          <w:rFonts w:ascii="Times New Roman" w:hAnsi="Times New Roman"/>
          <w:sz w:val="24"/>
          <w:szCs w:val="24"/>
          <w:lang w:val="sq-AL"/>
        </w:rPr>
        <w:t>(</w:t>
      </w:r>
      <w:r w:rsidR="00BF3071" w:rsidRPr="00563F4E">
        <w:rPr>
          <w:rFonts w:ascii="Times New Roman" w:hAnsi="Times New Roman"/>
          <w:i/>
          <w:sz w:val="24"/>
          <w:szCs w:val="24"/>
          <w:lang w:val="sq-AL"/>
        </w:rPr>
        <w:t>shih vendimin nr. 28, datë 23.06.2011 të Gjykatës Kushtetuese</w:t>
      </w:r>
      <w:r w:rsidR="00BF3071" w:rsidRPr="00563F4E">
        <w:rPr>
          <w:rFonts w:ascii="Times New Roman" w:hAnsi="Times New Roman"/>
          <w:sz w:val="24"/>
          <w:szCs w:val="24"/>
          <w:lang w:val="sq-AL"/>
        </w:rPr>
        <w:t xml:space="preserve">). </w:t>
      </w:r>
    </w:p>
    <w:p w:rsidR="00B52D10" w:rsidRPr="00563F4E" w:rsidRDefault="0037745C"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Edhe</w:t>
      </w:r>
      <w:r w:rsidR="00601016" w:rsidRPr="00563F4E">
        <w:rPr>
          <w:rFonts w:ascii="Times New Roman" w:hAnsi="Times New Roman"/>
          <w:sz w:val="24"/>
          <w:szCs w:val="24"/>
          <w:lang w:val="sq-AL"/>
        </w:rPr>
        <w:t xml:space="preserve"> në </w:t>
      </w:r>
      <w:r w:rsidR="00933DB1" w:rsidRPr="00563F4E">
        <w:rPr>
          <w:rFonts w:ascii="Times New Roman" w:hAnsi="Times New Roman"/>
          <w:sz w:val="24"/>
          <w:szCs w:val="24"/>
          <w:lang w:val="sq-AL"/>
        </w:rPr>
        <w:t xml:space="preserve">jurisprudencën e </w:t>
      </w:r>
      <w:r w:rsidR="00601016" w:rsidRPr="00563F4E">
        <w:rPr>
          <w:rFonts w:ascii="Times New Roman" w:hAnsi="Times New Roman"/>
          <w:sz w:val="24"/>
          <w:szCs w:val="24"/>
          <w:lang w:val="sq-AL"/>
        </w:rPr>
        <w:t>GJEDNJ-së</w:t>
      </w:r>
      <w:r w:rsidR="00933DB1" w:rsidRPr="00563F4E">
        <w:rPr>
          <w:rFonts w:ascii="Times New Roman" w:hAnsi="Times New Roman"/>
          <w:sz w:val="24"/>
          <w:szCs w:val="24"/>
          <w:lang w:val="sq-AL"/>
        </w:rPr>
        <w:t xml:space="preserve"> është pranuar përjashtimi nga rregulli i shterimit të mjeteve të brendshme të ankimit në rastet </w:t>
      </w:r>
      <w:r w:rsidR="009D247B" w:rsidRPr="00563F4E">
        <w:rPr>
          <w:rFonts w:ascii="Times New Roman" w:hAnsi="Times New Roman"/>
          <w:sz w:val="24"/>
          <w:szCs w:val="24"/>
          <w:lang w:val="sq-AL"/>
        </w:rPr>
        <w:t>q</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lidhen me procedurat e </w:t>
      </w:r>
      <w:r w:rsidR="00933DB1" w:rsidRPr="00563F4E">
        <w:rPr>
          <w:rFonts w:ascii="Times New Roman" w:hAnsi="Times New Roman"/>
          <w:sz w:val="24"/>
          <w:szCs w:val="24"/>
          <w:lang w:val="sq-AL"/>
        </w:rPr>
        <w:t>ndërmjetme që përcakto</w:t>
      </w:r>
      <w:r w:rsidR="009D247B" w:rsidRPr="00563F4E">
        <w:rPr>
          <w:rFonts w:ascii="Times New Roman" w:hAnsi="Times New Roman"/>
          <w:sz w:val="24"/>
          <w:szCs w:val="24"/>
          <w:lang w:val="sq-AL"/>
        </w:rPr>
        <w:t>j</w:t>
      </w:r>
      <w:r w:rsidR="00933DB1" w:rsidRPr="00563F4E">
        <w:rPr>
          <w:rFonts w:ascii="Times New Roman" w:hAnsi="Times New Roman"/>
          <w:sz w:val="24"/>
          <w:szCs w:val="24"/>
          <w:lang w:val="sq-AL"/>
        </w:rPr>
        <w:t>n</w:t>
      </w:r>
      <w:r w:rsidR="00710940" w:rsidRPr="00563F4E">
        <w:rPr>
          <w:rFonts w:ascii="Times New Roman" w:hAnsi="Times New Roman"/>
          <w:sz w:val="24"/>
          <w:szCs w:val="24"/>
          <w:lang w:val="sq-AL"/>
        </w:rPr>
        <w:t>ë</w:t>
      </w:r>
      <w:r w:rsidR="00933DB1" w:rsidRPr="00563F4E">
        <w:rPr>
          <w:rFonts w:ascii="Times New Roman" w:hAnsi="Times New Roman"/>
          <w:sz w:val="24"/>
          <w:szCs w:val="24"/>
          <w:lang w:val="sq-AL"/>
        </w:rPr>
        <w:t xml:space="preserve"> të drejta civile për </w:t>
      </w:r>
      <w:r w:rsidR="009D247B" w:rsidRPr="00563F4E">
        <w:rPr>
          <w:rFonts w:ascii="Times New Roman" w:hAnsi="Times New Roman"/>
          <w:sz w:val="24"/>
          <w:szCs w:val="24"/>
          <w:lang w:val="sq-AL"/>
        </w:rPr>
        <w:t>ankuesin</w:t>
      </w:r>
      <w:r w:rsidR="00933DB1" w:rsidRPr="00563F4E">
        <w:rPr>
          <w:rFonts w:ascii="Times New Roman" w:hAnsi="Times New Roman"/>
          <w:sz w:val="24"/>
          <w:szCs w:val="24"/>
          <w:lang w:val="sq-AL"/>
        </w:rPr>
        <w:t>. N</w:t>
      </w:r>
      <w:r w:rsidR="00BF3071" w:rsidRPr="00563F4E">
        <w:rPr>
          <w:rFonts w:ascii="Times New Roman" w:hAnsi="Times New Roman"/>
          <w:sz w:val="24"/>
          <w:szCs w:val="24"/>
          <w:lang w:val="sq-AL"/>
        </w:rPr>
        <w:t>eni 6</w:t>
      </w:r>
      <w:r w:rsidR="00933DB1" w:rsidRPr="00563F4E">
        <w:rPr>
          <w:rFonts w:ascii="Times New Roman" w:hAnsi="Times New Roman"/>
          <w:sz w:val="24"/>
          <w:szCs w:val="24"/>
          <w:lang w:val="sq-AL"/>
        </w:rPr>
        <w:t xml:space="preserve">, pika </w:t>
      </w:r>
      <w:r w:rsidR="00BF3071" w:rsidRPr="00563F4E">
        <w:rPr>
          <w:rFonts w:ascii="Times New Roman" w:hAnsi="Times New Roman"/>
          <w:sz w:val="24"/>
          <w:szCs w:val="24"/>
          <w:lang w:val="sq-AL"/>
        </w:rPr>
        <w:t>1</w:t>
      </w:r>
      <w:r w:rsidR="00040CA1" w:rsidRPr="00563F4E">
        <w:rPr>
          <w:rFonts w:ascii="Times New Roman" w:hAnsi="Times New Roman"/>
          <w:sz w:val="24"/>
          <w:szCs w:val="24"/>
          <w:lang w:val="sq-AL"/>
        </w:rPr>
        <w:t>,</w:t>
      </w:r>
      <w:r w:rsidR="00BF3071" w:rsidRPr="00563F4E">
        <w:rPr>
          <w:rFonts w:ascii="Times New Roman" w:hAnsi="Times New Roman"/>
          <w:sz w:val="24"/>
          <w:szCs w:val="24"/>
          <w:lang w:val="sq-AL"/>
        </w:rPr>
        <w:t xml:space="preserve"> </w:t>
      </w:r>
      <w:r w:rsidR="005E6E1C" w:rsidRPr="00563F4E">
        <w:rPr>
          <w:rFonts w:ascii="Times New Roman" w:hAnsi="Times New Roman"/>
          <w:sz w:val="24"/>
          <w:szCs w:val="24"/>
          <w:lang w:val="sq-AL"/>
        </w:rPr>
        <w:t>i</w:t>
      </w:r>
      <w:r w:rsidR="00601016" w:rsidRPr="00563F4E">
        <w:rPr>
          <w:rFonts w:ascii="Times New Roman" w:hAnsi="Times New Roman"/>
          <w:sz w:val="24"/>
          <w:szCs w:val="24"/>
          <w:lang w:val="sq-AL"/>
        </w:rPr>
        <w:t xml:space="preserve"> K</w:t>
      </w:r>
      <w:r w:rsidR="00040CA1" w:rsidRPr="00563F4E">
        <w:rPr>
          <w:rFonts w:ascii="Times New Roman" w:hAnsi="Times New Roman"/>
          <w:sz w:val="24"/>
          <w:szCs w:val="24"/>
          <w:lang w:val="sq-AL"/>
        </w:rPr>
        <w:t>EDNJ-së</w:t>
      </w:r>
      <w:r w:rsidR="00601016" w:rsidRPr="00563F4E">
        <w:rPr>
          <w:rFonts w:ascii="Times New Roman" w:hAnsi="Times New Roman"/>
          <w:sz w:val="24"/>
          <w:szCs w:val="24"/>
          <w:lang w:val="sq-AL"/>
        </w:rPr>
        <w:t xml:space="preserve"> </w:t>
      </w:r>
      <w:r w:rsidR="009D247B" w:rsidRPr="00563F4E">
        <w:rPr>
          <w:rFonts w:ascii="Times New Roman" w:hAnsi="Times New Roman"/>
          <w:sz w:val="24"/>
          <w:szCs w:val="24"/>
          <w:lang w:val="sq-AL"/>
        </w:rPr>
        <w:t>vihet n</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 xml:space="preserve"> zbatim kur </w:t>
      </w:r>
      <w:r w:rsidR="00BF3071" w:rsidRPr="00563F4E">
        <w:rPr>
          <w:rFonts w:ascii="Times New Roman" w:hAnsi="Times New Roman"/>
          <w:sz w:val="24"/>
          <w:szCs w:val="24"/>
          <w:lang w:val="sq-AL"/>
        </w:rPr>
        <w:t>ekzisto</w:t>
      </w:r>
      <w:r w:rsidR="009D247B" w:rsidRPr="00563F4E">
        <w:rPr>
          <w:rFonts w:ascii="Times New Roman" w:hAnsi="Times New Roman"/>
          <w:sz w:val="24"/>
          <w:szCs w:val="24"/>
          <w:lang w:val="sq-AL"/>
        </w:rPr>
        <w:t>n</w:t>
      </w:r>
      <w:r w:rsidR="00BF3071" w:rsidRPr="00563F4E">
        <w:rPr>
          <w:rFonts w:ascii="Times New Roman" w:hAnsi="Times New Roman"/>
          <w:sz w:val="24"/>
          <w:szCs w:val="24"/>
          <w:lang w:val="sq-AL"/>
        </w:rPr>
        <w:t xml:space="preserve"> një mosmarrëveshje për një “të drejtë civile”, e cila njihet nga ligji </w:t>
      </w:r>
      <w:r w:rsidR="009D247B" w:rsidRPr="00563F4E">
        <w:rPr>
          <w:rFonts w:ascii="Times New Roman" w:hAnsi="Times New Roman"/>
          <w:sz w:val="24"/>
          <w:szCs w:val="24"/>
          <w:lang w:val="sq-AL"/>
        </w:rPr>
        <w:t>i brendsh</w:t>
      </w:r>
      <w:r w:rsidR="00710940" w:rsidRPr="00563F4E">
        <w:rPr>
          <w:rFonts w:ascii="Times New Roman" w:hAnsi="Times New Roman"/>
          <w:sz w:val="24"/>
          <w:szCs w:val="24"/>
          <w:lang w:val="sq-AL"/>
        </w:rPr>
        <w:t>ë</w:t>
      </w:r>
      <w:r w:rsidR="009D247B" w:rsidRPr="00563F4E">
        <w:rPr>
          <w:rFonts w:ascii="Times New Roman" w:hAnsi="Times New Roman"/>
          <w:sz w:val="24"/>
          <w:szCs w:val="24"/>
          <w:lang w:val="sq-AL"/>
        </w:rPr>
        <w:t>m</w:t>
      </w:r>
      <w:r w:rsidR="00BF3071" w:rsidRPr="00563F4E">
        <w:rPr>
          <w:rFonts w:ascii="Times New Roman" w:hAnsi="Times New Roman"/>
          <w:sz w:val="24"/>
          <w:szCs w:val="24"/>
          <w:lang w:val="sq-AL"/>
        </w:rPr>
        <w:t>, pavarësisht nëse mbrohet edhe nga Konventa. Procedurat paraprake, si</w:t>
      </w:r>
      <w:r w:rsidR="009E3309" w:rsidRPr="00563F4E">
        <w:rPr>
          <w:rFonts w:ascii="Times New Roman" w:hAnsi="Times New Roman"/>
          <w:sz w:val="24"/>
          <w:szCs w:val="24"/>
          <w:lang w:val="sq-AL"/>
        </w:rPr>
        <w:t>ç jan</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 xml:space="preserve"> </w:t>
      </w:r>
      <w:r w:rsidR="00BF3071" w:rsidRPr="00563F4E">
        <w:rPr>
          <w:rFonts w:ascii="Times New Roman" w:hAnsi="Times New Roman"/>
          <w:sz w:val="24"/>
          <w:szCs w:val="24"/>
          <w:lang w:val="sq-AL"/>
        </w:rPr>
        <w:t xml:space="preserve">ato që kanë të bëjnë me dhënien e një mase të përkohshme, </w:t>
      </w:r>
      <w:r w:rsidR="009E3309" w:rsidRPr="00563F4E">
        <w:rPr>
          <w:rFonts w:ascii="Times New Roman" w:hAnsi="Times New Roman"/>
          <w:sz w:val="24"/>
          <w:szCs w:val="24"/>
          <w:lang w:val="sq-AL"/>
        </w:rPr>
        <w:t>ku p</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 xml:space="preserve">rfshihet edhe </w:t>
      </w:r>
      <w:r w:rsidR="00BF3071" w:rsidRPr="00563F4E">
        <w:rPr>
          <w:rFonts w:ascii="Times New Roman" w:hAnsi="Times New Roman"/>
          <w:sz w:val="24"/>
          <w:szCs w:val="24"/>
          <w:lang w:val="sq-AL"/>
        </w:rPr>
        <w:t xml:space="preserve">masa e sigurimit të padisë, </w:t>
      </w:r>
      <w:r w:rsidR="009E3309" w:rsidRPr="00563F4E">
        <w:rPr>
          <w:rFonts w:ascii="Times New Roman" w:hAnsi="Times New Roman"/>
          <w:sz w:val="24"/>
          <w:szCs w:val="24"/>
          <w:lang w:val="sq-AL"/>
        </w:rPr>
        <w:t xml:space="preserve">si rregull nuk </w:t>
      </w:r>
      <w:r w:rsidR="00BF3071" w:rsidRPr="00563F4E">
        <w:rPr>
          <w:rFonts w:ascii="Times New Roman" w:hAnsi="Times New Roman"/>
          <w:sz w:val="24"/>
          <w:szCs w:val="24"/>
          <w:lang w:val="sq-AL"/>
        </w:rPr>
        <w:t>përcaktojnë të drejta dhe detyrime civile,</w:t>
      </w:r>
      <w:r w:rsidR="00907C1A" w:rsidRPr="00563F4E">
        <w:rPr>
          <w:rFonts w:ascii="Times New Roman" w:hAnsi="Times New Roman"/>
          <w:sz w:val="24"/>
          <w:szCs w:val="24"/>
          <w:lang w:val="sq-AL"/>
        </w:rPr>
        <w:t xml:space="preserve"> </w:t>
      </w:r>
      <w:r w:rsidR="00BF3071" w:rsidRPr="00563F4E">
        <w:rPr>
          <w:rFonts w:ascii="Times New Roman" w:hAnsi="Times New Roman"/>
          <w:sz w:val="24"/>
          <w:szCs w:val="24"/>
          <w:lang w:val="sq-AL"/>
        </w:rPr>
        <w:t xml:space="preserve">prandaj </w:t>
      </w:r>
      <w:r w:rsidR="009E3309" w:rsidRPr="00563F4E">
        <w:rPr>
          <w:rFonts w:ascii="Times New Roman" w:hAnsi="Times New Roman"/>
          <w:sz w:val="24"/>
          <w:szCs w:val="24"/>
          <w:lang w:val="sq-AL"/>
        </w:rPr>
        <w:t>ato</w:t>
      </w:r>
      <w:r w:rsidR="00BF3071" w:rsidRPr="00563F4E">
        <w:rPr>
          <w:rFonts w:ascii="Times New Roman" w:hAnsi="Times New Roman"/>
          <w:sz w:val="24"/>
          <w:szCs w:val="24"/>
          <w:lang w:val="sq-AL"/>
        </w:rPr>
        <w:t xml:space="preserve"> nuk për</w:t>
      </w:r>
      <w:r w:rsidR="00601016" w:rsidRPr="00563F4E">
        <w:rPr>
          <w:rFonts w:ascii="Times New Roman" w:hAnsi="Times New Roman"/>
          <w:sz w:val="24"/>
          <w:szCs w:val="24"/>
          <w:lang w:val="sq-AL"/>
        </w:rPr>
        <w:t>fshihen në mbrojtjen e nenit 6. Por shp</w:t>
      </w:r>
      <w:r w:rsidR="00BF3071" w:rsidRPr="00563F4E">
        <w:rPr>
          <w:rFonts w:ascii="Times New Roman" w:hAnsi="Times New Roman"/>
          <w:sz w:val="24"/>
          <w:szCs w:val="24"/>
          <w:lang w:val="sq-AL"/>
        </w:rPr>
        <w:t xml:space="preserve">esh, procedimet </w:t>
      </w:r>
      <w:r w:rsidR="009D247B" w:rsidRPr="00563F4E">
        <w:rPr>
          <w:rFonts w:ascii="Times New Roman" w:hAnsi="Times New Roman"/>
          <w:sz w:val="24"/>
          <w:szCs w:val="24"/>
          <w:lang w:val="sq-AL"/>
        </w:rPr>
        <w:t>paraprake</w:t>
      </w:r>
      <w:r w:rsidR="00BF3071" w:rsidRPr="00563F4E">
        <w:rPr>
          <w:rFonts w:ascii="Times New Roman" w:hAnsi="Times New Roman"/>
          <w:sz w:val="24"/>
          <w:szCs w:val="24"/>
          <w:lang w:val="sq-AL"/>
        </w:rPr>
        <w:t xml:space="preserve"> dhe ato të themelit vendosin të njëjtat “të drejta ose detyrime civile” dhe kanë të njëjtat efekte që zgjasin në kohë ose janë të përhershme.</w:t>
      </w:r>
      <w:r w:rsidR="00907C1A" w:rsidRPr="00563F4E">
        <w:rPr>
          <w:rFonts w:ascii="Times New Roman" w:hAnsi="Times New Roman"/>
          <w:sz w:val="24"/>
          <w:szCs w:val="24"/>
          <w:lang w:val="sq-AL"/>
        </w:rPr>
        <w:t xml:space="preserve"> </w:t>
      </w:r>
      <w:r w:rsidR="00BF3071" w:rsidRPr="00563F4E">
        <w:rPr>
          <w:rFonts w:ascii="Times New Roman" w:hAnsi="Times New Roman"/>
          <w:sz w:val="24"/>
          <w:szCs w:val="24"/>
          <w:lang w:val="sq-AL"/>
        </w:rPr>
        <w:t xml:space="preserve">Prandaj, GJEDNJ-ja </w:t>
      </w:r>
      <w:r w:rsidR="009E3309" w:rsidRPr="00563F4E">
        <w:rPr>
          <w:rFonts w:ascii="Times New Roman" w:hAnsi="Times New Roman"/>
          <w:sz w:val="24"/>
          <w:szCs w:val="24"/>
          <w:lang w:val="sq-AL"/>
        </w:rPr>
        <w:t>ka vler</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suar se</w:t>
      </w:r>
      <w:r w:rsidR="00BF3071" w:rsidRPr="00563F4E">
        <w:rPr>
          <w:rFonts w:ascii="Times New Roman" w:hAnsi="Times New Roman"/>
          <w:sz w:val="24"/>
          <w:szCs w:val="24"/>
          <w:lang w:val="sq-AL"/>
        </w:rPr>
        <w:t xml:space="preserve"> procedurat </w:t>
      </w:r>
      <w:r w:rsidR="00E6320D" w:rsidRPr="00563F4E">
        <w:rPr>
          <w:rFonts w:ascii="Times New Roman" w:hAnsi="Times New Roman"/>
          <w:sz w:val="24"/>
          <w:szCs w:val="24"/>
          <w:lang w:val="sq-AL"/>
        </w:rPr>
        <w:t xml:space="preserve">e </w:t>
      </w:r>
      <w:r w:rsidR="00BF3071" w:rsidRPr="00563F4E">
        <w:rPr>
          <w:rFonts w:ascii="Times New Roman" w:hAnsi="Times New Roman"/>
          <w:sz w:val="24"/>
          <w:szCs w:val="24"/>
          <w:lang w:val="sq-AL"/>
        </w:rPr>
        <w:t>masa</w:t>
      </w:r>
      <w:r w:rsidR="00E6320D" w:rsidRPr="00563F4E">
        <w:rPr>
          <w:rFonts w:ascii="Times New Roman" w:hAnsi="Times New Roman"/>
          <w:sz w:val="24"/>
          <w:szCs w:val="24"/>
          <w:lang w:val="sq-AL"/>
        </w:rPr>
        <w:t>ve</w:t>
      </w:r>
      <w:r w:rsidR="00BF3071" w:rsidRPr="00563F4E">
        <w:rPr>
          <w:rFonts w:ascii="Times New Roman" w:hAnsi="Times New Roman"/>
          <w:sz w:val="24"/>
          <w:szCs w:val="24"/>
          <w:lang w:val="sq-AL"/>
        </w:rPr>
        <w:t xml:space="preserve"> </w:t>
      </w:r>
      <w:r w:rsidR="00E6320D" w:rsidRPr="00563F4E">
        <w:rPr>
          <w:rFonts w:ascii="Times New Roman" w:hAnsi="Times New Roman"/>
          <w:sz w:val="24"/>
          <w:szCs w:val="24"/>
          <w:lang w:val="sq-AL"/>
        </w:rPr>
        <w:t>t</w:t>
      </w:r>
      <w:r w:rsidR="00710940" w:rsidRPr="00563F4E">
        <w:rPr>
          <w:rFonts w:ascii="Times New Roman" w:hAnsi="Times New Roman"/>
          <w:sz w:val="24"/>
          <w:szCs w:val="24"/>
          <w:lang w:val="sq-AL"/>
        </w:rPr>
        <w:t>ë</w:t>
      </w:r>
      <w:r w:rsidR="00BF3071" w:rsidRPr="00563F4E">
        <w:rPr>
          <w:rFonts w:ascii="Times New Roman" w:hAnsi="Times New Roman"/>
          <w:sz w:val="24"/>
          <w:szCs w:val="24"/>
          <w:lang w:val="sq-AL"/>
        </w:rPr>
        <w:t xml:space="preserve"> sigurimit të padisë </w:t>
      </w:r>
      <w:r w:rsidR="009E3309" w:rsidRPr="00563F4E">
        <w:rPr>
          <w:rFonts w:ascii="Times New Roman" w:hAnsi="Times New Roman"/>
          <w:sz w:val="24"/>
          <w:szCs w:val="24"/>
          <w:lang w:val="sq-AL"/>
        </w:rPr>
        <w:t>nuk kar</w:t>
      </w:r>
      <w:r w:rsidR="00BF3071" w:rsidRPr="00563F4E">
        <w:rPr>
          <w:rFonts w:ascii="Times New Roman" w:hAnsi="Times New Roman"/>
          <w:sz w:val="24"/>
          <w:szCs w:val="24"/>
          <w:lang w:val="sq-AL"/>
        </w:rPr>
        <w:t xml:space="preserve">akterizohen automatikisht </w:t>
      </w:r>
      <w:r w:rsidR="009E3309" w:rsidRPr="00563F4E">
        <w:rPr>
          <w:rFonts w:ascii="Times New Roman" w:hAnsi="Times New Roman"/>
          <w:sz w:val="24"/>
          <w:szCs w:val="24"/>
          <w:lang w:val="sq-AL"/>
        </w:rPr>
        <w:t>s</w:t>
      </w:r>
      <w:r w:rsidR="00040CA1" w:rsidRPr="00563F4E">
        <w:rPr>
          <w:rFonts w:ascii="Times New Roman" w:hAnsi="Times New Roman"/>
          <w:sz w:val="24"/>
          <w:szCs w:val="24"/>
          <w:lang w:val="sq-AL"/>
        </w:rPr>
        <w:t>i jo</w:t>
      </w:r>
      <w:r w:rsidR="00E6320D" w:rsidRPr="00563F4E">
        <w:rPr>
          <w:rFonts w:ascii="Times New Roman" w:hAnsi="Times New Roman"/>
          <w:sz w:val="24"/>
          <w:szCs w:val="24"/>
          <w:lang w:val="sq-AL"/>
        </w:rPr>
        <w:t>p</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rcaktuese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drejtave ose d</w:t>
      </w:r>
      <w:r w:rsidR="00BF3071" w:rsidRPr="00563F4E">
        <w:rPr>
          <w:rFonts w:ascii="Times New Roman" w:hAnsi="Times New Roman"/>
          <w:sz w:val="24"/>
          <w:szCs w:val="24"/>
          <w:lang w:val="sq-AL"/>
        </w:rPr>
        <w:t>etyrime</w:t>
      </w:r>
      <w:r w:rsidR="00E6320D" w:rsidRPr="00563F4E">
        <w:rPr>
          <w:rFonts w:ascii="Times New Roman" w:hAnsi="Times New Roman"/>
          <w:sz w:val="24"/>
          <w:szCs w:val="24"/>
          <w:lang w:val="sq-AL"/>
        </w:rPr>
        <w:t>ve</w:t>
      </w:r>
      <w:r w:rsidR="00BF3071" w:rsidRPr="00563F4E">
        <w:rPr>
          <w:rFonts w:ascii="Times New Roman" w:hAnsi="Times New Roman"/>
          <w:sz w:val="24"/>
          <w:szCs w:val="24"/>
          <w:lang w:val="sq-AL"/>
        </w:rPr>
        <w:t xml:space="preserve"> civile. </w:t>
      </w:r>
      <w:r w:rsidR="009E3309" w:rsidRPr="00563F4E">
        <w:rPr>
          <w:rFonts w:ascii="Times New Roman" w:hAnsi="Times New Roman"/>
          <w:sz w:val="24"/>
          <w:szCs w:val="24"/>
          <w:lang w:val="sq-AL"/>
        </w:rPr>
        <w:t xml:space="preserve">Po ashtu, ajo </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sht</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 xml:space="preserve"> shprehur se nuk krijohet bindja se </w:t>
      </w:r>
      <w:r w:rsidR="00BF3071" w:rsidRPr="00563F4E">
        <w:rPr>
          <w:rFonts w:ascii="Times New Roman" w:hAnsi="Times New Roman"/>
          <w:sz w:val="24"/>
          <w:szCs w:val="24"/>
          <w:lang w:val="sq-AL"/>
        </w:rPr>
        <w:t>një defekt në një proc</w:t>
      </w:r>
      <w:r w:rsidR="00E6320D" w:rsidRPr="00563F4E">
        <w:rPr>
          <w:rFonts w:ascii="Times New Roman" w:hAnsi="Times New Roman"/>
          <w:sz w:val="24"/>
          <w:szCs w:val="24"/>
          <w:lang w:val="sq-AL"/>
        </w:rPr>
        <w:t xml:space="preserve">edurë të tillë do të </w:t>
      </w:r>
      <w:r w:rsidR="00BF3071" w:rsidRPr="00563F4E">
        <w:rPr>
          <w:rFonts w:ascii="Times New Roman" w:hAnsi="Times New Roman"/>
          <w:sz w:val="24"/>
          <w:szCs w:val="24"/>
          <w:lang w:val="sq-AL"/>
        </w:rPr>
        <w:t>riparohej domosdoshmërisht në një fazë të mëvonshme, pra në procedurat e themelit</w:t>
      </w:r>
      <w:r w:rsidR="00A750D6" w:rsidRPr="00563F4E">
        <w:rPr>
          <w:rFonts w:ascii="Times New Roman" w:hAnsi="Times New Roman"/>
          <w:sz w:val="24"/>
          <w:szCs w:val="24"/>
          <w:lang w:val="sq-AL"/>
        </w:rPr>
        <w:t>,</w:t>
      </w:r>
      <w:r w:rsidR="00BF3071" w:rsidRPr="00563F4E">
        <w:rPr>
          <w:rFonts w:ascii="Times New Roman" w:hAnsi="Times New Roman"/>
          <w:sz w:val="24"/>
          <w:szCs w:val="24"/>
          <w:lang w:val="sq-AL"/>
        </w:rPr>
        <w:t xml:space="preserve"> </w:t>
      </w:r>
      <w:r w:rsidR="00E6320D" w:rsidRPr="00563F4E">
        <w:rPr>
          <w:rFonts w:ascii="Times New Roman" w:hAnsi="Times New Roman"/>
          <w:sz w:val="24"/>
          <w:szCs w:val="24"/>
          <w:lang w:val="sq-AL"/>
        </w:rPr>
        <w:t>p</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r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cilat zbatohet neni 6</w:t>
      </w:r>
      <w:r w:rsidR="00BF3071" w:rsidRPr="00563F4E">
        <w:rPr>
          <w:rFonts w:ascii="Times New Roman" w:hAnsi="Times New Roman"/>
          <w:sz w:val="24"/>
          <w:szCs w:val="24"/>
          <w:lang w:val="sq-AL"/>
        </w:rPr>
        <w:t xml:space="preserve">, pasi çdo dëm i pësuar mund të jetë bërë </w:t>
      </w:r>
      <w:r w:rsidR="00E6320D" w:rsidRPr="00563F4E">
        <w:rPr>
          <w:rFonts w:ascii="Times New Roman" w:hAnsi="Times New Roman"/>
          <w:sz w:val="24"/>
          <w:szCs w:val="24"/>
          <w:lang w:val="sq-AL"/>
        </w:rPr>
        <w:t>nd</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rkoh</w:t>
      </w:r>
      <w:r w:rsidR="00710940" w:rsidRPr="00563F4E">
        <w:rPr>
          <w:rFonts w:ascii="Times New Roman" w:hAnsi="Times New Roman"/>
          <w:sz w:val="24"/>
          <w:szCs w:val="24"/>
          <w:lang w:val="sq-AL"/>
        </w:rPr>
        <w:t>ë</w:t>
      </w:r>
      <w:r w:rsidR="00BF3071" w:rsidRPr="00563F4E">
        <w:rPr>
          <w:rFonts w:ascii="Times New Roman" w:hAnsi="Times New Roman"/>
          <w:sz w:val="24"/>
          <w:szCs w:val="24"/>
          <w:lang w:val="sq-AL"/>
        </w:rPr>
        <w:t xml:space="preserve"> i pakthyeshëm dhe </w:t>
      </w:r>
      <w:r w:rsidR="00E6320D" w:rsidRPr="00563F4E">
        <w:rPr>
          <w:rFonts w:ascii="Times New Roman" w:hAnsi="Times New Roman"/>
          <w:sz w:val="24"/>
          <w:szCs w:val="24"/>
          <w:lang w:val="sq-AL"/>
        </w:rPr>
        <w:t>me pak mundësi real</w:t>
      </w:r>
      <w:r w:rsidR="00040CA1" w:rsidRPr="00563F4E">
        <w:rPr>
          <w:rFonts w:ascii="Times New Roman" w:hAnsi="Times New Roman"/>
          <w:sz w:val="24"/>
          <w:szCs w:val="24"/>
          <w:lang w:val="sq-AL"/>
        </w:rPr>
        <w:t>e</w:t>
      </w:r>
      <w:r w:rsidR="00E6320D" w:rsidRPr="00563F4E">
        <w:rPr>
          <w:rFonts w:ascii="Times New Roman" w:hAnsi="Times New Roman"/>
          <w:sz w:val="24"/>
          <w:szCs w:val="24"/>
          <w:lang w:val="sq-AL"/>
        </w:rPr>
        <w:t xml:space="preserve"> për ta </w:t>
      </w:r>
      <w:r w:rsidR="00CF5912" w:rsidRPr="00563F4E">
        <w:rPr>
          <w:rFonts w:ascii="Times New Roman" w:hAnsi="Times New Roman"/>
          <w:sz w:val="24"/>
          <w:szCs w:val="24"/>
          <w:lang w:val="sq-AL"/>
        </w:rPr>
        <w:t>riparuar</w:t>
      </w:r>
      <w:r w:rsidR="00E6320D" w:rsidRPr="00563F4E">
        <w:rPr>
          <w:rFonts w:ascii="Times New Roman" w:hAnsi="Times New Roman"/>
          <w:sz w:val="24"/>
          <w:szCs w:val="24"/>
          <w:lang w:val="sq-AL"/>
        </w:rPr>
        <w:t xml:space="preserve"> </w:t>
      </w:r>
      <w:r w:rsidR="00BF3071" w:rsidRPr="00563F4E">
        <w:rPr>
          <w:rFonts w:ascii="Times New Roman" w:hAnsi="Times New Roman"/>
          <w:sz w:val="24"/>
          <w:szCs w:val="24"/>
          <w:lang w:val="sq-AL"/>
        </w:rPr>
        <w:t>atë, përveçse, ndoshta, mundësisë së kompensimit në para (</w:t>
      </w:r>
      <w:r w:rsidR="00601016" w:rsidRPr="00563F4E">
        <w:rPr>
          <w:rFonts w:ascii="Times New Roman" w:hAnsi="Times New Roman"/>
          <w:i/>
          <w:sz w:val="24"/>
          <w:szCs w:val="24"/>
          <w:lang w:val="sq-AL"/>
        </w:rPr>
        <w:t>shih vendimin në çështjen Micallef kundër Maltës, datë 15 tetor 2009</w:t>
      </w:r>
      <w:r w:rsidR="00601016" w:rsidRPr="00563F4E">
        <w:rPr>
          <w:rFonts w:ascii="Times New Roman" w:hAnsi="Times New Roman"/>
          <w:sz w:val="24"/>
          <w:szCs w:val="24"/>
          <w:lang w:val="sq-AL"/>
        </w:rPr>
        <w:t xml:space="preserve">, </w:t>
      </w:r>
      <w:r w:rsidR="00933DB1" w:rsidRPr="00563F4E">
        <w:rPr>
          <w:rFonts w:ascii="Times New Roman" w:hAnsi="Times New Roman"/>
          <w:i/>
          <w:sz w:val="24"/>
          <w:szCs w:val="24"/>
          <w:lang w:val="sq-AL"/>
        </w:rPr>
        <w:t xml:space="preserve">paragrafët 78 - </w:t>
      </w:r>
      <w:r w:rsidR="00BF3071" w:rsidRPr="00563F4E">
        <w:rPr>
          <w:rFonts w:ascii="Times New Roman" w:hAnsi="Times New Roman"/>
          <w:i/>
          <w:sz w:val="24"/>
          <w:szCs w:val="24"/>
          <w:lang w:val="sq-AL"/>
        </w:rPr>
        <w:t>80</w:t>
      </w:r>
      <w:r w:rsidR="00BF3071" w:rsidRPr="00563F4E">
        <w:rPr>
          <w:rFonts w:ascii="Times New Roman" w:hAnsi="Times New Roman"/>
          <w:sz w:val="24"/>
          <w:szCs w:val="24"/>
          <w:lang w:val="sq-AL"/>
        </w:rPr>
        <w:t xml:space="preserve">). </w:t>
      </w:r>
    </w:p>
    <w:p w:rsidR="00B52D10" w:rsidRPr="00563F4E" w:rsidRDefault="00601016"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Gjykata </w:t>
      </w:r>
      <w:r w:rsidR="009E3309" w:rsidRPr="00563F4E">
        <w:rPr>
          <w:rFonts w:ascii="Times New Roman" w:hAnsi="Times New Roman"/>
          <w:sz w:val="24"/>
          <w:szCs w:val="24"/>
          <w:lang w:val="sq-AL"/>
        </w:rPr>
        <w:t xml:space="preserve">thekson se </w:t>
      </w:r>
      <w:r w:rsidR="00B8425E" w:rsidRPr="00563F4E">
        <w:rPr>
          <w:rFonts w:ascii="Times New Roman" w:hAnsi="Times New Roman"/>
          <w:sz w:val="24"/>
          <w:szCs w:val="24"/>
          <w:lang w:val="sq-AL"/>
        </w:rPr>
        <w:t>n</w:t>
      </w:r>
      <w:r w:rsidR="000F6316" w:rsidRPr="00563F4E">
        <w:rPr>
          <w:rFonts w:ascii="Times New Roman" w:hAnsi="Times New Roman"/>
          <w:sz w:val="24"/>
          <w:szCs w:val="24"/>
          <w:lang w:val="sq-AL"/>
        </w:rPr>
        <w:t>ë</w:t>
      </w:r>
      <w:r w:rsidR="00B8425E" w:rsidRPr="00563F4E">
        <w:rPr>
          <w:rFonts w:ascii="Times New Roman" w:hAnsi="Times New Roman"/>
          <w:sz w:val="24"/>
          <w:szCs w:val="24"/>
          <w:lang w:val="sq-AL"/>
        </w:rPr>
        <w:t xml:space="preserve"> ç</w:t>
      </w:r>
      <w:r w:rsidR="000F6316" w:rsidRPr="00563F4E">
        <w:rPr>
          <w:rFonts w:ascii="Times New Roman" w:hAnsi="Times New Roman"/>
          <w:sz w:val="24"/>
          <w:szCs w:val="24"/>
          <w:lang w:val="sq-AL"/>
        </w:rPr>
        <w:t>ë</w:t>
      </w:r>
      <w:r w:rsidR="00B8425E" w:rsidRPr="00563F4E">
        <w:rPr>
          <w:rFonts w:ascii="Times New Roman" w:hAnsi="Times New Roman"/>
          <w:sz w:val="24"/>
          <w:szCs w:val="24"/>
          <w:lang w:val="sq-AL"/>
        </w:rPr>
        <w:t xml:space="preserve">shtjen konkrete </w:t>
      </w:r>
      <w:r w:rsidRPr="00563F4E">
        <w:rPr>
          <w:rFonts w:ascii="Times New Roman" w:hAnsi="Times New Roman"/>
          <w:sz w:val="24"/>
          <w:szCs w:val="24"/>
          <w:lang w:val="sq-AL"/>
        </w:rPr>
        <w:t xml:space="preserve">nuk synon të largohet nga jurisprudenca e saj e deritanishme në lidhje me vendimet që vendosin masa të ndërmjetme për pezullimin e ekzekutimit të vendimit gjyqësor të formës së prerë. </w:t>
      </w:r>
      <w:r w:rsidR="00907C1A" w:rsidRPr="00563F4E">
        <w:rPr>
          <w:rFonts w:ascii="Times New Roman" w:hAnsi="Times New Roman"/>
          <w:sz w:val="24"/>
          <w:szCs w:val="24"/>
          <w:lang w:val="sq-AL"/>
        </w:rPr>
        <w:t xml:space="preserve">Gjykata </w:t>
      </w:r>
      <w:r w:rsidR="009E3309" w:rsidRPr="00563F4E">
        <w:rPr>
          <w:rFonts w:ascii="Times New Roman" w:hAnsi="Times New Roman"/>
          <w:sz w:val="24"/>
          <w:szCs w:val="24"/>
          <w:lang w:val="sq-AL"/>
        </w:rPr>
        <w:t>ripohon q</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ndrimin</w:t>
      </w:r>
      <w:r w:rsidR="00907C1A" w:rsidRPr="00563F4E">
        <w:rPr>
          <w:rFonts w:ascii="Times New Roman" w:hAnsi="Times New Roman"/>
          <w:sz w:val="24"/>
          <w:szCs w:val="24"/>
          <w:lang w:val="sq-AL"/>
        </w:rPr>
        <w:t xml:space="preserve"> se</w:t>
      </w:r>
      <w:r w:rsidRPr="00563F4E">
        <w:rPr>
          <w:rFonts w:ascii="Times New Roman" w:hAnsi="Times New Roman"/>
          <w:sz w:val="24"/>
          <w:szCs w:val="24"/>
          <w:lang w:val="sq-AL"/>
        </w:rPr>
        <w:t xml:space="preserve"> këto lloj vendimesh nuk janë </w:t>
      </w:r>
      <w:r w:rsidR="00BF3071" w:rsidRPr="00563F4E">
        <w:rPr>
          <w:rFonts w:ascii="Times New Roman" w:hAnsi="Times New Roman"/>
          <w:sz w:val="24"/>
          <w:szCs w:val="24"/>
          <w:lang w:val="sq-AL"/>
        </w:rPr>
        <w:t>përfundimtar</w:t>
      </w:r>
      <w:r w:rsidRPr="00563F4E">
        <w:rPr>
          <w:rFonts w:ascii="Times New Roman" w:hAnsi="Times New Roman"/>
          <w:sz w:val="24"/>
          <w:szCs w:val="24"/>
          <w:lang w:val="sq-AL"/>
        </w:rPr>
        <w:t>e</w:t>
      </w:r>
      <w:r w:rsidR="00BF3071" w:rsidRPr="00563F4E">
        <w:rPr>
          <w:rFonts w:ascii="Times New Roman" w:hAnsi="Times New Roman"/>
          <w:sz w:val="24"/>
          <w:szCs w:val="24"/>
          <w:lang w:val="sq-AL"/>
        </w:rPr>
        <w:t xml:space="preserve"> në lidhje me të drejtat </w:t>
      </w:r>
      <w:r w:rsidRPr="00563F4E">
        <w:rPr>
          <w:rFonts w:ascii="Times New Roman" w:hAnsi="Times New Roman"/>
          <w:sz w:val="24"/>
          <w:szCs w:val="24"/>
          <w:lang w:val="sq-AL"/>
        </w:rPr>
        <w:t>themelore</w:t>
      </w:r>
      <w:r w:rsidR="00BF3071" w:rsidRPr="00563F4E">
        <w:rPr>
          <w:rFonts w:ascii="Times New Roman" w:hAnsi="Times New Roman"/>
          <w:sz w:val="24"/>
          <w:szCs w:val="24"/>
          <w:lang w:val="sq-AL"/>
        </w:rPr>
        <w:t>,</w:t>
      </w:r>
      <w:r w:rsidRPr="00563F4E">
        <w:rPr>
          <w:rFonts w:ascii="Times New Roman" w:hAnsi="Times New Roman"/>
          <w:sz w:val="24"/>
          <w:szCs w:val="24"/>
          <w:lang w:val="sq-AL"/>
        </w:rPr>
        <w:t xml:space="preserve"> në rastin konkret e drejta e pr</w:t>
      </w:r>
      <w:r w:rsidR="00BF3071" w:rsidRPr="00563F4E">
        <w:rPr>
          <w:rFonts w:ascii="Times New Roman" w:hAnsi="Times New Roman"/>
          <w:sz w:val="24"/>
          <w:szCs w:val="24"/>
          <w:lang w:val="sq-AL"/>
        </w:rPr>
        <w:t>onës private</w:t>
      </w:r>
      <w:r w:rsidRPr="00563F4E">
        <w:rPr>
          <w:rFonts w:ascii="Times New Roman" w:hAnsi="Times New Roman"/>
          <w:sz w:val="24"/>
          <w:szCs w:val="24"/>
          <w:lang w:val="sq-AL"/>
        </w:rPr>
        <w:t>, p</w:t>
      </w:r>
      <w:r w:rsidR="00BF3071" w:rsidRPr="00563F4E">
        <w:rPr>
          <w:rFonts w:ascii="Times New Roman" w:hAnsi="Times New Roman"/>
          <w:sz w:val="24"/>
          <w:szCs w:val="24"/>
          <w:lang w:val="sq-AL"/>
        </w:rPr>
        <w:t>ër pasojë</w:t>
      </w:r>
      <w:r w:rsidRPr="00563F4E">
        <w:rPr>
          <w:rFonts w:ascii="Times New Roman" w:hAnsi="Times New Roman"/>
          <w:sz w:val="24"/>
          <w:szCs w:val="24"/>
          <w:lang w:val="sq-AL"/>
        </w:rPr>
        <w:t xml:space="preserve"> </w:t>
      </w:r>
      <w:r w:rsidR="00BF3071" w:rsidRPr="00563F4E">
        <w:rPr>
          <w:rFonts w:ascii="Times New Roman" w:hAnsi="Times New Roman"/>
          <w:sz w:val="24"/>
          <w:szCs w:val="24"/>
          <w:lang w:val="sq-AL"/>
        </w:rPr>
        <w:t>nuk vendos</w:t>
      </w:r>
      <w:r w:rsidRPr="00563F4E">
        <w:rPr>
          <w:rFonts w:ascii="Times New Roman" w:hAnsi="Times New Roman"/>
          <w:sz w:val="24"/>
          <w:szCs w:val="24"/>
          <w:lang w:val="sq-AL"/>
        </w:rPr>
        <w:t>in</w:t>
      </w:r>
      <w:r w:rsidR="00BF3071" w:rsidRPr="00563F4E">
        <w:rPr>
          <w:rFonts w:ascii="Times New Roman" w:hAnsi="Times New Roman"/>
          <w:sz w:val="24"/>
          <w:szCs w:val="24"/>
          <w:lang w:val="sq-AL"/>
        </w:rPr>
        <w:t xml:space="preserve"> automatikisht në lidhje me të drejta o</w:t>
      </w:r>
      <w:r w:rsidR="00040CA1" w:rsidRPr="00563F4E">
        <w:rPr>
          <w:rFonts w:ascii="Times New Roman" w:hAnsi="Times New Roman"/>
          <w:sz w:val="24"/>
          <w:szCs w:val="24"/>
          <w:lang w:val="sq-AL"/>
        </w:rPr>
        <w:t>se</w:t>
      </w:r>
      <w:r w:rsidR="00BF3071" w:rsidRPr="00563F4E">
        <w:rPr>
          <w:rFonts w:ascii="Times New Roman" w:hAnsi="Times New Roman"/>
          <w:sz w:val="24"/>
          <w:szCs w:val="24"/>
          <w:lang w:val="sq-AL"/>
        </w:rPr>
        <w:t xml:space="preserve"> detyrime civile. A</w:t>
      </w:r>
      <w:r w:rsidRPr="00563F4E">
        <w:rPr>
          <w:rFonts w:ascii="Times New Roman" w:hAnsi="Times New Roman"/>
          <w:sz w:val="24"/>
          <w:szCs w:val="24"/>
          <w:lang w:val="sq-AL"/>
        </w:rPr>
        <w:t>to</w:t>
      </w:r>
      <w:r w:rsidR="00BF3071" w:rsidRPr="00563F4E">
        <w:rPr>
          <w:rFonts w:ascii="Times New Roman" w:hAnsi="Times New Roman"/>
          <w:sz w:val="24"/>
          <w:szCs w:val="24"/>
          <w:lang w:val="sq-AL"/>
        </w:rPr>
        <w:t xml:space="preserve"> </w:t>
      </w:r>
      <w:r w:rsidRPr="00563F4E">
        <w:rPr>
          <w:rFonts w:ascii="Times New Roman" w:hAnsi="Times New Roman"/>
          <w:sz w:val="24"/>
          <w:szCs w:val="24"/>
          <w:lang w:val="sq-AL"/>
        </w:rPr>
        <w:t>janë masa</w:t>
      </w:r>
      <w:r w:rsidR="00BF3071" w:rsidRPr="00563F4E">
        <w:rPr>
          <w:rFonts w:ascii="Times New Roman" w:hAnsi="Times New Roman"/>
          <w:sz w:val="24"/>
          <w:szCs w:val="24"/>
          <w:lang w:val="sq-AL"/>
        </w:rPr>
        <w:t xml:space="preserve"> </w:t>
      </w:r>
      <w:r w:rsidRPr="00563F4E">
        <w:rPr>
          <w:rFonts w:ascii="Times New Roman" w:hAnsi="Times New Roman"/>
          <w:sz w:val="24"/>
          <w:szCs w:val="24"/>
          <w:lang w:val="sq-AL"/>
        </w:rPr>
        <w:t>të përkohshme të marra</w:t>
      </w:r>
      <w:r w:rsidR="00BF3071" w:rsidRPr="00563F4E">
        <w:rPr>
          <w:rFonts w:ascii="Times New Roman" w:hAnsi="Times New Roman"/>
          <w:sz w:val="24"/>
          <w:szCs w:val="24"/>
          <w:lang w:val="sq-AL"/>
        </w:rPr>
        <w:t xml:space="preserve"> gjatë pro</w:t>
      </w:r>
      <w:r w:rsidRPr="00563F4E">
        <w:rPr>
          <w:rFonts w:ascii="Times New Roman" w:hAnsi="Times New Roman"/>
          <w:sz w:val="24"/>
          <w:szCs w:val="24"/>
          <w:lang w:val="sq-AL"/>
        </w:rPr>
        <w:t xml:space="preserve">cedurës së themelit të çështjes dhe nuk konsiderohen </w:t>
      </w:r>
      <w:r w:rsidR="00BF3071" w:rsidRPr="00563F4E">
        <w:rPr>
          <w:rFonts w:ascii="Times New Roman" w:hAnsi="Times New Roman"/>
          <w:sz w:val="24"/>
          <w:szCs w:val="24"/>
          <w:lang w:val="sq-AL"/>
        </w:rPr>
        <w:t>si një procedurë e veç</w:t>
      </w:r>
      <w:r w:rsidR="006E2F60" w:rsidRPr="00563F4E">
        <w:rPr>
          <w:rFonts w:ascii="Times New Roman" w:hAnsi="Times New Roman"/>
          <w:sz w:val="24"/>
          <w:szCs w:val="24"/>
          <w:lang w:val="sq-AL"/>
        </w:rPr>
        <w:t>antë, e ndarë nga ajo kryesore.</w:t>
      </w:r>
    </w:p>
    <w:p w:rsidR="00B52D10" w:rsidRPr="00563F4E" w:rsidRDefault="00601016"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Gjykata </w:t>
      </w:r>
      <w:r w:rsidR="00F14A1E" w:rsidRPr="00563F4E">
        <w:rPr>
          <w:rFonts w:ascii="Times New Roman" w:hAnsi="Times New Roman"/>
          <w:sz w:val="24"/>
          <w:szCs w:val="24"/>
          <w:lang w:val="sq-AL"/>
        </w:rPr>
        <w:t>duke pasur parasysh natyrën e veçantë të çështje</w:t>
      </w:r>
      <w:r w:rsidR="00B8425E" w:rsidRPr="00563F4E">
        <w:rPr>
          <w:rFonts w:ascii="Times New Roman" w:hAnsi="Times New Roman"/>
          <w:sz w:val="24"/>
          <w:szCs w:val="24"/>
          <w:lang w:val="sq-AL"/>
        </w:rPr>
        <w:t>s konkrete</w:t>
      </w:r>
      <w:r w:rsidR="00F14A1E" w:rsidRPr="00563F4E">
        <w:rPr>
          <w:rFonts w:ascii="Times New Roman" w:hAnsi="Times New Roman"/>
          <w:sz w:val="24"/>
          <w:szCs w:val="24"/>
          <w:lang w:val="sq-AL"/>
        </w:rPr>
        <w:t xml:space="preserve">, që lidhet me detyrimet për zbatimin e vendimit të GJEDNJ-së dhënë në favor të kërkueses, si dhe </w:t>
      </w:r>
      <w:r w:rsidR="00B8425E" w:rsidRPr="00563F4E">
        <w:rPr>
          <w:rFonts w:ascii="Times New Roman" w:hAnsi="Times New Roman"/>
          <w:sz w:val="24"/>
          <w:szCs w:val="24"/>
          <w:lang w:val="sq-AL"/>
        </w:rPr>
        <w:t xml:space="preserve">në këndvështrim të kohëzgjatjes </w:t>
      </w:r>
      <w:r w:rsidR="00F14A1E" w:rsidRPr="00563F4E">
        <w:rPr>
          <w:rFonts w:ascii="Times New Roman" w:hAnsi="Times New Roman"/>
          <w:sz w:val="24"/>
          <w:szCs w:val="24"/>
          <w:lang w:val="sq-AL"/>
        </w:rPr>
        <w:t>tërësore të proce</w:t>
      </w:r>
      <w:r w:rsidR="00E6320D" w:rsidRPr="00563F4E">
        <w:rPr>
          <w:rFonts w:ascii="Times New Roman" w:hAnsi="Times New Roman"/>
          <w:sz w:val="24"/>
          <w:szCs w:val="24"/>
          <w:lang w:val="sq-AL"/>
        </w:rPr>
        <w:t>sit</w:t>
      </w:r>
      <w:r w:rsidR="00F14A1E" w:rsidRPr="00563F4E">
        <w:rPr>
          <w:rFonts w:ascii="Times New Roman" w:hAnsi="Times New Roman"/>
          <w:sz w:val="24"/>
          <w:szCs w:val="24"/>
          <w:lang w:val="sq-AL"/>
        </w:rPr>
        <w:t xml:space="preserve">, </w:t>
      </w:r>
      <w:r w:rsidR="00B8425E" w:rsidRPr="00563F4E">
        <w:rPr>
          <w:rFonts w:ascii="Times New Roman" w:hAnsi="Times New Roman"/>
          <w:sz w:val="24"/>
          <w:szCs w:val="24"/>
          <w:lang w:val="sq-AL"/>
        </w:rPr>
        <w:t>vler</w:t>
      </w:r>
      <w:r w:rsidR="000F6316" w:rsidRPr="00563F4E">
        <w:rPr>
          <w:rFonts w:ascii="Times New Roman" w:hAnsi="Times New Roman"/>
          <w:sz w:val="24"/>
          <w:szCs w:val="24"/>
          <w:lang w:val="sq-AL"/>
        </w:rPr>
        <w:t>ë</w:t>
      </w:r>
      <w:r w:rsidR="00B8425E" w:rsidRPr="00563F4E">
        <w:rPr>
          <w:rFonts w:ascii="Times New Roman" w:hAnsi="Times New Roman"/>
          <w:sz w:val="24"/>
          <w:szCs w:val="24"/>
          <w:lang w:val="sq-AL"/>
        </w:rPr>
        <w:t xml:space="preserve">son se </w:t>
      </w:r>
      <w:r w:rsidR="00E010EF" w:rsidRPr="00563F4E">
        <w:rPr>
          <w:rFonts w:ascii="Times New Roman" w:hAnsi="Times New Roman"/>
          <w:sz w:val="24"/>
          <w:szCs w:val="24"/>
          <w:lang w:val="sq-AL"/>
        </w:rPr>
        <w:t xml:space="preserve">duhet </w:t>
      </w:r>
      <w:r w:rsidR="00F14A1E" w:rsidRPr="00563F4E">
        <w:rPr>
          <w:rFonts w:ascii="Times New Roman" w:hAnsi="Times New Roman"/>
          <w:sz w:val="24"/>
          <w:szCs w:val="24"/>
          <w:lang w:val="sq-AL"/>
        </w:rPr>
        <w:t xml:space="preserve">të ndalet në </w:t>
      </w:r>
      <w:r w:rsidR="00E010EF" w:rsidRPr="00563F4E">
        <w:rPr>
          <w:rFonts w:ascii="Times New Roman" w:hAnsi="Times New Roman"/>
          <w:sz w:val="24"/>
          <w:szCs w:val="24"/>
          <w:lang w:val="sq-AL"/>
        </w:rPr>
        <w:t>analiz</w:t>
      </w:r>
      <w:r w:rsidR="00F14A1E" w:rsidRPr="00563F4E">
        <w:rPr>
          <w:rFonts w:ascii="Times New Roman" w:hAnsi="Times New Roman"/>
          <w:sz w:val="24"/>
          <w:szCs w:val="24"/>
          <w:lang w:val="sq-AL"/>
        </w:rPr>
        <w:t xml:space="preserve">ën e kritereve që </w:t>
      </w:r>
      <w:r w:rsidR="00E6320D" w:rsidRPr="00563F4E">
        <w:rPr>
          <w:rFonts w:ascii="Times New Roman" w:hAnsi="Times New Roman"/>
          <w:sz w:val="24"/>
          <w:szCs w:val="24"/>
          <w:lang w:val="sq-AL"/>
        </w:rPr>
        <w:t>b</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jn</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zbatuesh</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m p</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rjashtimin</w:t>
      </w:r>
      <w:r w:rsidR="00F14A1E" w:rsidRPr="00563F4E">
        <w:rPr>
          <w:rFonts w:ascii="Times New Roman" w:hAnsi="Times New Roman"/>
          <w:sz w:val="24"/>
          <w:szCs w:val="24"/>
          <w:lang w:val="sq-AL"/>
        </w:rPr>
        <w:t xml:space="preserve"> nga rregulli i mësipërm.</w:t>
      </w:r>
    </w:p>
    <w:p w:rsidR="00B52D10" w:rsidRPr="00563F4E" w:rsidRDefault="004007E1"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N</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k</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pik</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pamje, d</w:t>
      </w:r>
      <w:r w:rsidR="00585272" w:rsidRPr="00563F4E">
        <w:rPr>
          <w:rFonts w:ascii="Times New Roman" w:hAnsi="Times New Roman"/>
          <w:sz w:val="24"/>
          <w:szCs w:val="24"/>
          <w:lang w:val="sq-AL"/>
        </w:rPr>
        <w:t>uke iu referuar përmbajtjes së nenit 131, pika 1, shkronja “f”</w:t>
      </w:r>
      <w:r w:rsidR="00040CA1" w:rsidRPr="00563F4E">
        <w:rPr>
          <w:rFonts w:ascii="Times New Roman" w:hAnsi="Times New Roman"/>
          <w:sz w:val="24"/>
          <w:szCs w:val="24"/>
          <w:lang w:val="sq-AL"/>
        </w:rPr>
        <w:t>,</w:t>
      </w:r>
      <w:r w:rsidR="00585272" w:rsidRPr="00563F4E">
        <w:rPr>
          <w:rFonts w:ascii="Times New Roman" w:hAnsi="Times New Roman"/>
          <w:sz w:val="24"/>
          <w:szCs w:val="24"/>
          <w:lang w:val="sq-AL"/>
        </w:rPr>
        <w:t xml:space="preserve"> të Kushtetutës, i cili përcakton natyrën “përfun</w:t>
      </w:r>
      <w:r w:rsidR="000F6316" w:rsidRPr="00563F4E">
        <w:rPr>
          <w:rFonts w:ascii="Times New Roman" w:hAnsi="Times New Roman"/>
          <w:sz w:val="24"/>
          <w:szCs w:val="24"/>
          <w:lang w:val="sq-AL"/>
        </w:rPr>
        <w:t xml:space="preserve">dimtare” të gjykimit kushtetues, </w:t>
      </w:r>
      <w:r w:rsidR="00585272" w:rsidRPr="00563F4E">
        <w:rPr>
          <w:rFonts w:ascii="Times New Roman" w:hAnsi="Times New Roman"/>
          <w:sz w:val="24"/>
          <w:szCs w:val="24"/>
          <w:lang w:val="sq-AL"/>
        </w:rPr>
        <w:t xml:space="preserve">Gjykata </w:t>
      </w:r>
      <w:r w:rsidR="00E96D63" w:rsidRPr="00563F4E">
        <w:rPr>
          <w:rFonts w:ascii="Times New Roman" w:hAnsi="Times New Roman"/>
          <w:sz w:val="24"/>
          <w:szCs w:val="24"/>
          <w:lang w:val="sq-AL"/>
        </w:rPr>
        <w:t>rithekson</w:t>
      </w:r>
      <w:r w:rsidR="00585272" w:rsidRPr="00563F4E">
        <w:rPr>
          <w:rFonts w:ascii="Times New Roman" w:hAnsi="Times New Roman"/>
          <w:sz w:val="24"/>
          <w:szCs w:val="24"/>
          <w:lang w:val="sq-AL"/>
        </w:rPr>
        <w:t xml:space="preserve"> se</w:t>
      </w:r>
      <w:r w:rsidR="006E2F60" w:rsidRPr="00563F4E">
        <w:rPr>
          <w:rFonts w:ascii="Times New Roman" w:hAnsi="Times New Roman"/>
          <w:sz w:val="24"/>
          <w:szCs w:val="24"/>
          <w:lang w:val="sq-AL"/>
        </w:rPr>
        <w:t>,</w:t>
      </w:r>
      <w:r w:rsidR="00585272" w:rsidRPr="00563F4E">
        <w:rPr>
          <w:rFonts w:ascii="Times New Roman" w:hAnsi="Times New Roman"/>
          <w:sz w:val="24"/>
          <w:szCs w:val="24"/>
          <w:lang w:val="sq-AL"/>
        </w:rPr>
        <w:t xml:space="preserve"> si rregull</w:t>
      </w:r>
      <w:r w:rsidR="006E2F60" w:rsidRPr="00563F4E">
        <w:rPr>
          <w:rFonts w:ascii="Times New Roman" w:hAnsi="Times New Roman"/>
          <w:sz w:val="24"/>
          <w:szCs w:val="24"/>
          <w:lang w:val="sq-AL"/>
        </w:rPr>
        <w:t>, individi mund t`i drejtohet asaj për kontrollin e kushtetutshmërisë së një vendimi gjyqësor</w:t>
      </w:r>
      <w:r w:rsidR="00281482" w:rsidRPr="00563F4E">
        <w:rPr>
          <w:rFonts w:ascii="Times New Roman" w:hAnsi="Times New Roman"/>
          <w:sz w:val="24"/>
          <w:szCs w:val="24"/>
          <w:lang w:val="sq-AL"/>
        </w:rPr>
        <w:t>, i cili ka vendosur n</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m</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nyr</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p</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rfundimtare mbi </w:t>
      </w:r>
      <w:r w:rsidR="006E2F60" w:rsidRPr="00563F4E">
        <w:rPr>
          <w:rFonts w:ascii="Times New Roman" w:hAnsi="Times New Roman"/>
          <w:sz w:val="24"/>
          <w:szCs w:val="24"/>
          <w:lang w:val="sq-AL"/>
        </w:rPr>
        <w:t xml:space="preserve">të drejtën </w:t>
      </w:r>
      <w:r w:rsidR="009151CA" w:rsidRPr="00563F4E">
        <w:rPr>
          <w:rFonts w:ascii="Times New Roman" w:hAnsi="Times New Roman"/>
          <w:sz w:val="24"/>
          <w:szCs w:val="24"/>
          <w:lang w:val="sq-AL"/>
        </w:rPr>
        <w:t>kushtetuese</w:t>
      </w:r>
      <w:r w:rsidR="006E2F60" w:rsidRPr="00563F4E">
        <w:rPr>
          <w:rFonts w:ascii="Times New Roman" w:hAnsi="Times New Roman"/>
          <w:sz w:val="24"/>
          <w:szCs w:val="24"/>
          <w:lang w:val="sq-AL"/>
        </w:rPr>
        <w:t xml:space="preserve"> </w:t>
      </w:r>
      <w:r w:rsidR="00E6320D" w:rsidRPr="00563F4E">
        <w:rPr>
          <w:rFonts w:ascii="Times New Roman" w:hAnsi="Times New Roman"/>
          <w:sz w:val="24"/>
          <w:szCs w:val="24"/>
          <w:lang w:val="sq-AL"/>
        </w:rPr>
        <w:t>q</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pretendohet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jet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w:t>
      </w:r>
      <w:r w:rsidR="006E2F60" w:rsidRPr="00563F4E">
        <w:rPr>
          <w:rFonts w:ascii="Times New Roman" w:hAnsi="Times New Roman"/>
          <w:sz w:val="24"/>
          <w:szCs w:val="24"/>
          <w:lang w:val="sq-AL"/>
        </w:rPr>
        <w:t xml:space="preserve">cenuar. </w:t>
      </w:r>
      <w:r w:rsidR="009E3309" w:rsidRPr="00563F4E">
        <w:rPr>
          <w:rFonts w:ascii="Times New Roman" w:hAnsi="Times New Roman"/>
          <w:sz w:val="24"/>
          <w:szCs w:val="24"/>
          <w:lang w:val="sq-AL"/>
        </w:rPr>
        <w:t>D</w:t>
      </w:r>
      <w:r w:rsidR="006E2F60" w:rsidRPr="00563F4E">
        <w:rPr>
          <w:rFonts w:ascii="Times New Roman" w:hAnsi="Times New Roman"/>
          <w:sz w:val="24"/>
          <w:szCs w:val="24"/>
          <w:lang w:val="sq-AL"/>
        </w:rPr>
        <w:t>uke pasur parasysh edhe natyrën e kontrollit kushtetues individual, si dhe në varësi të rrethanave konkrete të ç</w:t>
      </w:r>
      <w:r w:rsidR="009E3309" w:rsidRPr="00563F4E">
        <w:rPr>
          <w:rFonts w:ascii="Times New Roman" w:hAnsi="Times New Roman"/>
          <w:sz w:val="24"/>
          <w:szCs w:val="24"/>
          <w:lang w:val="sq-AL"/>
        </w:rPr>
        <w:t>ështjes rast pas rasti, Gjykata, p</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 xml:space="preserve">rjashtimisht nga ky rregull, </w:t>
      </w:r>
      <w:r w:rsidR="006E2F60" w:rsidRPr="00563F4E">
        <w:rPr>
          <w:rFonts w:ascii="Times New Roman" w:hAnsi="Times New Roman"/>
          <w:sz w:val="24"/>
          <w:szCs w:val="24"/>
          <w:lang w:val="sq-AL"/>
        </w:rPr>
        <w:t>vlerëson se  kontrollit kushtetues mund t</w:t>
      </w:r>
      <w:r w:rsidR="00E6320D" w:rsidRPr="00563F4E">
        <w:rPr>
          <w:rFonts w:ascii="Times New Roman" w:hAnsi="Times New Roman"/>
          <w:sz w:val="24"/>
          <w:szCs w:val="24"/>
          <w:lang w:val="sq-AL"/>
        </w:rPr>
        <w:t>’i n</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nshtrohen</w:t>
      </w:r>
      <w:r w:rsidR="006E2F60" w:rsidRPr="00563F4E">
        <w:rPr>
          <w:rFonts w:ascii="Times New Roman" w:hAnsi="Times New Roman"/>
          <w:sz w:val="24"/>
          <w:szCs w:val="24"/>
          <w:lang w:val="sq-AL"/>
        </w:rPr>
        <w:t xml:space="preserve"> edhe vendimet e n</w:t>
      </w:r>
      <w:r w:rsidR="00D87175" w:rsidRPr="00563F4E">
        <w:rPr>
          <w:rFonts w:ascii="Times New Roman" w:hAnsi="Times New Roman"/>
          <w:sz w:val="24"/>
          <w:szCs w:val="24"/>
          <w:lang w:val="sq-AL"/>
        </w:rPr>
        <w:t>d</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rmjetme </w:t>
      </w:r>
      <w:r w:rsidR="006E2F60" w:rsidRPr="00563F4E">
        <w:rPr>
          <w:rFonts w:ascii="Times New Roman" w:hAnsi="Times New Roman"/>
          <w:sz w:val="24"/>
          <w:szCs w:val="24"/>
          <w:lang w:val="sq-AL"/>
        </w:rPr>
        <w:t>që jepen gjatë një procesi gjyqësor</w:t>
      </w:r>
      <w:r w:rsidR="00281482" w:rsidRPr="00563F4E">
        <w:rPr>
          <w:rFonts w:ascii="Times New Roman" w:hAnsi="Times New Roman"/>
          <w:sz w:val="24"/>
          <w:szCs w:val="24"/>
          <w:lang w:val="sq-AL"/>
        </w:rPr>
        <w:t>. Megjithat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ky p</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rjashtim </w:t>
      </w:r>
      <w:r w:rsidR="00334578" w:rsidRPr="00563F4E">
        <w:rPr>
          <w:rFonts w:ascii="Times New Roman" w:hAnsi="Times New Roman"/>
          <w:sz w:val="24"/>
          <w:szCs w:val="24"/>
          <w:lang w:val="sq-AL"/>
        </w:rPr>
        <w:t>zbatohet</w:t>
      </w:r>
      <w:r w:rsidR="00281482" w:rsidRPr="00563F4E">
        <w:rPr>
          <w:rFonts w:ascii="Times New Roman" w:hAnsi="Times New Roman"/>
          <w:sz w:val="24"/>
          <w:szCs w:val="24"/>
          <w:lang w:val="sq-AL"/>
        </w:rPr>
        <w:t xml:space="preserve"> vet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m kur plot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sohen disa </w:t>
      </w:r>
      <w:r w:rsidR="00D87175" w:rsidRPr="00563F4E">
        <w:rPr>
          <w:rFonts w:ascii="Times New Roman" w:hAnsi="Times New Roman"/>
          <w:sz w:val="24"/>
          <w:szCs w:val="24"/>
          <w:lang w:val="sq-AL"/>
        </w:rPr>
        <w:t>kritere</w:t>
      </w:r>
      <w:r w:rsidR="006E2F60" w:rsidRPr="00563F4E">
        <w:rPr>
          <w:rFonts w:ascii="Times New Roman" w:hAnsi="Times New Roman"/>
          <w:sz w:val="24"/>
          <w:szCs w:val="24"/>
          <w:lang w:val="sq-AL"/>
        </w:rPr>
        <w:t xml:space="preserve"> që lidhen me pasojat </w:t>
      </w:r>
      <w:r w:rsidR="006E4035" w:rsidRPr="00563F4E">
        <w:rPr>
          <w:rFonts w:ascii="Times New Roman" w:hAnsi="Times New Roman"/>
          <w:sz w:val="24"/>
          <w:szCs w:val="24"/>
          <w:lang w:val="sq-AL"/>
        </w:rPr>
        <w:t xml:space="preserve">e drejtpërdrejta </w:t>
      </w:r>
      <w:r w:rsidR="00040CA1" w:rsidRPr="00563F4E">
        <w:rPr>
          <w:rFonts w:ascii="Times New Roman" w:hAnsi="Times New Roman"/>
          <w:sz w:val="24"/>
          <w:szCs w:val="24"/>
          <w:lang w:val="sq-AL"/>
        </w:rPr>
        <w:t>ndaj s</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drejt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s s</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individit</w:t>
      </w:r>
      <w:r w:rsidR="006E2F60" w:rsidRPr="00563F4E">
        <w:rPr>
          <w:rFonts w:ascii="Times New Roman" w:hAnsi="Times New Roman"/>
          <w:sz w:val="24"/>
          <w:szCs w:val="24"/>
          <w:lang w:val="sq-AL"/>
        </w:rPr>
        <w:t xml:space="preserve">. </w:t>
      </w:r>
      <w:r w:rsidR="006E4035" w:rsidRPr="00563F4E">
        <w:rPr>
          <w:rFonts w:ascii="Times New Roman" w:hAnsi="Times New Roman"/>
          <w:sz w:val="24"/>
          <w:szCs w:val="24"/>
          <w:lang w:val="sq-AL"/>
        </w:rPr>
        <w:t>Në këtë kuptim</w:t>
      </w:r>
      <w:r w:rsidR="00334578" w:rsidRPr="00563F4E">
        <w:rPr>
          <w:rFonts w:ascii="Times New Roman" w:hAnsi="Times New Roman"/>
          <w:sz w:val="24"/>
          <w:szCs w:val="24"/>
          <w:lang w:val="sq-AL"/>
        </w:rPr>
        <w:t>,</w:t>
      </w:r>
      <w:r w:rsidR="006E2F60" w:rsidRPr="00563F4E">
        <w:rPr>
          <w:rFonts w:ascii="Times New Roman" w:hAnsi="Times New Roman"/>
          <w:sz w:val="24"/>
          <w:szCs w:val="24"/>
          <w:lang w:val="sq-AL"/>
        </w:rPr>
        <w:t xml:space="preserve"> vendimi i ndërmjetëm duhet që të </w:t>
      </w:r>
      <w:r w:rsidR="00E6320D" w:rsidRPr="00563F4E">
        <w:rPr>
          <w:rFonts w:ascii="Times New Roman" w:hAnsi="Times New Roman"/>
          <w:sz w:val="24"/>
          <w:szCs w:val="24"/>
          <w:lang w:val="sq-AL"/>
        </w:rPr>
        <w:t>ket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w:t>
      </w:r>
      <w:r w:rsidR="00D87175" w:rsidRPr="00563F4E">
        <w:rPr>
          <w:rFonts w:ascii="Times New Roman" w:hAnsi="Times New Roman"/>
          <w:sz w:val="24"/>
          <w:szCs w:val="24"/>
          <w:lang w:val="sq-AL"/>
        </w:rPr>
        <w:t>vendos</w:t>
      </w:r>
      <w:r w:rsidR="00E6320D" w:rsidRPr="00563F4E">
        <w:rPr>
          <w:rFonts w:ascii="Times New Roman" w:hAnsi="Times New Roman"/>
          <w:sz w:val="24"/>
          <w:szCs w:val="24"/>
          <w:lang w:val="sq-AL"/>
        </w:rPr>
        <w:t>ur</w:t>
      </w:r>
      <w:r w:rsidR="00D87175" w:rsidRPr="00563F4E">
        <w:rPr>
          <w:rFonts w:ascii="Times New Roman" w:hAnsi="Times New Roman"/>
          <w:sz w:val="24"/>
          <w:szCs w:val="24"/>
          <w:lang w:val="sq-AL"/>
        </w:rPr>
        <w:t xml:space="preserve"> mbi</w:t>
      </w:r>
      <w:r w:rsidR="006E2F60" w:rsidRPr="00563F4E">
        <w:rPr>
          <w:rFonts w:ascii="Times New Roman" w:hAnsi="Times New Roman"/>
          <w:sz w:val="24"/>
          <w:szCs w:val="24"/>
          <w:lang w:val="sq-AL"/>
        </w:rPr>
        <w:t xml:space="preserve"> </w:t>
      </w:r>
      <w:r w:rsidR="00D87175" w:rsidRPr="00563F4E">
        <w:rPr>
          <w:rFonts w:ascii="Times New Roman" w:hAnsi="Times New Roman"/>
          <w:sz w:val="24"/>
          <w:szCs w:val="24"/>
          <w:lang w:val="sq-AL"/>
        </w:rPr>
        <w:t>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drejt</w:t>
      </w:r>
      <w:r w:rsidR="006E2F60" w:rsidRPr="00563F4E">
        <w:rPr>
          <w:rFonts w:ascii="Times New Roman" w:hAnsi="Times New Roman"/>
          <w:sz w:val="24"/>
          <w:szCs w:val="24"/>
          <w:lang w:val="sq-AL"/>
        </w:rPr>
        <w:t>ën e</w:t>
      </w:r>
      <w:r w:rsidR="00D87175" w:rsidRPr="00563F4E">
        <w:rPr>
          <w:rFonts w:ascii="Times New Roman" w:hAnsi="Times New Roman"/>
          <w:sz w:val="24"/>
          <w:szCs w:val="24"/>
          <w:lang w:val="sq-AL"/>
        </w:rPr>
        <w:t xml:space="preserve"> individit</w:t>
      </w:r>
      <w:r w:rsidR="006E2F60" w:rsidRPr="00563F4E">
        <w:rPr>
          <w:rFonts w:ascii="Times New Roman" w:hAnsi="Times New Roman"/>
          <w:sz w:val="24"/>
          <w:szCs w:val="24"/>
          <w:lang w:val="sq-AL"/>
        </w:rPr>
        <w:t xml:space="preserve"> të pretenduar të cenuar</w:t>
      </w:r>
      <w:r w:rsidR="00281482" w:rsidRPr="00563F4E">
        <w:rPr>
          <w:rFonts w:ascii="Times New Roman" w:hAnsi="Times New Roman"/>
          <w:sz w:val="24"/>
          <w:szCs w:val="24"/>
          <w:lang w:val="sq-AL"/>
        </w:rPr>
        <w:t xml:space="preserve">, </w:t>
      </w:r>
      <w:r w:rsidR="006E2F60" w:rsidRPr="00563F4E">
        <w:rPr>
          <w:rFonts w:ascii="Times New Roman" w:hAnsi="Times New Roman"/>
          <w:sz w:val="24"/>
          <w:szCs w:val="24"/>
          <w:lang w:val="sq-AL"/>
        </w:rPr>
        <w:t xml:space="preserve">të </w:t>
      </w:r>
      <w:r w:rsidR="00D87175" w:rsidRPr="00563F4E">
        <w:rPr>
          <w:rFonts w:ascii="Times New Roman" w:hAnsi="Times New Roman"/>
          <w:sz w:val="24"/>
          <w:szCs w:val="24"/>
          <w:lang w:val="sq-AL"/>
        </w:rPr>
        <w:t>jet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b</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r</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w:t>
      </w:r>
      <w:r w:rsidR="009E3309" w:rsidRPr="00563F4E">
        <w:rPr>
          <w:rFonts w:ascii="Times New Roman" w:hAnsi="Times New Roman"/>
          <w:sz w:val="24"/>
          <w:szCs w:val="24"/>
          <w:lang w:val="sq-AL"/>
        </w:rPr>
        <w:t>objekt</w:t>
      </w:r>
      <w:r w:rsidR="00D87175" w:rsidRPr="00563F4E">
        <w:rPr>
          <w:rFonts w:ascii="Times New Roman" w:hAnsi="Times New Roman"/>
          <w:sz w:val="24"/>
          <w:szCs w:val="24"/>
          <w:lang w:val="sq-AL"/>
        </w:rPr>
        <w:t xml:space="preserve"> </w:t>
      </w:r>
      <w:r w:rsidR="006E2F60" w:rsidRPr="00563F4E">
        <w:rPr>
          <w:rFonts w:ascii="Times New Roman" w:hAnsi="Times New Roman"/>
          <w:sz w:val="24"/>
          <w:szCs w:val="24"/>
          <w:lang w:val="sq-AL"/>
        </w:rPr>
        <w:t xml:space="preserve">i </w:t>
      </w:r>
      <w:r w:rsidR="00D87175" w:rsidRPr="00563F4E">
        <w:rPr>
          <w:rFonts w:ascii="Times New Roman" w:hAnsi="Times New Roman"/>
          <w:sz w:val="24"/>
          <w:szCs w:val="24"/>
          <w:lang w:val="sq-AL"/>
        </w:rPr>
        <w:t>ankimi</w:t>
      </w:r>
      <w:r w:rsidR="006E2F60" w:rsidRPr="00563F4E">
        <w:rPr>
          <w:rFonts w:ascii="Times New Roman" w:hAnsi="Times New Roman"/>
          <w:sz w:val="24"/>
          <w:szCs w:val="24"/>
          <w:lang w:val="sq-AL"/>
        </w:rPr>
        <w:t>t të</w:t>
      </w:r>
      <w:r w:rsidR="00D87175" w:rsidRPr="00563F4E">
        <w:rPr>
          <w:rFonts w:ascii="Times New Roman" w:hAnsi="Times New Roman"/>
          <w:sz w:val="24"/>
          <w:szCs w:val="24"/>
          <w:lang w:val="sq-AL"/>
        </w:rPr>
        <w:t xml:space="preserve"> veçant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dhe </w:t>
      </w:r>
      <w:r w:rsidR="006E2F60" w:rsidRPr="00563F4E">
        <w:rPr>
          <w:rFonts w:ascii="Times New Roman" w:hAnsi="Times New Roman"/>
          <w:sz w:val="24"/>
          <w:szCs w:val="24"/>
          <w:lang w:val="sq-AL"/>
        </w:rPr>
        <w:t xml:space="preserve">të jetë shqyrtuar edhe nga gjykatat më të larta, të cilat </w:t>
      </w:r>
      <w:r w:rsidR="006E4035" w:rsidRPr="00563F4E">
        <w:rPr>
          <w:rFonts w:ascii="Times New Roman" w:hAnsi="Times New Roman"/>
          <w:sz w:val="24"/>
          <w:szCs w:val="24"/>
          <w:lang w:val="sq-AL"/>
        </w:rPr>
        <w:t>të jenë shprehu</w:t>
      </w:r>
      <w:r w:rsidR="00E6320D" w:rsidRPr="00563F4E">
        <w:rPr>
          <w:rFonts w:ascii="Times New Roman" w:hAnsi="Times New Roman"/>
          <w:sz w:val="24"/>
          <w:szCs w:val="24"/>
          <w:lang w:val="sq-AL"/>
        </w:rPr>
        <w:t>r, qoft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edhe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rthorazi</w:t>
      </w:r>
      <w:r w:rsidR="00D87175" w:rsidRPr="00563F4E">
        <w:rPr>
          <w:rFonts w:ascii="Times New Roman" w:hAnsi="Times New Roman"/>
          <w:sz w:val="24"/>
          <w:szCs w:val="24"/>
          <w:lang w:val="sq-AL"/>
        </w:rPr>
        <w:t xml:space="preserve"> p</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r 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drejt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n q</w:t>
      </w:r>
      <w:r w:rsidR="006E2F60" w:rsidRPr="00563F4E">
        <w:rPr>
          <w:rFonts w:ascii="Times New Roman" w:hAnsi="Times New Roman"/>
          <w:sz w:val="24"/>
          <w:szCs w:val="24"/>
          <w:lang w:val="sq-AL"/>
        </w:rPr>
        <w:t>ë</w:t>
      </w:r>
      <w:r w:rsidR="006E4035" w:rsidRPr="00563F4E">
        <w:rPr>
          <w:rFonts w:ascii="Times New Roman" w:hAnsi="Times New Roman"/>
          <w:sz w:val="24"/>
          <w:szCs w:val="24"/>
          <w:lang w:val="sq-AL"/>
        </w:rPr>
        <w:t xml:space="preserve"> pretendohet </w:t>
      </w:r>
      <w:r w:rsidR="00E6320D" w:rsidRPr="00563F4E">
        <w:rPr>
          <w:rFonts w:ascii="Times New Roman" w:hAnsi="Times New Roman"/>
          <w:sz w:val="24"/>
          <w:szCs w:val="24"/>
          <w:lang w:val="sq-AL"/>
        </w:rPr>
        <w:t>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jet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cenuar</w:t>
      </w:r>
      <w:r w:rsidR="00281482" w:rsidRPr="00563F4E">
        <w:rPr>
          <w:rFonts w:ascii="Times New Roman" w:hAnsi="Times New Roman"/>
          <w:sz w:val="24"/>
          <w:szCs w:val="24"/>
          <w:lang w:val="sq-AL"/>
        </w:rPr>
        <w:t>. Po ashtu, ky lloj vendimi i nd</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rmjet</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m </w:t>
      </w:r>
      <w:r w:rsidR="00E6320D" w:rsidRPr="00563F4E">
        <w:rPr>
          <w:rFonts w:ascii="Times New Roman" w:hAnsi="Times New Roman"/>
          <w:sz w:val="24"/>
          <w:szCs w:val="24"/>
          <w:lang w:val="sq-AL"/>
        </w:rPr>
        <w:t>duhet</w:t>
      </w:r>
      <w:r w:rsidR="00281482" w:rsidRPr="00563F4E">
        <w:rPr>
          <w:rFonts w:ascii="Times New Roman" w:hAnsi="Times New Roman"/>
          <w:sz w:val="24"/>
          <w:szCs w:val="24"/>
          <w:lang w:val="sq-AL"/>
        </w:rPr>
        <w:t xml:space="preserve"> </w:t>
      </w:r>
      <w:r w:rsidR="00D87175" w:rsidRPr="00563F4E">
        <w:rPr>
          <w:rFonts w:ascii="Times New Roman" w:hAnsi="Times New Roman"/>
          <w:sz w:val="24"/>
          <w:szCs w:val="24"/>
          <w:lang w:val="sq-AL"/>
        </w:rPr>
        <w:t>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ket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nj</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mas</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autonomie nga procesi i themelit, n</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kuptimin q</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pavar</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sisht se </w:t>
      </w:r>
      <w:r w:rsidR="00833BD5" w:rsidRPr="00563F4E">
        <w:rPr>
          <w:rFonts w:ascii="Times New Roman" w:hAnsi="Times New Roman"/>
          <w:sz w:val="24"/>
          <w:szCs w:val="24"/>
          <w:lang w:val="sq-AL"/>
        </w:rPr>
        <w:t>shqyrtimi gjyq</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sor i mosmarr</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veshjes s</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 xml:space="preserve"> </w:t>
      </w:r>
      <w:r w:rsidR="00D87175" w:rsidRPr="00563F4E">
        <w:rPr>
          <w:rFonts w:ascii="Times New Roman" w:hAnsi="Times New Roman"/>
          <w:sz w:val="24"/>
          <w:szCs w:val="24"/>
          <w:lang w:val="sq-AL"/>
        </w:rPr>
        <w:t>themeli</w:t>
      </w:r>
      <w:r w:rsidR="00833BD5" w:rsidRPr="00563F4E">
        <w:rPr>
          <w:rFonts w:ascii="Times New Roman" w:hAnsi="Times New Roman"/>
          <w:sz w:val="24"/>
          <w:szCs w:val="24"/>
          <w:lang w:val="sq-AL"/>
        </w:rPr>
        <w:t>t</w:t>
      </w:r>
      <w:r w:rsidR="00D87175" w:rsidRPr="00563F4E">
        <w:rPr>
          <w:rFonts w:ascii="Times New Roman" w:hAnsi="Times New Roman"/>
          <w:sz w:val="24"/>
          <w:szCs w:val="24"/>
          <w:lang w:val="sq-AL"/>
        </w:rPr>
        <w:t xml:space="preserve"> vazhdon, vendimi </w:t>
      </w:r>
      <w:r w:rsidR="002B343F" w:rsidRPr="00563F4E">
        <w:rPr>
          <w:rFonts w:ascii="Times New Roman" w:hAnsi="Times New Roman"/>
          <w:sz w:val="24"/>
          <w:szCs w:val="24"/>
          <w:lang w:val="sq-AL"/>
        </w:rPr>
        <w:t>përfundimtar</w:t>
      </w:r>
      <w:r w:rsidR="00833BD5" w:rsidRPr="00563F4E">
        <w:rPr>
          <w:rFonts w:ascii="Times New Roman" w:hAnsi="Times New Roman"/>
          <w:sz w:val="24"/>
          <w:szCs w:val="24"/>
          <w:lang w:val="sq-AL"/>
        </w:rPr>
        <w:t xml:space="preserve"> </w:t>
      </w:r>
      <w:r w:rsidR="00D87175" w:rsidRPr="00563F4E">
        <w:rPr>
          <w:rFonts w:ascii="Times New Roman" w:hAnsi="Times New Roman"/>
          <w:sz w:val="24"/>
          <w:szCs w:val="24"/>
          <w:lang w:val="sq-AL"/>
        </w:rPr>
        <w:t>q</w:t>
      </w:r>
      <w:r w:rsidR="006E2F60" w:rsidRPr="00563F4E">
        <w:rPr>
          <w:rFonts w:ascii="Times New Roman" w:hAnsi="Times New Roman"/>
          <w:sz w:val="24"/>
          <w:szCs w:val="24"/>
          <w:lang w:val="sq-AL"/>
        </w:rPr>
        <w:t>ë</w:t>
      </w:r>
      <w:r w:rsidR="00930367" w:rsidRPr="00563F4E">
        <w:rPr>
          <w:rFonts w:ascii="Times New Roman" w:hAnsi="Times New Roman"/>
          <w:sz w:val="24"/>
          <w:szCs w:val="24"/>
          <w:lang w:val="sq-AL"/>
        </w:rPr>
        <w:t xml:space="preserve"> do të</w:t>
      </w:r>
      <w:r w:rsidR="00D87175" w:rsidRPr="00563F4E">
        <w:rPr>
          <w:rFonts w:ascii="Times New Roman" w:hAnsi="Times New Roman"/>
          <w:sz w:val="24"/>
          <w:szCs w:val="24"/>
          <w:lang w:val="sq-AL"/>
        </w:rPr>
        <w:t xml:space="preserve"> jepet n</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themel nuk </w:t>
      </w:r>
      <w:r w:rsidR="00334578" w:rsidRPr="00563F4E">
        <w:rPr>
          <w:rFonts w:ascii="Times New Roman" w:hAnsi="Times New Roman"/>
          <w:sz w:val="24"/>
          <w:szCs w:val="24"/>
          <w:lang w:val="sq-AL"/>
        </w:rPr>
        <w:t>është i aftë</w:t>
      </w:r>
      <w:r w:rsidR="00D87175" w:rsidRPr="00563F4E">
        <w:rPr>
          <w:rFonts w:ascii="Times New Roman" w:hAnsi="Times New Roman"/>
          <w:sz w:val="24"/>
          <w:szCs w:val="24"/>
          <w:lang w:val="sq-AL"/>
        </w:rPr>
        <w:t xml:space="preserve"> 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ndryshoj</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w:t>
      </w:r>
      <w:r w:rsidR="006E4035" w:rsidRPr="00563F4E">
        <w:rPr>
          <w:rFonts w:ascii="Times New Roman" w:hAnsi="Times New Roman"/>
          <w:sz w:val="24"/>
          <w:szCs w:val="24"/>
          <w:lang w:val="sq-AL"/>
        </w:rPr>
        <w:t>vendim</w:t>
      </w:r>
      <w:r w:rsidR="00E6320D" w:rsidRPr="00563F4E">
        <w:rPr>
          <w:rFonts w:ascii="Times New Roman" w:hAnsi="Times New Roman"/>
          <w:sz w:val="24"/>
          <w:szCs w:val="24"/>
          <w:lang w:val="sq-AL"/>
        </w:rPr>
        <w:t>in</w:t>
      </w:r>
      <w:r w:rsidR="00833BD5" w:rsidRPr="00563F4E">
        <w:rPr>
          <w:rFonts w:ascii="Times New Roman" w:hAnsi="Times New Roman"/>
          <w:sz w:val="24"/>
          <w:szCs w:val="24"/>
          <w:lang w:val="sq-AL"/>
        </w:rPr>
        <w:t xml:space="preserve"> </w:t>
      </w:r>
      <w:r w:rsidR="00E6320D" w:rsidRPr="00563F4E">
        <w:rPr>
          <w:rFonts w:ascii="Times New Roman" w:hAnsi="Times New Roman"/>
          <w:sz w:val="24"/>
          <w:szCs w:val="24"/>
          <w:lang w:val="sq-AL"/>
        </w:rPr>
        <w:t>e</w:t>
      </w:r>
      <w:r w:rsidR="00833BD5" w:rsidRPr="00563F4E">
        <w:rPr>
          <w:rFonts w:ascii="Times New Roman" w:hAnsi="Times New Roman"/>
          <w:sz w:val="24"/>
          <w:szCs w:val="24"/>
          <w:lang w:val="sq-AL"/>
        </w:rPr>
        <w:t xml:space="preserve"> nd</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rmjet</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m</w:t>
      </w:r>
      <w:r w:rsidR="00D87175" w:rsidRPr="00563F4E">
        <w:rPr>
          <w:rFonts w:ascii="Times New Roman" w:hAnsi="Times New Roman"/>
          <w:sz w:val="24"/>
          <w:szCs w:val="24"/>
          <w:lang w:val="sq-AL"/>
        </w:rPr>
        <w:t xml:space="preserve"> dhe as t</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w:t>
      </w:r>
      <w:r w:rsidR="00CF5912" w:rsidRPr="00563F4E">
        <w:rPr>
          <w:rFonts w:ascii="Times New Roman" w:hAnsi="Times New Roman"/>
          <w:sz w:val="24"/>
          <w:szCs w:val="24"/>
          <w:lang w:val="sq-AL"/>
        </w:rPr>
        <w:t>riparojë</w:t>
      </w:r>
      <w:r w:rsidR="00D87175" w:rsidRPr="00563F4E">
        <w:rPr>
          <w:rFonts w:ascii="Times New Roman" w:hAnsi="Times New Roman"/>
          <w:sz w:val="24"/>
          <w:szCs w:val="24"/>
          <w:lang w:val="sq-AL"/>
        </w:rPr>
        <w:t xml:space="preserve"> n</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 mas</w:t>
      </w:r>
      <w:r w:rsidR="006E2F60" w:rsidRPr="00563F4E">
        <w:rPr>
          <w:rFonts w:ascii="Times New Roman" w:hAnsi="Times New Roman"/>
          <w:sz w:val="24"/>
          <w:szCs w:val="24"/>
          <w:lang w:val="sq-AL"/>
        </w:rPr>
        <w:t>ë</w:t>
      </w:r>
      <w:r w:rsidR="00D87175" w:rsidRPr="00563F4E">
        <w:rPr>
          <w:rFonts w:ascii="Times New Roman" w:hAnsi="Times New Roman"/>
          <w:sz w:val="24"/>
          <w:szCs w:val="24"/>
          <w:lang w:val="sq-AL"/>
        </w:rPr>
        <w:t xml:space="preserve">n e duhur </w:t>
      </w:r>
      <w:r w:rsidR="006E4035" w:rsidRPr="00563F4E">
        <w:rPr>
          <w:rFonts w:ascii="Times New Roman" w:hAnsi="Times New Roman"/>
          <w:sz w:val="24"/>
          <w:szCs w:val="24"/>
          <w:lang w:val="sq-AL"/>
        </w:rPr>
        <w:t>efektet</w:t>
      </w:r>
      <w:r w:rsidR="00D87175" w:rsidRPr="00563F4E">
        <w:rPr>
          <w:rFonts w:ascii="Times New Roman" w:hAnsi="Times New Roman"/>
          <w:sz w:val="24"/>
          <w:szCs w:val="24"/>
          <w:lang w:val="sq-AL"/>
        </w:rPr>
        <w:t xml:space="preserve"> q</w:t>
      </w:r>
      <w:r w:rsidR="006E2F6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ai</w:t>
      </w:r>
      <w:r w:rsidR="00833BD5" w:rsidRPr="00563F4E">
        <w:rPr>
          <w:rFonts w:ascii="Times New Roman" w:hAnsi="Times New Roman"/>
          <w:sz w:val="24"/>
          <w:szCs w:val="24"/>
          <w:lang w:val="sq-AL"/>
        </w:rPr>
        <w:t xml:space="preserve"> ka sjell</w:t>
      </w:r>
      <w:r w:rsidR="00F14A1E" w:rsidRPr="00563F4E">
        <w:rPr>
          <w:rFonts w:ascii="Times New Roman" w:hAnsi="Times New Roman"/>
          <w:sz w:val="24"/>
          <w:szCs w:val="24"/>
          <w:lang w:val="sq-AL"/>
        </w:rPr>
        <w:t>ë</w:t>
      </w:r>
      <w:r w:rsidR="00281482" w:rsidRPr="00563F4E">
        <w:rPr>
          <w:rFonts w:ascii="Times New Roman" w:hAnsi="Times New Roman"/>
          <w:sz w:val="24"/>
          <w:szCs w:val="24"/>
          <w:lang w:val="sq-AL"/>
        </w:rPr>
        <w:t>. Po aq r</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nd</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si</w:t>
      </w:r>
      <w:r w:rsidR="00E6320D" w:rsidRPr="00563F4E">
        <w:rPr>
          <w:rFonts w:ascii="Times New Roman" w:hAnsi="Times New Roman"/>
          <w:sz w:val="24"/>
          <w:szCs w:val="24"/>
          <w:lang w:val="sq-AL"/>
        </w:rPr>
        <w:t xml:space="preserve"> ka edhe fakti </w:t>
      </w:r>
      <w:r w:rsidR="00281482" w:rsidRPr="00563F4E">
        <w:rPr>
          <w:rFonts w:ascii="Times New Roman" w:hAnsi="Times New Roman"/>
          <w:sz w:val="24"/>
          <w:szCs w:val="24"/>
          <w:lang w:val="sq-AL"/>
        </w:rPr>
        <w:t>q</w:t>
      </w:r>
      <w:r w:rsidR="007B02BE" w:rsidRPr="00563F4E">
        <w:rPr>
          <w:rFonts w:ascii="Times New Roman" w:hAnsi="Times New Roman"/>
          <w:sz w:val="24"/>
          <w:szCs w:val="24"/>
          <w:lang w:val="sq-AL"/>
        </w:rPr>
        <w:t>ë</w:t>
      </w:r>
      <w:r w:rsidR="00281482" w:rsidRPr="00563F4E">
        <w:rPr>
          <w:rFonts w:ascii="Times New Roman" w:hAnsi="Times New Roman"/>
          <w:sz w:val="24"/>
          <w:szCs w:val="24"/>
          <w:lang w:val="sq-AL"/>
        </w:rPr>
        <w:t xml:space="preserve"> </w:t>
      </w:r>
      <w:r w:rsidR="006E4035" w:rsidRPr="00563F4E">
        <w:rPr>
          <w:rFonts w:ascii="Times New Roman" w:hAnsi="Times New Roman"/>
          <w:sz w:val="24"/>
          <w:szCs w:val="24"/>
          <w:lang w:val="sq-AL"/>
        </w:rPr>
        <w:t xml:space="preserve">shkelja e pretenduar të jetë pasojë e drejtpërdrejtë e vendimit të </w:t>
      </w:r>
      <w:r w:rsidR="00833BD5" w:rsidRPr="00563F4E">
        <w:rPr>
          <w:rFonts w:ascii="Times New Roman" w:hAnsi="Times New Roman"/>
          <w:sz w:val="24"/>
          <w:szCs w:val="24"/>
          <w:lang w:val="sq-AL"/>
        </w:rPr>
        <w:t>nd</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rmjet</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m t</w:t>
      </w:r>
      <w:r w:rsidR="00F14A1E" w:rsidRPr="00563F4E">
        <w:rPr>
          <w:rFonts w:ascii="Times New Roman" w:hAnsi="Times New Roman"/>
          <w:sz w:val="24"/>
          <w:szCs w:val="24"/>
          <w:lang w:val="sq-AL"/>
        </w:rPr>
        <w:t>ë</w:t>
      </w:r>
      <w:r w:rsidR="00833BD5" w:rsidRPr="00563F4E">
        <w:rPr>
          <w:rFonts w:ascii="Times New Roman" w:hAnsi="Times New Roman"/>
          <w:sz w:val="24"/>
          <w:szCs w:val="24"/>
          <w:lang w:val="sq-AL"/>
        </w:rPr>
        <w:t xml:space="preserve"> </w:t>
      </w:r>
      <w:r w:rsidR="006E4035" w:rsidRPr="00563F4E">
        <w:rPr>
          <w:rFonts w:ascii="Times New Roman" w:hAnsi="Times New Roman"/>
          <w:sz w:val="24"/>
          <w:szCs w:val="24"/>
          <w:lang w:val="sq-AL"/>
        </w:rPr>
        <w:t>kundërshtuar</w:t>
      </w:r>
      <w:r w:rsidR="008D5CD7" w:rsidRPr="00563F4E">
        <w:rPr>
          <w:rFonts w:ascii="Times New Roman" w:hAnsi="Times New Roman"/>
          <w:sz w:val="24"/>
          <w:szCs w:val="24"/>
          <w:lang w:val="sq-AL"/>
        </w:rPr>
        <w:t xml:space="preserve">, pra kërkuesja </w:t>
      </w:r>
      <w:r w:rsidR="00E6320D" w:rsidRPr="00563F4E">
        <w:rPr>
          <w:rFonts w:ascii="Times New Roman" w:hAnsi="Times New Roman"/>
          <w:sz w:val="24"/>
          <w:szCs w:val="24"/>
          <w:lang w:val="sq-AL"/>
        </w:rPr>
        <w:t>duhet t</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provoj</w:t>
      </w:r>
      <w:r w:rsidR="00710940" w:rsidRPr="00563F4E">
        <w:rPr>
          <w:rFonts w:ascii="Times New Roman" w:hAnsi="Times New Roman"/>
          <w:sz w:val="24"/>
          <w:szCs w:val="24"/>
          <w:lang w:val="sq-AL"/>
        </w:rPr>
        <w:t>ë</w:t>
      </w:r>
      <w:r w:rsidR="00E6320D" w:rsidRPr="00563F4E">
        <w:rPr>
          <w:rFonts w:ascii="Times New Roman" w:hAnsi="Times New Roman"/>
          <w:sz w:val="24"/>
          <w:szCs w:val="24"/>
          <w:lang w:val="sq-AL"/>
        </w:rPr>
        <w:t xml:space="preserve"> </w:t>
      </w:r>
      <w:r w:rsidR="008D5CD7" w:rsidRPr="00563F4E">
        <w:rPr>
          <w:rFonts w:ascii="Times New Roman" w:hAnsi="Times New Roman"/>
          <w:sz w:val="24"/>
          <w:szCs w:val="24"/>
          <w:lang w:val="sq-AL"/>
        </w:rPr>
        <w:t>se është viktimë e shkeljes</w:t>
      </w:r>
      <w:r w:rsidR="00040CA1" w:rsidRPr="00563F4E">
        <w:rPr>
          <w:rFonts w:ascii="Times New Roman" w:hAnsi="Times New Roman"/>
          <w:sz w:val="24"/>
          <w:szCs w:val="24"/>
          <w:lang w:val="sq-AL"/>
        </w:rPr>
        <w:t xml:space="preserve"> të s</w:t>
      </w:r>
      <w:r w:rsidR="00334578" w:rsidRPr="00563F4E">
        <w:rPr>
          <w:rFonts w:ascii="Times New Roman" w:hAnsi="Times New Roman"/>
          <w:sz w:val="24"/>
          <w:szCs w:val="24"/>
          <w:lang w:val="sq-AL"/>
        </w:rPr>
        <w:t xml:space="preserve">ë </w:t>
      </w:r>
      <w:r w:rsidR="009151CA" w:rsidRPr="00563F4E">
        <w:rPr>
          <w:rFonts w:ascii="Times New Roman" w:hAnsi="Times New Roman"/>
          <w:sz w:val="24"/>
          <w:szCs w:val="24"/>
          <w:lang w:val="sq-AL"/>
        </w:rPr>
        <w:t>drejt</w:t>
      </w:r>
      <w:r w:rsidR="00334578" w:rsidRPr="00563F4E">
        <w:rPr>
          <w:rFonts w:ascii="Times New Roman" w:hAnsi="Times New Roman"/>
          <w:sz w:val="24"/>
          <w:szCs w:val="24"/>
          <w:lang w:val="sq-AL"/>
        </w:rPr>
        <w:t>ës</w:t>
      </w:r>
      <w:r w:rsidR="009151CA" w:rsidRPr="00563F4E">
        <w:rPr>
          <w:rFonts w:ascii="Times New Roman" w:hAnsi="Times New Roman"/>
          <w:sz w:val="24"/>
          <w:szCs w:val="24"/>
          <w:lang w:val="sq-AL"/>
        </w:rPr>
        <w:t xml:space="preserve"> kushtetuese. </w:t>
      </w:r>
    </w:p>
    <w:p w:rsidR="00B52D10" w:rsidRPr="00563F4E" w:rsidRDefault="00B8425E"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Duke i zbatuar kriteret e m</w:t>
      </w:r>
      <w:r w:rsidR="000F6316" w:rsidRPr="00563F4E">
        <w:rPr>
          <w:rFonts w:ascii="Times New Roman" w:hAnsi="Times New Roman"/>
          <w:sz w:val="24"/>
          <w:szCs w:val="24"/>
          <w:lang w:val="sq-AL"/>
        </w:rPr>
        <w:t>ë</w:t>
      </w:r>
      <w:r w:rsidRPr="00563F4E">
        <w:rPr>
          <w:rFonts w:ascii="Times New Roman" w:hAnsi="Times New Roman"/>
          <w:sz w:val="24"/>
          <w:szCs w:val="24"/>
          <w:lang w:val="sq-AL"/>
        </w:rPr>
        <w:t>sip</w:t>
      </w:r>
      <w:r w:rsidR="000F6316" w:rsidRPr="00563F4E">
        <w:rPr>
          <w:rFonts w:ascii="Times New Roman" w:hAnsi="Times New Roman"/>
          <w:sz w:val="24"/>
          <w:szCs w:val="24"/>
          <w:lang w:val="sq-AL"/>
        </w:rPr>
        <w:t>ë</w:t>
      </w:r>
      <w:r w:rsidRPr="00563F4E">
        <w:rPr>
          <w:rFonts w:ascii="Times New Roman" w:hAnsi="Times New Roman"/>
          <w:sz w:val="24"/>
          <w:szCs w:val="24"/>
          <w:lang w:val="sq-AL"/>
        </w:rPr>
        <w:t>rme n</w:t>
      </w:r>
      <w:r w:rsidR="000F6316" w:rsidRPr="00563F4E">
        <w:rPr>
          <w:rFonts w:ascii="Times New Roman" w:hAnsi="Times New Roman"/>
          <w:sz w:val="24"/>
          <w:szCs w:val="24"/>
          <w:lang w:val="sq-AL"/>
        </w:rPr>
        <w:t>ë</w:t>
      </w:r>
      <w:r w:rsidRPr="00563F4E">
        <w:rPr>
          <w:rFonts w:ascii="Times New Roman" w:hAnsi="Times New Roman"/>
          <w:sz w:val="24"/>
          <w:szCs w:val="24"/>
          <w:lang w:val="sq-AL"/>
        </w:rPr>
        <w:t xml:space="preserve"> ç</w:t>
      </w:r>
      <w:r w:rsidR="000F6316" w:rsidRPr="00563F4E">
        <w:rPr>
          <w:rFonts w:ascii="Times New Roman" w:hAnsi="Times New Roman"/>
          <w:sz w:val="24"/>
          <w:szCs w:val="24"/>
          <w:lang w:val="sq-AL"/>
        </w:rPr>
        <w:t>ë</w:t>
      </w:r>
      <w:r w:rsidRPr="00563F4E">
        <w:rPr>
          <w:rFonts w:ascii="Times New Roman" w:hAnsi="Times New Roman"/>
          <w:sz w:val="24"/>
          <w:szCs w:val="24"/>
          <w:lang w:val="sq-AL"/>
        </w:rPr>
        <w:t xml:space="preserve">shtjen konkrete, </w:t>
      </w:r>
      <w:r w:rsidR="006E4035" w:rsidRPr="00563F4E">
        <w:rPr>
          <w:rFonts w:ascii="Times New Roman" w:hAnsi="Times New Roman"/>
          <w:sz w:val="24"/>
          <w:szCs w:val="24"/>
          <w:lang w:val="sq-AL"/>
        </w:rPr>
        <w:t>Gjykata vëren se k</w:t>
      </w:r>
      <w:r w:rsidR="00735A1D" w:rsidRPr="00563F4E">
        <w:rPr>
          <w:rFonts w:ascii="Times New Roman" w:hAnsi="Times New Roman"/>
          <w:sz w:val="24"/>
          <w:szCs w:val="24"/>
          <w:lang w:val="sq-AL"/>
        </w:rPr>
        <w:t xml:space="preserve">ërkesa për revokimin e </w:t>
      </w:r>
      <w:r w:rsidR="00040CA1" w:rsidRPr="00563F4E">
        <w:rPr>
          <w:rFonts w:ascii="Times New Roman" w:hAnsi="Times New Roman"/>
          <w:sz w:val="24"/>
          <w:szCs w:val="24"/>
          <w:lang w:val="sq-AL"/>
        </w:rPr>
        <w:t xml:space="preserve">masës së </w:t>
      </w:r>
      <w:r w:rsidR="00735A1D" w:rsidRPr="00563F4E">
        <w:rPr>
          <w:rFonts w:ascii="Times New Roman" w:hAnsi="Times New Roman"/>
          <w:sz w:val="24"/>
          <w:szCs w:val="24"/>
          <w:lang w:val="sq-AL"/>
        </w:rPr>
        <w:t xml:space="preserve">pezullimit është bazuar në vendimin e </w:t>
      </w:r>
      <w:r w:rsidR="002C48D1" w:rsidRPr="00563F4E">
        <w:rPr>
          <w:rFonts w:ascii="Times New Roman" w:hAnsi="Times New Roman"/>
          <w:sz w:val="24"/>
          <w:szCs w:val="24"/>
          <w:lang w:val="sq-AL"/>
        </w:rPr>
        <w:t>GJEDNJ</w:t>
      </w:r>
      <w:r w:rsidR="00735A1D" w:rsidRPr="00563F4E">
        <w:rPr>
          <w:rFonts w:ascii="Times New Roman" w:hAnsi="Times New Roman"/>
          <w:sz w:val="24"/>
          <w:szCs w:val="24"/>
          <w:lang w:val="sq-AL"/>
        </w:rPr>
        <w:t>-së të datës 8 dhjetor 2016</w:t>
      </w:r>
      <w:r w:rsidR="00735A1D" w:rsidRPr="00563F4E">
        <w:rPr>
          <w:rFonts w:ascii="Times New Roman" w:hAnsi="Times New Roman"/>
          <w:iCs/>
          <w:sz w:val="24"/>
          <w:szCs w:val="24"/>
          <w:lang w:val="sq-AL"/>
        </w:rPr>
        <w:t xml:space="preserve">, </w:t>
      </w:r>
      <w:r w:rsidRPr="00563F4E">
        <w:rPr>
          <w:rFonts w:ascii="Times New Roman" w:hAnsi="Times New Roman"/>
          <w:iCs/>
          <w:sz w:val="24"/>
          <w:szCs w:val="24"/>
          <w:lang w:val="sq-AL"/>
        </w:rPr>
        <w:t xml:space="preserve">i cili ka konstatuar </w:t>
      </w:r>
      <w:r w:rsidRPr="00563F4E">
        <w:rPr>
          <w:rFonts w:ascii="Times New Roman" w:hAnsi="Times New Roman"/>
          <w:bCs/>
          <w:sz w:val="24"/>
          <w:szCs w:val="24"/>
          <w:lang w:val="sq-AL"/>
        </w:rPr>
        <w:t xml:space="preserve">se është shkelur neni 6, pika 1, i KEDNJ-së dhe neni 1 i Protokollit nr. 1 të saj dhe </w:t>
      </w:r>
      <w:r w:rsidR="00F76831" w:rsidRPr="00563F4E">
        <w:rPr>
          <w:rFonts w:ascii="Times New Roman" w:hAnsi="Times New Roman"/>
          <w:bCs/>
          <w:sz w:val="24"/>
          <w:szCs w:val="24"/>
          <w:lang w:val="sq-AL"/>
        </w:rPr>
        <w:t xml:space="preserve">është shprehur </w:t>
      </w:r>
      <w:r w:rsidR="00E96D63" w:rsidRPr="00563F4E">
        <w:rPr>
          <w:rFonts w:ascii="Times New Roman" w:hAnsi="Times New Roman"/>
          <w:bCs/>
          <w:sz w:val="24"/>
          <w:szCs w:val="24"/>
          <w:lang w:val="sq-AL"/>
        </w:rPr>
        <w:t xml:space="preserve">se </w:t>
      </w:r>
      <w:r w:rsidRPr="00563F4E">
        <w:rPr>
          <w:rFonts w:ascii="Times New Roman" w:hAnsi="Times New Roman"/>
          <w:bCs/>
          <w:sz w:val="24"/>
          <w:szCs w:val="24"/>
          <w:lang w:val="sq-AL"/>
        </w:rPr>
        <w:t xml:space="preserve">shteti shqiptar duhet të sigurojë, me mjete të përshtatshme, ekzekutimin e vendimit të formës së prerë të datës 11.01.2008 të Gjykatës së Lartë për pushimin e cenimit të pronës së kërkueses. </w:t>
      </w:r>
      <w:r w:rsidR="00F76831" w:rsidRPr="00563F4E">
        <w:rPr>
          <w:rFonts w:ascii="Times New Roman" w:hAnsi="Times New Roman"/>
          <w:bCs/>
          <w:sz w:val="24"/>
          <w:szCs w:val="24"/>
          <w:lang w:val="sq-AL"/>
        </w:rPr>
        <w:t>Ndërsa k</w:t>
      </w:r>
      <w:r w:rsidRPr="00563F4E">
        <w:rPr>
          <w:rFonts w:ascii="Times New Roman" w:hAnsi="Times New Roman"/>
          <w:bCs/>
          <w:sz w:val="24"/>
          <w:szCs w:val="24"/>
          <w:lang w:val="sq-AL"/>
        </w:rPr>
        <w:t xml:space="preserve">ërkesa për </w:t>
      </w:r>
      <w:r w:rsidRPr="00563F4E">
        <w:rPr>
          <w:rFonts w:ascii="Times New Roman" w:hAnsi="Times New Roman"/>
          <w:sz w:val="24"/>
          <w:szCs w:val="24"/>
          <w:lang w:val="sq-AL"/>
        </w:rPr>
        <w:t>shpërblimin e dëmit financiar dhe jofinanciar nuk u pranua nga</w:t>
      </w:r>
      <w:r w:rsidRPr="00563F4E">
        <w:rPr>
          <w:rFonts w:ascii="Times New Roman" w:hAnsi="Times New Roman"/>
          <w:bCs/>
          <w:sz w:val="24"/>
          <w:szCs w:val="24"/>
          <w:lang w:val="sq-AL"/>
        </w:rPr>
        <w:t xml:space="preserve"> GJEDNJ-ja</w:t>
      </w:r>
      <w:r w:rsidR="00F76831" w:rsidRPr="00563F4E">
        <w:rPr>
          <w:rFonts w:ascii="Times New Roman" w:hAnsi="Times New Roman"/>
          <w:bCs/>
          <w:sz w:val="24"/>
          <w:szCs w:val="24"/>
          <w:lang w:val="sq-AL"/>
        </w:rPr>
        <w:t>, për sa kohë që</w:t>
      </w:r>
      <w:r w:rsidRPr="00563F4E">
        <w:rPr>
          <w:rFonts w:ascii="Times New Roman" w:hAnsi="Times New Roman"/>
          <w:bCs/>
          <w:sz w:val="24"/>
          <w:szCs w:val="24"/>
          <w:lang w:val="sq-AL"/>
        </w:rPr>
        <w:t xml:space="preserve"> </w:t>
      </w:r>
      <w:r w:rsidRPr="00563F4E">
        <w:rPr>
          <w:rFonts w:ascii="Times New Roman" w:hAnsi="Times New Roman"/>
          <w:sz w:val="24"/>
          <w:szCs w:val="24"/>
          <w:lang w:val="sq-AL"/>
        </w:rPr>
        <w:t xml:space="preserve">procedurat për kompensim dhe </w:t>
      </w:r>
      <w:r w:rsidR="005F226A" w:rsidRPr="00563F4E">
        <w:rPr>
          <w:rFonts w:ascii="Times New Roman" w:hAnsi="Times New Roman"/>
          <w:sz w:val="24"/>
          <w:szCs w:val="24"/>
          <w:lang w:val="sq-AL"/>
        </w:rPr>
        <w:t>fitim t</w:t>
      </w:r>
      <w:r w:rsidR="00710940" w:rsidRPr="00563F4E">
        <w:rPr>
          <w:rFonts w:ascii="Times New Roman" w:hAnsi="Times New Roman"/>
          <w:sz w:val="24"/>
          <w:szCs w:val="24"/>
          <w:lang w:val="sq-AL"/>
        </w:rPr>
        <w:t>ë</w:t>
      </w:r>
      <w:r w:rsidR="005F226A" w:rsidRPr="00563F4E">
        <w:rPr>
          <w:rFonts w:ascii="Times New Roman" w:hAnsi="Times New Roman"/>
          <w:sz w:val="24"/>
          <w:szCs w:val="24"/>
          <w:lang w:val="sq-AL"/>
        </w:rPr>
        <w:t xml:space="preserve"> munguar </w:t>
      </w:r>
      <w:r w:rsidRPr="00563F4E">
        <w:rPr>
          <w:rFonts w:ascii="Times New Roman" w:hAnsi="Times New Roman"/>
          <w:sz w:val="24"/>
          <w:szCs w:val="24"/>
          <w:lang w:val="sq-AL"/>
        </w:rPr>
        <w:t xml:space="preserve">ishin ende në </w:t>
      </w:r>
      <w:r w:rsidR="005F226A" w:rsidRPr="00563F4E">
        <w:rPr>
          <w:rFonts w:ascii="Times New Roman" w:hAnsi="Times New Roman"/>
          <w:sz w:val="24"/>
          <w:szCs w:val="24"/>
          <w:lang w:val="sq-AL"/>
        </w:rPr>
        <w:t>shqyrtim n</w:t>
      </w:r>
      <w:r w:rsidR="00710940" w:rsidRPr="00563F4E">
        <w:rPr>
          <w:rFonts w:ascii="Times New Roman" w:hAnsi="Times New Roman"/>
          <w:sz w:val="24"/>
          <w:szCs w:val="24"/>
          <w:lang w:val="sq-AL"/>
        </w:rPr>
        <w:t>ë</w:t>
      </w:r>
      <w:r w:rsidRPr="00563F4E">
        <w:rPr>
          <w:rFonts w:ascii="Times New Roman" w:hAnsi="Times New Roman"/>
          <w:sz w:val="24"/>
          <w:szCs w:val="24"/>
          <w:lang w:val="sq-AL"/>
        </w:rPr>
        <w:t xml:space="preserve"> gjykata</w:t>
      </w:r>
      <w:r w:rsidR="005F226A" w:rsidRPr="00563F4E">
        <w:rPr>
          <w:rFonts w:ascii="Times New Roman" w:hAnsi="Times New Roman"/>
          <w:sz w:val="24"/>
          <w:szCs w:val="24"/>
          <w:lang w:val="sq-AL"/>
        </w:rPr>
        <w:t>t</w:t>
      </w:r>
      <w:r w:rsidRPr="00563F4E">
        <w:rPr>
          <w:rFonts w:ascii="Times New Roman" w:hAnsi="Times New Roman"/>
          <w:sz w:val="24"/>
          <w:szCs w:val="24"/>
          <w:lang w:val="sq-AL"/>
        </w:rPr>
        <w:t xml:space="preserve"> </w:t>
      </w:r>
      <w:r w:rsidR="005F226A" w:rsidRPr="00563F4E">
        <w:rPr>
          <w:rFonts w:ascii="Times New Roman" w:hAnsi="Times New Roman"/>
          <w:sz w:val="24"/>
          <w:szCs w:val="24"/>
          <w:lang w:val="sq-AL"/>
        </w:rPr>
        <w:t>shqiptare</w:t>
      </w:r>
      <w:r w:rsidRPr="00563F4E">
        <w:rPr>
          <w:rFonts w:ascii="Times New Roman" w:hAnsi="Times New Roman"/>
          <w:sz w:val="24"/>
          <w:szCs w:val="24"/>
          <w:lang w:val="sq-AL"/>
        </w:rPr>
        <w:t xml:space="preserve">. </w:t>
      </w:r>
      <w:r w:rsidR="00930367" w:rsidRPr="00563F4E">
        <w:rPr>
          <w:rFonts w:ascii="Times New Roman" w:hAnsi="Times New Roman"/>
          <w:bCs/>
          <w:sz w:val="24"/>
          <w:szCs w:val="24"/>
          <w:lang w:val="sq-AL"/>
        </w:rPr>
        <w:t>Pas</w:t>
      </w:r>
      <w:r w:rsidR="00735A1D" w:rsidRPr="00563F4E">
        <w:rPr>
          <w:rFonts w:ascii="Times New Roman" w:hAnsi="Times New Roman"/>
          <w:sz w:val="24"/>
          <w:szCs w:val="24"/>
          <w:lang w:val="sq-AL"/>
        </w:rPr>
        <w:t xml:space="preserve"> dhënies së këtij vendimi</w:t>
      </w:r>
      <w:r w:rsidR="00F76831" w:rsidRPr="00563F4E">
        <w:rPr>
          <w:rFonts w:ascii="Times New Roman" w:hAnsi="Times New Roman"/>
          <w:sz w:val="24"/>
          <w:szCs w:val="24"/>
          <w:lang w:val="sq-AL"/>
        </w:rPr>
        <w:t>,</w:t>
      </w:r>
      <w:r w:rsidR="00735A1D" w:rsidRPr="00563F4E">
        <w:rPr>
          <w:rFonts w:ascii="Times New Roman" w:hAnsi="Times New Roman"/>
          <w:sz w:val="24"/>
          <w:szCs w:val="24"/>
          <w:lang w:val="sq-AL"/>
        </w:rPr>
        <w:t xml:space="preserve"> </w:t>
      </w:r>
      <w:r w:rsidR="00F76831" w:rsidRPr="00563F4E">
        <w:rPr>
          <w:rFonts w:ascii="Times New Roman" w:hAnsi="Times New Roman"/>
          <w:sz w:val="24"/>
          <w:szCs w:val="24"/>
          <w:lang w:val="sq-AL"/>
        </w:rPr>
        <w:t xml:space="preserve">Këshilli i Ministrave ka </w:t>
      </w:r>
      <w:r w:rsidR="00735A1D" w:rsidRPr="00563F4E">
        <w:rPr>
          <w:rFonts w:ascii="Times New Roman" w:hAnsi="Times New Roman"/>
          <w:sz w:val="24"/>
          <w:szCs w:val="24"/>
          <w:lang w:val="sq-AL"/>
        </w:rPr>
        <w:t xml:space="preserve">miratuar </w:t>
      </w:r>
      <w:r w:rsidR="00F76831" w:rsidRPr="00563F4E">
        <w:rPr>
          <w:rFonts w:ascii="Times New Roman" w:hAnsi="Times New Roman"/>
          <w:sz w:val="24"/>
          <w:szCs w:val="24"/>
          <w:lang w:val="sq-AL"/>
        </w:rPr>
        <w:t xml:space="preserve">vendimin </w:t>
      </w:r>
      <w:r w:rsidR="00735A1D" w:rsidRPr="00563F4E">
        <w:rPr>
          <w:rFonts w:ascii="Times New Roman" w:hAnsi="Times New Roman"/>
          <w:bCs/>
          <w:sz w:val="24"/>
          <w:szCs w:val="24"/>
          <w:lang w:val="sq-AL"/>
        </w:rPr>
        <w:t>nr.</w:t>
      </w:r>
      <w:r w:rsidR="00907C1A" w:rsidRPr="00563F4E">
        <w:rPr>
          <w:rFonts w:ascii="Times New Roman" w:hAnsi="Times New Roman"/>
          <w:bCs/>
          <w:sz w:val="24"/>
          <w:szCs w:val="24"/>
          <w:lang w:val="sq-AL"/>
        </w:rPr>
        <w:t xml:space="preserve"> </w:t>
      </w:r>
      <w:r w:rsidR="00735A1D" w:rsidRPr="00563F4E">
        <w:rPr>
          <w:rFonts w:ascii="Times New Roman" w:hAnsi="Times New Roman"/>
          <w:bCs/>
          <w:sz w:val="24"/>
          <w:szCs w:val="24"/>
          <w:lang w:val="sq-AL"/>
        </w:rPr>
        <w:t xml:space="preserve">415, datë 04.07.2018 </w:t>
      </w:r>
      <w:r w:rsidR="00F76831" w:rsidRPr="00563F4E">
        <w:rPr>
          <w:rFonts w:ascii="Times New Roman" w:hAnsi="Times New Roman"/>
          <w:bCs/>
          <w:sz w:val="24"/>
          <w:szCs w:val="24"/>
          <w:lang w:val="sq-AL"/>
        </w:rPr>
        <w:t xml:space="preserve">me të cilin ka vendosur </w:t>
      </w:r>
      <w:r w:rsidR="00735A1D" w:rsidRPr="00563F4E">
        <w:rPr>
          <w:rFonts w:ascii="Times New Roman" w:hAnsi="Times New Roman"/>
          <w:bCs/>
          <w:sz w:val="24"/>
          <w:szCs w:val="24"/>
          <w:lang w:val="sq-AL"/>
        </w:rPr>
        <w:t xml:space="preserve">ekzekutimin e vendimit të </w:t>
      </w:r>
      <w:r w:rsidR="002C48D1" w:rsidRPr="00563F4E">
        <w:rPr>
          <w:rFonts w:ascii="Times New Roman" w:hAnsi="Times New Roman"/>
          <w:bCs/>
          <w:sz w:val="24"/>
          <w:szCs w:val="24"/>
          <w:lang w:val="sq-AL"/>
        </w:rPr>
        <w:t>GJEDNJ</w:t>
      </w:r>
      <w:r w:rsidR="00735A1D" w:rsidRPr="00563F4E">
        <w:rPr>
          <w:rFonts w:ascii="Times New Roman" w:hAnsi="Times New Roman"/>
          <w:bCs/>
          <w:sz w:val="24"/>
          <w:szCs w:val="24"/>
          <w:lang w:val="sq-AL"/>
        </w:rPr>
        <w:t xml:space="preserve">-së për çështjen </w:t>
      </w:r>
      <w:r w:rsidR="00735A1D" w:rsidRPr="00563F4E">
        <w:rPr>
          <w:rFonts w:ascii="Times New Roman" w:hAnsi="Times New Roman"/>
          <w:bCs/>
          <w:i/>
          <w:sz w:val="24"/>
          <w:szCs w:val="24"/>
          <w:lang w:val="sq-AL"/>
        </w:rPr>
        <w:t>Molla kundër Shqipërisë</w:t>
      </w:r>
      <w:r w:rsidR="00735A1D" w:rsidRPr="00563F4E">
        <w:rPr>
          <w:rFonts w:ascii="Times New Roman" w:hAnsi="Times New Roman"/>
          <w:bCs/>
          <w:sz w:val="24"/>
          <w:szCs w:val="24"/>
          <w:lang w:val="sq-AL"/>
        </w:rPr>
        <w:t xml:space="preserve">, </w:t>
      </w:r>
      <w:r w:rsidR="00F76831" w:rsidRPr="00563F4E">
        <w:rPr>
          <w:rFonts w:ascii="Times New Roman" w:hAnsi="Times New Roman"/>
          <w:bCs/>
          <w:sz w:val="24"/>
          <w:szCs w:val="24"/>
          <w:lang w:val="sq-AL"/>
        </w:rPr>
        <w:t>dhe që në zbatim të tij të bëhet</w:t>
      </w:r>
      <w:r w:rsidR="00735A1D" w:rsidRPr="00563F4E">
        <w:rPr>
          <w:rFonts w:ascii="Times New Roman" w:hAnsi="Times New Roman"/>
          <w:bCs/>
          <w:sz w:val="24"/>
          <w:szCs w:val="24"/>
          <w:lang w:val="sq-AL"/>
        </w:rPr>
        <w:t xml:space="preserve"> ekzekutimi me mjete të përshtatshme </w:t>
      </w:r>
      <w:r w:rsidR="00F76831" w:rsidRPr="00563F4E">
        <w:rPr>
          <w:rFonts w:ascii="Times New Roman" w:hAnsi="Times New Roman"/>
          <w:bCs/>
          <w:sz w:val="24"/>
          <w:szCs w:val="24"/>
          <w:lang w:val="sq-AL"/>
        </w:rPr>
        <w:t>nga ana e Drejtorisë Rajonale të OSHEE Korçë i vendimit nr. 33, datë 11.01.2008 të Gjykatës së Lartë</w:t>
      </w:r>
      <w:r w:rsidR="00735A1D" w:rsidRPr="00563F4E">
        <w:rPr>
          <w:rFonts w:ascii="Times New Roman" w:hAnsi="Times New Roman"/>
          <w:bCs/>
          <w:sz w:val="24"/>
          <w:szCs w:val="24"/>
          <w:lang w:val="sq-AL"/>
        </w:rPr>
        <w:t xml:space="preserve">. </w:t>
      </w:r>
    </w:p>
    <w:p w:rsidR="00B52D10" w:rsidRPr="00563F4E" w:rsidRDefault="004B3F40"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Sipas subjekteve të interesuara, shoqërisë OSHEE sh.a. dhe Avokaturës së Shtetit</w:t>
      </w:r>
      <w:r w:rsidR="00E45EB5" w:rsidRPr="00563F4E">
        <w:rPr>
          <w:rFonts w:ascii="Times New Roman" w:hAnsi="Times New Roman"/>
          <w:sz w:val="24"/>
          <w:szCs w:val="24"/>
          <w:lang w:val="sq-AL"/>
        </w:rPr>
        <w:t xml:space="preserve">, </w:t>
      </w:r>
      <w:r w:rsidR="00930367" w:rsidRPr="00563F4E">
        <w:rPr>
          <w:rFonts w:ascii="Times New Roman" w:hAnsi="Times New Roman"/>
          <w:sz w:val="24"/>
          <w:szCs w:val="24"/>
          <w:lang w:val="sq-AL"/>
        </w:rPr>
        <w:t>v</w:t>
      </w:r>
      <w:r w:rsidRPr="00563F4E">
        <w:rPr>
          <w:rFonts w:ascii="Times New Roman" w:hAnsi="Times New Roman"/>
          <w:sz w:val="24"/>
          <w:szCs w:val="24"/>
          <w:lang w:val="sq-AL"/>
        </w:rPr>
        <w:t>endimi i GJEDNJ-së është ekzekutuar plotësisht</w:t>
      </w:r>
      <w:r w:rsidR="00250891" w:rsidRPr="00563F4E">
        <w:rPr>
          <w:rFonts w:ascii="Times New Roman" w:hAnsi="Times New Roman"/>
          <w:sz w:val="24"/>
          <w:szCs w:val="24"/>
          <w:lang w:val="sq-AL"/>
        </w:rPr>
        <w:t>,</w:t>
      </w:r>
      <w:r w:rsidRPr="00563F4E">
        <w:rPr>
          <w:rFonts w:ascii="Times New Roman" w:hAnsi="Times New Roman"/>
          <w:sz w:val="24"/>
          <w:szCs w:val="24"/>
          <w:lang w:val="sq-AL"/>
        </w:rPr>
        <w:t xml:space="preserve"> duke u hequr kabllot e dy linjave të </w:t>
      </w:r>
      <w:r w:rsidR="002B343F" w:rsidRPr="00563F4E">
        <w:rPr>
          <w:rFonts w:ascii="Times New Roman" w:hAnsi="Times New Roman"/>
          <w:sz w:val="24"/>
          <w:szCs w:val="24"/>
          <w:lang w:val="sq-AL"/>
        </w:rPr>
        <w:t>tensionit</w:t>
      </w:r>
      <w:r w:rsidRPr="00563F4E">
        <w:rPr>
          <w:rFonts w:ascii="Times New Roman" w:hAnsi="Times New Roman"/>
          <w:sz w:val="24"/>
          <w:szCs w:val="24"/>
          <w:lang w:val="sq-AL"/>
        </w:rPr>
        <w:t xml:space="preserve"> të lartë dhe me vendimin nr. 236, datë 12.02.2020, Zyra e Përmbarimit Korçë ka vendosur </w:t>
      </w:r>
      <w:r w:rsidR="00930367" w:rsidRPr="00563F4E">
        <w:rPr>
          <w:rFonts w:ascii="Times New Roman" w:hAnsi="Times New Roman"/>
          <w:sz w:val="24"/>
          <w:szCs w:val="24"/>
          <w:lang w:val="sq-AL"/>
        </w:rPr>
        <w:t xml:space="preserve">pushimin e urdhrit të ekzekutimit. </w:t>
      </w:r>
      <w:r w:rsidR="00956D23" w:rsidRPr="00563F4E">
        <w:rPr>
          <w:rFonts w:ascii="Times New Roman" w:hAnsi="Times New Roman"/>
          <w:sz w:val="24"/>
          <w:szCs w:val="24"/>
          <w:lang w:val="sq-AL"/>
        </w:rPr>
        <w:t>Për rrjedhojë, me shkresën nr. 840/4 prot., datë 15.02.2021 Avokatura e Shtetit i ka dërguar informacion Departamentit të Ekzekutimit të Vendimeve të GJEDNJ-së se vendimi është ekzekutuar tërësisht dhe se nuk ka më nevojë</w:t>
      </w:r>
      <w:r w:rsidR="005F226A" w:rsidRPr="00563F4E">
        <w:rPr>
          <w:rFonts w:ascii="Times New Roman" w:hAnsi="Times New Roman"/>
          <w:sz w:val="24"/>
          <w:szCs w:val="24"/>
          <w:lang w:val="sq-AL"/>
        </w:rPr>
        <w:t xml:space="preserve"> t</w:t>
      </w:r>
      <w:r w:rsidR="00710940" w:rsidRPr="00563F4E">
        <w:rPr>
          <w:rFonts w:ascii="Times New Roman" w:hAnsi="Times New Roman"/>
          <w:sz w:val="24"/>
          <w:szCs w:val="24"/>
          <w:lang w:val="sq-AL"/>
        </w:rPr>
        <w:t>ë</w:t>
      </w:r>
      <w:r w:rsidR="005F226A" w:rsidRPr="00563F4E">
        <w:rPr>
          <w:rFonts w:ascii="Times New Roman" w:hAnsi="Times New Roman"/>
          <w:sz w:val="24"/>
          <w:szCs w:val="24"/>
          <w:lang w:val="sq-AL"/>
        </w:rPr>
        <w:t xml:space="preserve"> merren</w:t>
      </w:r>
      <w:r w:rsidR="00956D23" w:rsidRPr="00563F4E">
        <w:rPr>
          <w:rFonts w:ascii="Times New Roman" w:hAnsi="Times New Roman"/>
          <w:sz w:val="24"/>
          <w:szCs w:val="24"/>
          <w:lang w:val="sq-AL"/>
        </w:rPr>
        <w:t xml:space="preserve"> masa </w:t>
      </w:r>
      <w:r w:rsidR="005F226A" w:rsidRPr="00563F4E">
        <w:rPr>
          <w:rFonts w:ascii="Times New Roman" w:hAnsi="Times New Roman"/>
          <w:sz w:val="24"/>
          <w:szCs w:val="24"/>
          <w:lang w:val="sq-AL"/>
        </w:rPr>
        <w:t>t</w:t>
      </w:r>
      <w:r w:rsidR="00710940" w:rsidRPr="00563F4E">
        <w:rPr>
          <w:rFonts w:ascii="Times New Roman" w:hAnsi="Times New Roman"/>
          <w:sz w:val="24"/>
          <w:szCs w:val="24"/>
          <w:lang w:val="sq-AL"/>
        </w:rPr>
        <w:t>ë</w:t>
      </w:r>
      <w:r w:rsidR="005F226A" w:rsidRPr="00563F4E">
        <w:rPr>
          <w:rFonts w:ascii="Times New Roman" w:hAnsi="Times New Roman"/>
          <w:sz w:val="24"/>
          <w:szCs w:val="24"/>
          <w:lang w:val="sq-AL"/>
        </w:rPr>
        <w:t xml:space="preserve"> tjera </w:t>
      </w:r>
      <w:r w:rsidR="00250891" w:rsidRPr="00563F4E">
        <w:rPr>
          <w:rFonts w:ascii="Times New Roman" w:hAnsi="Times New Roman"/>
          <w:sz w:val="24"/>
          <w:szCs w:val="24"/>
          <w:lang w:val="sq-AL"/>
        </w:rPr>
        <w:t>për</w:t>
      </w:r>
      <w:r w:rsidR="00956D23" w:rsidRPr="00563F4E">
        <w:rPr>
          <w:rFonts w:ascii="Times New Roman" w:hAnsi="Times New Roman"/>
          <w:sz w:val="24"/>
          <w:szCs w:val="24"/>
          <w:lang w:val="sq-AL"/>
        </w:rPr>
        <w:t xml:space="preserve"> këtë çështje.</w:t>
      </w:r>
      <w:r w:rsidR="00CD4512" w:rsidRPr="00563F4E">
        <w:rPr>
          <w:rFonts w:ascii="Times New Roman" w:hAnsi="Times New Roman"/>
          <w:sz w:val="24"/>
          <w:szCs w:val="24"/>
          <w:lang w:val="sq-AL"/>
        </w:rPr>
        <w:t xml:space="preserve"> Lidhur me këtë informacion, Gjykata</w:t>
      </w:r>
      <w:r w:rsidR="00250891" w:rsidRPr="00563F4E">
        <w:rPr>
          <w:rFonts w:ascii="Times New Roman" w:hAnsi="Times New Roman"/>
          <w:sz w:val="24"/>
          <w:szCs w:val="24"/>
          <w:lang w:val="sq-AL"/>
        </w:rPr>
        <w:t>,</w:t>
      </w:r>
      <w:r w:rsidR="00CD4512" w:rsidRPr="00563F4E">
        <w:rPr>
          <w:rFonts w:ascii="Times New Roman" w:hAnsi="Times New Roman"/>
          <w:sz w:val="24"/>
          <w:szCs w:val="24"/>
          <w:lang w:val="sq-AL"/>
        </w:rPr>
        <w:t xml:space="preserve"> para vlerësimit të çështjes konkrete, çmon të </w:t>
      </w:r>
      <w:r w:rsidR="005F226A" w:rsidRPr="00563F4E">
        <w:rPr>
          <w:rFonts w:ascii="Times New Roman" w:hAnsi="Times New Roman"/>
          <w:sz w:val="24"/>
          <w:szCs w:val="24"/>
          <w:lang w:val="sq-AL"/>
        </w:rPr>
        <w:t>theksoj</w:t>
      </w:r>
      <w:r w:rsidR="00710940" w:rsidRPr="00563F4E">
        <w:rPr>
          <w:rFonts w:ascii="Times New Roman" w:hAnsi="Times New Roman"/>
          <w:sz w:val="24"/>
          <w:szCs w:val="24"/>
          <w:lang w:val="sq-AL"/>
        </w:rPr>
        <w:t>ë</w:t>
      </w:r>
      <w:r w:rsidR="00CD4512" w:rsidRPr="00563F4E">
        <w:rPr>
          <w:rFonts w:ascii="Times New Roman" w:hAnsi="Times New Roman"/>
          <w:sz w:val="24"/>
          <w:szCs w:val="24"/>
          <w:lang w:val="sq-AL"/>
        </w:rPr>
        <w:t xml:space="preserve"> </w:t>
      </w:r>
      <w:r w:rsidR="00250891" w:rsidRPr="00563F4E">
        <w:rPr>
          <w:rFonts w:ascii="Times New Roman" w:hAnsi="Times New Roman"/>
          <w:sz w:val="24"/>
          <w:szCs w:val="24"/>
          <w:lang w:val="sq-AL"/>
        </w:rPr>
        <w:t>se</w:t>
      </w:r>
      <w:r w:rsidR="00CD4512" w:rsidRPr="00563F4E">
        <w:rPr>
          <w:rFonts w:ascii="Times New Roman" w:hAnsi="Times New Roman"/>
          <w:sz w:val="24"/>
          <w:szCs w:val="24"/>
          <w:lang w:val="sq-AL"/>
        </w:rPr>
        <w:t>, në përputhje me nenin 14, pika 1, të Kushtetutës</w:t>
      </w:r>
      <w:r w:rsidR="00F76831" w:rsidRPr="00563F4E">
        <w:rPr>
          <w:rFonts w:ascii="Times New Roman" w:hAnsi="Times New Roman"/>
          <w:sz w:val="24"/>
          <w:szCs w:val="24"/>
          <w:lang w:val="sq-AL"/>
        </w:rPr>
        <w:t>,</w:t>
      </w:r>
      <w:r w:rsidR="00CD4512" w:rsidRPr="00563F4E">
        <w:rPr>
          <w:rFonts w:ascii="Times New Roman" w:hAnsi="Times New Roman"/>
          <w:sz w:val="24"/>
          <w:szCs w:val="24"/>
          <w:lang w:val="sq-AL"/>
        </w:rPr>
        <w:t xml:space="preserve"> sipas të cilit gjuha zyrtare në Republikën e Shqipërisë është shqipja, si dhe </w:t>
      </w:r>
      <w:r w:rsidR="00F76831" w:rsidRPr="00563F4E">
        <w:rPr>
          <w:rFonts w:ascii="Times New Roman" w:hAnsi="Times New Roman"/>
          <w:sz w:val="24"/>
          <w:szCs w:val="24"/>
          <w:lang w:val="sq-AL"/>
        </w:rPr>
        <w:t xml:space="preserve">me </w:t>
      </w:r>
      <w:r w:rsidR="00CD4512" w:rsidRPr="00563F4E">
        <w:rPr>
          <w:rFonts w:ascii="Times New Roman" w:hAnsi="Times New Roman"/>
          <w:sz w:val="24"/>
          <w:szCs w:val="24"/>
          <w:lang w:val="sq-AL"/>
        </w:rPr>
        <w:t xml:space="preserve">nenin 22 të ligjit nr. 8577/2000, i cili përcakton një nga parimet e gjykimit kushtetues, </w:t>
      </w:r>
      <w:r w:rsidR="005F226A" w:rsidRPr="00563F4E">
        <w:rPr>
          <w:rFonts w:ascii="Times New Roman" w:hAnsi="Times New Roman"/>
          <w:sz w:val="24"/>
          <w:szCs w:val="24"/>
          <w:lang w:val="sq-AL"/>
        </w:rPr>
        <w:t>subjektet pjes</w:t>
      </w:r>
      <w:r w:rsidR="00710940" w:rsidRPr="00563F4E">
        <w:rPr>
          <w:rFonts w:ascii="Times New Roman" w:hAnsi="Times New Roman"/>
          <w:sz w:val="24"/>
          <w:szCs w:val="24"/>
          <w:lang w:val="sq-AL"/>
        </w:rPr>
        <w:t>ë</w:t>
      </w:r>
      <w:r w:rsidR="005F226A" w:rsidRPr="00563F4E">
        <w:rPr>
          <w:rFonts w:ascii="Times New Roman" w:hAnsi="Times New Roman"/>
          <w:sz w:val="24"/>
          <w:szCs w:val="24"/>
          <w:lang w:val="sq-AL"/>
        </w:rPr>
        <w:t>marr</w:t>
      </w:r>
      <w:r w:rsidR="00710940" w:rsidRPr="00563F4E">
        <w:rPr>
          <w:rFonts w:ascii="Times New Roman" w:hAnsi="Times New Roman"/>
          <w:sz w:val="24"/>
          <w:szCs w:val="24"/>
          <w:lang w:val="sq-AL"/>
        </w:rPr>
        <w:t>ë</w:t>
      </w:r>
      <w:r w:rsidR="005F226A" w:rsidRPr="00563F4E">
        <w:rPr>
          <w:rFonts w:ascii="Times New Roman" w:hAnsi="Times New Roman"/>
          <w:sz w:val="24"/>
          <w:szCs w:val="24"/>
          <w:lang w:val="sq-AL"/>
        </w:rPr>
        <w:t xml:space="preserve">se në gjykimin kushtetues duhet </w:t>
      </w:r>
      <w:r w:rsidR="00CD4512" w:rsidRPr="00563F4E">
        <w:rPr>
          <w:rFonts w:ascii="Times New Roman" w:hAnsi="Times New Roman"/>
          <w:sz w:val="24"/>
          <w:szCs w:val="24"/>
          <w:lang w:val="sq-AL"/>
        </w:rPr>
        <w:t xml:space="preserve">të </w:t>
      </w:r>
      <w:r w:rsidR="005F226A" w:rsidRPr="00563F4E">
        <w:rPr>
          <w:rFonts w:ascii="Times New Roman" w:hAnsi="Times New Roman"/>
          <w:sz w:val="24"/>
          <w:szCs w:val="24"/>
          <w:lang w:val="sq-AL"/>
        </w:rPr>
        <w:t xml:space="preserve">marrin masat </w:t>
      </w:r>
      <w:r w:rsidR="00CD4512" w:rsidRPr="00563F4E">
        <w:rPr>
          <w:rFonts w:ascii="Times New Roman" w:hAnsi="Times New Roman"/>
          <w:sz w:val="24"/>
          <w:szCs w:val="24"/>
          <w:lang w:val="sq-AL"/>
        </w:rPr>
        <w:t xml:space="preserve">që aktet </w:t>
      </w:r>
      <w:r w:rsidR="005F226A" w:rsidRPr="00563F4E">
        <w:rPr>
          <w:rFonts w:ascii="Times New Roman" w:hAnsi="Times New Roman"/>
          <w:sz w:val="24"/>
          <w:szCs w:val="24"/>
          <w:lang w:val="sq-AL"/>
        </w:rPr>
        <w:t>që paraqesin</w:t>
      </w:r>
      <w:r w:rsidR="00CD4512" w:rsidRPr="00563F4E">
        <w:rPr>
          <w:rFonts w:ascii="Times New Roman" w:hAnsi="Times New Roman"/>
          <w:sz w:val="24"/>
          <w:szCs w:val="24"/>
          <w:lang w:val="sq-AL"/>
        </w:rPr>
        <w:t xml:space="preserve"> në këtë Gjykatë të jenë të hartuar</w:t>
      </w:r>
      <w:r w:rsidR="005F226A" w:rsidRPr="00563F4E">
        <w:rPr>
          <w:rFonts w:ascii="Times New Roman" w:hAnsi="Times New Roman"/>
          <w:sz w:val="24"/>
          <w:szCs w:val="24"/>
          <w:lang w:val="sq-AL"/>
        </w:rPr>
        <w:t>a</w:t>
      </w:r>
      <w:r w:rsidR="00CD4512" w:rsidRPr="00563F4E">
        <w:rPr>
          <w:rFonts w:ascii="Times New Roman" w:hAnsi="Times New Roman"/>
          <w:sz w:val="24"/>
          <w:szCs w:val="24"/>
          <w:lang w:val="sq-AL"/>
        </w:rPr>
        <w:t xml:space="preserve"> ose të përkthyer</w:t>
      </w:r>
      <w:r w:rsidR="005F226A" w:rsidRPr="00563F4E">
        <w:rPr>
          <w:rFonts w:ascii="Times New Roman" w:hAnsi="Times New Roman"/>
          <w:sz w:val="24"/>
          <w:szCs w:val="24"/>
          <w:lang w:val="sq-AL"/>
        </w:rPr>
        <w:t>a</w:t>
      </w:r>
      <w:r w:rsidR="00CD4512" w:rsidRPr="00563F4E">
        <w:rPr>
          <w:rFonts w:ascii="Times New Roman" w:hAnsi="Times New Roman"/>
          <w:sz w:val="24"/>
          <w:szCs w:val="24"/>
          <w:lang w:val="sq-AL"/>
        </w:rPr>
        <w:t xml:space="preserve"> në gjuhën shqipe.</w:t>
      </w:r>
    </w:p>
    <w:p w:rsidR="00B52D10" w:rsidRPr="00563F4E" w:rsidRDefault="00956D23"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bCs/>
          <w:sz w:val="24"/>
          <w:szCs w:val="24"/>
          <w:lang w:val="sq-AL"/>
        </w:rPr>
        <w:t xml:space="preserve">Duke pasur parasysh sa më sipër, Gjykata vlerëson se në çështjen në shqyrtim nuk ka vend </w:t>
      </w:r>
      <w:r w:rsidR="00CD4512" w:rsidRPr="00563F4E">
        <w:rPr>
          <w:rFonts w:ascii="Times New Roman" w:hAnsi="Times New Roman"/>
          <w:bCs/>
          <w:sz w:val="24"/>
          <w:szCs w:val="24"/>
          <w:lang w:val="sq-AL"/>
        </w:rPr>
        <w:t xml:space="preserve">për </w:t>
      </w:r>
      <w:r w:rsidR="006548E1" w:rsidRPr="00563F4E">
        <w:rPr>
          <w:rFonts w:ascii="Times New Roman" w:hAnsi="Times New Roman"/>
          <w:bCs/>
          <w:sz w:val="24"/>
          <w:szCs w:val="24"/>
          <w:lang w:val="sq-AL"/>
        </w:rPr>
        <w:t>p</w:t>
      </w:r>
      <w:r w:rsidR="00401B5F" w:rsidRPr="00563F4E">
        <w:rPr>
          <w:rFonts w:ascii="Times New Roman" w:hAnsi="Times New Roman"/>
          <w:bCs/>
          <w:sz w:val="24"/>
          <w:szCs w:val="24"/>
          <w:lang w:val="sq-AL"/>
        </w:rPr>
        <w:t>ë</w:t>
      </w:r>
      <w:r w:rsidR="006548E1" w:rsidRPr="00563F4E">
        <w:rPr>
          <w:rFonts w:ascii="Times New Roman" w:hAnsi="Times New Roman"/>
          <w:bCs/>
          <w:sz w:val="24"/>
          <w:szCs w:val="24"/>
          <w:lang w:val="sq-AL"/>
        </w:rPr>
        <w:t xml:space="preserve">rjashtim </w:t>
      </w:r>
      <w:r w:rsidRPr="00563F4E">
        <w:rPr>
          <w:rFonts w:ascii="Times New Roman" w:hAnsi="Times New Roman"/>
          <w:bCs/>
          <w:sz w:val="24"/>
          <w:szCs w:val="24"/>
          <w:lang w:val="sq-AL"/>
        </w:rPr>
        <w:t xml:space="preserve">nga </w:t>
      </w:r>
      <w:r w:rsidR="006548E1" w:rsidRPr="00563F4E">
        <w:rPr>
          <w:rFonts w:ascii="Times New Roman" w:hAnsi="Times New Roman"/>
          <w:bCs/>
          <w:sz w:val="24"/>
          <w:szCs w:val="24"/>
          <w:lang w:val="sq-AL"/>
        </w:rPr>
        <w:t xml:space="preserve">zbatimi i </w:t>
      </w:r>
      <w:r w:rsidRPr="00563F4E">
        <w:rPr>
          <w:rFonts w:ascii="Times New Roman" w:hAnsi="Times New Roman"/>
          <w:bCs/>
          <w:sz w:val="24"/>
          <w:szCs w:val="24"/>
          <w:lang w:val="sq-AL"/>
        </w:rPr>
        <w:t>kritere</w:t>
      </w:r>
      <w:r w:rsidR="006548E1" w:rsidRPr="00563F4E">
        <w:rPr>
          <w:rFonts w:ascii="Times New Roman" w:hAnsi="Times New Roman"/>
          <w:bCs/>
          <w:sz w:val="24"/>
          <w:szCs w:val="24"/>
          <w:lang w:val="sq-AL"/>
        </w:rPr>
        <w:t>ve</w:t>
      </w:r>
      <w:r w:rsidRPr="00563F4E">
        <w:rPr>
          <w:rFonts w:ascii="Times New Roman" w:hAnsi="Times New Roman"/>
          <w:bCs/>
          <w:sz w:val="24"/>
          <w:szCs w:val="24"/>
          <w:lang w:val="sq-AL"/>
        </w:rPr>
        <w:t xml:space="preserve"> </w:t>
      </w:r>
      <w:r w:rsidR="006548E1" w:rsidRPr="00563F4E">
        <w:rPr>
          <w:rFonts w:ascii="Times New Roman" w:hAnsi="Times New Roman"/>
          <w:bCs/>
          <w:sz w:val="24"/>
          <w:szCs w:val="24"/>
          <w:lang w:val="sq-AL"/>
        </w:rPr>
        <w:t>t</w:t>
      </w:r>
      <w:r w:rsidR="00401B5F" w:rsidRPr="00563F4E">
        <w:rPr>
          <w:rFonts w:ascii="Times New Roman" w:hAnsi="Times New Roman"/>
          <w:bCs/>
          <w:sz w:val="24"/>
          <w:szCs w:val="24"/>
          <w:lang w:val="sq-AL"/>
        </w:rPr>
        <w:t>ë</w:t>
      </w:r>
      <w:r w:rsidRPr="00563F4E">
        <w:rPr>
          <w:rFonts w:ascii="Times New Roman" w:hAnsi="Times New Roman"/>
          <w:bCs/>
          <w:sz w:val="24"/>
          <w:szCs w:val="24"/>
          <w:lang w:val="sq-AL"/>
        </w:rPr>
        <w:t xml:space="preserve"> sipërcituara që lidhen me natyrën përfundimtare t</w:t>
      </w:r>
      <w:r w:rsidR="00020D70" w:rsidRPr="00563F4E">
        <w:rPr>
          <w:rFonts w:ascii="Times New Roman" w:hAnsi="Times New Roman"/>
          <w:bCs/>
          <w:sz w:val="24"/>
          <w:szCs w:val="24"/>
          <w:lang w:val="sq-AL"/>
        </w:rPr>
        <w:t xml:space="preserve">ë vendimit objekt i </w:t>
      </w:r>
      <w:r w:rsidRPr="00563F4E">
        <w:rPr>
          <w:rFonts w:ascii="Times New Roman" w:hAnsi="Times New Roman"/>
          <w:bCs/>
          <w:sz w:val="24"/>
          <w:szCs w:val="24"/>
          <w:lang w:val="sq-AL"/>
        </w:rPr>
        <w:t>ankim</w:t>
      </w:r>
      <w:r w:rsidR="00020D70" w:rsidRPr="00563F4E">
        <w:rPr>
          <w:rFonts w:ascii="Times New Roman" w:hAnsi="Times New Roman"/>
          <w:bCs/>
          <w:sz w:val="24"/>
          <w:szCs w:val="24"/>
          <w:lang w:val="sq-AL"/>
        </w:rPr>
        <w:t>it</w:t>
      </w:r>
      <w:r w:rsidRPr="00563F4E">
        <w:rPr>
          <w:rFonts w:ascii="Times New Roman" w:hAnsi="Times New Roman"/>
          <w:bCs/>
          <w:sz w:val="24"/>
          <w:szCs w:val="24"/>
          <w:lang w:val="sq-AL"/>
        </w:rPr>
        <w:t xml:space="preserve"> kushtetues individual</w:t>
      </w:r>
      <w:r w:rsidR="00020D70" w:rsidRPr="00563F4E">
        <w:rPr>
          <w:rFonts w:ascii="Times New Roman" w:hAnsi="Times New Roman"/>
          <w:bCs/>
          <w:sz w:val="24"/>
          <w:szCs w:val="24"/>
          <w:lang w:val="sq-AL"/>
        </w:rPr>
        <w:t xml:space="preserve">. </w:t>
      </w:r>
      <w:r w:rsidRPr="00563F4E">
        <w:rPr>
          <w:rFonts w:ascii="Times New Roman" w:hAnsi="Times New Roman"/>
          <w:bCs/>
          <w:sz w:val="24"/>
          <w:szCs w:val="24"/>
          <w:lang w:val="sq-AL"/>
        </w:rPr>
        <w:t xml:space="preserve">Vendimi i </w:t>
      </w:r>
      <w:r w:rsidR="00907C1A" w:rsidRPr="00563F4E">
        <w:rPr>
          <w:rFonts w:ascii="Times New Roman" w:hAnsi="Times New Roman"/>
          <w:bCs/>
          <w:sz w:val="24"/>
          <w:szCs w:val="24"/>
          <w:lang w:val="sq-AL"/>
        </w:rPr>
        <w:t xml:space="preserve">kundërshtuar i Gjykatës së Lartë </w:t>
      </w:r>
      <w:r w:rsidR="00AC6664" w:rsidRPr="00563F4E">
        <w:rPr>
          <w:rFonts w:ascii="Times New Roman" w:hAnsi="Times New Roman"/>
          <w:bCs/>
          <w:sz w:val="24"/>
          <w:szCs w:val="24"/>
          <w:lang w:val="sq-AL"/>
        </w:rPr>
        <w:t>nuk përcakton të drejta o</w:t>
      </w:r>
      <w:r w:rsidR="00F76831" w:rsidRPr="00563F4E">
        <w:rPr>
          <w:rFonts w:ascii="Times New Roman" w:hAnsi="Times New Roman"/>
          <w:bCs/>
          <w:sz w:val="24"/>
          <w:szCs w:val="24"/>
          <w:lang w:val="sq-AL"/>
        </w:rPr>
        <w:t>se</w:t>
      </w:r>
      <w:r w:rsidR="00AC6664" w:rsidRPr="00563F4E">
        <w:rPr>
          <w:rFonts w:ascii="Times New Roman" w:hAnsi="Times New Roman"/>
          <w:bCs/>
          <w:sz w:val="24"/>
          <w:szCs w:val="24"/>
          <w:lang w:val="sq-AL"/>
        </w:rPr>
        <w:t xml:space="preserve"> detyrime civile për k</w:t>
      </w:r>
      <w:r w:rsidR="00CD4512" w:rsidRPr="00563F4E">
        <w:rPr>
          <w:rFonts w:ascii="Times New Roman" w:hAnsi="Times New Roman"/>
          <w:bCs/>
          <w:sz w:val="24"/>
          <w:szCs w:val="24"/>
          <w:lang w:val="sq-AL"/>
        </w:rPr>
        <w:t xml:space="preserve">ërkuesen </w:t>
      </w:r>
      <w:r w:rsidR="001465F8" w:rsidRPr="00563F4E">
        <w:rPr>
          <w:rFonts w:ascii="Times New Roman" w:hAnsi="Times New Roman"/>
          <w:bCs/>
          <w:sz w:val="24"/>
          <w:szCs w:val="24"/>
          <w:lang w:val="sq-AL"/>
        </w:rPr>
        <w:t xml:space="preserve">dhe as </w:t>
      </w:r>
      <w:r w:rsidR="004119DC" w:rsidRPr="00563F4E">
        <w:rPr>
          <w:rFonts w:ascii="Times New Roman" w:hAnsi="Times New Roman"/>
          <w:sz w:val="24"/>
          <w:szCs w:val="24"/>
          <w:lang w:val="sq-AL"/>
        </w:rPr>
        <w:t>masën e dëmshpë</w:t>
      </w:r>
      <w:r w:rsidR="005C0D8D" w:rsidRPr="00563F4E">
        <w:rPr>
          <w:rFonts w:ascii="Times New Roman" w:hAnsi="Times New Roman"/>
          <w:sz w:val="24"/>
          <w:szCs w:val="24"/>
          <w:lang w:val="sq-AL"/>
        </w:rPr>
        <w:t xml:space="preserve">rblimit </w:t>
      </w:r>
      <w:r w:rsidR="00F76831" w:rsidRPr="00563F4E">
        <w:rPr>
          <w:rFonts w:ascii="Times New Roman" w:hAnsi="Times New Roman"/>
          <w:sz w:val="24"/>
          <w:szCs w:val="24"/>
          <w:lang w:val="sq-AL"/>
        </w:rPr>
        <w:t>në lidhje me cenimin e s</w:t>
      </w:r>
      <w:r w:rsidR="004119DC" w:rsidRPr="00563F4E">
        <w:rPr>
          <w:rFonts w:ascii="Times New Roman" w:hAnsi="Times New Roman"/>
          <w:sz w:val="24"/>
          <w:szCs w:val="24"/>
          <w:lang w:val="sq-AL"/>
        </w:rPr>
        <w:t>ë drejtës së pron</w:t>
      </w:r>
      <w:r w:rsidR="001465F8" w:rsidRPr="00563F4E">
        <w:rPr>
          <w:rFonts w:ascii="Times New Roman" w:hAnsi="Times New Roman"/>
          <w:sz w:val="24"/>
          <w:szCs w:val="24"/>
          <w:lang w:val="sq-AL"/>
        </w:rPr>
        <w:t>ës</w:t>
      </w:r>
      <w:r w:rsidR="004119DC" w:rsidRPr="00563F4E">
        <w:rPr>
          <w:rFonts w:ascii="Times New Roman" w:hAnsi="Times New Roman"/>
          <w:sz w:val="24"/>
          <w:szCs w:val="24"/>
          <w:lang w:val="sq-AL"/>
        </w:rPr>
        <w:t xml:space="preserve">, </w:t>
      </w:r>
      <w:r w:rsidR="00434013" w:rsidRPr="00563F4E">
        <w:rPr>
          <w:rFonts w:ascii="Times New Roman" w:hAnsi="Times New Roman"/>
          <w:sz w:val="24"/>
          <w:szCs w:val="24"/>
          <w:lang w:val="sq-AL"/>
        </w:rPr>
        <w:t>proces</w:t>
      </w:r>
      <w:r w:rsidR="004119DC" w:rsidRPr="00563F4E">
        <w:rPr>
          <w:rFonts w:ascii="Times New Roman" w:hAnsi="Times New Roman"/>
          <w:sz w:val="24"/>
          <w:szCs w:val="24"/>
          <w:lang w:val="sq-AL"/>
        </w:rPr>
        <w:t xml:space="preserve"> që është ende në shqyrtim në Gjykatën e Lartë, e cila do të ven</w:t>
      </w:r>
      <w:r w:rsidR="00434013" w:rsidRPr="00563F4E">
        <w:rPr>
          <w:rFonts w:ascii="Times New Roman" w:hAnsi="Times New Roman"/>
          <w:sz w:val="24"/>
          <w:szCs w:val="24"/>
          <w:lang w:val="sq-AL"/>
        </w:rPr>
        <w:t>d</w:t>
      </w:r>
      <w:r w:rsidR="004119DC" w:rsidRPr="00563F4E">
        <w:rPr>
          <w:rFonts w:ascii="Times New Roman" w:hAnsi="Times New Roman"/>
          <w:sz w:val="24"/>
          <w:szCs w:val="24"/>
          <w:lang w:val="sq-AL"/>
        </w:rPr>
        <w:t>osë përfundimisht në lidhje me këtë çështje.</w:t>
      </w:r>
      <w:r w:rsidR="00AD688C" w:rsidRPr="00563F4E">
        <w:rPr>
          <w:rFonts w:ascii="Times New Roman" w:hAnsi="Times New Roman"/>
          <w:sz w:val="24"/>
          <w:szCs w:val="24"/>
          <w:lang w:val="sq-AL"/>
        </w:rPr>
        <w:t xml:space="preserve"> </w:t>
      </w:r>
      <w:r w:rsidR="00CD4512" w:rsidRPr="00563F4E">
        <w:rPr>
          <w:rFonts w:ascii="Times New Roman" w:hAnsi="Times New Roman"/>
          <w:sz w:val="24"/>
          <w:szCs w:val="24"/>
          <w:lang w:val="sq-AL"/>
        </w:rPr>
        <w:t>Thënë ndryshe, me anë të këtij vendimi kërkueses i shkaktohen vonesa në ekzekutimin e vendimit t</w:t>
      </w:r>
      <w:r w:rsidRPr="00563F4E">
        <w:rPr>
          <w:rFonts w:ascii="Times New Roman" w:hAnsi="Times New Roman"/>
          <w:sz w:val="24"/>
          <w:szCs w:val="24"/>
          <w:lang w:val="sq-AL"/>
        </w:rPr>
        <w:t>ë formës së prerë që është shprehur n</w:t>
      </w:r>
      <w:r w:rsidR="00434013" w:rsidRPr="00563F4E">
        <w:rPr>
          <w:rFonts w:ascii="Times New Roman" w:hAnsi="Times New Roman"/>
          <w:sz w:val="24"/>
          <w:szCs w:val="24"/>
          <w:lang w:val="sq-AL"/>
        </w:rPr>
        <w:t xml:space="preserve">ë lidhje me masën e </w:t>
      </w:r>
      <w:r w:rsidR="002B343F" w:rsidRPr="00563F4E">
        <w:rPr>
          <w:rFonts w:ascii="Times New Roman" w:hAnsi="Times New Roman"/>
          <w:sz w:val="24"/>
          <w:szCs w:val="24"/>
          <w:lang w:val="sq-AL"/>
        </w:rPr>
        <w:t>dëmshpërblimit</w:t>
      </w:r>
      <w:r w:rsidR="00434013" w:rsidRPr="00563F4E">
        <w:rPr>
          <w:rFonts w:ascii="Times New Roman" w:hAnsi="Times New Roman"/>
          <w:sz w:val="24"/>
          <w:szCs w:val="24"/>
          <w:lang w:val="sq-AL"/>
        </w:rPr>
        <w:t xml:space="preserve"> që rrjedh nga cenimi i </w:t>
      </w:r>
      <w:r w:rsidR="00F76831" w:rsidRPr="00563F4E">
        <w:rPr>
          <w:rFonts w:ascii="Times New Roman" w:hAnsi="Times New Roman"/>
          <w:sz w:val="24"/>
          <w:szCs w:val="24"/>
          <w:lang w:val="sq-AL"/>
        </w:rPr>
        <w:t>s</w:t>
      </w:r>
      <w:r w:rsidR="00020D70" w:rsidRPr="00563F4E">
        <w:rPr>
          <w:rFonts w:ascii="Times New Roman" w:hAnsi="Times New Roman"/>
          <w:sz w:val="24"/>
          <w:szCs w:val="24"/>
          <w:lang w:val="sq-AL"/>
        </w:rPr>
        <w:t>ë drejtës së pronës private</w:t>
      </w:r>
      <w:r w:rsidR="00CD4512" w:rsidRPr="00563F4E">
        <w:rPr>
          <w:rFonts w:ascii="Times New Roman" w:hAnsi="Times New Roman"/>
          <w:sz w:val="24"/>
          <w:szCs w:val="24"/>
          <w:lang w:val="sq-AL"/>
        </w:rPr>
        <w:t>. Megjithatë</w:t>
      </w:r>
      <w:r w:rsidR="00020D70" w:rsidRPr="00563F4E">
        <w:rPr>
          <w:rFonts w:ascii="Times New Roman" w:hAnsi="Times New Roman"/>
          <w:sz w:val="24"/>
          <w:szCs w:val="24"/>
          <w:lang w:val="sq-AL"/>
        </w:rPr>
        <w:t xml:space="preserve">, </w:t>
      </w:r>
      <w:r w:rsidRPr="00563F4E">
        <w:rPr>
          <w:rFonts w:ascii="Times New Roman" w:hAnsi="Times New Roman"/>
          <w:sz w:val="24"/>
          <w:szCs w:val="24"/>
          <w:lang w:val="sq-AL"/>
        </w:rPr>
        <w:t xml:space="preserve">kërkuesja ka mjete </w:t>
      </w:r>
      <w:r w:rsidR="00020D70" w:rsidRPr="00563F4E">
        <w:rPr>
          <w:rFonts w:ascii="Times New Roman" w:hAnsi="Times New Roman"/>
          <w:sz w:val="24"/>
          <w:szCs w:val="24"/>
          <w:lang w:val="sq-AL"/>
        </w:rPr>
        <w:t xml:space="preserve">të tjera </w:t>
      </w:r>
      <w:r w:rsidRPr="00563F4E">
        <w:rPr>
          <w:rFonts w:ascii="Times New Roman" w:hAnsi="Times New Roman"/>
          <w:sz w:val="24"/>
          <w:szCs w:val="24"/>
          <w:lang w:val="sq-AL"/>
        </w:rPr>
        <w:t>ligjore që i ofrohen nga legjislacioni në fuqi</w:t>
      </w:r>
      <w:r w:rsidR="00020D70" w:rsidRPr="00563F4E">
        <w:rPr>
          <w:rFonts w:ascii="Times New Roman" w:hAnsi="Times New Roman"/>
          <w:sz w:val="24"/>
          <w:szCs w:val="24"/>
          <w:lang w:val="sq-AL"/>
        </w:rPr>
        <w:t xml:space="preserve">, nëpërmjet të cilave individëve u garantohet mbrojtja efektive </w:t>
      </w:r>
      <w:r w:rsidR="005F226A" w:rsidRPr="00563F4E">
        <w:rPr>
          <w:rFonts w:ascii="Times New Roman" w:hAnsi="Times New Roman"/>
          <w:sz w:val="24"/>
          <w:szCs w:val="24"/>
          <w:lang w:val="sq-AL"/>
        </w:rPr>
        <w:t>p</w:t>
      </w:r>
      <w:r w:rsidR="00710940" w:rsidRPr="00563F4E">
        <w:rPr>
          <w:rFonts w:ascii="Times New Roman" w:hAnsi="Times New Roman"/>
          <w:sz w:val="24"/>
          <w:szCs w:val="24"/>
          <w:lang w:val="sq-AL"/>
        </w:rPr>
        <w:t>ë</w:t>
      </w:r>
      <w:r w:rsidR="005F226A" w:rsidRPr="00563F4E">
        <w:rPr>
          <w:rFonts w:ascii="Times New Roman" w:hAnsi="Times New Roman"/>
          <w:sz w:val="24"/>
          <w:szCs w:val="24"/>
          <w:lang w:val="sq-AL"/>
        </w:rPr>
        <w:t>r p</w:t>
      </w:r>
      <w:r w:rsidR="00020D70" w:rsidRPr="00563F4E">
        <w:rPr>
          <w:rFonts w:ascii="Times New Roman" w:hAnsi="Times New Roman"/>
          <w:sz w:val="24"/>
          <w:szCs w:val="24"/>
          <w:lang w:val="sq-AL"/>
        </w:rPr>
        <w:t>retendimet për cenimin e së drejtës për gjykim brenda një afati të arsyeshëm, si dhe për ekzekutimin e vendimit të formës së prerë brenda një afati të arsyeshëm</w:t>
      </w:r>
      <w:r w:rsidR="00CD4512" w:rsidRPr="00563F4E">
        <w:rPr>
          <w:rFonts w:ascii="Times New Roman" w:hAnsi="Times New Roman"/>
          <w:sz w:val="24"/>
          <w:szCs w:val="24"/>
          <w:lang w:val="sq-AL"/>
        </w:rPr>
        <w:t xml:space="preserve">. </w:t>
      </w:r>
      <w:r w:rsidR="00020D70" w:rsidRPr="00563F4E">
        <w:rPr>
          <w:rFonts w:ascii="Times New Roman" w:hAnsi="Times New Roman"/>
          <w:sz w:val="24"/>
          <w:szCs w:val="24"/>
          <w:lang w:val="sq-AL"/>
        </w:rPr>
        <w:t>Në këtë kuptim</w:t>
      </w:r>
      <w:r w:rsidR="00CD4512" w:rsidRPr="00563F4E">
        <w:rPr>
          <w:rFonts w:ascii="Times New Roman" w:hAnsi="Times New Roman"/>
          <w:sz w:val="24"/>
          <w:szCs w:val="24"/>
          <w:lang w:val="sq-AL"/>
        </w:rPr>
        <w:t>,</w:t>
      </w:r>
      <w:r w:rsidR="00020D70" w:rsidRPr="00563F4E">
        <w:rPr>
          <w:rFonts w:ascii="Times New Roman" w:hAnsi="Times New Roman"/>
          <w:sz w:val="24"/>
          <w:szCs w:val="24"/>
          <w:lang w:val="sq-AL"/>
        </w:rPr>
        <w:t xml:space="preserve"> KPC-ja përcakt</w:t>
      </w:r>
      <w:r w:rsidR="005F226A" w:rsidRPr="00563F4E">
        <w:rPr>
          <w:rFonts w:ascii="Times New Roman" w:hAnsi="Times New Roman"/>
          <w:sz w:val="24"/>
          <w:szCs w:val="24"/>
          <w:lang w:val="sq-AL"/>
        </w:rPr>
        <w:t>on se cilat</w:t>
      </w:r>
      <w:r w:rsidR="00020D70" w:rsidRPr="00563F4E">
        <w:rPr>
          <w:rFonts w:ascii="Times New Roman" w:hAnsi="Times New Roman"/>
          <w:sz w:val="24"/>
          <w:szCs w:val="24"/>
          <w:lang w:val="sq-AL"/>
        </w:rPr>
        <w:t xml:space="preserve"> konsiderohen afate të arsyeshme (neni 399/2), mjetet e mbrojtjes (kërkesa për konstatimin e shkeljes dhe përshpejtimin e procedurave (neni 399/4)</w:t>
      </w:r>
      <w:r w:rsidR="00250891" w:rsidRPr="00563F4E">
        <w:rPr>
          <w:rFonts w:ascii="Times New Roman" w:hAnsi="Times New Roman"/>
          <w:sz w:val="24"/>
          <w:szCs w:val="24"/>
          <w:lang w:val="sq-AL"/>
        </w:rPr>
        <w:t>,</w:t>
      </w:r>
      <w:r w:rsidR="00020D70" w:rsidRPr="00563F4E">
        <w:rPr>
          <w:rFonts w:ascii="Times New Roman" w:hAnsi="Times New Roman"/>
          <w:sz w:val="24"/>
          <w:szCs w:val="24"/>
          <w:lang w:val="sq-AL"/>
        </w:rPr>
        <w:t xml:space="preserve"> shpërblimi</w:t>
      </w:r>
      <w:r w:rsidR="00250891" w:rsidRPr="00563F4E">
        <w:rPr>
          <w:rFonts w:ascii="Times New Roman" w:hAnsi="Times New Roman"/>
          <w:sz w:val="24"/>
          <w:szCs w:val="24"/>
          <w:lang w:val="sq-AL"/>
        </w:rPr>
        <w:t xml:space="preserve"> i </w:t>
      </w:r>
      <w:r w:rsidR="00020D70" w:rsidRPr="00563F4E">
        <w:rPr>
          <w:rFonts w:ascii="Times New Roman" w:hAnsi="Times New Roman"/>
          <w:sz w:val="24"/>
          <w:szCs w:val="24"/>
          <w:lang w:val="sq-AL"/>
        </w:rPr>
        <w:t>drejtë (neni 399/3), gjykat</w:t>
      </w:r>
      <w:r w:rsidR="00250891" w:rsidRPr="00563F4E">
        <w:rPr>
          <w:rFonts w:ascii="Times New Roman" w:hAnsi="Times New Roman"/>
          <w:sz w:val="24"/>
          <w:szCs w:val="24"/>
          <w:lang w:val="sq-AL"/>
        </w:rPr>
        <w:t>a</w:t>
      </w:r>
      <w:r w:rsidR="00020D70" w:rsidRPr="00563F4E">
        <w:rPr>
          <w:rFonts w:ascii="Times New Roman" w:hAnsi="Times New Roman"/>
          <w:sz w:val="24"/>
          <w:szCs w:val="24"/>
          <w:lang w:val="sq-AL"/>
        </w:rPr>
        <w:t xml:space="preserve"> kompetente për shqyrtimin e kërkesës (nenet 399/4 dhe 399/6), rregullat për gjykimin e kërkesës (neni 399/7) etj. </w:t>
      </w:r>
    </w:p>
    <w:p w:rsidR="00B52D10" w:rsidRPr="00563F4E" w:rsidRDefault="00AD688C"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Për sa më sipër, vendimi i kundërshtuar nr. 387/1, datë 28.02.2019 i Kolegjit Civil të Gjykatës së Lartë nuk konsiderohet përfundimtar</w:t>
      </w:r>
      <w:r w:rsidR="00CE711D" w:rsidRPr="00563F4E">
        <w:rPr>
          <w:rFonts w:ascii="Times New Roman" w:hAnsi="Times New Roman"/>
          <w:sz w:val="24"/>
          <w:szCs w:val="24"/>
          <w:lang w:val="sq-AL"/>
        </w:rPr>
        <w:t>,</w:t>
      </w:r>
      <w:r w:rsidRPr="00563F4E">
        <w:rPr>
          <w:rFonts w:ascii="Times New Roman" w:hAnsi="Times New Roman"/>
          <w:sz w:val="24"/>
          <w:szCs w:val="24"/>
          <w:lang w:val="sq-AL"/>
        </w:rPr>
        <w:t xml:space="preserve"> në kuptim të nenit 131, pika 1, shkronja “f”, të Kushtetutës, </w:t>
      </w:r>
      <w:r w:rsidR="008C3FDC" w:rsidRPr="00563F4E">
        <w:rPr>
          <w:rFonts w:ascii="Times New Roman" w:hAnsi="Times New Roman"/>
          <w:sz w:val="24"/>
          <w:szCs w:val="24"/>
          <w:lang w:val="sq-AL"/>
        </w:rPr>
        <w:t>pra</w:t>
      </w:r>
      <w:r w:rsidRPr="00563F4E">
        <w:rPr>
          <w:rFonts w:ascii="Times New Roman" w:hAnsi="Times New Roman"/>
          <w:sz w:val="24"/>
          <w:szCs w:val="24"/>
          <w:lang w:val="sq-AL"/>
        </w:rPr>
        <w:t>ndaj kërkuesja nuk legjitimohet për paraqitjen e këti</w:t>
      </w:r>
      <w:r w:rsidR="00B52D10" w:rsidRPr="00563F4E">
        <w:rPr>
          <w:rFonts w:ascii="Times New Roman" w:hAnsi="Times New Roman"/>
          <w:sz w:val="24"/>
          <w:szCs w:val="24"/>
          <w:lang w:val="sq-AL"/>
        </w:rPr>
        <w:t>j ankimi kushtetues individual.</w:t>
      </w:r>
    </w:p>
    <w:p w:rsidR="00B52D10" w:rsidRPr="00563F4E" w:rsidRDefault="00AD688C"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Megjithatë, </w:t>
      </w:r>
      <w:r w:rsidR="0084274A" w:rsidRPr="00563F4E">
        <w:rPr>
          <w:rFonts w:ascii="Times New Roman" w:hAnsi="Times New Roman"/>
          <w:sz w:val="24"/>
          <w:szCs w:val="24"/>
          <w:lang w:val="sq-AL"/>
        </w:rPr>
        <w:t>Gjykata</w:t>
      </w:r>
      <w:r w:rsidR="00106035" w:rsidRPr="00563F4E">
        <w:rPr>
          <w:rFonts w:ascii="Times New Roman" w:hAnsi="Times New Roman"/>
          <w:sz w:val="24"/>
          <w:szCs w:val="24"/>
          <w:lang w:val="sq-AL"/>
        </w:rPr>
        <w:t xml:space="preserve">, duke </w:t>
      </w:r>
      <w:r w:rsidRPr="00563F4E">
        <w:rPr>
          <w:rFonts w:ascii="Times New Roman" w:hAnsi="Times New Roman"/>
          <w:sz w:val="24"/>
          <w:szCs w:val="24"/>
          <w:lang w:val="sq-AL"/>
        </w:rPr>
        <w:t xml:space="preserve">pasur parasysh </w:t>
      </w:r>
      <w:r w:rsidR="00106035" w:rsidRPr="00563F4E">
        <w:rPr>
          <w:rFonts w:ascii="Times New Roman" w:hAnsi="Times New Roman"/>
          <w:sz w:val="24"/>
          <w:szCs w:val="24"/>
          <w:lang w:val="sq-AL"/>
        </w:rPr>
        <w:t xml:space="preserve">statusin e veçantë që ka </w:t>
      </w:r>
      <w:r w:rsidR="0084274A" w:rsidRPr="00563F4E">
        <w:rPr>
          <w:rFonts w:ascii="Times New Roman" w:hAnsi="Times New Roman"/>
          <w:sz w:val="24"/>
          <w:szCs w:val="24"/>
          <w:lang w:val="sq-AL"/>
        </w:rPr>
        <w:t>KEDNJ</w:t>
      </w:r>
      <w:r w:rsidR="00106035" w:rsidRPr="00563F4E">
        <w:rPr>
          <w:rFonts w:ascii="Times New Roman" w:hAnsi="Times New Roman"/>
          <w:sz w:val="24"/>
          <w:szCs w:val="24"/>
          <w:lang w:val="sq-AL"/>
        </w:rPr>
        <w:t>-j</w:t>
      </w:r>
      <w:r w:rsidRPr="00563F4E">
        <w:rPr>
          <w:rFonts w:ascii="Times New Roman" w:hAnsi="Times New Roman"/>
          <w:sz w:val="24"/>
          <w:szCs w:val="24"/>
          <w:lang w:val="sq-AL"/>
        </w:rPr>
        <w:t>a në rendin e brendshëm ligjor</w:t>
      </w:r>
      <w:r w:rsidR="00CE711D" w:rsidRPr="00563F4E">
        <w:rPr>
          <w:rFonts w:ascii="Times New Roman" w:hAnsi="Times New Roman"/>
          <w:sz w:val="24"/>
          <w:szCs w:val="24"/>
          <w:lang w:val="sq-AL"/>
        </w:rPr>
        <w:t>,</w:t>
      </w:r>
      <w:r w:rsidRPr="00563F4E">
        <w:rPr>
          <w:rFonts w:ascii="Times New Roman" w:hAnsi="Times New Roman"/>
          <w:sz w:val="24"/>
          <w:szCs w:val="24"/>
          <w:lang w:val="sq-AL"/>
        </w:rPr>
        <w:t xml:space="preserve"> ka njohur </w:t>
      </w:r>
      <w:r w:rsidR="00106035" w:rsidRPr="00563F4E">
        <w:rPr>
          <w:rFonts w:ascii="Times New Roman" w:hAnsi="Times New Roman"/>
          <w:sz w:val="24"/>
          <w:szCs w:val="24"/>
          <w:lang w:val="sq-AL"/>
        </w:rPr>
        <w:t xml:space="preserve">kompetencën ekskluzive të </w:t>
      </w:r>
      <w:r w:rsidR="002C48D1" w:rsidRPr="00563F4E">
        <w:rPr>
          <w:rFonts w:ascii="Times New Roman" w:hAnsi="Times New Roman"/>
          <w:sz w:val="24"/>
          <w:szCs w:val="24"/>
          <w:lang w:val="sq-AL"/>
        </w:rPr>
        <w:t>GJEDNJ</w:t>
      </w:r>
      <w:r w:rsidR="00106035" w:rsidRPr="00563F4E">
        <w:rPr>
          <w:rFonts w:ascii="Times New Roman" w:hAnsi="Times New Roman"/>
          <w:sz w:val="24"/>
          <w:szCs w:val="24"/>
          <w:lang w:val="sq-AL"/>
        </w:rPr>
        <w:t xml:space="preserve">-së në sistemin tonë juridik dhe efektin e drejtpërdrejtë të vendimeve të saj në interpretimin e standardeve kushtetuese të të drejtave të njeriut, veçanërisht atyre që i referohen </w:t>
      </w:r>
      <w:r w:rsidR="00CE711D" w:rsidRPr="00563F4E">
        <w:rPr>
          <w:rFonts w:ascii="Times New Roman" w:hAnsi="Times New Roman"/>
          <w:sz w:val="24"/>
          <w:szCs w:val="24"/>
          <w:lang w:val="sq-AL"/>
        </w:rPr>
        <w:t>s</w:t>
      </w:r>
      <w:r w:rsidR="00106035" w:rsidRPr="00563F4E">
        <w:rPr>
          <w:rFonts w:ascii="Times New Roman" w:hAnsi="Times New Roman"/>
          <w:sz w:val="24"/>
          <w:szCs w:val="24"/>
          <w:lang w:val="sq-AL"/>
        </w:rPr>
        <w:t xml:space="preserve">ë drejtës për proces të rregullt ligjor, e sanksionuar në nenin 42 të Kushtetutës. Vendimet e </w:t>
      </w:r>
      <w:r w:rsidR="002C48D1" w:rsidRPr="00563F4E">
        <w:rPr>
          <w:rFonts w:ascii="Times New Roman" w:hAnsi="Times New Roman"/>
          <w:sz w:val="24"/>
          <w:szCs w:val="24"/>
          <w:lang w:val="sq-AL"/>
        </w:rPr>
        <w:t>GJEDNJ</w:t>
      </w:r>
      <w:r w:rsidR="00106035" w:rsidRPr="00563F4E">
        <w:rPr>
          <w:rFonts w:ascii="Times New Roman" w:hAnsi="Times New Roman"/>
          <w:sz w:val="24"/>
          <w:szCs w:val="24"/>
          <w:lang w:val="sq-AL"/>
        </w:rPr>
        <w:t>-së k</w:t>
      </w:r>
      <w:r w:rsidR="009E3309" w:rsidRPr="00563F4E">
        <w:rPr>
          <w:rFonts w:ascii="Times New Roman" w:hAnsi="Times New Roman"/>
          <w:sz w:val="24"/>
          <w:szCs w:val="24"/>
          <w:lang w:val="sq-AL"/>
        </w:rPr>
        <w:t>anë vlerën e tyre në dy aspekte: i pari lidhet</w:t>
      </w:r>
      <w:r w:rsidR="00106035" w:rsidRPr="00563F4E">
        <w:rPr>
          <w:rFonts w:ascii="Times New Roman" w:hAnsi="Times New Roman"/>
          <w:sz w:val="24"/>
          <w:szCs w:val="24"/>
          <w:lang w:val="sq-AL"/>
        </w:rPr>
        <w:t xml:space="preserve"> me natyrën detyruese, që </w:t>
      </w:r>
      <w:r w:rsidR="00106035" w:rsidRPr="00563F4E">
        <w:rPr>
          <w:rFonts w:ascii="Times New Roman" w:hAnsi="Times New Roman"/>
          <w:bCs/>
          <w:sz w:val="24"/>
          <w:szCs w:val="24"/>
          <w:lang w:val="sq-AL"/>
        </w:rPr>
        <w:t xml:space="preserve">rrjedh nga nenet 1 dhe 46 të Konventës, dhe </w:t>
      </w:r>
      <w:r w:rsidR="009E3309" w:rsidRPr="00563F4E">
        <w:rPr>
          <w:rFonts w:ascii="Times New Roman" w:hAnsi="Times New Roman"/>
          <w:bCs/>
          <w:sz w:val="24"/>
          <w:szCs w:val="24"/>
          <w:lang w:val="sq-AL"/>
        </w:rPr>
        <w:t xml:space="preserve">i dyti </w:t>
      </w:r>
      <w:r w:rsidR="00106035" w:rsidRPr="00563F4E">
        <w:rPr>
          <w:rFonts w:ascii="Times New Roman" w:hAnsi="Times New Roman"/>
          <w:sz w:val="24"/>
          <w:szCs w:val="24"/>
          <w:lang w:val="sq-AL"/>
        </w:rPr>
        <w:t xml:space="preserve">me mënyrën e zbatimit të tyre në sistemin e brendshëm. </w:t>
      </w:r>
      <w:r w:rsidR="002C48D1" w:rsidRPr="00563F4E">
        <w:rPr>
          <w:rFonts w:ascii="Times New Roman" w:hAnsi="Times New Roman"/>
          <w:sz w:val="24"/>
          <w:szCs w:val="24"/>
          <w:lang w:val="sq-AL"/>
        </w:rPr>
        <w:t>GJEDNJ</w:t>
      </w:r>
      <w:r w:rsidR="00106035" w:rsidRPr="00563F4E">
        <w:rPr>
          <w:rFonts w:ascii="Times New Roman" w:hAnsi="Times New Roman"/>
          <w:sz w:val="24"/>
          <w:szCs w:val="24"/>
          <w:lang w:val="sq-AL"/>
        </w:rPr>
        <w:t xml:space="preserve">-ja ka sqaruar parimet që rregullojnë zbatimin e vendimeve të saj, duke i vënë theksin zbatimit efektiv të këtyre vendimeve. Sipas kërkesave të nenit 46 të </w:t>
      </w:r>
      <w:r w:rsidR="0084274A" w:rsidRPr="00563F4E">
        <w:rPr>
          <w:rFonts w:ascii="Times New Roman" w:hAnsi="Times New Roman"/>
          <w:sz w:val="24"/>
          <w:szCs w:val="24"/>
          <w:lang w:val="sq-AL"/>
        </w:rPr>
        <w:t>KEDNJ</w:t>
      </w:r>
      <w:r w:rsidR="00106035" w:rsidRPr="00563F4E">
        <w:rPr>
          <w:rFonts w:ascii="Times New Roman" w:hAnsi="Times New Roman"/>
          <w:sz w:val="24"/>
          <w:szCs w:val="24"/>
          <w:lang w:val="sq-AL"/>
        </w:rPr>
        <w:t>-së, një shtet palë</w:t>
      </w:r>
      <w:r w:rsidR="00CE711D" w:rsidRPr="00563F4E">
        <w:rPr>
          <w:rFonts w:ascii="Times New Roman" w:hAnsi="Times New Roman"/>
          <w:sz w:val="24"/>
          <w:szCs w:val="24"/>
          <w:lang w:val="sq-AL"/>
        </w:rPr>
        <w:t>,</w:t>
      </w:r>
      <w:r w:rsidR="00106035" w:rsidRPr="00563F4E">
        <w:rPr>
          <w:rFonts w:ascii="Times New Roman" w:hAnsi="Times New Roman"/>
          <w:sz w:val="24"/>
          <w:szCs w:val="24"/>
          <w:lang w:val="sq-AL"/>
        </w:rPr>
        <w:t xml:space="preserve"> për të cilin </w:t>
      </w:r>
      <w:r w:rsidR="002C48D1" w:rsidRPr="00563F4E">
        <w:rPr>
          <w:rFonts w:ascii="Times New Roman" w:hAnsi="Times New Roman"/>
          <w:sz w:val="24"/>
          <w:szCs w:val="24"/>
          <w:lang w:val="sq-AL"/>
        </w:rPr>
        <w:t>GJEDNJ</w:t>
      </w:r>
      <w:r w:rsidR="00106035" w:rsidRPr="00563F4E">
        <w:rPr>
          <w:rFonts w:ascii="Times New Roman" w:hAnsi="Times New Roman"/>
          <w:sz w:val="24"/>
          <w:szCs w:val="24"/>
          <w:lang w:val="sq-AL"/>
        </w:rPr>
        <w:t xml:space="preserve">-ja është shprehur se ka shkelur Konventën ose Protokollet e saj, ka detyrimin të veprojë në përputhje me vendimin e asaj </w:t>
      </w:r>
      <w:r w:rsidR="00CE711D" w:rsidRPr="00563F4E">
        <w:rPr>
          <w:rFonts w:ascii="Times New Roman" w:hAnsi="Times New Roman"/>
          <w:sz w:val="24"/>
          <w:szCs w:val="24"/>
          <w:lang w:val="sq-AL"/>
        </w:rPr>
        <w:t>g</w:t>
      </w:r>
      <w:r w:rsidR="00106035" w:rsidRPr="00563F4E">
        <w:rPr>
          <w:rFonts w:ascii="Times New Roman" w:hAnsi="Times New Roman"/>
          <w:sz w:val="24"/>
          <w:szCs w:val="24"/>
          <w:lang w:val="sq-AL"/>
        </w:rPr>
        <w:t xml:space="preserve">jykate. Me fjalë të tjera, një dështim tërësor ose i pjesshëm i ekzekutimit të vendimit të </w:t>
      </w:r>
      <w:r w:rsidR="002C48D1" w:rsidRPr="00563F4E">
        <w:rPr>
          <w:rFonts w:ascii="Times New Roman" w:hAnsi="Times New Roman"/>
          <w:sz w:val="24"/>
          <w:szCs w:val="24"/>
          <w:lang w:val="sq-AL"/>
        </w:rPr>
        <w:t>GJEDNJ</w:t>
      </w:r>
      <w:r w:rsidR="00106035" w:rsidRPr="00563F4E">
        <w:rPr>
          <w:rFonts w:ascii="Times New Roman" w:hAnsi="Times New Roman"/>
          <w:sz w:val="24"/>
          <w:szCs w:val="24"/>
          <w:lang w:val="sq-AL"/>
        </w:rPr>
        <w:t xml:space="preserve">-së lind përgjegjësinë ndërkombëtare të shtetit. Shteti në fjalë ka detyrimin jo vetëm të shlyejë dëmin material ndaj personave të interesuar, por edhe të marrë masa individuale dhe/ose, nëse është e përshtatshme, masa të përgjithshme në rendin e vet ligjor, që t’i japë fund shkeljes së gjetur nga </w:t>
      </w:r>
      <w:r w:rsidR="00CE711D" w:rsidRPr="00563F4E">
        <w:rPr>
          <w:rFonts w:ascii="Times New Roman" w:hAnsi="Times New Roman"/>
          <w:sz w:val="24"/>
          <w:szCs w:val="24"/>
          <w:lang w:val="sq-AL"/>
        </w:rPr>
        <w:t>g</w:t>
      </w:r>
      <w:r w:rsidR="00106035" w:rsidRPr="00563F4E">
        <w:rPr>
          <w:rFonts w:ascii="Times New Roman" w:hAnsi="Times New Roman"/>
          <w:sz w:val="24"/>
          <w:szCs w:val="24"/>
          <w:lang w:val="sq-AL"/>
        </w:rPr>
        <w:t>jykata dhe të rregullojë pasojat e shkeljes, me qëllimin që kërkuesi të rikthehet, për aq sa është e mundur, në gjendjen që ishte para se të bëhej shkelja (</w:t>
      </w:r>
      <w:r w:rsidR="00106035" w:rsidRPr="00563F4E">
        <w:rPr>
          <w:rFonts w:ascii="Times New Roman" w:hAnsi="Times New Roman"/>
          <w:i/>
          <w:sz w:val="24"/>
          <w:szCs w:val="24"/>
          <w:lang w:val="sq-AL"/>
        </w:rPr>
        <w:t>shih vendimin nr. 45, datë 01.11.2013 të Gjykatës Kushtetuese</w:t>
      </w:r>
      <w:r w:rsidR="00106035" w:rsidRPr="00563F4E">
        <w:rPr>
          <w:rFonts w:ascii="Times New Roman" w:hAnsi="Times New Roman"/>
          <w:sz w:val="24"/>
          <w:szCs w:val="24"/>
          <w:lang w:val="sq-AL"/>
        </w:rPr>
        <w:t>).</w:t>
      </w:r>
    </w:p>
    <w:p w:rsidR="00B52D10" w:rsidRPr="00563F4E" w:rsidRDefault="00AD688C"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eastAsia="MS Mincho" w:hAnsi="Times New Roman"/>
          <w:bCs/>
          <w:sz w:val="24"/>
          <w:szCs w:val="24"/>
          <w:lang w:val="sq-AL"/>
        </w:rPr>
        <w:t>D</w:t>
      </w:r>
      <w:r w:rsidR="00926E08" w:rsidRPr="00563F4E">
        <w:rPr>
          <w:rFonts w:ascii="Times New Roman" w:hAnsi="Times New Roman"/>
          <w:sz w:val="24"/>
          <w:szCs w:val="24"/>
          <w:lang w:val="sq-AL"/>
        </w:rPr>
        <w:t xml:space="preserve">etyrimet e marra </w:t>
      </w:r>
      <w:r w:rsidR="008C3FDC" w:rsidRPr="00563F4E">
        <w:rPr>
          <w:rFonts w:ascii="Times New Roman" w:hAnsi="Times New Roman"/>
          <w:sz w:val="24"/>
          <w:szCs w:val="24"/>
          <w:lang w:val="sq-AL"/>
        </w:rPr>
        <w:t xml:space="preserve">përsipër </w:t>
      </w:r>
      <w:r w:rsidR="00926E08" w:rsidRPr="00563F4E">
        <w:rPr>
          <w:rFonts w:ascii="Times New Roman" w:hAnsi="Times New Roman"/>
          <w:sz w:val="24"/>
          <w:szCs w:val="24"/>
          <w:lang w:val="sq-AL"/>
        </w:rPr>
        <w:t xml:space="preserve">nga shteti shqiptar </w:t>
      </w:r>
      <w:r w:rsidRPr="00563F4E">
        <w:rPr>
          <w:rFonts w:ascii="Times New Roman" w:hAnsi="Times New Roman"/>
          <w:sz w:val="24"/>
          <w:szCs w:val="24"/>
          <w:lang w:val="sq-AL"/>
        </w:rPr>
        <w:t>në kuad</w:t>
      </w:r>
      <w:r w:rsidR="008C3FDC" w:rsidRPr="00563F4E">
        <w:rPr>
          <w:rFonts w:ascii="Times New Roman" w:hAnsi="Times New Roman"/>
          <w:sz w:val="24"/>
          <w:szCs w:val="24"/>
          <w:lang w:val="sq-AL"/>
        </w:rPr>
        <w:t xml:space="preserve">rin e </w:t>
      </w:r>
      <w:r w:rsidRPr="00563F4E">
        <w:rPr>
          <w:rFonts w:ascii="Times New Roman" w:hAnsi="Times New Roman"/>
          <w:sz w:val="24"/>
          <w:szCs w:val="24"/>
          <w:lang w:val="sq-AL"/>
        </w:rPr>
        <w:t xml:space="preserve">KEDNJ-së </w:t>
      </w:r>
      <w:r w:rsidR="00926E08" w:rsidRPr="00563F4E">
        <w:rPr>
          <w:rFonts w:ascii="Times New Roman" w:hAnsi="Times New Roman"/>
          <w:sz w:val="24"/>
          <w:szCs w:val="24"/>
          <w:lang w:val="sq-AL"/>
        </w:rPr>
        <w:t xml:space="preserve">janë të zbatueshme nga të gjitha organet shtetërore të Republikës së Shqipërisë, përfshirë gjykatat e të gjitha niveleve. </w:t>
      </w:r>
      <w:r w:rsidRPr="00563F4E">
        <w:rPr>
          <w:rFonts w:ascii="Times New Roman" w:hAnsi="Times New Roman"/>
          <w:sz w:val="24"/>
          <w:szCs w:val="24"/>
          <w:lang w:val="sq-AL"/>
        </w:rPr>
        <w:t xml:space="preserve">Në këtë kuptim, duke pasur parasysh </w:t>
      </w:r>
      <w:r w:rsidR="008C3FDC" w:rsidRPr="00563F4E">
        <w:rPr>
          <w:rFonts w:ascii="Times New Roman" w:hAnsi="Times New Roman"/>
          <w:sz w:val="24"/>
          <w:szCs w:val="24"/>
          <w:lang w:val="sq-AL"/>
        </w:rPr>
        <w:t>vendin</w:t>
      </w:r>
      <w:r w:rsidRPr="00563F4E">
        <w:rPr>
          <w:rFonts w:ascii="Times New Roman" w:hAnsi="Times New Roman"/>
          <w:sz w:val="24"/>
          <w:szCs w:val="24"/>
          <w:lang w:val="sq-AL"/>
        </w:rPr>
        <w:t xml:space="preserve"> e </w:t>
      </w:r>
      <w:r w:rsidR="000969D2" w:rsidRPr="00563F4E">
        <w:rPr>
          <w:rFonts w:ascii="Times New Roman" w:hAnsi="Times New Roman"/>
          <w:sz w:val="24"/>
          <w:szCs w:val="24"/>
          <w:lang w:val="sq-AL"/>
        </w:rPr>
        <w:t>Gjykatës së Lartë në piramidën gjyqësore</w:t>
      </w:r>
      <w:r w:rsidR="00926E08" w:rsidRPr="00563F4E">
        <w:rPr>
          <w:rFonts w:ascii="Times New Roman" w:hAnsi="Times New Roman"/>
          <w:sz w:val="24"/>
          <w:szCs w:val="24"/>
          <w:lang w:val="sq-AL"/>
        </w:rPr>
        <w:t xml:space="preserve">, </w:t>
      </w:r>
      <w:r w:rsidR="000969D2" w:rsidRPr="00563F4E">
        <w:rPr>
          <w:rFonts w:ascii="Times New Roman" w:hAnsi="Times New Roman"/>
          <w:sz w:val="24"/>
          <w:szCs w:val="24"/>
          <w:lang w:val="sq-AL"/>
        </w:rPr>
        <w:t xml:space="preserve">por pa vënë në diskutim kompetencat e këtij organi gjatë shqyrtimit dhe vlerësimit të </w:t>
      </w:r>
      <w:r w:rsidR="009E3309" w:rsidRPr="00563F4E">
        <w:rPr>
          <w:rFonts w:ascii="Times New Roman" w:hAnsi="Times New Roman"/>
          <w:sz w:val="24"/>
          <w:szCs w:val="24"/>
          <w:lang w:val="sq-AL"/>
        </w:rPr>
        <w:t>ç</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shtjeve</w:t>
      </w:r>
      <w:r w:rsidR="000969D2" w:rsidRPr="00563F4E">
        <w:rPr>
          <w:rFonts w:ascii="Times New Roman" w:hAnsi="Times New Roman"/>
          <w:sz w:val="24"/>
          <w:szCs w:val="24"/>
          <w:lang w:val="sq-AL"/>
        </w:rPr>
        <w:t xml:space="preserve">, Gjykata vlerëson se Gjykata e Lartë duhet të </w:t>
      </w:r>
      <w:r w:rsidR="00CE711D" w:rsidRPr="00563F4E">
        <w:rPr>
          <w:rFonts w:ascii="Times New Roman" w:hAnsi="Times New Roman"/>
          <w:sz w:val="24"/>
          <w:szCs w:val="24"/>
          <w:lang w:val="sq-AL"/>
        </w:rPr>
        <w:t>shfaqë</w:t>
      </w:r>
      <w:r w:rsidR="000969D2" w:rsidRPr="00563F4E">
        <w:rPr>
          <w:rFonts w:ascii="Times New Roman" w:hAnsi="Times New Roman"/>
          <w:sz w:val="24"/>
          <w:szCs w:val="24"/>
          <w:lang w:val="sq-AL"/>
        </w:rPr>
        <w:t xml:space="preserve"> një kujdes</w:t>
      </w:r>
      <w:r w:rsidR="009E3309" w:rsidRPr="00563F4E">
        <w:rPr>
          <w:rFonts w:ascii="Times New Roman" w:hAnsi="Times New Roman"/>
          <w:sz w:val="24"/>
          <w:szCs w:val="24"/>
          <w:lang w:val="sq-AL"/>
        </w:rPr>
        <w:t xml:space="preserve"> t</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 xml:space="preserve"> shtuar </w:t>
      </w:r>
      <w:r w:rsidR="008C3FDC" w:rsidRPr="00563F4E">
        <w:rPr>
          <w:rFonts w:ascii="Times New Roman" w:hAnsi="Times New Roman"/>
          <w:sz w:val="24"/>
          <w:szCs w:val="24"/>
          <w:lang w:val="sq-AL"/>
        </w:rPr>
        <w:t>n</w:t>
      </w:r>
      <w:r w:rsidR="000F6316" w:rsidRPr="00563F4E">
        <w:rPr>
          <w:rFonts w:ascii="Times New Roman" w:hAnsi="Times New Roman"/>
          <w:sz w:val="24"/>
          <w:szCs w:val="24"/>
          <w:lang w:val="sq-AL"/>
        </w:rPr>
        <w:t>ë</w:t>
      </w:r>
      <w:r w:rsidR="008C3FDC" w:rsidRPr="00563F4E">
        <w:rPr>
          <w:rFonts w:ascii="Times New Roman" w:hAnsi="Times New Roman"/>
          <w:sz w:val="24"/>
          <w:szCs w:val="24"/>
          <w:lang w:val="sq-AL"/>
        </w:rPr>
        <w:t xml:space="preserve"> </w:t>
      </w:r>
      <w:r w:rsidR="009E3309" w:rsidRPr="00563F4E">
        <w:rPr>
          <w:rFonts w:ascii="Times New Roman" w:hAnsi="Times New Roman"/>
          <w:sz w:val="24"/>
          <w:szCs w:val="24"/>
          <w:lang w:val="sq-AL"/>
        </w:rPr>
        <w:t>p</w:t>
      </w:r>
      <w:r w:rsidR="000F6316" w:rsidRPr="00563F4E">
        <w:rPr>
          <w:rFonts w:ascii="Times New Roman" w:hAnsi="Times New Roman"/>
          <w:sz w:val="24"/>
          <w:szCs w:val="24"/>
          <w:lang w:val="sq-AL"/>
        </w:rPr>
        <w:t>ë</w:t>
      </w:r>
      <w:r w:rsidR="009E3309" w:rsidRPr="00563F4E">
        <w:rPr>
          <w:rFonts w:ascii="Times New Roman" w:hAnsi="Times New Roman"/>
          <w:sz w:val="24"/>
          <w:szCs w:val="24"/>
          <w:lang w:val="sq-AL"/>
        </w:rPr>
        <w:t>rshpejtimin e procedurave</w:t>
      </w:r>
      <w:r w:rsidR="000969D2" w:rsidRPr="00563F4E">
        <w:rPr>
          <w:rFonts w:ascii="Times New Roman" w:hAnsi="Times New Roman"/>
          <w:sz w:val="24"/>
          <w:szCs w:val="24"/>
          <w:lang w:val="sq-AL"/>
        </w:rPr>
        <w:t xml:space="preserve">, veçanërisht në rastet kur GJEDNJ-ja ka konstatuar cenim të të drejtave të kërkuesve dhe ka rekomanduar marrjen e masave nga shteti shqiptar për </w:t>
      </w:r>
      <w:r w:rsidR="00926E08" w:rsidRPr="00563F4E">
        <w:rPr>
          <w:rFonts w:ascii="Times New Roman" w:hAnsi="Times New Roman"/>
          <w:sz w:val="24"/>
          <w:szCs w:val="24"/>
          <w:lang w:val="sq-AL"/>
        </w:rPr>
        <w:t>rivendosjen e t</w:t>
      </w:r>
      <w:r w:rsidR="000969D2" w:rsidRPr="00563F4E">
        <w:rPr>
          <w:rFonts w:ascii="Times New Roman" w:hAnsi="Times New Roman"/>
          <w:sz w:val="24"/>
          <w:szCs w:val="24"/>
          <w:lang w:val="sq-AL"/>
        </w:rPr>
        <w:t xml:space="preserve">yre. </w:t>
      </w:r>
    </w:p>
    <w:p w:rsidR="00CA4312" w:rsidRPr="00563F4E" w:rsidRDefault="00CA4312" w:rsidP="00B52D10">
      <w:pPr>
        <w:numPr>
          <w:ilvl w:val="0"/>
          <w:numId w:val="2"/>
        </w:numPr>
        <w:tabs>
          <w:tab w:val="left" w:pos="720"/>
          <w:tab w:val="left" w:pos="1260"/>
          <w:tab w:val="left" w:pos="1350"/>
        </w:tabs>
        <w:spacing w:after="0" w:line="360" w:lineRule="auto"/>
        <w:ind w:left="0" w:firstLine="810"/>
        <w:jc w:val="both"/>
        <w:rPr>
          <w:rFonts w:ascii="Times New Roman" w:hAnsi="Times New Roman"/>
          <w:sz w:val="24"/>
          <w:szCs w:val="24"/>
          <w:lang w:val="sq-AL"/>
        </w:rPr>
      </w:pPr>
      <w:r w:rsidRPr="00563F4E">
        <w:rPr>
          <w:rFonts w:ascii="Times New Roman" w:hAnsi="Times New Roman"/>
          <w:sz w:val="24"/>
          <w:szCs w:val="24"/>
          <w:lang w:val="sq-AL"/>
        </w:rPr>
        <w:t xml:space="preserve">Në përfundim, Gjykata vlerëson se kërkesa e paraqitur nga </w:t>
      </w:r>
      <w:r w:rsidR="00AD688C" w:rsidRPr="00563F4E">
        <w:rPr>
          <w:rFonts w:ascii="Times New Roman" w:hAnsi="Times New Roman"/>
          <w:sz w:val="24"/>
          <w:szCs w:val="24"/>
          <w:lang w:val="sq-AL"/>
        </w:rPr>
        <w:t>kërkuesja Frida Molla duhet të rrëzohet</w:t>
      </w:r>
      <w:r w:rsidRPr="00563F4E">
        <w:rPr>
          <w:rFonts w:ascii="Times New Roman" w:hAnsi="Times New Roman"/>
          <w:sz w:val="24"/>
          <w:szCs w:val="24"/>
          <w:lang w:val="sq-AL"/>
        </w:rPr>
        <w:t xml:space="preserve">, sipas arsyetimit të mësipërm të këtij vendimi. </w:t>
      </w:r>
    </w:p>
    <w:p w:rsidR="00CA4312" w:rsidRPr="00563F4E" w:rsidRDefault="00CA4312" w:rsidP="00CA4312">
      <w:pPr>
        <w:spacing w:after="0" w:line="360" w:lineRule="auto"/>
        <w:rPr>
          <w:rFonts w:ascii="Times New Roman" w:eastAsia="MS Mincho" w:hAnsi="Times New Roman"/>
          <w:b/>
          <w:bCs/>
          <w:sz w:val="24"/>
          <w:szCs w:val="24"/>
          <w:lang w:val="sq-AL"/>
        </w:rPr>
      </w:pPr>
    </w:p>
    <w:p w:rsidR="00335C77" w:rsidRPr="00563F4E" w:rsidRDefault="00335C77" w:rsidP="00731F46">
      <w:pPr>
        <w:spacing w:after="0" w:line="360" w:lineRule="auto"/>
        <w:jc w:val="center"/>
        <w:rPr>
          <w:rFonts w:ascii="Times New Roman" w:eastAsia="MS Mincho" w:hAnsi="Times New Roman"/>
          <w:sz w:val="24"/>
          <w:szCs w:val="24"/>
          <w:lang w:val="sq-AL"/>
        </w:rPr>
      </w:pPr>
      <w:r w:rsidRPr="00563F4E">
        <w:rPr>
          <w:rFonts w:ascii="Times New Roman" w:eastAsia="MS Mincho" w:hAnsi="Times New Roman"/>
          <w:b/>
          <w:bCs/>
          <w:sz w:val="24"/>
          <w:szCs w:val="24"/>
          <w:lang w:val="sq-AL"/>
        </w:rPr>
        <w:t>PËR KËTO ARSYE,</w:t>
      </w:r>
    </w:p>
    <w:p w:rsidR="00335C77" w:rsidRPr="00563F4E" w:rsidRDefault="00335C77" w:rsidP="00635970">
      <w:pPr>
        <w:spacing w:after="0" w:line="360" w:lineRule="auto"/>
        <w:ind w:firstLine="720"/>
        <w:jc w:val="both"/>
        <w:rPr>
          <w:rFonts w:ascii="Times New Roman" w:eastAsia="MS Mincho" w:hAnsi="Times New Roman"/>
          <w:b/>
          <w:bCs/>
          <w:sz w:val="24"/>
          <w:szCs w:val="24"/>
          <w:lang w:val="sq-AL"/>
        </w:rPr>
      </w:pPr>
      <w:r w:rsidRPr="00563F4E">
        <w:rPr>
          <w:rFonts w:ascii="Times New Roman" w:hAnsi="Times New Roman"/>
          <w:sz w:val="24"/>
          <w:szCs w:val="24"/>
          <w:lang w:val="sq-AL"/>
        </w:rPr>
        <w:t>Gjykata Kushtetuese e Republikës së Shqipërisë, në mbështetje të</w:t>
      </w:r>
      <w:r w:rsidR="001D527B" w:rsidRPr="00563F4E">
        <w:rPr>
          <w:rFonts w:ascii="Times New Roman" w:hAnsi="Times New Roman"/>
          <w:sz w:val="24"/>
          <w:szCs w:val="24"/>
          <w:lang w:val="sq-AL"/>
        </w:rPr>
        <w:t xml:space="preserve"> nen</w:t>
      </w:r>
      <w:r w:rsidR="00935179" w:rsidRPr="00563F4E">
        <w:rPr>
          <w:rFonts w:ascii="Times New Roman" w:hAnsi="Times New Roman"/>
          <w:sz w:val="24"/>
          <w:szCs w:val="24"/>
          <w:lang w:val="sq-AL"/>
        </w:rPr>
        <w:t xml:space="preserve">eve </w:t>
      </w:r>
      <w:r w:rsidR="001D527B" w:rsidRPr="00563F4E">
        <w:rPr>
          <w:rFonts w:ascii="Times New Roman" w:hAnsi="Times New Roman"/>
          <w:sz w:val="24"/>
          <w:szCs w:val="24"/>
          <w:lang w:val="sq-AL"/>
        </w:rPr>
        <w:t xml:space="preserve">131, pika 1, shkronja </w:t>
      </w:r>
      <w:r w:rsidR="00490068" w:rsidRPr="00563F4E">
        <w:rPr>
          <w:rFonts w:ascii="Times New Roman" w:hAnsi="Times New Roman"/>
          <w:sz w:val="24"/>
          <w:szCs w:val="24"/>
          <w:lang w:val="sq-AL"/>
        </w:rPr>
        <w:t>“</w:t>
      </w:r>
      <w:r w:rsidR="001D527B" w:rsidRPr="00563F4E">
        <w:rPr>
          <w:rFonts w:ascii="Times New Roman" w:hAnsi="Times New Roman"/>
          <w:sz w:val="24"/>
          <w:szCs w:val="24"/>
          <w:lang w:val="sq-AL"/>
        </w:rPr>
        <w:t>f”</w:t>
      </w:r>
      <w:r w:rsidR="00935179" w:rsidRPr="00563F4E">
        <w:rPr>
          <w:rFonts w:ascii="Times New Roman" w:hAnsi="Times New Roman"/>
          <w:sz w:val="24"/>
          <w:szCs w:val="24"/>
          <w:lang w:val="sq-AL"/>
        </w:rPr>
        <w:t xml:space="preserve"> dhe 134, pika 1, shkronja “i” </w:t>
      </w:r>
      <w:r w:rsidRPr="00563F4E">
        <w:rPr>
          <w:rFonts w:ascii="Times New Roman" w:hAnsi="Times New Roman"/>
          <w:sz w:val="24"/>
          <w:szCs w:val="24"/>
          <w:lang w:val="sq-AL"/>
        </w:rPr>
        <w:t>të Kushtetutës, si dhe të neneve</w:t>
      </w:r>
      <w:r w:rsidR="001D527B" w:rsidRPr="00563F4E">
        <w:rPr>
          <w:rFonts w:ascii="Times New Roman" w:hAnsi="Times New Roman"/>
          <w:sz w:val="24"/>
          <w:szCs w:val="24"/>
          <w:lang w:val="sq-AL"/>
        </w:rPr>
        <w:t xml:space="preserve"> </w:t>
      </w:r>
      <w:r w:rsidRPr="00563F4E">
        <w:rPr>
          <w:rFonts w:ascii="Times New Roman" w:hAnsi="Times New Roman"/>
          <w:sz w:val="24"/>
          <w:szCs w:val="24"/>
          <w:lang w:val="sq-AL"/>
        </w:rPr>
        <w:t xml:space="preserve">72 e vijues të ligjit nr. 8577, datë 10.02.2000 “Për organizimin dhe funksionimin e Gjykatës Kushtetuese të Republikës së Shqipërisë”, </w:t>
      </w:r>
      <w:r w:rsidR="00CE711D" w:rsidRPr="00563F4E">
        <w:rPr>
          <w:rFonts w:ascii="Times New Roman" w:hAnsi="Times New Roman"/>
          <w:sz w:val="24"/>
          <w:szCs w:val="24"/>
          <w:lang w:val="sq-AL"/>
        </w:rPr>
        <w:t>të</w:t>
      </w:r>
      <w:r w:rsidRPr="00563F4E">
        <w:rPr>
          <w:rFonts w:ascii="Times New Roman" w:hAnsi="Times New Roman"/>
          <w:sz w:val="24"/>
          <w:szCs w:val="24"/>
          <w:lang w:val="sq-AL"/>
        </w:rPr>
        <w:t xml:space="preserve"> ndryshuar, </w:t>
      </w:r>
      <w:r w:rsidR="00301208" w:rsidRPr="00563F4E">
        <w:rPr>
          <w:rFonts w:ascii="Times New Roman" w:hAnsi="Times New Roman"/>
          <w:sz w:val="24"/>
          <w:szCs w:val="24"/>
          <w:lang w:val="sq-AL"/>
        </w:rPr>
        <w:t>njëzëri</w:t>
      </w:r>
      <w:r w:rsidRPr="00563F4E">
        <w:rPr>
          <w:rFonts w:ascii="Times New Roman" w:hAnsi="Times New Roman"/>
          <w:sz w:val="24"/>
          <w:szCs w:val="24"/>
          <w:lang w:val="sq-AL"/>
        </w:rPr>
        <w:t xml:space="preserve">,  </w:t>
      </w:r>
    </w:p>
    <w:p w:rsidR="00335C77" w:rsidRPr="00563F4E" w:rsidRDefault="00335C77" w:rsidP="00731F46">
      <w:pPr>
        <w:spacing w:after="0" w:line="360" w:lineRule="auto"/>
        <w:jc w:val="center"/>
        <w:rPr>
          <w:rFonts w:ascii="Times New Roman" w:eastAsia="MS Mincho" w:hAnsi="Times New Roman"/>
          <w:b/>
          <w:bCs/>
          <w:sz w:val="24"/>
          <w:szCs w:val="24"/>
          <w:lang w:val="sq-AL"/>
        </w:rPr>
      </w:pPr>
      <w:r w:rsidRPr="00563F4E">
        <w:rPr>
          <w:rFonts w:ascii="Times New Roman" w:eastAsia="MS Mincho" w:hAnsi="Times New Roman"/>
          <w:b/>
          <w:bCs/>
          <w:sz w:val="24"/>
          <w:szCs w:val="24"/>
          <w:lang w:val="sq-AL"/>
        </w:rPr>
        <w:t>V E N D O S I:</w:t>
      </w:r>
    </w:p>
    <w:p w:rsidR="00335C77" w:rsidRPr="00563F4E" w:rsidRDefault="00301208" w:rsidP="00301208">
      <w:pPr>
        <w:numPr>
          <w:ilvl w:val="0"/>
          <w:numId w:val="14"/>
        </w:numPr>
        <w:spacing w:after="0" w:line="360" w:lineRule="auto"/>
        <w:jc w:val="both"/>
        <w:rPr>
          <w:rFonts w:ascii="Times New Roman" w:hAnsi="Times New Roman"/>
          <w:sz w:val="24"/>
          <w:szCs w:val="24"/>
          <w:lang w:val="sq-AL"/>
        </w:rPr>
      </w:pPr>
      <w:r w:rsidRPr="00563F4E">
        <w:rPr>
          <w:rFonts w:ascii="Times New Roman" w:hAnsi="Times New Roman"/>
          <w:sz w:val="24"/>
          <w:szCs w:val="24"/>
          <w:lang w:val="sq-AL"/>
        </w:rPr>
        <w:t>Rrëzimin e kërkesës.</w:t>
      </w:r>
    </w:p>
    <w:p w:rsidR="00335C77" w:rsidRPr="00563F4E" w:rsidRDefault="00335C77" w:rsidP="00301208">
      <w:pPr>
        <w:spacing w:after="0" w:line="360" w:lineRule="auto"/>
        <w:ind w:firstLine="720"/>
        <w:jc w:val="both"/>
        <w:rPr>
          <w:rFonts w:ascii="Times New Roman" w:hAnsi="Times New Roman"/>
          <w:b/>
          <w:bCs/>
          <w:sz w:val="24"/>
          <w:szCs w:val="24"/>
          <w:lang w:val="sq-AL"/>
        </w:rPr>
      </w:pPr>
      <w:r w:rsidRPr="00563F4E">
        <w:rPr>
          <w:rFonts w:ascii="Times New Roman" w:hAnsi="Times New Roman"/>
          <w:sz w:val="24"/>
          <w:szCs w:val="24"/>
          <w:lang w:val="sq-AL"/>
        </w:rPr>
        <w:t>Ky vendim është përfundimtar, i formës së prerë dhe</w:t>
      </w:r>
      <w:r w:rsidR="00301208" w:rsidRPr="00563F4E">
        <w:rPr>
          <w:rFonts w:ascii="Times New Roman" w:hAnsi="Times New Roman"/>
          <w:sz w:val="24"/>
          <w:szCs w:val="24"/>
          <w:lang w:val="sq-AL"/>
        </w:rPr>
        <w:t xml:space="preserve"> hyn në fuqi ditën e botimit në </w:t>
      </w:r>
      <w:r w:rsidRPr="00563F4E">
        <w:rPr>
          <w:rFonts w:ascii="Times New Roman" w:hAnsi="Times New Roman"/>
          <w:sz w:val="24"/>
          <w:szCs w:val="24"/>
          <w:lang w:val="sq-AL"/>
        </w:rPr>
        <w:t>Fletoren Zyrtare.</w:t>
      </w:r>
      <w:r w:rsidRPr="00563F4E">
        <w:rPr>
          <w:rFonts w:ascii="Times New Roman" w:hAnsi="Times New Roman"/>
          <w:b/>
          <w:bCs/>
          <w:sz w:val="24"/>
          <w:szCs w:val="24"/>
          <w:lang w:val="sq-AL"/>
        </w:rPr>
        <w:t xml:space="preserve"> </w:t>
      </w:r>
    </w:p>
    <w:p w:rsidR="00301208" w:rsidRPr="00563F4E" w:rsidRDefault="00301208" w:rsidP="00301208">
      <w:pPr>
        <w:spacing w:after="0" w:line="360" w:lineRule="auto"/>
        <w:jc w:val="both"/>
        <w:rPr>
          <w:rFonts w:ascii="Times New Roman" w:hAnsi="Times New Roman"/>
          <w:b/>
          <w:bCs/>
          <w:sz w:val="24"/>
          <w:szCs w:val="24"/>
          <w:lang w:val="sq-AL"/>
        </w:rPr>
      </w:pPr>
      <w:r w:rsidRPr="00563F4E">
        <w:rPr>
          <w:rFonts w:ascii="Times New Roman" w:hAnsi="Times New Roman"/>
          <w:b/>
          <w:bCs/>
          <w:sz w:val="24"/>
          <w:szCs w:val="24"/>
          <w:lang w:val="sq-AL"/>
        </w:rPr>
        <w:t>Marrë më 11.03.2021</w:t>
      </w:r>
    </w:p>
    <w:p w:rsidR="00335C77" w:rsidRPr="00563F4E" w:rsidRDefault="00335C77" w:rsidP="00301208">
      <w:pPr>
        <w:spacing w:after="0" w:line="360" w:lineRule="auto"/>
        <w:jc w:val="both"/>
        <w:rPr>
          <w:rFonts w:ascii="Times New Roman" w:hAnsi="Times New Roman"/>
          <w:sz w:val="24"/>
          <w:szCs w:val="24"/>
          <w:lang w:val="sq-AL"/>
        </w:rPr>
      </w:pPr>
      <w:r w:rsidRPr="00563F4E">
        <w:rPr>
          <w:rFonts w:ascii="Times New Roman" w:hAnsi="Times New Roman"/>
          <w:b/>
          <w:bCs/>
          <w:sz w:val="24"/>
          <w:szCs w:val="24"/>
          <w:lang w:val="sq-AL"/>
        </w:rPr>
        <w:t xml:space="preserve">Shpallur më  </w:t>
      </w:r>
      <w:r w:rsidR="00635970">
        <w:rPr>
          <w:rFonts w:ascii="Times New Roman" w:hAnsi="Times New Roman"/>
          <w:b/>
          <w:bCs/>
          <w:sz w:val="24"/>
          <w:szCs w:val="24"/>
          <w:lang w:val="sq-AL"/>
        </w:rPr>
        <w:t>09.04</w:t>
      </w:r>
      <w:r w:rsidRPr="00563F4E">
        <w:rPr>
          <w:rFonts w:ascii="Times New Roman" w:hAnsi="Times New Roman"/>
          <w:b/>
          <w:bCs/>
          <w:sz w:val="24"/>
          <w:szCs w:val="24"/>
          <w:lang w:val="sq-AL"/>
        </w:rPr>
        <w:t>.2021</w:t>
      </w:r>
    </w:p>
    <w:p w:rsidR="00335C77" w:rsidRPr="00563F4E" w:rsidRDefault="00335C77" w:rsidP="00731F46">
      <w:pPr>
        <w:tabs>
          <w:tab w:val="left" w:pos="0"/>
        </w:tabs>
        <w:spacing w:after="0" w:line="360" w:lineRule="auto"/>
        <w:rPr>
          <w:rFonts w:ascii="Times New Roman" w:hAnsi="Times New Roman"/>
          <w:b/>
          <w:bCs/>
          <w:sz w:val="24"/>
          <w:szCs w:val="24"/>
          <w:lang w:val="sq-AL"/>
        </w:rPr>
      </w:pPr>
    </w:p>
    <w:sectPr w:rsidR="00335C77" w:rsidRPr="00563F4E" w:rsidSect="00635970">
      <w:footerReference w:type="default" r:id="rId10"/>
      <w:pgSz w:w="12240" w:h="15840"/>
      <w:pgMar w:top="1440" w:right="1260" w:bottom="810" w:left="1440" w:header="720" w:footer="1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62" w:rsidRDefault="00265862" w:rsidP="00D05C4A">
      <w:pPr>
        <w:spacing w:after="0" w:line="240" w:lineRule="auto"/>
      </w:pPr>
      <w:r>
        <w:separator/>
      </w:r>
    </w:p>
  </w:endnote>
  <w:endnote w:type="continuationSeparator" w:id="0">
    <w:p w:rsidR="00265862" w:rsidRDefault="00265862" w:rsidP="00D0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70" w:rsidRDefault="00635970">
    <w:pPr>
      <w:pStyle w:val="Footer"/>
      <w:jc w:val="right"/>
    </w:pPr>
    <w:r>
      <w:fldChar w:fldCharType="begin"/>
    </w:r>
    <w:r>
      <w:instrText xml:space="preserve"> PAGE   \* MERGEFORMAT </w:instrText>
    </w:r>
    <w:r>
      <w:fldChar w:fldCharType="separate"/>
    </w:r>
    <w:r w:rsidR="00936E4F">
      <w:rPr>
        <w:noProof/>
      </w:rPr>
      <w:t>12</w:t>
    </w:r>
    <w:r>
      <w:rPr>
        <w:noProof/>
      </w:rPr>
      <w:fldChar w:fldCharType="end"/>
    </w:r>
  </w:p>
  <w:p w:rsidR="00635970" w:rsidRDefault="00635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62" w:rsidRDefault="00265862" w:rsidP="00D05C4A">
      <w:pPr>
        <w:spacing w:after="0" w:line="240" w:lineRule="auto"/>
      </w:pPr>
      <w:r>
        <w:separator/>
      </w:r>
    </w:p>
  </w:footnote>
  <w:footnote w:type="continuationSeparator" w:id="0">
    <w:p w:rsidR="00265862" w:rsidRDefault="00265862" w:rsidP="00D05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78A4B38"/>
    <w:multiLevelType w:val="hybridMultilevel"/>
    <w:tmpl w:val="D95AF19C"/>
    <w:lvl w:ilvl="0" w:tplc="50B83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3">
    <w:nsid w:val="26195888"/>
    <w:multiLevelType w:val="multilevel"/>
    <w:tmpl w:val="48F448A8"/>
    <w:lvl w:ilvl="0">
      <w:start w:val="1"/>
      <w:numFmt w:val="decimal"/>
      <w:lvlText w:val="%1."/>
      <w:lvlJc w:val="left"/>
      <w:pPr>
        <w:ind w:left="108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4">
    <w:nsid w:val="3AB56C2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5">
    <w:nsid w:val="42D05B6B"/>
    <w:multiLevelType w:val="multilevel"/>
    <w:tmpl w:val="10F03334"/>
    <w:lvl w:ilvl="0">
      <w:start w:val="8"/>
      <w:numFmt w:val="decimal"/>
      <w:lvlText w:val="%1."/>
      <w:lvlJc w:val="left"/>
      <w:pPr>
        <w:ind w:left="126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4C6B7B8F"/>
    <w:multiLevelType w:val="multilevel"/>
    <w:tmpl w:val="48F448A8"/>
    <w:lvl w:ilvl="0">
      <w:start w:val="1"/>
      <w:numFmt w:val="decimal"/>
      <w:lvlText w:val="%1."/>
      <w:lvlJc w:val="left"/>
      <w:pPr>
        <w:ind w:left="108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7">
    <w:nsid w:val="5467370F"/>
    <w:multiLevelType w:val="multilevel"/>
    <w:tmpl w:val="EDC08682"/>
    <w:lvl w:ilvl="0">
      <w:start w:val="17"/>
      <w:numFmt w:val="decimal"/>
      <w:lvlText w:val="%1"/>
      <w:lvlJc w:val="left"/>
      <w:pPr>
        <w:ind w:left="420" w:hanging="420"/>
      </w:pPr>
      <w:rPr>
        <w:rFonts w:hint="default"/>
        <w:b/>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8">
    <w:nsid w:val="5E413E0F"/>
    <w:multiLevelType w:val="multilevel"/>
    <w:tmpl w:val="91420B08"/>
    <w:lvl w:ilvl="0">
      <w:start w:val="1"/>
      <w:numFmt w:val="decimal"/>
      <w:lvlText w:val="%1."/>
      <w:lvlJc w:val="left"/>
      <w:pPr>
        <w:ind w:left="108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9">
    <w:nsid w:val="5F690956"/>
    <w:multiLevelType w:val="multilevel"/>
    <w:tmpl w:val="91420B08"/>
    <w:lvl w:ilvl="0">
      <w:start w:val="1"/>
      <w:numFmt w:val="decimal"/>
      <w:lvlText w:val="%1."/>
      <w:lvlJc w:val="left"/>
      <w:pPr>
        <w:ind w:left="108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0">
    <w:nsid w:val="70C334FF"/>
    <w:multiLevelType w:val="multilevel"/>
    <w:tmpl w:val="48F448A8"/>
    <w:lvl w:ilvl="0">
      <w:start w:val="1"/>
      <w:numFmt w:val="decimal"/>
      <w:lvlText w:val="%1."/>
      <w:lvlJc w:val="left"/>
      <w:pPr>
        <w:ind w:left="495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1">
    <w:nsid w:val="71D128A9"/>
    <w:multiLevelType w:val="multilevel"/>
    <w:tmpl w:val="91420B08"/>
    <w:lvl w:ilvl="0">
      <w:start w:val="1"/>
      <w:numFmt w:val="decimal"/>
      <w:lvlText w:val="%1."/>
      <w:lvlJc w:val="left"/>
      <w:pPr>
        <w:ind w:left="117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2">
    <w:nsid w:val="72D47B68"/>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3">
    <w:nsid w:val="737B0ABE"/>
    <w:multiLevelType w:val="hybridMultilevel"/>
    <w:tmpl w:val="38EC08CC"/>
    <w:lvl w:ilvl="0" w:tplc="BB043590">
      <w:numFmt w:val="bullet"/>
      <w:lvlText w:val="-"/>
      <w:lvlJc w:val="left"/>
      <w:pPr>
        <w:ind w:left="1080" w:hanging="360"/>
      </w:pPr>
      <w:rPr>
        <w:rFonts w:ascii="Times New Roman" w:eastAsia="Calibr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4">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76E4518C"/>
    <w:multiLevelType w:val="multilevel"/>
    <w:tmpl w:val="69AC8194"/>
    <w:lvl w:ilvl="0">
      <w:start w:val="6"/>
      <w:numFmt w:val="decimal"/>
      <w:lvlText w:val="%1."/>
      <w:lvlJc w:val="left"/>
      <w:pPr>
        <w:ind w:left="360" w:hanging="360"/>
      </w:pPr>
      <w:rPr>
        <w:rFonts w:eastAsia="MS Mincho"/>
        <w:b w:val="0"/>
        <w:i w:val="0"/>
      </w:rPr>
    </w:lvl>
    <w:lvl w:ilvl="1">
      <w:start w:val="1"/>
      <w:numFmt w:val="decimal"/>
      <w:lvlText w:val="%1.%2."/>
      <w:lvlJc w:val="left"/>
      <w:pPr>
        <w:ind w:left="1440" w:hanging="360"/>
      </w:pPr>
      <w:rPr>
        <w:rFonts w:eastAsia="MS Mincho"/>
        <w:b w:val="0"/>
        <w:i w:val="0"/>
      </w:rPr>
    </w:lvl>
    <w:lvl w:ilvl="2">
      <w:start w:val="1"/>
      <w:numFmt w:val="decimal"/>
      <w:lvlText w:val="%1.%2.%3."/>
      <w:lvlJc w:val="left"/>
      <w:pPr>
        <w:ind w:left="2880" w:hanging="720"/>
      </w:pPr>
      <w:rPr>
        <w:rFonts w:eastAsia="MS Mincho"/>
        <w:b w:val="0"/>
      </w:rPr>
    </w:lvl>
    <w:lvl w:ilvl="3">
      <w:start w:val="1"/>
      <w:numFmt w:val="decimal"/>
      <w:lvlText w:val="%1.%2.%3.%4."/>
      <w:lvlJc w:val="left"/>
      <w:pPr>
        <w:ind w:left="3960" w:hanging="720"/>
      </w:pPr>
      <w:rPr>
        <w:rFonts w:eastAsia="MS Mincho"/>
        <w:b w:val="0"/>
      </w:rPr>
    </w:lvl>
    <w:lvl w:ilvl="4">
      <w:start w:val="1"/>
      <w:numFmt w:val="decimal"/>
      <w:lvlText w:val="%1.%2.%3.%4.%5."/>
      <w:lvlJc w:val="left"/>
      <w:pPr>
        <w:ind w:left="5400" w:hanging="1080"/>
      </w:pPr>
      <w:rPr>
        <w:rFonts w:eastAsia="MS Mincho"/>
        <w:b w:val="0"/>
      </w:rPr>
    </w:lvl>
    <w:lvl w:ilvl="5">
      <w:start w:val="1"/>
      <w:numFmt w:val="decimal"/>
      <w:lvlText w:val="%1.%2.%3.%4.%5.%6."/>
      <w:lvlJc w:val="left"/>
      <w:pPr>
        <w:ind w:left="6480" w:hanging="1080"/>
      </w:pPr>
      <w:rPr>
        <w:rFonts w:eastAsia="MS Mincho"/>
        <w:b w:val="0"/>
      </w:rPr>
    </w:lvl>
    <w:lvl w:ilvl="6">
      <w:start w:val="1"/>
      <w:numFmt w:val="decimal"/>
      <w:lvlText w:val="%1.%2.%3.%4.%5.%6.%7."/>
      <w:lvlJc w:val="left"/>
      <w:pPr>
        <w:ind w:left="7920" w:hanging="1440"/>
      </w:pPr>
      <w:rPr>
        <w:rFonts w:eastAsia="MS Mincho"/>
        <w:b w:val="0"/>
      </w:rPr>
    </w:lvl>
    <w:lvl w:ilvl="7">
      <w:start w:val="1"/>
      <w:numFmt w:val="decimal"/>
      <w:lvlText w:val="%1.%2.%3.%4.%5.%6.%7.%8."/>
      <w:lvlJc w:val="left"/>
      <w:pPr>
        <w:ind w:left="9000" w:hanging="1440"/>
      </w:pPr>
      <w:rPr>
        <w:rFonts w:eastAsia="MS Mincho"/>
        <w:b w:val="0"/>
      </w:rPr>
    </w:lvl>
    <w:lvl w:ilvl="8">
      <w:start w:val="1"/>
      <w:numFmt w:val="decimal"/>
      <w:lvlText w:val="%1.%2.%3.%4.%5.%6.%7.%8.%9."/>
      <w:lvlJc w:val="left"/>
      <w:pPr>
        <w:ind w:left="10440" w:hanging="1800"/>
      </w:pPr>
      <w:rPr>
        <w:rFonts w:eastAsia="MS Mincho"/>
        <w:b w:val="0"/>
      </w:rPr>
    </w:lvl>
  </w:abstractNum>
  <w:abstractNum w:abstractNumId="16">
    <w:nsid w:val="76FA185D"/>
    <w:multiLevelType w:val="hybridMultilevel"/>
    <w:tmpl w:val="BE9E2622"/>
    <w:lvl w:ilvl="0" w:tplc="82AA5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4"/>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12"/>
  </w:num>
  <w:num w:numId="13">
    <w:abstractNumId w:val="3"/>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4A"/>
    <w:rsid w:val="000104E2"/>
    <w:rsid w:val="00010713"/>
    <w:rsid w:val="00011A52"/>
    <w:rsid w:val="000129BD"/>
    <w:rsid w:val="000133D0"/>
    <w:rsid w:val="00020140"/>
    <w:rsid w:val="00020D70"/>
    <w:rsid w:val="00025A9F"/>
    <w:rsid w:val="000326EF"/>
    <w:rsid w:val="00040CA1"/>
    <w:rsid w:val="00052FAC"/>
    <w:rsid w:val="0005316D"/>
    <w:rsid w:val="000549F5"/>
    <w:rsid w:val="00056FCC"/>
    <w:rsid w:val="00065358"/>
    <w:rsid w:val="00085A27"/>
    <w:rsid w:val="000969D2"/>
    <w:rsid w:val="000C4C76"/>
    <w:rsid w:val="000D06F7"/>
    <w:rsid w:val="000D0757"/>
    <w:rsid w:val="000D18A1"/>
    <w:rsid w:val="000D4AEE"/>
    <w:rsid w:val="000F51F2"/>
    <w:rsid w:val="000F6316"/>
    <w:rsid w:val="00106035"/>
    <w:rsid w:val="00122A82"/>
    <w:rsid w:val="00130A70"/>
    <w:rsid w:val="001332F7"/>
    <w:rsid w:val="00140F0D"/>
    <w:rsid w:val="001462B8"/>
    <w:rsid w:val="001465F8"/>
    <w:rsid w:val="00150917"/>
    <w:rsid w:val="0016123A"/>
    <w:rsid w:val="00173AE1"/>
    <w:rsid w:val="0018231A"/>
    <w:rsid w:val="00186580"/>
    <w:rsid w:val="0019340C"/>
    <w:rsid w:val="00194ED6"/>
    <w:rsid w:val="00197505"/>
    <w:rsid w:val="001A542D"/>
    <w:rsid w:val="001A65EE"/>
    <w:rsid w:val="001C3BBE"/>
    <w:rsid w:val="001D527B"/>
    <w:rsid w:val="001F1673"/>
    <w:rsid w:val="001F3D9A"/>
    <w:rsid w:val="0021469D"/>
    <w:rsid w:val="00232384"/>
    <w:rsid w:val="00232A42"/>
    <w:rsid w:val="00250891"/>
    <w:rsid w:val="00254930"/>
    <w:rsid w:val="00265862"/>
    <w:rsid w:val="00267C53"/>
    <w:rsid w:val="00270476"/>
    <w:rsid w:val="002725A7"/>
    <w:rsid w:val="00281482"/>
    <w:rsid w:val="0029667C"/>
    <w:rsid w:val="002A2040"/>
    <w:rsid w:val="002A5EBD"/>
    <w:rsid w:val="002A73A6"/>
    <w:rsid w:val="002A7F3E"/>
    <w:rsid w:val="002B0333"/>
    <w:rsid w:val="002B2B35"/>
    <w:rsid w:val="002B2C02"/>
    <w:rsid w:val="002B343F"/>
    <w:rsid w:val="002B7B97"/>
    <w:rsid w:val="002C00CA"/>
    <w:rsid w:val="002C48D1"/>
    <w:rsid w:val="002C6475"/>
    <w:rsid w:val="002E299B"/>
    <w:rsid w:val="002E3433"/>
    <w:rsid w:val="002F7155"/>
    <w:rsid w:val="002F73A0"/>
    <w:rsid w:val="00301208"/>
    <w:rsid w:val="00320002"/>
    <w:rsid w:val="0032081D"/>
    <w:rsid w:val="00321C49"/>
    <w:rsid w:val="00322F95"/>
    <w:rsid w:val="00334578"/>
    <w:rsid w:val="00335C77"/>
    <w:rsid w:val="00346077"/>
    <w:rsid w:val="00347329"/>
    <w:rsid w:val="00350629"/>
    <w:rsid w:val="00350998"/>
    <w:rsid w:val="003552DF"/>
    <w:rsid w:val="00371A27"/>
    <w:rsid w:val="00373111"/>
    <w:rsid w:val="0037745C"/>
    <w:rsid w:val="003810E1"/>
    <w:rsid w:val="00392163"/>
    <w:rsid w:val="003B000B"/>
    <w:rsid w:val="003B1BDA"/>
    <w:rsid w:val="003E1074"/>
    <w:rsid w:val="004007E1"/>
    <w:rsid w:val="00401B5F"/>
    <w:rsid w:val="004119DC"/>
    <w:rsid w:val="0041672F"/>
    <w:rsid w:val="00430B89"/>
    <w:rsid w:val="00433963"/>
    <w:rsid w:val="00434013"/>
    <w:rsid w:val="00444F46"/>
    <w:rsid w:val="00466D31"/>
    <w:rsid w:val="00480C5B"/>
    <w:rsid w:val="00486390"/>
    <w:rsid w:val="00490068"/>
    <w:rsid w:val="004B3F40"/>
    <w:rsid w:val="004B4EE7"/>
    <w:rsid w:val="004C1B25"/>
    <w:rsid w:val="004C4641"/>
    <w:rsid w:val="004E4795"/>
    <w:rsid w:val="004E493A"/>
    <w:rsid w:val="004F127B"/>
    <w:rsid w:val="0052512E"/>
    <w:rsid w:val="00530A07"/>
    <w:rsid w:val="005453D9"/>
    <w:rsid w:val="00551ADF"/>
    <w:rsid w:val="00561C08"/>
    <w:rsid w:val="00563F4E"/>
    <w:rsid w:val="00581368"/>
    <w:rsid w:val="00581713"/>
    <w:rsid w:val="00585272"/>
    <w:rsid w:val="00591587"/>
    <w:rsid w:val="005B2AA7"/>
    <w:rsid w:val="005C0D8D"/>
    <w:rsid w:val="005D367C"/>
    <w:rsid w:val="005E6E1C"/>
    <w:rsid w:val="005E7F1A"/>
    <w:rsid w:val="005F226A"/>
    <w:rsid w:val="005F2EEF"/>
    <w:rsid w:val="00600527"/>
    <w:rsid w:val="00601016"/>
    <w:rsid w:val="006014BA"/>
    <w:rsid w:val="00604D64"/>
    <w:rsid w:val="006120B2"/>
    <w:rsid w:val="00624798"/>
    <w:rsid w:val="00624FA7"/>
    <w:rsid w:val="00625D20"/>
    <w:rsid w:val="00626FD8"/>
    <w:rsid w:val="00635970"/>
    <w:rsid w:val="00637C74"/>
    <w:rsid w:val="006548E1"/>
    <w:rsid w:val="0065513A"/>
    <w:rsid w:val="00656EE9"/>
    <w:rsid w:val="006713C9"/>
    <w:rsid w:val="006739AD"/>
    <w:rsid w:val="00680045"/>
    <w:rsid w:val="006861A6"/>
    <w:rsid w:val="00694200"/>
    <w:rsid w:val="006A4FF6"/>
    <w:rsid w:val="006C72A6"/>
    <w:rsid w:val="006D102E"/>
    <w:rsid w:val="006D16DD"/>
    <w:rsid w:val="006D7CE4"/>
    <w:rsid w:val="006E2F60"/>
    <w:rsid w:val="006E3D58"/>
    <w:rsid w:val="006E4035"/>
    <w:rsid w:val="006F0EB4"/>
    <w:rsid w:val="006F6CBD"/>
    <w:rsid w:val="00710940"/>
    <w:rsid w:val="007254F6"/>
    <w:rsid w:val="00731F46"/>
    <w:rsid w:val="00735A1D"/>
    <w:rsid w:val="00777E3F"/>
    <w:rsid w:val="007809D6"/>
    <w:rsid w:val="007810B1"/>
    <w:rsid w:val="00782389"/>
    <w:rsid w:val="00790D5D"/>
    <w:rsid w:val="007B02BE"/>
    <w:rsid w:val="007B28D3"/>
    <w:rsid w:val="007E7617"/>
    <w:rsid w:val="007F3511"/>
    <w:rsid w:val="007F43DB"/>
    <w:rsid w:val="008234EF"/>
    <w:rsid w:val="00833BD5"/>
    <w:rsid w:val="00833BE4"/>
    <w:rsid w:val="0084274A"/>
    <w:rsid w:val="00842FF9"/>
    <w:rsid w:val="00844194"/>
    <w:rsid w:val="008461AF"/>
    <w:rsid w:val="00852BFB"/>
    <w:rsid w:val="00881B66"/>
    <w:rsid w:val="00893542"/>
    <w:rsid w:val="008B2132"/>
    <w:rsid w:val="008C3FDC"/>
    <w:rsid w:val="008C5A2F"/>
    <w:rsid w:val="008D1866"/>
    <w:rsid w:val="008D542C"/>
    <w:rsid w:val="008D5CD7"/>
    <w:rsid w:val="008D7F9B"/>
    <w:rsid w:val="008F6F9D"/>
    <w:rsid w:val="00907C1A"/>
    <w:rsid w:val="009129A0"/>
    <w:rsid w:val="009133D3"/>
    <w:rsid w:val="009151CA"/>
    <w:rsid w:val="00917808"/>
    <w:rsid w:val="00926E08"/>
    <w:rsid w:val="00930367"/>
    <w:rsid w:val="0093261B"/>
    <w:rsid w:val="00933DB1"/>
    <w:rsid w:val="00935179"/>
    <w:rsid w:val="00936E4F"/>
    <w:rsid w:val="00942868"/>
    <w:rsid w:val="00951802"/>
    <w:rsid w:val="00956D23"/>
    <w:rsid w:val="0096497F"/>
    <w:rsid w:val="00970226"/>
    <w:rsid w:val="00970458"/>
    <w:rsid w:val="00976F58"/>
    <w:rsid w:val="009816F0"/>
    <w:rsid w:val="00985FED"/>
    <w:rsid w:val="009B3701"/>
    <w:rsid w:val="009B3C80"/>
    <w:rsid w:val="009B65C0"/>
    <w:rsid w:val="009D247B"/>
    <w:rsid w:val="009D6883"/>
    <w:rsid w:val="009E3309"/>
    <w:rsid w:val="009F6CBE"/>
    <w:rsid w:val="00A132F1"/>
    <w:rsid w:val="00A169A3"/>
    <w:rsid w:val="00A17256"/>
    <w:rsid w:val="00A172BA"/>
    <w:rsid w:val="00A2562C"/>
    <w:rsid w:val="00A32777"/>
    <w:rsid w:val="00A3384D"/>
    <w:rsid w:val="00A43EED"/>
    <w:rsid w:val="00A52E59"/>
    <w:rsid w:val="00A6505D"/>
    <w:rsid w:val="00A750D6"/>
    <w:rsid w:val="00A87F38"/>
    <w:rsid w:val="00AA39E0"/>
    <w:rsid w:val="00AB2289"/>
    <w:rsid w:val="00AB3554"/>
    <w:rsid w:val="00AC6664"/>
    <w:rsid w:val="00AD67FC"/>
    <w:rsid w:val="00AD688C"/>
    <w:rsid w:val="00AE4184"/>
    <w:rsid w:val="00AE58D5"/>
    <w:rsid w:val="00B011C2"/>
    <w:rsid w:val="00B068F8"/>
    <w:rsid w:val="00B217B0"/>
    <w:rsid w:val="00B21C17"/>
    <w:rsid w:val="00B24B26"/>
    <w:rsid w:val="00B34A90"/>
    <w:rsid w:val="00B36259"/>
    <w:rsid w:val="00B40B42"/>
    <w:rsid w:val="00B41CE2"/>
    <w:rsid w:val="00B51841"/>
    <w:rsid w:val="00B52D10"/>
    <w:rsid w:val="00B705BE"/>
    <w:rsid w:val="00B70C3D"/>
    <w:rsid w:val="00B768A6"/>
    <w:rsid w:val="00B8425E"/>
    <w:rsid w:val="00B874C2"/>
    <w:rsid w:val="00B94B39"/>
    <w:rsid w:val="00BA2A37"/>
    <w:rsid w:val="00BD5185"/>
    <w:rsid w:val="00BD52F6"/>
    <w:rsid w:val="00BE7315"/>
    <w:rsid w:val="00BF094A"/>
    <w:rsid w:val="00BF3071"/>
    <w:rsid w:val="00BF7A8E"/>
    <w:rsid w:val="00C02373"/>
    <w:rsid w:val="00C02EFC"/>
    <w:rsid w:val="00C05D7E"/>
    <w:rsid w:val="00C17BFD"/>
    <w:rsid w:val="00C235F0"/>
    <w:rsid w:val="00C407AD"/>
    <w:rsid w:val="00C46D69"/>
    <w:rsid w:val="00C5439B"/>
    <w:rsid w:val="00C54AB1"/>
    <w:rsid w:val="00C74C53"/>
    <w:rsid w:val="00C8741F"/>
    <w:rsid w:val="00CA4312"/>
    <w:rsid w:val="00CA50D2"/>
    <w:rsid w:val="00CB157D"/>
    <w:rsid w:val="00CB4AD8"/>
    <w:rsid w:val="00CB58B9"/>
    <w:rsid w:val="00CC3733"/>
    <w:rsid w:val="00CD4512"/>
    <w:rsid w:val="00CE711D"/>
    <w:rsid w:val="00CF37CC"/>
    <w:rsid w:val="00CF5912"/>
    <w:rsid w:val="00D02155"/>
    <w:rsid w:val="00D05C4A"/>
    <w:rsid w:val="00D14886"/>
    <w:rsid w:val="00D168CC"/>
    <w:rsid w:val="00D26F20"/>
    <w:rsid w:val="00D7344B"/>
    <w:rsid w:val="00D75714"/>
    <w:rsid w:val="00D75CDD"/>
    <w:rsid w:val="00D87175"/>
    <w:rsid w:val="00DA2A88"/>
    <w:rsid w:val="00DA2F1F"/>
    <w:rsid w:val="00DC5CB8"/>
    <w:rsid w:val="00DD5D2E"/>
    <w:rsid w:val="00DD7782"/>
    <w:rsid w:val="00E010EF"/>
    <w:rsid w:val="00E330B0"/>
    <w:rsid w:val="00E36547"/>
    <w:rsid w:val="00E45EB5"/>
    <w:rsid w:val="00E57D4F"/>
    <w:rsid w:val="00E6320D"/>
    <w:rsid w:val="00E96D63"/>
    <w:rsid w:val="00EE36EA"/>
    <w:rsid w:val="00EF6736"/>
    <w:rsid w:val="00F10912"/>
    <w:rsid w:val="00F14A1E"/>
    <w:rsid w:val="00F37EF0"/>
    <w:rsid w:val="00F50E19"/>
    <w:rsid w:val="00F530AA"/>
    <w:rsid w:val="00F60F27"/>
    <w:rsid w:val="00F624DA"/>
    <w:rsid w:val="00F66C07"/>
    <w:rsid w:val="00F763D3"/>
    <w:rsid w:val="00F76831"/>
    <w:rsid w:val="00F83072"/>
    <w:rsid w:val="00F91452"/>
    <w:rsid w:val="00F91E62"/>
    <w:rsid w:val="00FA27EC"/>
    <w:rsid w:val="00FD0C4D"/>
    <w:rsid w:val="00FD165E"/>
    <w:rsid w:val="00FD7702"/>
    <w:rsid w:val="00FE0F01"/>
    <w:rsid w:val="00FE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C4AC496-F9EB-4574-A66E-7985871D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4A"/>
    <w:pPr>
      <w:spacing w:after="200" w:line="276" w:lineRule="auto"/>
    </w:pPr>
    <w:rPr>
      <w:sz w:val="22"/>
      <w:szCs w:val="22"/>
    </w:rPr>
  </w:style>
  <w:style w:type="paragraph" w:styleId="Heading1">
    <w:name w:val="heading 1"/>
    <w:basedOn w:val="Normal"/>
    <w:next w:val="Normal"/>
    <w:link w:val="Heading1Char"/>
    <w:qFormat/>
    <w:rsid w:val="00BD5185"/>
    <w:pPr>
      <w:keepNext/>
      <w:spacing w:before="100" w:beforeAutospacing="1" w:after="100" w:afterAutospacing="1" w:line="360" w:lineRule="auto"/>
      <w:jc w:val="both"/>
      <w:outlineLvl w:val="0"/>
    </w:pPr>
    <w:rPr>
      <w:rFonts w:ascii="Times New Roman" w:eastAsia="Times New Roman" w:hAnsi="Times New Roman"/>
      <w:b/>
      <w:bCs/>
      <w:i/>
      <w:iCs/>
      <w:sz w:val="24"/>
      <w:szCs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5C4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Char Char Char,Char Char Char1"/>
    <w:link w:val="FootnoteText"/>
    <w:uiPriority w:val="99"/>
    <w:rsid w:val="00D05C4A"/>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D05C4A"/>
    <w:rPr>
      <w:vertAlign w:val="superscript"/>
    </w:rPr>
  </w:style>
  <w:style w:type="paragraph" w:styleId="ListParagraph">
    <w:name w:val="List Paragraph"/>
    <w:basedOn w:val="Normal"/>
    <w:link w:val="ListParagraphChar"/>
    <w:uiPriority w:val="34"/>
    <w:qFormat/>
    <w:rsid w:val="00735A1D"/>
    <w:pPr>
      <w:ind w:left="720"/>
      <w:contextualSpacing/>
    </w:pPr>
    <w:rPr>
      <w:sz w:val="20"/>
      <w:szCs w:val="20"/>
      <w:lang w:val="x-none" w:eastAsia="x-none"/>
    </w:rPr>
  </w:style>
  <w:style w:type="character" w:customStyle="1" w:styleId="ListParagraphChar">
    <w:name w:val="List Paragraph Char"/>
    <w:link w:val="ListParagraph"/>
    <w:uiPriority w:val="34"/>
    <w:rsid w:val="00735A1D"/>
    <w:rPr>
      <w:lang w:val="x-none" w:eastAsia="x-none"/>
    </w:rPr>
  </w:style>
  <w:style w:type="paragraph" w:styleId="Title">
    <w:name w:val="Title"/>
    <w:aliases w:val=" Char,Char"/>
    <w:basedOn w:val="Normal"/>
    <w:link w:val="TitleChar"/>
    <w:qFormat/>
    <w:rsid w:val="00735A1D"/>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itleChar">
    <w:name w:val="Title Char"/>
    <w:aliases w:val=" Char Char,Char Char,Char Char1, Char Char1,Title Char1"/>
    <w:link w:val="Title"/>
    <w:rsid w:val="00735A1D"/>
    <w:rPr>
      <w:rFonts w:ascii="Arial" w:eastAsia="Times New Roman" w:hAnsi="Arial"/>
      <w:b/>
      <w:bCs/>
      <w:kern w:val="28"/>
      <w:sz w:val="32"/>
      <w:szCs w:val="32"/>
      <w:lang w:val="x-none" w:eastAsia="x-none"/>
    </w:rPr>
  </w:style>
  <w:style w:type="paragraph" w:styleId="Header">
    <w:name w:val="header"/>
    <w:basedOn w:val="Normal"/>
    <w:link w:val="HeaderChar"/>
    <w:uiPriority w:val="99"/>
    <w:unhideWhenUsed/>
    <w:rsid w:val="00D7344B"/>
    <w:pPr>
      <w:tabs>
        <w:tab w:val="center" w:pos="4680"/>
        <w:tab w:val="right" w:pos="9360"/>
      </w:tabs>
    </w:pPr>
    <w:rPr>
      <w:lang w:val="x-none" w:eastAsia="x-none"/>
    </w:rPr>
  </w:style>
  <w:style w:type="character" w:customStyle="1" w:styleId="HeaderChar">
    <w:name w:val="Header Char"/>
    <w:link w:val="Header"/>
    <w:uiPriority w:val="99"/>
    <w:rsid w:val="00D7344B"/>
    <w:rPr>
      <w:sz w:val="22"/>
      <w:szCs w:val="22"/>
    </w:rPr>
  </w:style>
  <w:style w:type="paragraph" w:styleId="Footer">
    <w:name w:val="footer"/>
    <w:basedOn w:val="Normal"/>
    <w:link w:val="FooterChar"/>
    <w:uiPriority w:val="99"/>
    <w:unhideWhenUsed/>
    <w:rsid w:val="00D7344B"/>
    <w:pPr>
      <w:tabs>
        <w:tab w:val="center" w:pos="4680"/>
        <w:tab w:val="right" w:pos="9360"/>
      </w:tabs>
    </w:pPr>
    <w:rPr>
      <w:lang w:val="x-none" w:eastAsia="x-none"/>
    </w:rPr>
  </w:style>
  <w:style w:type="character" w:customStyle="1" w:styleId="FooterChar">
    <w:name w:val="Footer Char"/>
    <w:link w:val="Footer"/>
    <w:uiPriority w:val="99"/>
    <w:rsid w:val="00D7344B"/>
    <w:rPr>
      <w:sz w:val="22"/>
      <w:szCs w:val="22"/>
    </w:rPr>
  </w:style>
  <w:style w:type="paragraph" w:customStyle="1" w:styleId="jupara">
    <w:name w:val="jupara"/>
    <w:basedOn w:val="Normal"/>
    <w:rsid w:val="00106035"/>
    <w:pPr>
      <w:spacing w:before="100" w:beforeAutospacing="1" w:after="100" w:afterAutospacing="1" w:line="240" w:lineRule="auto"/>
    </w:pPr>
    <w:rPr>
      <w:rFonts w:ascii="Times New Roman" w:hAnsi="Times New Roman"/>
      <w:sz w:val="24"/>
      <w:szCs w:val="24"/>
      <w:lang w:val="sq-AL" w:eastAsia="sq-AL"/>
    </w:rPr>
  </w:style>
  <w:style w:type="paragraph" w:styleId="CommentText">
    <w:name w:val="annotation text"/>
    <w:basedOn w:val="Normal"/>
    <w:link w:val="CommentTextChar"/>
    <w:uiPriority w:val="99"/>
    <w:unhideWhenUsed/>
    <w:rsid w:val="00106035"/>
    <w:pPr>
      <w:spacing w:after="0" w:line="240" w:lineRule="auto"/>
    </w:pPr>
    <w:rPr>
      <w:rFonts w:ascii="Times New Roman" w:eastAsia="Times New Roman" w:hAnsi="Times New Roman"/>
      <w:sz w:val="20"/>
      <w:szCs w:val="20"/>
      <w:lang w:val="sq-AL" w:eastAsia="x-none"/>
    </w:rPr>
  </w:style>
  <w:style w:type="character" w:customStyle="1" w:styleId="CommentTextChar">
    <w:name w:val="Comment Text Char"/>
    <w:link w:val="CommentText"/>
    <w:uiPriority w:val="99"/>
    <w:rsid w:val="00106035"/>
    <w:rPr>
      <w:rFonts w:ascii="Times New Roman" w:eastAsia="Times New Roman" w:hAnsi="Times New Roman"/>
      <w:lang w:val="sq-AL"/>
    </w:rPr>
  </w:style>
  <w:style w:type="paragraph" w:styleId="NormalWeb">
    <w:name w:val="Normal (Web)"/>
    <w:basedOn w:val="Normal"/>
    <w:uiPriority w:val="99"/>
    <w:unhideWhenUsed/>
    <w:rsid w:val="0016123A"/>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2A73A6"/>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2A73A6"/>
    <w:pPr>
      <w:spacing w:after="0" w:line="288" w:lineRule="auto"/>
      <w:jc w:val="both"/>
    </w:pPr>
    <w:rPr>
      <w:rFonts w:ascii="Times New Roman" w:eastAsia="Times New Roman" w:hAnsi="Times New Roman"/>
      <w:sz w:val="21"/>
      <w:szCs w:val="24"/>
    </w:rPr>
  </w:style>
  <w:style w:type="character" w:customStyle="1" w:styleId="BodyTextChar">
    <w:name w:val="Body Text Char"/>
    <w:link w:val="BodyText"/>
    <w:rsid w:val="002A73A6"/>
    <w:rPr>
      <w:rFonts w:ascii="Times New Roman" w:eastAsia="Times New Roman" w:hAnsi="Times New Roman"/>
      <w:sz w:val="21"/>
      <w:szCs w:val="24"/>
      <w:lang w:val="en-US" w:eastAsia="en-US"/>
    </w:rPr>
  </w:style>
  <w:style w:type="character" w:customStyle="1" w:styleId="Heading1Char">
    <w:name w:val="Heading 1 Char"/>
    <w:link w:val="Heading1"/>
    <w:rsid w:val="00BD5185"/>
    <w:rPr>
      <w:rFonts w:ascii="Times New Roman" w:eastAsia="Times New Roman" w:hAnsi="Times New Roman"/>
      <w:b/>
      <w:bCs/>
      <w:i/>
      <w:iCs/>
      <w:sz w:val="24"/>
      <w:szCs w:val="24"/>
      <w:lang w:eastAsia="en-US"/>
    </w:rPr>
  </w:style>
  <w:style w:type="paragraph" w:styleId="EndnoteText">
    <w:name w:val="endnote text"/>
    <w:basedOn w:val="Normal"/>
    <w:link w:val="EndnoteTextChar"/>
    <w:uiPriority w:val="99"/>
    <w:semiHidden/>
    <w:unhideWhenUsed/>
    <w:rsid w:val="00C17BFD"/>
    <w:rPr>
      <w:sz w:val="20"/>
      <w:szCs w:val="20"/>
    </w:rPr>
  </w:style>
  <w:style w:type="character" w:customStyle="1" w:styleId="EndnoteTextChar">
    <w:name w:val="Endnote Text Char"/>
    <w:link w:val="EndnoteText"/>
    <w:uiPriority w:val="99"/>
    <w:semiHidden/>
    <w:rsid w:val="00C17BFD"/>
    <w:rPr>
      <w:lang w:val="en-US" w:eastAsia="en-US"/>
    </w:rPr>
  </w:style>
  <w:style w:type="character" w:styleId="EndnoteReference">
    <w:name w:val="endnote reference"/>
    <w:uiPriority w:val="99"/>
    <w:semiHidden/>
    <w:unhideWhenUsed/>
    <w:rsid w:val="00C17BFD"/>
    <w:rPr>
      <w:vertAlign w:val="superscript"/>
    </w:rPr>
  </w:style>
  <w:style w:type="character" w:styleId="Hyperlink">
    <w:name w:val="Hyperlink"/>
    <w:uiPriority w:val="99"/>
    <w:semiHidden/>
    <w:unhideWhenUsed/>
    <w:rsid w:val="00C02EFC"/>
    <w:rPr>
      <w:color w:val="0000FF"/>
      <w:u w:val="single"/>
    </w:rPr>
  </w:style>
  <w:style w:type="character" w:styleId="CommentReference">
    <w:name w:val="annotation reference"/>
    <w:uiPriority w:val="99"/>
    <w:semiHidden/>
    <w:unhideWhenUsed/>
    <w:rsid w:val="000133D0"/>
    <w:rPr>
      <w:sz w:val="16"/>
      <w:szCs w:val="16"/>
    </w:rPr>
  </w:style>
  <w:style w:type="paragraph" w:styleId="CommentSubject">
    <w:name w:val="annotation subject"/>
    <w:basedOn w:val="CommentText"/>
    <w:next w:val="CommentText"/>
    <w:link w:val="CommentSubjectChar"/>
    <w:uiPriority w:val="99"/>
    <w:semiHidden/>
    <w:unhideWhenUsed/>
    <w:rsid w:val="000133D0"/>
    <w:pPr>
      <w:spacing w:after="200" w:line="276" w:lineRule="auto"/>
    </w:pPr>
    <w:rPr>
      <w:b/>
      <w:bCs/>
    </w:rPr>
  </w:style>
  <w:style w:type="character" w:customStyle="1" w:styleId="CommentSubjectChar">
    <w:name w:val="Comment Subject Char"/>
    <w:link w:val="CommentSubject"/>
    <w:uiPriority w:val="99"/>
    <w:semiHidden/>
    <w:rsid w:val="000133D0"/>
    <w:rPr>
      <w:rFonts w:ascii="Times New Roman" w:eastAsia="Times New Roman" w:hAnsi="Times New Roman"/>
      <w:b/>
      <w:bCs/>
      <w:lang w:val="sq-AL"/>
    </w:rPr>
  </w:style>
  <w:style w:type="paragraph" w:styleId="BalloonText">
    <w:name w:val="Balloon Text"/>
    <w:basedOn w:val="Normal"/>
    <w:link w:val="BalloonTextChar"/>
    <w:uiPriority w:val="99"/>
    <w:semiHidden/>
    <w:unhideWhenUsed/>
    <w:rsid w:val="000133D0"/>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133D0"/>
    <w:rPr>
      <w:rFonts w:ascii="Segoe UI" w:hAnsi="Segoe UI" w:cs="Segoe UI"/>
      <w:sz w:val="18"/>
      <w:szCs w:val="18"/>
    </w:rPr>
  </w:style>
  <w:style w:type="paragraph" w:customStyle="1" w:styleId="JuPara0">
    <w:name w:val="Ju_Para"/>
    <w:aliases w:val="Left,First line:  0 cm"/>
    <w:basedOn w:val="Normal"/>
    <w:link w:val="JuParaChar"/>
    <w:rsid w:val="00B34A90"/>
    <w:pPr>
      <w:suppressAutoHyphens/>
      <w:spacing w:after="0" w:line="240" w:lineRule="auto"/>
      <w:ind w:firstLine="284"/>
      <w:jc w:val="both"/>
    </w:pPr>
    <w:rPr>
      <w:rFonts w:ascii="Times New Roman" w:eastAsia="Times New Roman" w:hAnsi="Times New Roman"/>
      <w:sz w:val="24"/>
      <w:szCs w:val="20"/>
      <w:lang w:val="en-GB" w:eastAsia="fr-FR"/>
    </w:rPr>
  </w:style>
  <w:style w:type="paragraph" w:customStyle="1" w:styleId="JuH1">
    <w:name w:val="Ju_H_1."/>
    <w:basedOn w:val="Normal"/>
    <w:next w:val="JuPara0"/>
    <w:rsid w:val="00B34A90"/>
    <w:pPr>
      <w:keepNext/>
      <w:keepLines/>
      <w:tabs>
        <w:tab w:val="left" w:pos="731"/>
      </w:tabs>
      <w:suppressAutoHyphens/>
      <w:spacing w:before="240" w:after="120" w:line="240" w:lineRule="auto"/>
      <w:ind w:left="732" w:hanging="301"/>
      <w:jc w:val="both"/>
    </w:pPr>
    <w:rPr>
      <w:rFonts w:ascii="Times New Roman" w:eastAsia="Times New Roman" w:hAnsi="Times New Roman"/>
      <w:i/>
      <w:sz w:val="24"/>
      <w:szCs w:val="20"/>
      <w:lang w:val="en-GB" w:eastAsia="fr-FR"/>
    </w:rPr>
  </w:style>
  <w:style w:type="character" w:customStyle="1" w:styleId="JuParaChar">
    <w:name w:val="Ju_Para Char"/>
    <w:link w:val="JuPara0"/>
    <w:rsid w:val="00B34A90"/>
    <w:rPr>
      <w:rFonts w:ascii="Times New Roman" w:eastAsia="Times New Roman" w:hAnsi="Times New Roman"/>
      <w:sz w:val="24"/>
      <w:lang w:val="en-GB" w:eastAsia="fr-FR"/>
    </w:rPr>
  </w:style>
  <w:style w:type="character" w:customStyle="1" w:styleId="ju-005fpara-002cleft-002cfirst-0020line-003a-0020-00200-0020cm--char">
    <w:name w:val="ju-005fpara-002cleft-002cfirst-0020line-003a-0020-00200-0020cm--char"/>
    <w:rsid w:val="00B34A90"/>
  </w:style>
  <w:style w:type="paragraph" w:customStyle="1" w:styleId="s52b9fb1c">
    <w:name w:val="s52b9fb1c"/>
    <w:basedOn w:val="Normal"/>
    <w:rsid w:val="00322F95"/>
    <w:pPr>
      <w:spacing w:before="100" w:beforeAutospacing="1" w:after="100" w:afterAutospacing="1" w:line="240" w:lineRule="auto"/>
    </w:pPr>
    <w:rPr>
      <w:rFonts w:ascii="Times New Roman" w:eastAsia="Times New Roman" w:hAnsi="Times New Roman"/>
      <w:sz w:val="24"/>
      <w:szCs w:val="24"/>
    </w:rPr>
  </w:style>
  <w:style w:type="character" w:customStyle="1" w:styleId="s6b621b36">
    <w:name w:val="s6b621b36"/>
    <w:rsid w:val="00322F95"/>
  </w:style>
  <w:style w:type="character" w:customStyle="1" w:styleId="sb8d990e2">
    <w:name w:val="sb8d990e2"/>
    <w:rsid w:val="0032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2698">
      <w:bodyDiv w:val="1"/>
      <w:marLeft w:val="0"/>
      <w:marRight w:val="0"/>
      <w:marTop w:val="0"/>
      <w:marBottom w:val="0"/>
      <w:divBdr>
        <w:top w:val="none" w:sz="0" w:space="0" w:color="auto"/>
        <w:left w:val="none" w:sz="0" w:space="0" w:color="auto"/>
        <w:bottom w:val="none" w:sz="0" w:space="0" w:color="auto"/>
        <w:right w:val="none" w:sz="0" w:space="0" w:color="auto"/>
      </w:divBdr>
    </w:div>
    <w:div w:id="109132395">
      <w:bodyDiv w:val="1"/>
      <w:marLeft w:val="0"/>
      <w:marRight w:val="0"/>
      <w:marTop w:val="0"/>
      <w:marBottom w:val="0"/>
      <w:divBdr>
        <w:top w:val="none" w:sz="0" w:space="0" w:color="auto"/>
        <w:left w:val="none" w:sz="0" w:space="0" w:color="auto"/>
        <w:bottom w:val="none" w:sz="0" w:space="0" w:color="auto"/>
        <w:right w:val="none" w:sz="0" w:space="0" w:color="auto"/>
      </w:divBdr>
    </w:div>
    <w:div w:id="341130127">
      <w:bodyDiv w:val="1"/>
      <w:marLeft w:val="0"/>
      <w:marRight w:val="0"/>
      <w:marTop w:val="0"/>
      <w:marBottom w:val="0"/>
      <w:divBdr>
        <w:top w:val="none" w:sz="0" w:space="0" w:color="auto"/>
        <w:left w:val="none" w:sz="0" w:space="0" w:color="auto"/>
        <w:bottom w:val="none" w:sz="0" w:space="0" w:color="auto"/>
        <w:right w:val="none" w:sz="0" w:space="0" w:color="auto"/>
      </w:divBdr>
    </w:div>
    <w:div w:id="441993478">
      <w:bodyDiv w:val="1"/>
      <w:marLeft w:val="0"/>
      <w:marRight w:val="0"/>
      <w:marTop w:val="0"/>
      <w:marBottom w:val="0"/>
      <w:divBdr>
        <w:top w:val="none" w:sz="0" w:space="0" w:color="auto"/>
        <w:left w:val="none" w:sz="0" w:space="0" w:color="auto"/>
        <w:bottom w:val="none" w:sz="0" w:space="0" w:color="auto"/>
        <w:right w:val="none" w:sz="0" w:space="0" w:color="auto"/>
      </w:divBdr>
    </w:div>
    <w:div w:id="849291558">
      <w:bodyDiv w:val="1"/>
      <w:marLeft w:val="0"/>
      <w:marRight w:val="0"/>
      <w:marTop w:val="0"/>
      <w:marBottom w:val="0"/>
      <w:divBdr>
        <w:top w:val="none" w:sz="0" w:space="0" w:color="auto"/>
        <w:left w:val="none" w:sz="0" w:space="0" w:color="auto"/>
        <w:bottom w:val="none" w:sz="0" w:space="0" w:color="auto"/>
        <w:right w:val="none" w:sz="0" w:space="0" w:color="auto"/>
      </w:divBdr>
      <w:divsChild>
        <w:div w:id="1838303715">
          <w:marLeft w:val="0"/>
          <w:marRight w:val="0"/>
          <w:marTop w:val="0"/>
          <w:marBottom w:val="0"/>
          <w:divBdr>
            <w:top w:val="none" w:sz="0" w:space="0" w:color="auto"/>
            <w:left w:val="none" w:sz="0" w:space="0" w:color="auto"/>
            <w:bottom w:val="none" w:sz="0" w:space="0" w:color="auto"/>
            <w:right w:val="none" w:sz="0" w:space="0" w:color="auto"/>
          </w:divBdr>
          <w:divsChild>
            <w:div w:id="364713655">
              <w:marLeft w:val="0"/>
              <w:marRight w:val="0"/>
              <w:marTop w:val="0"/>
              <w:marBottom w:val="0"/>
              <w:divBdr>
                <w:top w:val="none" w:sz="0" w:space="0" w:color="auto"/>
                <w:left w:val="none" w:sz="0" w:space="0" w:color="auto"/>
                <w:bottom w:val="none" w:sz="0" w:space="0" w:color="auto"/>
                <w:right w:val="none" w:sz="0" w:space="0" w:color="auto"/>
              </w:divBdr>
              <w:divsChild>
                <w:div w:id="170413637">
                  <w:marLeft w:val="0"/>
                  <w:marRight w:val="0"/>
                  <w:marTop w:val="0"/>
                  <w:marBottom w:val="0"/>
                  <w:divBdr>
                    <w:top w:val="none" w:sz="0" w:space="0" w:color="auto"/>
                    <w:left w:val="none" w:sz="0" w:space="0" w:color="auto"/>
                    <w:bottom w:val="none" w:sz="0" w:space="0" w:color="auto"/>
                    <w:right w:val="none" w:sz="0" w:space="0" w:color="auto"/>
                  </w:divBdr>
                </w:div>
                <w:div w:id="1616869121">
                  <w:marLeft w:val="0"/>
                  <w:marRight w:val="0"/>
                  <w:marTop w:val="0"/>
                  <w:marBottom w:val="0"/>
                  <w:divBdr>
                    <w:top w:val="none" w:sz="0" w:space="0" w:color="auto"/>
                    <w:left w:val="none" w:sz="0" w:space="0" w:color="auto"/>
                    <w:bottom w:val="none" w:sz="0" w:space="0" w:color="auto"/>
                    <w:right w:val="none" w:sz="0" w:space="0" w:color="auto"/>
                  </w:divBdr>
                  <w:divsChild>
                    <w:div w:id="15507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4374">
          <w:marLeft w:val="0"/>
          <w:marRight w:val="0"/>
          <w:marTop w:val="0"/>
          <w:marBottom w:val="0"/>
          <w:divBdr>
            <w:top w:val="none" w:sz="0" w:space="0" w:color="auto"/>
            <w:left w:val="none" w:sz="0" w:space="0" w:color="auto"/>
            <w:bottom w:val="none" w:sz="0" w:space="0" w:color="auto"/>
            <w:right w:val="none" w:sz="0" w:space="0" w:color="auto"/>
          </w:divBdr>
          <w:divsChild>
            <w:div w:id="906958149">
              <w:marLeft w:val="0"/>
              <w:marRight w:val="0"/>
              <w:marTop w:val="0"/>
              <w:marBottom w:val="0"/>
              <w:divBdr>
                <w:top w:val="none" w:sz="0" w:space="0" w:color="auto"/>
                <w:left w:val="none" w:sz="0" w:space="0" w:color="auto"/>
                <w:bottom w:val="none" w:sz="0" w:space="0" w:color="auto"/>
                <w:right w:val="none" w:sz="0" w:space="0" w:color="auto"/>
              </w:divBdr>
              <w:divsChild>
                <w:div w:id="266932964">
                  <w:marLeft w:val="0"/>
                  <w:marRight w:val="0"/>
                  <w:marTop w:val="0"/>
                  <w:marBottom w:val="0"/>
                  <w:divBdr>
                    <w:top w:val="none" w:sz="0" w:space="0" w:color="auto"/>
                    <w:left w:val="none" w:sz="0" w:space="0" w:color="auto"/>
                    <w:bottom w:val="none" w:sz="0" w:space="0" w:color="auto"/>
                    <w:right w:val="none" w:sz="0" w:space="0" w:color="auto"/>
                  </w:divBdr>
                  <w:divsChild>
                    <w:div w:id="5958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0351">
      <w:bodyDiv w:val="1"/>
      <w:marLeft w:val="0"/>
      <w:marRight w:val="0"/>
      <w:marTop w:val="0"/>
      <w:marBottom w:val="0"/>
      <w:divBdr>
        <w:top w:val="none" w:sz="0" w:space="0" w:color="auto"/>
        <w:left w:val="none" w:sz="0" w:space="0" w:color="auto"/>
        <w:bottom w:val="none" w:sz="0" w:space="0" w:color="auto"/>
        <w:right w:val="none" w:sz="0" w:space="0" w:color="auto"/>
      </w:divBdr>
    </w:div>
    <w:div w:id="1245411956">
      <w:bodyDiv w:val="1"/>
      <w:marLeft w:val="0"/>
      <w:marRight w:val="0"/>
      <w:marTop w:val="0"/>
      <w:marBottom w:val="0"/>
      <w:divBdr>
        <w:top w:val="none" w:sz="0" w:space="0" w:color="auto"/>
        <w:left w:val="none" w:sz="0" w:space="0" w:color="auto"/>
        <w:bottom w:val="none" w:sz="0" w:space="0" w:color="auto"/>
        <w:right w:val="none" w:sz="0" w:space="0" w:color="auto"/>
      </w:divBdr>
    </w:div>
    <w:div w:id="1507477736">
      <w:bodyDiv w:val="1"/>
      <w:marLeft w:val="0"/>
      <w:marRight w:val="0"/>
      <w:marTop w:val="0"/>
      <w:marBottom w:val="0"/>
      <w:divBdr>
        <w:top w:val="none" w:sz="0" w:space="0" w:color="auto"/>
        <w:left w:val="none" w:sz="0" w:space="0" w:color="auto"/>
        <w:bottom w:val="none" w:sz="0" w:space="0" w:color="auto"/>
        <w:right w:val="none" w:sz="0" w:space="0" w:color="auto"/>
      </w:divBdr>
    </w:div>
    <w:div w:id="1516118161">
      <w:bodyDiv w:val="1"/>
      <w:marLeft w:val="0"/>
      <w:marRight w:val="0"/>
      <w:marTop w:val="0"/>
      <w:marBottom w:val="0"/>
      <w:divBdr>
        <w:top w:val="none" w:sz="0" w:space="0" w:color="auto"/>
        <w:left w:val="none" w:sz="0" w:space="0" w:color="auto"/>
        <w:bottom w:val="none" w:sz="0" w:space="0" w:color="auto"/>
        <w:right w:val="none" w:sz="0" w:space="0" w:color="auto"/>
      </w:divBdr>
    </w:div>
    <w:div w:id="1523397941">
      <w:bodyDiv w:val="1"/>
      <w:marLeft w:val="0"/>
      <w:marRight w:val="0"/>
      <w:marTop w:val="0"/>
      <w:marBottom w:val="0"/>
      <w:divBdr>
        <w:top w:val="none" w:sz="0" w:space="0" w:color="auto"/>
        <w:left w:val="none" w:sz="0" w:space="0" w:color="auto"/>
        <w:bottom w:val="none" w:sz="0" w:space="0" w:color="auto"/>
        <w:right w:val="none" w:sz="0" w:space="0" w:color="auto"/>
      </w:divBdr>
    </w:div>
    <w:div w:id="20242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D403-0FAB-4052-8190-F9D9E57F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Frida Molla</vt:lpstr>
    </vt:vector>
  </TitlesOfParts>
  <Company/>
  <LinksUpToDate>false</LinksUpToDate>
  <CharactersWithSpaces>30272</CharactersWithSpaces>
  <SharedDoc>false</SharedDoc>
  <HLinks>
    <vt:vector size="12" baseType="variant">
      <vt:variant>
        <vt:i4>3342395</vt:i4>
      </vt:variant>
      <vt:variant>
        <vt:i4>3</vt:i4>
      </vt:variant>
      <vt:variant>
        <vt:i4>0</vt:i4>
      </vt:variant>
      <vt:variant>
        <vt:i4>5</vt:i4>
      </vt:variant>
      <vt:variant>
        <vt:lpwstr>https://hudoc.echr.coe.int/eng</vt:lpwstr>
      </vt:variant>
      <vt:variant>
        <vt:lpwstr>{"appno":["29680/07"]}</vt:lpwstr>
      </vt:variant>
      <vt:variant>
        <vt:i4>3342395</vt:i4>
      </vt:variant>
      <vt:variant>
        <vt:i4>0</vt:i4>
      </vt:variant>
      <vt:variant>
        <vt:i4>0</vt:i4>
      </vt:variant>
      <vt:variant>
        <vt:i4>5</vt:i4>
      </vt:variant>
      <vt:variant>
        <vt:lpwstr>https://hudoc.echr.coe.int/eng</vt:lpwstr>
      </vt:variant>
      <vt:variant>
        <vt:lpwstr>{"appno":["29680/07"]}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 Molla</dc:title>
  <dc:subject/>
  <dc:creator>Vitore TUSHA</dc:creator>
  <cp:keywords>Kaliona NUSHI</cp:keywords>
  <dc:description/>
  <cp:lastModifiedBy>User</cp:lastModifiedBy>
  <cp:revision>2</cp:revision>
  <dcterms:created xsi:type="dcterms:W3CDTF">2021-04-27T12:31:00Z</dcterms:created>
  <dcterms:modified xsi:type="dcterms:W3CDTF">2021-04-27T12:31:00Z</dcterms:modified>
</cp:coreProperties>
</file>