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47" w:rsidRPr="00370347" w:rsidRDefault="00F875D7" w:rsidP="00370347">
      <w:pPr>
        <w:keepNext/>
        <w:spacing w:after="0" w:line="360" w:lineRule="auto"/>
        <w:ind w:firstLine="567"/>
        <w:contextualSpacing/>
        <w:jc w:val="center"/>
        <w:outlineLvl w:val="3"/>
        <w:rPr>
          <w:rFonts w:ascii="Times New Roman" w:hAnsi="Times New Roman" w:cs="Times New Roman"/>
          <w:b/>
          <w:bCs/>
          <w:sz w:val="24"/>
          <w:szCs w:val="24"/>
          <w:lang w:val="sq-AL"/>
        </w:rPr>
      </w:pPr>
      <w:r w:rsidRPr="00370347">
        <w:rPr>
          <w:rFonts w:ascii="Times New Roman" w:eastAsia="Times New Roman" w:hAnsi="Times New Roman" w:cs="Times New Roman"/>
          <w:b/>
          <w:bCs/>
          <w:sz w:val="24"/>
          <w:szCs w:val="24"/>
          <w:lang w:val="sq-AL"/>
        </w:rPr>
        <w:t>V</w:t>
      </w:r>
      <w:r w:rsidR="00370347" w:rsidRPr="00370347">
        <w:rPr>
          <w:rFonts w:ascii="Times New Roman" w:eastAsia="Times New Roman" w:hAnsi="Times New Roman" w:cs="Times New Roman"/>
          <w:b/>
          <w:bCs/>
          <w:sz w:val="24"/>
          <w:szCs w:val="24"/>
          <w:lang w:val="sq-AL"/>
        </w:rPr>
        <w:t>endim nr. 27 dat</w:t>
      </w:r>
      <w:r w:rsidR="00370347" w:rsidRPr="00370347">
        <w:rPr>
          <w:rFonts w:ascii="Times New Roman" w:hAnsi="Times New Roman" w:cs="Times New Roman"/>
          <w:b/>
          <w:bCs/>
          <w:sz w:val="24"/>
          <w:szCs w:val="24"/>
          <w:lang w:val="sq-AL"/>
        </w:rPr>
        <w:t>ë 29.06.2021</w:t>
      </w:r>
    </w:p>
    <w:p w:rsidR="00370347" w:rsidRPr="00370347" w:rsidRDefault="00370347" w:rsidP="00370347">
      <w:pPr>
        <w:keepNext/>
        <w:spacing w:after="0" w:line="360" w:lineRule="auto"/>
        <w:ind w:firstLine="567"/>
        <w:contextualSpacing/>
        <w:jc w:val="center"/>
        <w:outlineLvl w:val="3"/>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(V-27/21)</w:t>
      </w:r>
    </w:p>
    <w:p w:rsidR="00F875D7" w:rsidRPr="00370347" w:rsidRDefault="00F875D7" w:rsidP="00F875D7">
      <w:pPr>
        <w:spacing w:after="0" w:line="360" w:lineRule="auto"/>
        <w:ind w:firstLine="720"/>
        <w:contextualSpacing/>
        <w:rPr>
          <w:rFonts w:ascii="Times New Roman" w:hAnsi="Times New Roman" w:cs="Times New Roman"/>
          <w:sz w:val="24"/>
          <w:szCs w:val="24"/>
          <w:lang w:val="sq-AL"/>
        </w:rPr>
      </w:pPr>
    </w:p>
    <w:p w:rsidR="00F875D7" w:rsidRPr="00370347" w:rsidRDefault="00F875D7" w:rsidP="00370347">
      <w:pPr>
        <w:tabs>
          <w:tab w:val="left" w:pos="1080"/>
        </w:tabs>
        <w:spacing w:after="0" w:line="360" w:lineRule="auto"/>
        <w:ind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Gjykata Kushtetuese e Republikës së Shqipërisë, e përbërë nga:</w:t>
      </w:r>
      <w:r w:rsidR="00370347"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Vitore Tusha,</w:t>
      </w:r>
      <w:r w:rsidR="00370347"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Kryetare</w:t>
      </w:r>
      <w:r w:rsidR="00370347"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Elsa Toska,</w:t>
      </w:r>
      <w:r w:rsidR="00370347"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Marsida Xhaferllari,</w:t>
      </w:r>
      <w:r w:rsidR="00370347"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Fiona Papajorgji, Altin Binaj,</w:t>
      </w:r>
      <w:r w:rsidR="00370347"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Sonila Bejtja,</w:t>
      </w:r>
      <w:r w:rsidR="00370347"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Përparim Kalo,</w:t>
      </w:r>
      <w:r w:rsidR="00370347" w:rsidRPr="00370347">
        <w:rPr>
          <w:rFonts w:ascii="Times New Roman" w:hAnsi="Times New Roman" w:cs="Times New Roman"/>
          <w:sz w:val="24"/>
          <w:szCs w:val="24"/>
          <w:lang w:val="sq-AL"/>
        </w:rPr>
        <w:t xml:space="preserve"> a</w:t>
      </w:r>
      <w:r w:rsidRPr="00370347">
        <w:rPr>
          <w:rFonts w:ascii="Times New Roman" w:hAnsi="Times New Roman" w:cs="Times New Roman"/>
          <w:sz w:val="24"/>
          <w:szCs w:val="24"/>
          <w:lang w:val="sq-AL"/>
        </w:rPr>
        <w:t>nëtar</w:t>
      </w:r>
      <w:r w:rsidR="00370347" w:rsidRPr="00370347">
        <w:rPr>
          <w:rFonts w:ascii="Times New Roman" w:hAnsi="Times New Roman" w:cs="Times New Roman"/>
          <w:sz w:val="24"/>
          <w:szCs w:val="24"/>
          <w:lang w:val="sq-AL"/>
        </w:rPr>
        <w:t xml:space="preserve">ë, </w:t>
      </w:r>
      <w:r w:rsidRPr="00370347">
        <w:rPr>
          <w:rFonts w:ascii="Times New Roman" w:hAnsi="Times New Roman" w:cs="Times New Roman"/>
          <w:sz w:val="24"/>
          <w:szCs w:val="24"/>
          <w:lang w:val="sq-AL"/>
        </w:rPr>
        <w:t>me sekretare Enina Kotoni, në datën 17.06.2021 mori në shqyrtim në seancë plenare publike çështjen nr. 3 (P) 2021 të Regjistrit Themeltar, që u përket:</w:t>
      </w:r>
    </w:p>
    <w:p w:rsidR="00F875D7" w:rsidRPr="00370347" w:rsidRDefault="00F875D7" w:rsidP="00F875D7">
      <w:pPr>
        <w:tabs>
          <w:tab w:val="left" w:pos="1080"/>
        </w:tabs>
        <w:spacing w:after="0" w:line="360" w:lineRule="auto"/>
        <w:ind w:firstLine="720"/>
        <w:contextualSpacing/>
        <w:jc w:val="both"/>
        <w:rPr>
          <w:rFonts w:ascii="Times New Roman" w:eastAsia="Times New Roman" w:hAnsi="Times New Roman" w:cs="Times New Roman"/>
          <w:sz w:val="24"/>
          <w:szCs w:val="24"/>
          <w:lang w:val="sq-AL"/>
        </w:rPr>
      </w:pPr>
    </w:p>
    <w:p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sz w:val="24"/>
          <w:szCs w:val="24"/>
          <w:lang w:val="sq-AL"/>
        </w:rPr>
        <w:t xml:space="preserve">KËRKUESE: </w:t>
      </w:r>
      <w:r w:rsidRPr="00370347">
        <w:rPr>
          <w:rFonts w:ascii="Times New Roman" w:eastAsia="MS Mincho" w:hAnsi="Times New Roman" w:cs="Times New Roman"/>
          <w:b/>
          <w:sz w:val="24"/>
          <w:szCs w:val="24"/>
          <w:lang w:val="sq-AL"/>
        </w:rPr>
        <w:tab/>
        <w:t>PARTIA REPUBLIKANE E SHQIPËRISË</w:t>
      </w:r>
      <w:r w:rsidRPr="00370347">
        <w:rPr>
          <w:rFonts w:ascii="Times New Roman" w:eastAsia="MS Mincho" w:hAnsi="Times New Roman" w:cs="Times New Roman"/>
          <w:sz w:val="24"/>
          <w:szCs w:val="24"/>
          <w:lang w:val="sq-AL"/>
        </w:rPr>
        <w:t>,</w:t>
      </w:r>
      <w:r w:rsidRPr="00370347">
        <w:rPr>
          <w:rFonts w:ascii="Times New Roman" w:eastAsia="MS Mincho" w:hAnsi="Times New Roman" w:cs="Times New Roman"/>
          <w:b/>
          <w:sz w:val="24"/>
          <w:szCs w:val="24"/>
          <w:lang w:val="sq-AL"/>
        </w:rPr>
        <w:t xml:space="preserve"> </w:t>
      </w:r>
      <w:r w:rsidRPr="00370347">
        <w:rPr>
          <w:rFonts w:ascii="Times New Roman" w:eastAsia="MS Mincho" w:hAnsi="Times New Roman" w:cs="Times New Roman"/>
          <w:sz w:val="24"/>
          <w:szCs w:val="24"/>
          <w:lang w:val="sq-AL"/>
        </w:rPr>
        <w:t>përfaqësuar me autorizim nga z. Dardan Mustafaj avokat.</w:t>
      </w:r>
    </w:p>
    <w:p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sz w:val="24"/>
          <w:szCs w:val="24"/>
          <w:lang w:val="sq-AL"/>
        </w:rPr>
        <w:tab/>
      </w:r>
      <w:r w:rsidRPr="00370347">
        <w:rPr>
          <w:rFonts w:ascii="Times New Roman" w:eastAsia="MS Mincho" w:hAnsi="Times New Roman" w:cs="Times New Roman"/>
          <w:b/>
          <w:sz w:val="24"/>
          <w:szCs w:val="24"/>
          <w:lang w:val="sq-AL"/>
        </w:rPr>
        <w:tab/>
        <w:t>PARTIA AGRARE AMBIENTALISTE</w:t>
      </w:r>
      <w:r w:rsidRPr="00370347">
        <w:rPr>
          <w:rFonts w:ascii="Times New Roman" w:eastAsia="MS Mincho" w:hAnsi="Times New Roman" w:cs="Times New Roman"/>
          <w:sz w:val="24"/>
          <w:szCs w:val="24"/>
          <w:lang w:val="sq-AL"/>
        </w:rPr>
        <w:t>, në mungesë.</w:t>
      </w:r>
      <w:r w:rsidRPr="00370347">
        <w:rPr>
          <w:rFonts w:ascii="Times New Roman" w:eastAsia="MS Mincho" w:hAnsi="Times New Roman" w:cs="Times New Roman"/>
          <w:b/>
          <w:sz w:val="24"/>
          <w:szCs w:val="24"/>
          <w:lang w:val="sq-AL"/>
        </w:rPr>
        <w:t xml:space="preserve"> </w:t>
      </w:r>
    </w:p>
    <w:p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sz w:val="24"/>
          <w:szCs w:val="24"/>
          <w:lang w:val="sq-AL"/>
        </w:rPr>
        <w:tab/>
      </w:r>
      <w:r w:rsidRPr="00370347">
        <w:rPr>
          <w:rFonts w:ascii="Times New Roman" w:eastAsia="MS Mincho" w:hAnsi="Times New Roman" w:cs="Times New Roman"/>
          <w:b/>
          <w:sz w:val="24"/>
          <w:szCs w:val="24"/>
          <w:lang w:val="sq-AL"/>
        </w:rPr>
        <w:tab/>
        <w:t>PARTIA LËVIZJA PËR ZHVILLIM KOMBËTAR</w:t>
      </w:r>
      <w:r w:rsidRPr="00370347">
        <w:rPr>
          <w:rFonts w:ascii="Times New Roman" w:eastAsia="MS Mincho" w:hAnsi="Times New Roman" w:cs="Times New Roman"/>
          <w:sz w:val="24"/>
          <w:szCs w:val="24"/>
          <w:lang w:val="sq-AL"/>
        </w:rPr>
        <w:t>,</w:t>
      </w:r>
      <w:r w:rsidRPr="00370347">
        <w:rPr>
          <w:rFonts w:ascii="Times New Roman" w:eastAsia="MS Mincho" w:hAnsi="Times New Roman" w:cs="Times New Roman"/>
          <w:b/>
          <w:sz w:val="24"/>
          <w:szCs w:val="24"/>
          <w:lang w:val="sq-AL"/>
        </w:rPr>
        <w:t xml:space="preserve"> </w:t>
      </w:r>
      <w:r w:rsidRPr="00370347">
        <w:rPr>
          <w:rFonts w:ascii="Times New Roman" w:eastAsia="MS Mincho" w:hAnsi="Times New Roman" w:cs="Times New Roman"/>
          <w:sz w:val="24"/>
          <w:szCs w:val="24"/>
          <w:lang w:val="sq-AL"/>
        </w:rPr>
        <w:t xml:space="preserve">në mungesë.  </w:t>
      </w:r>
    </w:p>
    <w:p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sz w:val="24"/>
          <w:szCs w:val="24"/>
          <w:lang w:val="sq-AL"/>
        </w:rPr>
        <w:tab/>
      </w:r>
      <w:r w:rsidRPr="00370347">
        <w:rPr>
          <w:rFonts w:ascii="Times New Roman" w:eastAsia="MS Mincho" w:hAnsi="Times New Roman" w:cs="Times New Roman"/>
          <w:b/>
          <w:sz w:val="24"/>
          <w:szCs w:val="24"/>
          <w:lang w:val="sq-AL"/>
        </w:rPr>
        <w:tab/>
        <w:t>PARTIA BASHKIMI PËR TË DREJTAT E NJERIUT</w:t>
      </w:r>
      <w:r w:rsidRPr="00370347">
        <w:rPr>
          <w:rFonts w:ascii="Times New Roman" w:eastAsia="MS Mincho" w:hAnsi="Times New Roman" w:cs="Times New Roman"/>
          <w:sz w:val="24"/>
          <w:szCs w:val="24"/>
          <w:lang w:val="sq-AL"/>
        </w:rPr>
        <w:t>,</w:t>
      </w:r>
      <w:r w:rsidRPr="00370347">
        <w:rPr>
          <w:rFonts w:ascii="Times New Roman" w:eastAsia="MS Mincho" w:hAnsi="Times New Roman" w:cs="Times New Roman"/>
          <w:b/>
          <w:sz w:val="24"/>
          <w:szCs w:val="24"/>
          <w:lang w:val="sq-AL"/>
        </w:rPr>
        <w:t xml:space="preserve"> </w:t>
      </w:r>
      <w:r w:rsidRPr="00370347">
        <w:rPr>
          <w:rFonts w:ascii="Times New Roman" w:eastAsia="MS Mincho" w:hAnsi="Times New Roman" w:cs="Times New Roman"/>
          <w:sz w:val="24"/>
          <w:szCs w:val="24"/>
          <w:lang w:val="sq-AL"/>
        </w:rPr>
        <w:t>në mungesë.</w:t>
      </w:r>
    </w:p>
    <w:p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sz w:val="24"/>
          <w:szCs w:val="24"/>
          <w:lang w:val="sq-AL"/>
        </w:rPr>
        <w:tab/>
      </w:r>
      <w:r w:rsidRPr="00370347">
        <w:rPr>
          <w:rFonts w:ascii="Times New Roman" w:eastAsia="MS Mincho" w:hAnsi="Times New Roman" w:cs="Times New Roman"/>
          <w:b/>
          <w:sz w:val="24"/>
          <w:szCs w:val="24"/>
          <w:lang w:val="sq-AL"/>
        </w:rPr>
        <w:tab/>
        <w:t>PARTIA DEMOKRISTIANE E SHQIPËRISË</w:t>
      </w:r>
      <w:r w:rsidRPr="00370347">
        <w:rPr>
          <w:rFonts w:ascii="Times New Roman" w:eastAsia="MS Mincho" w:hAnsi="Times New Roman" w:cs="Times New Roman"/>
          <w:sz w:val="24"/>
          <w:szCs w:val="24"/>
          <w:lang w:val="sq-AL"/>
        </w:rPr>
        <w:t xml:space="preserve">, në mungesë. </w:t>
      </w:r>
    </w:p>
    <w:p w:rsidR="00F875D7" w:rsidRPr="00370347" w:rsidRDefault="00F875D7" w:rsidP="00F875D7">
      <w:pPr>
        <w:tabs>
          <w:tab w:val="left" w:pos="1080"/>
        </w:tabs>
        <w:spacing w:after="0" w:line="360" w:lineRule="auto"/>
        <w:ind w:firstLine="720"/>
        <w:contextualSpacing/>
        <w:jc w:val="both"/>
        <w:rPr>
          <w:rFonts w:ascii="Times New Roman" w:eastAsia="MS Mincho" w:hAnsi="Times New Roman" w:cs="Times New Roman"/>
          <w:b/>
          <w:caps/>
          <w:sz w:val="24"/>
          <w:szCs w:val="24"/>
          <w:lang w:val="sq-AL"/>
        </w:rPr>
      </w:pPr>
    </w:p>
    <w:p w:rsidR="00F875D7" w:rsidRPr="00370347" w:rsidRDefault="00F875D7" w:rsidP="00F875D7">
      <w:pPr>
        <w:tabs>
          <w:tab w:val="left" w:pos="1080"/>
        </w:tabs>
        <w:spacing w:after="0" w:line="360" w:lineRule="auto"/>
        <w:ind w:firstLine="720"/>
        <w:contextualSpacing/>
        <w:jc w:val="both"/>
        <w:rPr>
          <w:rFonts w:ascii="Times New Roman" w:eastAsia="MS Mincho" w:hAnsi="Times New Roman" w:cs="Times New Roman"/>
          <w:b/>
          <w:caps/>
          <w:sz w:val="24"/>
          <w:szCs w:val="24"/>
          <w:lang w:val="sq-AL"/>
        </w:rPr>
      </w:pPr>
      <w:r w:rsidRPr="00370347">
        <w:rPr>
          <w:rFonts w:ascii="Times New Roman" w:eastAsia="MS Mincho" w:hAnsi="Times New Roman" w:cs="Times New Roman"/>
          <w:b/>
          <w:caps/>
          <w:sz w:val="24"/>
          <w:szCs w:val="24"/>
          <w:lang w:val="sq-AL"/>
        </w:rPr>
        <w:t>subjektE TË interesuarA:</w:t>
      </w:r>
    </w:p>
    <w:p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caps/>
          <w:sz w:val="24"/>
          <w:szCs w:val="24"/>
          <w:lang w:val="sq-AL"/>
        </w:rPr>
        <w:tab/>
      </w:r>
      <w:r w:rsidRPr="00370347">
        <w:rPr>
          <w:rFonts w:ascii="Times New Roman" w:eastAsia="MS Mincho" w:hAnsi="Times New Roman" w:cs="Times New Roman"/>
          <w:b/>
          <w:caps/>
          <w:sz w:val="24"/>
          <w:szCs w:val="24"/>
          <w:lang w:val="sq-AL"/>
        </w:rPr>
        <w:tab/>
        <w:t xml:space="preserve">kuvendi i republikës së shqipërisë, </w:t>
      </w:r>
      <w:r w:rsidRPr="00370347">
        <w:rPr>
          <w:rFonts w:ascii="Times New Roman" w:eastAsia="MS Mincho" w:hAnsi="Times New Roman" w:cs="Times New Roman"/>
          <w:sz w:val="24"/>
          <w:szCs w:val="24"/>
          <w:lang w:val="sq-AL"/>
        </w:rPr>
        <w:t>përfaqësuar me autorizim nga znj. Mimoza Arbi.</w:t>
      </w:r>
    </w:p>
    <w:p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caps/>
          <w:sz w:val="24"/>
          <w:szCs w:val="24"/>
          <w:lang w:val="sq-AL"/>
        </w:rPr>
        <w:tab/>
      </w:r>
      <w:r w:rsidRPr="00370347">
        <w:rPr>
          <w:rFonts w:ascii="Times New Roman" w:eastAsia="MS Mincho" w:hAnsi="Times New Roman" w:cs="Times New Roman"/>
          <w:b/>
          <w:caps/>
          <w:sz w:val="24"/>
          <w:szCs w:val="24"/>
          <w:lang w:val="sq-AL"/>
        </w:rPr>
        <w:tab/>
        <w:t xml:space="preserve">KOMISIONI QENDROR I ZGJEDHJEVE, </w:t>
      </w:r>
      <w:r w:rsidRPr="00370347">
        <w:rPr>
          <w:rFonts w:ascii="Times New Roman" w:eastAsia="MS Mincho" w:hAnsi="Times New Roman" w:cs="Times New Roman"/>
          <w:sz w:val="24"/>
          <w:szCs w:val="24"/>
          <w:lang w:val="sq-AL"/>
        </w:rPr>
        <w:t>përfaqësuar me autorizim nga znj. Madalena Koja.</w:t>
      </w:r>
    </w:p>
    <w:p w:rsidR="00F875D7" w:rsidRPr="00370347" w:rsidRDefault="00F875D7" w:rsidP="00F875D7">
      <w:pPr>
        <w:tabs>
          <w:tab w:val="left" w:pos="1080"/>
        </w:tabs>
        <w:spacing w:after="0" w:line="360" w:lineRule="auto"/>
        <w:ind w:firstLine="720"/>
        <w:contextualSpacing/>
        <w:jc w:val="both"/>
        <w:rPr>
          <w:rFonts w:ascii="Times New Roman" w:eastAsia="MS Mincho" w:hAnsi="Times New Roman" w:cs="Times New Roman"/>
          <w:b/>
          <w:caps/>
          <w:sz w:val="24"/>
          <w:szCs w:val="24"/>
          <w:lang w:val="sq-AL"/>
        </w:rPr>
      </w:pPr>
      <w:r w:rsidRPr="00370347">
        <w:rPr>
          <w:rFonts w:ascii="Times New Roman" w:eastAsia="MS Mincho" w:hAnsi="Times New Roman" w:cs="Times New Roman"/>
          <w:b/>
          <w:caps/>
          <w:sz w:val="24"/>
          <w:szCs w:val="24"/>
          <w:lang w:val="sq-AL"/>
        </w:rPr>
        <w:tab/>
      </w:r>
    </w:p>
    <w:p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b/>
          <w:sz w:val="24"/>
          <w:szCs w:val="24"/>
          <w:lang w:val="sq-AL"/>
        </w:rPr>
      </w:pPr>
      <w:r w:rsidRPr="00370347">
        <w:rPr>
          <w:rFonts w:ascii="Times New Roman" w:eastAsia="MS Mincho" w:hAnsi="Times New Roman" w:cs="Times New Roman"/>
          <w:b/>
          <w:sz w:val="24"/>
          <w:szCs w:val="24"/>
          <w:lang w:val="sq-AL"/>
        </w:rPr>
        <w:t xml:space="preserve">OBJEKTI: </w:t>
      </w:r>
      <w:r w:rsidRPr="00370347">
        <w:rPr>
          <w:rFonts w:ascii="Times New Roman" w:eastAsia="MS Mincho" w:hAnsi="Times New Roman" w:cs="Times New Roman"/>
          <w:b/>
          <w:sz w:val="24"/>
          <w:szCs w:val="24"/>
          <w:lang w:val="sq-AL"/>
        </w:rPr>
        <w:tab/>
        <w:t xml:space="preserve">Shfuqizimi i fjalisë së dytë të paragrafit të tretë të nenit 88 të Kodit Zgjedhor ku parashikohet: </w:t>
      </w:r>
      <w:r w:rsidRPr="00370347">
        <w:rPr>
          <w:rFonts w:ascii="Times New Roman" w:eastAsia="MS Mincho" w:hAnsi="Times New Roman" w:cs="Times New Roman"/>
          <w:b/>
          <w:i/>
          <w:sz w:val="24"/>
          <w:szCs w:val="24"/>
          <w:lang w:val="sq-AL"/>
        </w:rPr>
        <w:t xml:space="preserve">“Për partitë pjesëtare në koalicion, numri i votave të vlefshme takuese përllogaritet duke mbledhur mesataren e votave për mandat për çdo kandidat të zgjedhur nga radhët e tyre”, </w:t>
      </w:r>
      <w:r w:rsidRPr="00370347">
        <w:rPr>
          <w:rFonts w:ascii="Times New Roman" w:eastAsia="MS Mincho" w:hAnsi="Times New Roman" w:cs="Times New Roman"/>
          <w:b/>
          <w:sz w:val="24"/>
          <w:szCs w:val="24"/>
          <w:lang w:val="sq-AL"/>
        </w:rPr>
        <w:t>si e papajtueshme me Kushtetutën e Republikës së Shqipërisë.</w:t>
      </w:r>
    </w:p>
    <w:p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b/>
          <w:sz w:val="24"/>
          <w:szCs w:val="24"/>
          <w:lang w:val="sq-AL"/>
        </w:rPr>
      </w:pPr>
    </w:p>
    <w:p w:rsidR="00F875D7" w:rsidRPr="00370347" w:rsidRDefault="00F875D7" w:rsidP="00F875D7">
      <w:pPr>
        <w:tabs>
          <w:tab w:val="left" w:pos="1080"/>
        </w:tabs>
        <w:spacing w:after="0" w:line="360" w:lineRule="auto"/>
        <w:ind w:left="2970" w:hanging="2250"/>
        <w:contextualSpacing/>
        <w:jc w:val="both"/>
        <w:rPr>
          <w:rFonts w:ascii="Times New Roman" w:eastAsia="MS Mincho" w:hAnsi="Times New Roman" w:cs="Times New Roman"/>
          <w:i/>
          <w:sz w:val="24"/>
          <w:szCs w:val="24"/>
          <w:lang w:val="sq-AL"/>
        </w:rPr>
      </w:pPr>
      <w:r w:rsidRPr="00370347">
        <w:rPr>
          <w:rFonts w:ascii="Times New Roman" w:eastAsia="MS Mincho" w:hAnsi="Times New Roman" w:cs="Times New Roman"/>
          <w:b/>
          <w:sz w:val="24"/>
          <w:szCs w:val="24"/>
          <w:lang w:val="sq-AL"/>
        </w:rPr>
        <w:t xml:space="preserve">BAZA LIGJORE: </w:t>
      </w:r>
      <w:r w:rsidRPr="00370347">
        <w:rPr>
          <w:rFonts w:ascii="Times New Roman" w:eastAsia="MS Mincho" w:hAnsi="Times New Roman" w:cs="Times New Roman"/>
          <w:b/>
          <w:sz w:val="24"/>
          <w:szCs w:val="24"/>
          <w:lang w:val="sq-AL"/>
        </w:rPr>
        <w:tab/>
      </w:r>
      <w:r w:rsidRPr="00370347">
        <w:rPr>
          <w:rFonts w:ascii="Times New Roman" w:eastAsia="MS Mincho" w:hAnsi="Times New Roman" w:cs="Times New Roman"/>
          <w:sz w:val="24"/>
          <w:szCs w:val="24"/>
          <w:lang w:val="sq-AL"/>
        </w:rPr>
        <w:t xml:space="preserve">Nenet 1, 4, 9, 17, 18, 22, 45, 47, 117, pika 1, 131, pika 1, shkronja “a”, neni 134, pika 1, shkronja “gj” dhe neni 134, pika </w:t>
      </w:r>
      <w:r w:rsidRPr="00370347">
        <w:rPr>
          <w:rFonts w:ascii="Times New Roman" w:eastAsia="MS Mincho" w:hAnsi="Times New Roman" w:cs="Times New Roman"/>
          <w:sz w:val="24"/>
          <w:szCs w:val="24"/>
          <w:lang w:val="sq-AL"/>
        </w:rPr>
        <w:lastRenderedPageBreak/>
        <w:t>2, të</w:t>
      </w:r>
      <w:r w:rsidRPr="00370347">
        <w:rPr>
          <w:rFonts w:ascii="Times New Roman" w:eastAsia="MS Mincho" w:hAnsi="Times New Roman" w:cs="Times New Roman"/>
          <w:b/>
          <w:sz w:val="24"/>
          <w:szCs w:val="24"/>
          <w:lang w:val="sq-AL"/>
        </w:rPr>
        <w:t xml:space="preserve"> </w:t>
      </w:r>
      <w:r w:rsidRPr="00370347">
        <w:rPr>
          <w:rFonts w:ascii="Times New Roman" w:eastAsia="MS Mincho" w:hAnsi="Times New Roman" w:cs="Times New Roman"/>
          <w:sz w:val="24"/>
          <w:szCs w:val="24"/>
          <w:lang w:val="sq-AL"/>
        </w:rPr>
        <w:t xml:space="preserve">Kushtetutës së Republikës së Shqipërisë; nenet 27, 49, pika 3, shkronja “d”, 50, pika 1, 52, pika 2, të ligjit nr. 8577, datë 10.02.2000 “Për organizimin dhe funksionimin e Gjykatës Kushtetuese të Republikës së Shqipërisë”, të ndryshuar </w:t>
      </w:r>
      <w:r w:rsidRPr="00370347">
        <w:rPr>
          <w:rFonts w:ascii="Times New Roman" w:eastAsia="MS Mincho" w:hAnsi="Times New Roman" w:cs="Times New Roman"/>
          <w:i/>
          <w:sz w:val="24"/>
          <w:szCs w:val="24"/>
          <w:lang w:val="sq-AL"/>
        </w:rPr>
        <w:t>(ligji nr. 8577/2000).</w:t>
      </w:r>
    </w:p>
    <w:p w:rsidR="00F875D7" w:rsidRPr="00370347" w:rsidRDefault="00F875D7" w:rsidP="00F875D7">
      <w:pPr>
        <w:tabs>
          <w:tab w:val="left" w:pos="2880"/>
        </w:tabs>
        <w:spacing w:after="0" w:line="360" w:lineRule="auto"/>
        <w:contextualSpacing/>
        <w:jc w:val="center"/>
        <w:rPr>
          <w:rFonts w:ascii="Times New Roman" w:hAnsi="Times New Roman" w:cs="Times New Roman"/>
          <w:b/>
          <w:bCs/>
          <w:sz w:val="24"/>
          <w:szCs w:val="24"/>
          <w:lang w:val="sq-AL"/>
        </w:rPr>
      </w:pPr>
    </w:p>
    <w:p w:rsidR="00F875D7" w:rsidRPr="00370347" w:rsidRDefault="00F875D7" w:rsidP="00F875D7">
      <w:pPr>
        <w:tabs>
          <w:tab w:val="left" w:pos="2880"/>
        </w:tabs>
        <w:spacing w:after="0" w:line="360" w:lineRule="auto"/>
        <w:contextualSpacing/>
        <w:jc w:val="center"/>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GJYKATA KUSHTETUESE,</w:t>
      </w:r>
    </w:p>
    <w:p w:rsidR="00F875D7" w:rsidRPr="00370347" w:rsidRDefault="00F875D7" w:rsidP="00F875D7">
      <w:pPr>
        <w:tabs>
          <w:tab w:val="left" w:pos="1080"/>
        </w:tabs>
        <w:spacing w:after="0" w:line="360" w:lineRule="auto"/>
        <w:ind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pasi dëgjoi relatorin e çështjes, Përparim Kalo, mori n</w:t>
      </w:r>
      <w:r w:rsidR="00432C54"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 xml:space="preserve"> shqyrtim pretendimet me shkrim të kërkueseve</w:t>
      </w:r>
      <w:r w:rsidR="00596A97" w:rsidRPr="00370347">
        <w:rPr>
          <w:rFonts w:ascii="Times New Roman" w:hAnsi="Times New Roman" w:cs="Times New Roman"/>
          <w:sz w:val="24"/>
          <w:szCs w:val="24"/>
          <w:lang w:val="sq-AL"/>
        </w:rPr>
        <w:t xml:space="preserve"> dhe shpjegimet që Partia Republikane dha </w:t>
      </w:r>
      <w:r w:rsidRPr="00370347">
        <w:rPr>
          <w:rFonts w:ascii="Times New Roman" w:hAnsi="Times New Roman" w:cs="Times New Roman"/>
          <w:sz w:val="24"/>
          <w:szCs w:val="24"/>
          <w:lang w:val="sq-AL"/>
        </w:rPr>
        <w:t>n</w:t>
      </w:r>
      <w:r w:rsidR="00432C54"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 xml:space="preserve"> seanc</w:t>
      </w:r>
      <w:r w:rsidR="00432C54"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n gjyq</w:t>
      </w:r>
      <w:r w:rsidR="00432C54"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sore</w:t>
      </w:r>
      <w:r w:rsidR="00596A97"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w:t>
      </w:r>
      <w:r w:rsidR="00C5358A" w:rsidRPr="00370347">
        <w:rPr>
          <w:rFonts w:ascii="Times New Roman" w:hAnsi="Times New Roman" w:cs="Times New Roman"/>
          <w:sz w:val="24"/>
          <w:szCs w:val="24"/>
          <w:lang w:val="sq-AL"/>
        </w:rPr>
        <w:t xml:space="preserve">e cila </w:t>
      </w:r>
      <w:r w:rsidRPr="00370347">
        <w:rPr>
          <w:rFonts w:ascii="Times New Roman" w:hAnsi="Times New Roman" w:cs="Times New Roman"/>
          <w:sz w:val="24"/>
          <w:szCs w:val="24"/>
          <w:lang w:val="sq-AL"/>
        </w:rPr>
        <w:t>kërk</w:t>
      </w:r>
      <w:r w:rsidR="00C5358A" w:rsidRPr="00370347">
        <w:rPr>
          <w:rFonts w:ascii="Times New Roman" w:hAnsi="Times New Roman" w:cs="Times New Roman"/>
          <w:sz w:val="24"/>
          <w:szCs w:val="24"/>
          <w:lang w:val="sq-AL"/>
        </w:rPr>
        <w:t>oi</w:t>
      </w:r>
      <w:r w:rsidRPr="00370347">
        <w:rPr>
          <w:rFonts w:ascii="Times New Roman" w:hAnsi="Times New Roman" w:cs="Times New Roman"/>
          <w:sz w:val="24"/>
          <w:szCs w:val="24"/>
          <w:lang w:val="sq-AL"/>
        </w:rPr>
        <w:t xml:space="preserve"> pranimin e kërkesës, parashtrimet e subjekteve të interesuara, Kuvendit të</w:t>
      </w:r>
      <w:r w:rsidRPr="00370347">
        <w:rPr>
          <w:rFonts w:ascii="Times New Roman" w:eastAsia="MS Mincho" w:hAnsi="Times New Roman" w:cs="Times New Roman"/>
          <w:sz w:val="24"/>
          <w:szCs w:val="24"/>
          <w:lang w:val="sq-AL"/>
        </w:rPr>
        <w:t xml:space="preserve"> Republikës së Shqipërisë </w:t>
      </w:r>
      <w:r w:rsidRPr="00370347">
        <w:rPr>
          <w:rFonts w:ascii="Times New Roman" w:eastAsia="MS Mincho" w:hAnsi="Times New Roman" w:cs="Times New Roman"/>
          <w:i/>
          <w:sz w:val="24"/>
          <w:szCs w:val="24"/>
          <w:lang w:val="sq-AL"/>
        </w:rPr>
        <w:t>(Kuvendi)</w:t>
      </w:r>
      <w:r w:rsidRPr="00370347">
        <w:rPr>
          <w:rFonts w:ascii="Times New Roman" w:hAnsi="Times New Roman" w:cs="Times New Roman"/>
          <w:sz w:val="24"/>
          <w:szCs w:val="24"/>
          <w:lang w:val="sq-AL"/>
        </w:rPr>
        <w:t xml:space="preserve"> dhe Komisionit Qendror të Zgjedhjeve </w:t>
      </w:r>
      <w:r w:rsidRPr="00370347">
        <w:rPr>
          <w:rFonts w:ascii="Times New Roman" w:hAnsi="Times New Roman" w:cs="Times New Roman"/>
          <w:i/>
          <w:sz w:val="24"/>
          <w:szCs w:val="24"/>
          <w:lang w:val="sq-AL"/>
        </w:rPr>
        <w:t>(KQZ)</w:t>
      </w:r>
      <w:r w:rsidRPr="00370347">
        <w:rPr>
          <w:rFonts w:ascii="Times New Roman" w:hAnsi="Times New Roman" w:cs="Times New Roman"/>
          <w:sz w:val="24"/>
          <w:szCs w:val="24"/>
          <w:lang w:val="sq-AL"/>
        </w:rPr>
        <w:t xml:space="preserve">, </w:t>
      </w:r>
      <w:r w:rsidR="00911EE7" w:rsidRPr="00370347">
        <w:rPr>
          <w:rFonts w:ascii="Times New Roman" w:hAnsi="Times New Roman" w:cs="Times New Roman"/>
          <w:sz w:val="24"/>
          <w:szCs w:val="24"/>
          <w:lang w:val="sq-AL"/>
        </w:rPr>
        <w:t>që</w:t>
      </w:r>
      <w:r w:rsidRPr="00370347">
        <w:rPr>
          <w:rFonts w:ascii="Times New Roman" w:hAnsi="Times New Roman" w:cs="Times New Roman"/>
          <w:sz w:val="24"/>
          <w:szCs w:val="24"/>
          <w:lang w:val="sq-AL"/>
        </w:rPr>
        <w:t xml:space="preserve"> kan</w:t>
      </w:r>
      <w:r w:rsidR="00432C54"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 xml:space="preserve"> kërkuar rrëzimin e kërkesës, si dhe diskutoi çështjen në tërësi,</w:t>
      </w:r>
    </w:p>
    <w:p w:rsidR="00F875D7" w:rsidRPr="00370347" w:rsidRDefault="00F875D7" w:rsidP="00F875D7">
      <w:pPr>
        <w:spacing w:after="0" w:line="360" w:lineRule="auto"/>
        <w:contextualSpacing/>
        <w:jc w:val="center"/>
        <w:rPr>
          <w:rFonts w:ascii="Times New Roman" w:hAnsi="Times New Roman" w:cs="Times New Roman"/>
          <w:b/>
          <w:bCs/>
          <w:sz w:val="24"/>
          <w:szCs w:val="24"/>
          <w:lang w:val="sq-AL"/>
        </w:rPr>
      </w:pPr>
    </w:p>
    <w:p w:rsidR="00F875D7" w:rsidRPr="00370347" w:rsidRDefault="00F875D7" w:rsidP="00F875D7">
      <w:pPr>
        <w:spacing w:after="0" w:line="360" w:lineRule="auto"/>
        <w:contextualSpacing/>
        <w:jc w:val="center"/>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V Ë R E N:</w:t>
      </w:r>
    </w:p>
    <w:p w:rsidR="00F875D7" w:rsidRPr="00370347" w:rsidRDefault="00F875D7" w:rsidP="00F875D7">
      <w:pPr>
        <w:tabs>
          <w:tab w:val="left" w:pos="851"/>
        </w:tabs>
        <w:spacing w:after="0" w:line="360" w:lineRule="auto"/>
        <w:contextualSpacing/>
        <w:jc w:val="center"/>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I</w:t>
      </w:r>
    </w:p>
    <w:p w:rsidR="00F875D7" w:rsidRPr="00370347" w:rsidRDefault="00F875D7" w:rsidP="00F875D7">
      <w:pPr>
        <w:spacing w:after="0" w:line="360" w:lineRule="auto"/>
        <w:contextualSpacing/>
        <w:jc w:val="center"/>
        <w:rPr>
          <w:rFonts w:ascii="Times New Roman" w:eastAsia="Times New Roman" w:hAnsi="Times New Roman" w:cs="Times New Roman"/>
          <w:b/>
          <w:sz w:val="24"/>
          <w:szCs w:val="24"/>
          <w:lang w:val="sq-AL"/>
        </w:rPr>
      </w:pPr>
      <w:r w:rsidRPr="00370347">
        <w:rPr>
          <w:rFonts w:ascii="Times New Roman" w:eastAsia="Times New Roman" w:hAnsi="Times New Roman" w:cs="Times New Roman"/>
          <w:b/>
          <w:sz w:val="24"/>
          <w:szCs w:val="24"/>
          <w:lang w:val="sq-AL"/>
        </w:rPr>
        <w:t>Rrethanat e çështjes</w:t>
      </w:r>
    </w:p>
    <w:p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 xml:space="preserve">Kuvendi ka miratuar ligjin </w:t>
      </w:r>
      <w:r w:rsidRPr="00370347">
        <w:rPr>
          <w:rFonts w:ascii="Times New Roman" w:eastAsia="MS Mincho" w:hAnsi="Times New Roman" w:cs="Times New Roman"/>
          <w:sz w:val="24"/>
          <w:szCs w:val="24"/>
          <w:lang w:val="sq-AL"/>
        </w:rPr>
        <w:t xml:space="preserve">nr. 118/2020, datë 05.10.2020 “Për disa shtesa dhe ndryshime në ligjin nr. 10019, datë 29.12.2008 “Kodi Zgjedhor i Republikës së Shqipërisë””, të ndryshuar </w:t>
      </w:r>
      <w:r w:rsidRPr="00370347">
        <w:rPr>
          <w:rFonts w:ascii="Times New Roman" w:eastAsia="MS Mincho" w:hAnsi="Times New Roman" w:cs="Times New Roman"/>
          <w:i/>
          <w:sz w:val="24"/>
          <w:szCs w:val="24"/>
          <w:lang w:val="sq-AL"/>
        </w:rPr>
        <w:t xml:space="preserve">(ligji nr. 118/2020), </w:t>
      </w:r>
      <w:r w:rsidRPr="00370347">
        <w:rPr>
          <w:rFonts w:ascii="Times New Roman" w:eastAsia="MS Mincho" w:hAnsi="Times New Roman" w:cs="Times New Roman"/>
          <w:sz w:val="24"/>
          <w:szCs w:val="24"/>
          <w:lang w:val="sq-AL"/>
        </w:rPr>
        <w:t xml:space="preserve">i cili është botuar në Fletoren Zyrtare nr. </w:t>
      </w:r>
      <w:r w:rsidR="002A019B" w:rsidRPr="00370347">
        <w:rPr>
          <w:rFonts w:ascii="Times New Roman" w:eastAsia="MS Mincho" w:hAnsi="Times New Roman" w:cs="Times New Roman"/>
          <w:sz w:val="24"/>
          <w:szCs w:val="24"/>
          <w:lang w:val="sq-AL"/>
        </w:rPr>
        <w:t xml:space="preserve">191, </w:t>
      </w:r>
      <w:r w:rsidRPr="00370347">
        <w:rPr>
          <w:rFonts w:ascii="Times New Roman" w:eastAsia="MS Mincho" w:hAnsi="Times New Roman" w:cs="Times New Roman"/>
          <w:sz w:val="24"/>
          <w:szCs w:val="24"/>
          <w:lang w:val="sq-AL"/>
        </w:rPr>
        <w:t xml:space="preserve">datë </w:t>
      </w:r>
      <w:r w:rsidR="002C5FFF" w:rsidRPr="00370347">
        <w:rPr>
          <w:rFonts w:ascii="Times New Roman" w:eastAsia="MS Mincho" w:hAnsi="Times New Roman" w:cs="Times New Roman"/>
          <w:sz w:val="24"/>
          <w:szCs w:val="24"/>
          <w:lang w:val="sq-AL"/>
        </w:rPr>
        <w:t>0</w:t>
      </w:r>
      <w:r w:rsidRPr="00370347">
        <w:rPr>
          <w:rFonts w:ascii="Times New Roman" w:eastAsia="MS Mincho" w:hAnsi="Times New Roman" w:cs="Times New Roman"/>
          <w:sz w:val="24"/>
          <w:szCs w:val="24"/>
          <w:lang w:val="sq-AL"/>
        </w:rPr>
        <w:t>3.11.2020 dhe ka hyrë në fuqi 15 ditё pas botimit t</w:t>
      </w:r>
      <w:r w:rsidR="002A019B" w:rsidRPr="00370347">
        <w:rPr>
          <w:rFonts w:ascii="Times New Roman" w:eastAsia="MS Mincho" w:hAnsi="Times New Roman" w:cs="Times New Roman"/>
          <w:sz w:val="24"/>
          <w:szCs w:val="24"/>
          <w:lang w:val="sq-AL"/>
        </w:rPr>
        <w:t>ë</w:t>
      </w:r>
      <w:r w:rsidRPr="00370347">
        <w:rPr>
          <w:rFonts w:ascii="Times New Roman" w:eastAsia="MS Mincho" w:hAnsi="Times New Roman" w:cs="Times New Roman"/>
          <w:sz w:val="24"/>
          <w:szCs w:val="24"/>
          <w:lang w:val="sq-AL"/>
        </w:rPr>
        <w:t xml:space="preserve"> tij.</w:t>
      </w:r>
    </w:p>
    <w:p w:rsidR="00F875D7" w:rsidRPr="00370347" w:rsidRDefault="00F875D7" w:rsidP="00F875D7">
      <w:pPr>
        <w:pStyle w:val="ListParagraph"/>
        <w:numPr>
          <w:ilvl w:val="0"/>
          <w:numId w:val="2"/>
        </w:numPr>
        <w:tabs>
          <w:tab w:val="left" w:pos="1080"/>
        </w:tabs>
        <w:spacing w:after="0" w:line="360" w:lineRule="auto"/>
        <w:ind w:left="90" w:firstLine="630"/>
        <w:jc w:val="both"/>
        <w:rPr>
          <w:rFonts w:ascii="Times New Roman" w:hAnsi="Times New Roman" w:cs="Times New Roman"/>
          <w:sz w:val="24"/>
          <w:szCs w:val="24"/>
          <w:lang w:val="sq-AL"/>
        </w:rPr>
      </w:pPr>
      <w:r w:rsidRPr="00370347">
        <w:rPr>
          <w:rFonts w:ascii="Times New Roman" w:eastAsia="MS Mincho" w:hAnsi="Times New Roman" w:cs="Times New Roman"/>
          <w:sz w:val="24"/>
          <w:szCs w:val="24"/>
          <w:lang w:val="sq-AL"/>
        </w:rPr>
        <w:t xml:space="preserve">Me nenin 9 tё ligjit nr. 118/2020, paragrafit 3 të nenit 88 të Kodit Zgjedhor iu shtua fjalia me kёtё përmbajtje: </w:t>
      </w:r>
      <w:r w:rsidRPr="00370347">
        <w:rPr>
          <w:rFonts w:ascii="Times New Roman" w:eastAsia="MS Mincho" w:hAnsi="Times New Roman" w:cs="Times New Roman"/>
          <w:i/>
          <w:sz w:val="24"/>
          <w:szCs w:val="24"/>
          <w:lang w:val="sq-AL"/>
        </w:rPr>
        <w:t>“Për partitë pjesëtare në koalicion, numri i votave të vlefshme takuese përllogaritet duke mbledhur mesataren e votave për mandat për çdo kandidat të zgjedhur nga radhët e tyre.”.</w:t>
      </w:r>
    </w:p>
    <w:p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iCs/>
          <w:sz w:val="24"/>
          <w:szCs w:val="24"/>
          <w:lang w:val="sq-AL"/>
        </w:rPr>
        <w:t>Nga ana tjetёr, neni 180 i Kodit Zgjedhor, i ndryshuar nga neni 42 i ligjit nr.</w:t>
      </w:r>
      <w:r w:rsidRPr="00370347">
        <w:rPr>
          <w:rFonts w:ascii="Times New Roman" w:eastAsia="MS Mincho" w:hAnsi="Times New Roman" w:cs="Times New Roman"/>
          <w:sz w:val="24"/>
          <w:szCs w:val="24"/>
          <w:lang w:val="sq-AL"/>
        </w:rPr>
        <w:t xml:space="preserve"> </w:t>
      </w:r>
      <w:r w:rsidRPr="00370347">
        <w:rPr>
          <w:rFonts w:ascii="Times New Roman" w:hAnsi="Times New Roman" w:cs="Times New Roman"/>
          <w:sz w:val="24"/>
          <w:szCs w:val="24"/>
          <w:lang w:val="sq-AL"/>
        </w:rPr>
        <w:t>101/2020, datë 23.</w:t>
      </w:r>
      <w:r w:rsidR="002C5FFF" w:rsidRPr="00370347">
        <w:rPr>
          <w:rFonts w:ascii="Times New Roman" w:hAnsi="Times New Roman" w:cs="Times New Roman"/>
          <w:sz w:val="24"/>
          <w:szCs w:val="24"/>
          <w:lang w:val="sq-AL"/>
        </w:rPr>
        <w:t>0</w:t>
      </w:r>
      <w:r w:rsidRPr="00370347">
        <w:rPr>
          <w:rFonts w:ascii="Times New Roman" w:hAnsi="Times New Roman" w:cs="Times New Roman"/>
          <w:sz w:val="24"/>
          <w:szCs w:val="24"/>
          <w:lang w:val="sq-AL"/>
        </w:rPr>
        <w:t xml:space="preserve">7.2020 </w:t>
      </w:r>
      <w:r w:rsidRPr="00370347">
        <w:rPr>
          <w:rFonts w:ascii="Times New Roman" w:hAnsi="Times New Roman" w:cs="Times New Roman"/>
          <w:iCs/>
          <w:sz w:val="24"/>
          <w:szCs w:val="24"/>
          <w:lang w:val="sq-AL"/>
        </w:rPr>
        <w:t>parashikon</w:t>
      </w:r>
      <w:r w:rsidRPr="00370347">
        <w:rPr>
          <w:rFonts w:ascii="Times New Roman" w:hAnsi="Times New Roman" w:cs="Times New Roman"/>
          <w:sz w:val="24"/>
          <w:szCs w:val="24"/>
          <w:lang w:val="sq-AL"/>
        </w:rPr>
        <w:t>:</w:t>
      </w:r>
      <w:r w:rsidRPr="00370347">
        <w:rPr>
          <w:rFonts w:ascii="Times New Roman" w:hAnsi="Times New Roman" w:cs="Times New Roman"/>
          <w:i/>
          <w:sz w:val="24"/>
          <w:szCs w:val="24"/>
          <w:lang w:val="sq-AL"/>
        </w:rPr>
        <w:t xml:space="preserve"> “1. Zbatimi i nenit 88 të këtij ligji për financimin e fushatës zgjedhore për zgjedhjet e para të përgjithshme pas hyrjes në fuqi të tij bëhet duke kryer përllogaritjet në bazë të rezultatit të zgjedhjeve në shkallë vendi për zgjedhjet vendore të vitit 2015 dhe për zgjedhjet e përgjithshme të vitit 2017. 2. Për secilën parti përfshihet në përllogaritje shifra që pasqyron numrin më të lartë të votave që partia ka marrë në njërën nga këto dy zgjedhje, kur ajo është jo më e vogël se 1 për qind e votave të vlefshme në zgjedhjet përkatëse. Në përllogaritje përfshihet edhe rezultati i subjekteve zgjedhore, që nuk kanë marrë </w:t>
      </w:r>
      <w:r w:rsidRPr="00370347">
        <w:rPr>
          <w:rFonts w:ascii="Times New Roman" w:hAnsi="Times New Roman" w:cs="Times New Roman"/>
          <w:i/>
          <w:sz w:val="24"/>
          <w:szCs w:val="24"/>
          <w:lang w:val="sq-AL"/>
        </w:rPr>
        <w:lastRenderedPageBreak/>
        <w:t>pjesë në ato zgjedhje, por që kanë marrë pjesë në zgjedhjet vijuese dhe që plotësojnë kushtin e përcaktuar në nenin 88 të këtij ligji për kufirin prej 1 për qind të votave të vlefshme të fituara prej tyre. 3. Totali i fondit buxhetor që është për t’u shpërndarë pjesëtohet me totalin e votave të përftuara nga përllogaritjet sipas pikës 2 të këtij neni. Rezultati që del formon vlerën në lekë për një votë. 4. Në zgjedhjet e para pas hyrjes në fuqi të këtij ligji, fondi nga Buxheti i Shtetit për financimin e partive pjesëmarrëse në zgjedhje do të jetë 2 herë më i madh se fondi i alokuar për zgjedhjet e përgjithshme të vitit 2017.”.</w:t>
      </w:r>
    </w:p>
    <w:p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eastAsia="Times New Roman" w:hAnsi="Times New Roman" w:cs="Times New Roman"/>
          <w:sz w:val="24"/>
          <w:szCs w:val="24"/>
          <w:lang w:val="sq-AL"/>
        </w:rPr>
        <w:t>P</w:t>
      </w:r>
      <w:r w:rsidRPr="00370347">
        <w:rPr>
          <w:rFonts w:ascii="Times New Roman" w:eastAsia="MS Mincho" w:hAnsi="Times New Roman" w:cs="Times New Roman"/>
          <w:sz w:val="24"/>
          <w:szCs w:val="24"/>
          <w:lang w:val="sq-AL"/>
        </w:rPr>
        <w:t xml:space="preserve">artia Republikane, Partia Agrare Ambientaliste, Partia Lëvizja për Zhvillim Kombëtar, Partia Bashkimi për të Drejtat e Njeriut, Partia Demokristiane e Shqipërisë </w:t>
      </w:r>
      <w:r w:rsidRPr="00370347">
        <w:rPr>
          <w:rFonts w:ascii="Times New Roman" w:eastAsia="MS Mincho" w:hAnsi="Times New Roman" w:cs="Times New Roman"/>
          <w:i/>
          <w:sz w:val="24"/>
          <w:szCs w:val="24"/>
          <w:lang w:val="sq-AL"/>
        </w:rPr>
        <w:t>(kërkueset)</w:t>
      </w:r>
      <w:r w:rsidRPr="00370347">
        <w:rPr>
          <w:rFonts w:ascii="Times New Roman" w:hAnsi="Times New Roman" w:cs="Times New Roman"/>
          <w:sz w:val="24"/>
          <w:szCs w:val="24"/>
          <w:lang w:val="sq-AL"/>
        </w:rPr>
        <w:t xml:space="preserve">, tё cilat janё regjistruar për të marrё pjesё nё zgjedhjet e pёrgjithshme tё datёs 25 prill 2021 </w:t>
      </w:r>
      <w:r w:rsidRPr="00370347">
        <w:rPr>
          <w:rFonts w:ascii="Times New Roman" w:eastAsia="Times New Roman" w:hAnsi="Times New Roman" w:cs="Times New Roman"/>
          <w:sz w:val="24"/>
          <w:szCs w:val="24"/>
          <w:lang w:val="sq-AL"/>
        </w:rPr>
        <w:t xml:space="preserve">i janë drejtuar </w:t>
      </w:r>
      <w:r w:rsidRPr="00370347">
        <w:rPr>
          <w:rFonts w:ascii="Times New Roman" w:eastAsia="MS Mincho" w:hAnsi="Times New Roman" w:cs="Times New Roman"/>
          <w:sz w:val="24"/>
          <w:szCs w:val="24"/>
          <w:lang w:val="sq-AL"/>
        </w:rPr>
        <w:t xml:space="preserve">në datën </w:t>
      </w:r>
      <w:r w:rsidRPr="00370347">
        <w:rPr>
          <w:rFonts w:ascii="Times New Roman" w:hAnsi="Times New Roman" w:cs="Times New Roman"/>
          <w:sz w:val="24"/>
          <w:szCs w:val="24"/>
          <w:lang w:val="sq-AL"/>
        </w:rPr>
        <w:t xml:space="preserve">12.02.2021 </w:t>
      </w:r>
      <w:r w:rsidRPr="00370347">
        <w:rPr>
          <w:rFonts w:ascii="Times New Roman" w:eastAsia="Times New Roman" w:hAnsi="Times New Roman" w:cs="Times New Roman"/>
          <w:sz w:val="24"/>
          <w:szCs w:val="24"/>
          <w:lang w:val="sq-AL"/>
        </w:rPr>
        <w:t>Gjykatës Kushtetuese</w:t>
      </w:r>
      <w:r w:rsidR="002C5FFF" w:rsidRPr="00370347">
        <w:rPr>
          <w:rFonts w:ascii="Times New Roman" w:eastAsia="Times New Roman" w:hAnsi="Times New Roman" w:cs="Times New Roman"/>
          <w:sz w:val="24"/>
          <w:szCs w:val="24"/>
          <w:lang w:val="sq-AL"/>
        </w:rPr>
        <w:t xml:space="preserve"> </w:t>
      </w:r>
      <w:r w:rsidR="002C5FFF" w:rsidRPr="00370347">
        <w:rPr>
          <w:rFonts w:ascii="Times New Roman" w:eastAsia="Times New Roman" w:hAnsi="Times New Roman" w:cs="Times New Roman"/>
          <w:i/>
          <w:sz w:val="24"/>
          <w:szCs w:val="24"/>
          <w:lang w:val="sq-AL"/>
        </w:rPr>
        <w:t>(Gjykata)</w:t>
      </w:r>
      <w:r w:rsidRPr="00370347">
        <w:rPr>
          <w:rFonts w:ascii="Times New Roman" w:eastAsia="Times New Roman" w:hAnsi="Times New Roman" w:cs="Times New Roman"/>
          <w:i/>
          <w:sz w:val="24"/>
          <w:szCs w:val="24"/>
          <w:lang w:val="sq-AL"/>
        </w:rPr>
        <w:t xml:space="preserve">, </w:t>
      </w:r>
      <w:r w:rsidRPr="00370347">
        <w:rPr>
          <w:rFonts w:ascii="Times New Roman" w:eastAsia="Times New Roman" w:hAnsi="Times New Roman" w:cs="Times New Roman"/>
          <w:sz w:val="24"/>
          <w:szCs w:val="24"/>
          <w:lang w:val="sq-AL"/>
        </w:rPr>
        <w:t>duke kërkuar shfuqizimin e fjalisë së dytë të paragrafit të tretë të nenit 88 të ligjit nr. 118/2020 me p</w:t>
      </w:r>
      <w:r w:rsidR="00432C54"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rmbajtjen:</w:t>
      </w:r>
      <w:r w:rsidR="00432C54"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i/>
          <w:iCs/>
          <w:sz w:val="24"/>
          <w:szCs w:val="24"/>
          <w:lang w:val="sq-AL"/>
        </w:rPr>
        <w:t>“</w:t>
      </w:r>
      <w:r w:rsidRPr="00370347">
        <w:rPr>
          <w:rFonts w:ascii="Times New Roman" w:eastAsia="MS Mincho" w:hAnsi="Times New Roman" w:cs="Times New Roman"/>
          <w:i/>
          <w:sz w:val="24"/>
          <w:szCs w:val="24"/>
          <w:lang w:val="sq-AL"/>
        </w:rPr>
        <w:t>Për partitë pjesëtare në koalicion, numri i votave të vlefshme takuese përllogaritet duke mbledhur mesataren e votave për mandat për çdo kandidat të zgjedhur nga radhët e tyre.”.</w:t>
      </w:r>
      <w:r w:rsidRPr="00370347">
        <w:rPr>
          <w:rFonts w:ascii="Times New Roman" w:hAnsi="Times New Roman" w:cs="Times New Roman"/>
          <w:i/>
          <w:sz w:val="24"/>
          <w:szCs w:val="24"/>
          <w:lang w:val="sq-AL"/>
        </w:rPr>
        <w:t xml:space="preserve"> </w:t>
      </w:r>
    </w:p>
    <w:p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Kolegji i Gjykatës Kushtetuese në datën 02.04.2021, vendosi kalimin e çështjes për shqyrtim paraprak në Mbledhjen e Gjyqtarëve, e cila në datën 21.04.2021 vendosi kalimin </w:t>
      </w:r>
      <w:r w:rsidR="00E24B54" w:rsidRPr="00370347">
        <w:rPr>
          <w:rFonts w:ascii="Times New Roman" w:eastAsia="Times New Roman" w:hAnsi="Times New Roman" w:cs="Times New Roman"/>
          <w:sz w:val="24"/>
          <w:szCs w:val="24"/>
          <w:lang w:val="sq-AL"/>
        </w:rPr>
        <w:t xml:space="preserve">e saj </w:t>
      </w:r>
      <w:r w:rsidRPr="00370347">
        <w:rPr>
          <w:rFonts w:ascii="Times New Roman" w:eastAsia="Times New Roman" w:hAnsi="Times New Roman" w:cs="Times New Roman"/>
          <w:sz w:val="24"/>
          <w:szCs w:val="24"/>
          <w:lang w:val="sq-AL"/>
        </w:rPr>
        <w:t>në seancë plenare publike.</w:t>
      </w:r>
    </w:p>
    <w:p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 xml:space="preserve">Zgjedhjet e pёrgjithshme parlamentare u zhvilluan nё datёn 25 prill 2021. Tё pesta kёrkueset kanё marrё pjesё nё zgjedhje si pjesё e koalicionit PD-AN. </w:t>
      </w:r>
    </w:p>
    <w:p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Gjatë seancës plenare publike për subjektet kërkuese në gjykimin kushtetues, u paraqit vetëm Partia Republikane. Kërkueset e tjera, megjithëse morën dijeni rregullisht për zhvillimin e seancës, nuk u paraqitën dhe as depozituan parashtrime me shkrim.</w:t>
      </w:r>
    </w:p>
    <w:p w:rsidR="00205C21" w:rsidRPr="00370347" w:rsidRDefault="00205C21" w:rsidP="00A941B5">
      <w:pPr>
        <w:tabs>
          <w:tab w:val="left" w:pos="1080"/>
        </w:tabs>
        <w:spacing w:after="0" w:line="360" w:lineRule="auto"/>
        <w:ind w:firstLine="720"/>
        <w:contextualSpacing/>
        <w:jc w:val="both"/>
        <w:rPr>
          <w:rFonts w:ascii="Times New Roman" w:eastAsia="Times New Roman" w:hAnsi="Times New Roman" w:cs="Times New Roman"/>
          <w:sz w:val="24"/>
          <w:szCs w:val="24"/>
          <w:lang w:val="sq-AL"/>
        </w:rPr>
      </w:pPr>
    </w:p>
    <w:p w:rsidR="00D24810" w:rsidRPr="00370347" w:rsidRDefault="00D24810" w:rsidP="00D24810">
      <w:pPr>
        <w:tabs>
          <w:tab w:val="left" w:pos="851"/>
        </w:tabs>
        <w:spacing w:after="0" w:line="360" w:lineRule="auto"/>
        <w:contextualSpacing/>
        <w:jc w:val="center"/>
        <w:rPr>
          <w:rFonts w:ascii="Times New Roman" w:eastAsia="Times New Roman" w:hAnsi="Times New Roman" w:cs="Times New Roman"/>
          <w:b/>
          <w:sz w:val="24"/>
          <w:szCs w:val="24"/>
          <w:lang w:val="sq-AL"/>
        </w:rPr>
      </w:pPr>
      <w:r w:rsidRPr="00370347">
        <w:rPr>
          <w:rFonts w:ascii="Times New Roman" w:eastAsia="Times New Roman" w:hAnsi="Times New Roman" w:cs="Times New Roman"/>
          <w:b/>
          <w:sz w:val="24"/>
          <w:szCs w:val="24"/>
          <w:lang w:val="sq-AL"/>
        </w:rPr>
        <w:t>II</w:t>
      </w:r>
    </w:p>
    <w:p w:rsidR="00D24810" w:rsidRPr="00370347" w:rsidRDefault="00D24810" w:rsidP="00D24810">
      <w:pPr>
        <w:tabs>
          <w:tab w:val="left" w:pos="851"/>
        </w:tabs>
        <w:spacing w:after="0" w:line="360" w:lineRule="auto"/>
        <w:contextualSpacing/>
        <w:jc w:val="center"/>
        <w:rPr>
          <w:rFonts w:ascii="Times New Roman" w:eastAsia="Times New Roman" w:hAnsi="Times New Roman" w:cs="Times New Roman"/>
          <w:b/>
          <w:sz w:val="24"/>
          <w:szCs w:val="24"/>
          <w:lang w:val="sq-AL"/>
        </w:rPr>
      </w:pPr>
      <w:r w:rsidRPr="00370347">
        <w:rPr>
          <w:rFonts w:ascii="Times New Roman" w:eastAsia="MS Mincho" w:hAnsi="Times New Roman" w:cs="Times New Roman"/>
          <w:b/>
          <w:sz w:val="24"/>
          <w:szCs w:val="24"/>
          <w:lang w:val="sq-AL"/>
        </w:rPr>
        <w:t>Pretendimet në Gjykatën Kushtetuese</w:t>
      </w:r>
    </w:p>
    <w:p w:rsidR="00DD3843" w:rsidRPr="00370347" w:rsidRDefault="00B26E16" w:rsidP="00EB72F8">
      <w:pPr>
        <w:pStyle w:val="ListParagraph"/>
        <w:numPr>
          <w:ilvl w:val="0"/>
          <w:numId w:val="2"/>
        </w:numPr>
        <w:tabs>
          <w:tab w:val="left" w:pos="1080"/>
        </w:tabs>
        <w:spacing w:after="0" w:line="360" w:lineRule="auto"/>
        <w:ind w:left="0" w:firstLine="720"/>
        <w:jc w:val="both"/>
        <w:rPr>
          <w:rFonts w:ascii="Times New Roman" w:eastAsia="Times New Roman" w:hAnsi="Times New Roman" w:cs="Times New Roman"/>
          <w:b/>
          <w:sz w:val="24"/>
          <w:szCs w:val="24"/>
          <w:lang w:val="sq-AL"/>
        </w:rPr>
      </w:pPr>
      <w:r w:rsidRPr="00370347">
        <w:rPr>
          <w:rFonts w:ascii="Times New Roman" w:eastAsia="Times New Roman" w:hAnsi="Times New Roman" w:cs="Times New Roman"/>
          <w:b/>
          <w:i/>
          <w:sz w:val="24"/>
          <w:szCs w:val="24"/>
          <w:lang w:val="sq-AL"/>
        </w:rPr>
        <w:t xml:space="preserve">Kërkueset </w:t>
      </w:r>
      <w:r w:rsidR="00F629E7" w:rsidRPr="00370347">
        <w:rPr>
          <w:rFonts w:ascii="Times New Roman" w:eastAsia="Times New Roman" w:hAnsi="Times New Roman" w:cs="Times New Roman"/>
          <w:sz w:val="24"/>
          <w:szCs w:val="24"/>
          <w:lang w:val="sq-AL"/>
        </w:rPr>
        <w:t xml:space="preserve">dhe mё tej </w:t>
      </w:r>
      <w:r w:rsidR="00F875D7" w:rsidRPr="00370347">
        <w:rPr>
          <w:rFonts w:ascii="Times New Roman" w:eastAsia="Times New Roman" w:hAnsi="Times New Roman" w:cs="Times New Roman"/>
          <w:sz w:val="24"/>
          <w:szCs w:val="24"/>
          <w:lang w:val="sq-AL"/>
        </w:rPr>
        <w:t>P</w:t>
      </w:r>
      <w:r w:rsidR="00A36C8F" w:rsidRPr="00370347">
        <w:rPr>
          <w:rFonts w:ascii="Times New Roman" w:eastAsia="Times New Roman" w:hAnsi="Times New Roman" w:cs="Times New Roman"/>
          <w:sz w:val="24"/>
          <w:szCs w:val="24"/>
          <w:lang w:val="sq-AL"/>
        </w:rPr>
        <w:t>arti</w:t>
      </w:r>
      <w:r w:rsidR="00F629E7" w:rsidRPr="00370347">
        <w:rPr>
          <w:rFonts w:ascii="Times New Roman" w:eastAsia="Times New Roman" w:hAnsi="Times New Roman" w:cs="Times New Roman"/>
          <w:sz w:val="24"/>
          <w:szCs w:val="24"/>
          <w:lang w:val="sq-AL"/>
        </w:rPr>
        <w:t>a</w:t>
      </w:r>
      <w:r w:rsidR="00A36C8F" w:rsidRPr="00370347">
        <w:rPr>
          <w:rFonts w:ascii="Times New Roman" w:eastAsia="Times New Roman" w:hAnsi="Times New Roman" w:cs="Times New Roman"/>
          <w:sz w:val="24"/>
          <w:szCs w:val="24"/>
          <w:lang w:val="sq-AL"/>
        </w:rPr>
        <w:t xml:space="preserve"> Republikane</w:t>
      </w:r>
      <w:r w:rsidR="00F629E7" w:rsidRPr="00370347">
        <w:rPr>
          <w:rFonts w:ascii="Times New Roman" w:eastAsia="Times New Roman" w:hAnsi="Times New Roman" w:cs="Times New Roman"/>
          <w:sz w:val="24"/>
          <w:szCs w:val="24"/>
          <w:lang w:val="sq-AL"/>
        </w:rPr>
        <w:t>, edhe nё seancёn publike</w:t>
      </w:r>
      <w:r w:rsidR="00AA3C53" w:rsidRPr="00370347">
        <w:rPr>
          <w:rFonts w:ascii="Times New Roman" w:eastAsia="Times New Roman" w:hAnsi="Times New Roman" w:cs="Times New Roman"/>
          <w:sz w:val="24"/>
          <w:szCs w:val="24"/>
          <w:lang w:val="sq-AL"/>
        </w:rPr>
        <w:t>,</w:t>
      </w:r>
      <w:r w:rsidR="00A36C8F" w:rsidRPr="00370347">
        <w:rPr>
          <w:rFonts w:ascii="Times New Roman" w:eastAsia="Times New Roman" w:hAnsi="Times New Roman" w:cs="Times New Roman"/>
          <w:sz w:val="24"/>
          <w:szCs w:val="24"/>
          <w:lang w:val="sq-AL"/>
        </w:rPr>
        <w:t xml:space="preserve"> </w:t>
      </w:r>
      <w:r w:rsidR="00F629E7" w:rsidRPr="00370347">
        <w:rPr>
          <w:rFonts w:ascii="Times New Roman" w:eastAsia="Times New Roman" w:hAnsi="Times New Roman" w:cs="Times New Roman"/>
          <w:sz w:val="24"/>
          <w:szCs w:val="24"/>
          <w:lang w:val="sq-AL"/>
        </w:rPr>
        <w:t xml:space="preserve">kanё parashtruar </w:t>
      </w:r>
      <w:r w:rsidR="00A36C8F" w:rsidRPr="00370347">
        <w:rPr>
          <w:rFonts w:ascii="Times New Roman" w:eastAsia="Times New Roman" w:hAnsi="Times New Roman" w:cs="Times New Roman"/>
          <w:sz w:val="24"/>
          <w:szCs w:val="24"/>
          <w:lang w:val="sq-AL"/>
        </w:rPr>
        <w:t>n</w:t>
      </w:r>
      <w:r w:rsidR="00822063" w:rsidRPr="00370347">
        <w:rPr>
          <w:rFonts w:ascii="Times New Roman" w:eastAsia="Times New Roman" w:hAnsi="Times New Roman" w:cs="Times New Roman"/>
          <w:sz w:val="24"/>
          <w:szCs w:val="24"/>
          <w:lang w:val="sq-AL"/>
        </w:rPr>
        <w:t>ë</w:t>
      </w:r>
      <w:r w:rsidR="00A36C8F" w:rsidRPr="00370347">
        <w:rPr>
          <w:rFonts w:ascii="Times New Roman" w:eastAsia="Times New Roman" w:hAnsi="Times New Roman" w:cs="Times New Roman"/>
          <w:sz w:val="24"/>
          <w:szCs w:val="24"/>
          <w:lang w:val="sq-AL"/>
        </w:rPr>
        <w:t xml:space="preserve"> </w:t>
      </w:r>
      <w:r w:rsidR="00820B46" w:rsidRPr="00370347">
        <w:rPr>
          <w:rFonts w:ascii="Times New Roman" w:eastAsia="Times New Roman" w:hAnsi="Times New Roman" w:cs="Times New Roman"/>
          <w:sz w:val="24"/>
          <w:szCs w:val="24"/>
          <w:lang w:val="sq-AL"/>
        </w:rPr>
        <w:t>m</w:t>
      </w:r>
      <w:r w:rsidR="00964E5B" w:rsidRPr="00370347">
        <w:rPr>
          <w:rFonts w:ascii="Times New Roman" w:eastAsia="Times New Roman" w:hAnsi="Times New Roman" w:cs="Times New Roman"/>
          <w:sz w:val="24"/>
          <w:szCs w:val="24"/>
          <w:lang w:val="sq-AL"/>
        </w:rPr>
        <w:t>ë</w:t>
      </w:r>
      <w:r w:rsidR="00820B46" w:rsidRPr="00370347">
        <w:rPr>
          <w:rFonts w:ascii="Times New Roman" w:eastAsia="Times New Roman" w:hAnsi="Times New Roman" w:cs="Times New Roman"/>
          <w:sz w:val="24"/>
          <w:szCs w:val="24"/>
          <w:lang w:val="sq-AL"/>
        </w:rPr>
        <w:t>nyr</w:t>
      </w:r>
      <w:r w:rsidR="00964E5B" w:rsidRPr="00370347">
        <w:rPr>
          <w:rFonts w:ascii="Times New Roman" w:eastAsia="Times New Roman" w:hAnsi="Times New Roman" w:cs="Times New Roman"/>
          <w:sz w:val="24"/>
          <w:szCs w:val="24"/>
          <w:lang w:val="sq-AL"/>
        </w:rPr>
        <w:t>ë</w:t>
      </w:r>
      <w:r w:rsidR="00820B46" w:rsidRPr="00370347">
        <w:rPr>
          <w:rFonts w:ascii="Times New Roman" w:eastAsia="Times New Roman" w:hAnsi="Times New Roman" w:cs="Times New Roman"/>
          <w:sz w:val="24"/>
          <w:szCs w:val="24"/>
          <w:lang w:val="sq-AL"/>
        </w:rPr>
        <w:t xml:space="preserve"> t</w:t>
      </w:r>
      <w:r w:rsidR="00964E5B" w:rsidRPr="00370347">
        <w:rPr>
          <w:rFonts w:ascii="Times New Roman" w:eastAsia="Times New Roman" w:hAnsi="Times New Roman" w:cs="Times New Roman"/>
          <w:sz w:val="24"/>
          <w:szCs w:val="24"/>
          <w:lang w:val="sq-AL"/>
        </w:rPr>
        <w:t>ë</w:t>
      </w:r>
      <w:r w:rsidR="00820B46" w:rsidRPr="00370347">
        <w:rPr>
          <w:rFonts w:ascii="Times New Roman" w:eastAsia="Times New Roman" w:hAnsi="Times New Roman" w:cs="Times New Roman"/>
          <w:sz w:val="24"/>
          <w:szCs w:val="24"/>
          <w:lang w:val="sq-AL"/>
        </w:rPr>
        <w:t xml:space="preserve"> p</w:t>
      </w:r>
      <w:r w:rsidR="00964E5B" w:rsidRPr="00370347">
        <w:rPr>
          <w:rFonts w:ascii="Times New Roman" w:eastAsia="Times New Roman" w:hAnsi="Times New Roman" w:cs="Times New Roman"/>
          <w:sz w:val="24"/>
          <w:szCs w:val="24"/>
          <w:lang w:val="sq-AL"/>
        </w:rPr>
        <w:t>ë</w:t>
      </w:r>
      <w:r w:rsidR="00820B46" w:rsidRPr="00370347">
        <w:rPr>
          <w:rFonts w:ascii="Times New Roman" w:eastAsia="Times New Roman" w:hAnsi="Times New Roman" w:cs="Times New Roman"/>
          <w:sz w:val="24"/>
          <w:szCs w:val="24"/>
          <w:lang w:val="sq-AL"/>
        </w:rPr>
        <w:t>rmbledhur</w:t>
      </w:r>
      <w:r w:rsidR="00CD1B7C" w:rsidRPr="00370347">
        <w:rPr>
          <w:rFonts w:ascii="Times New Roman" w:eastAsia="Times New Roman" w:hAnsi="Times New Roman" w:cs="Times New Roman"/>
          <w:sz w:val="24"/>
          <w:szCs w:val="24"/>
          <w:lang w:val="sq-AL"/>
        </w:rPr>
        <w:t xml:space="preserve"> se</w:t>
      </w:r>
      <w:r w:rsidR="006308D3" w:rsidRPr="00370347">
        <w:rPr>
          <w:rFonts w:ascii="Times New Roman" w:eastAsia="Times New Roman" w:hAnsi="Times New Roman" w:cs="Times New Roman"/>
          <w:sz w:val="24"/>
          <w:szCs w:val="24"/>
          <w:lang w:val="sq-AL"/>
        </w:rPr>
        <w:t xml:space="preserve"> </w:t>
      </w:r>
      <w:r w:rsidR="00F629E7" w:rsidRPr="00370347">
        <w:rPr>
          <w:rFonts w:ascii="Times New Roman" w:eastAsia="Times New Roman" w:hAnsi="Times New Roman" w:cs="Times New Roman"/>
          <w:sz w:val="24"/>
          <w:szCs w:val="24"/>
          <w:lang w:val="sq-AL"/>
        </w:rPr>
        <w:t>norm</w:t>
      </w:r>
      <w:r w:rsidR="006308D3" w:rsidRPr="00370347">
        <w:rPr>
          <w:rFonts w:ascii="Times New Roman" w:eastAsia="Times New Roman" w:hAnsi="Times New Roman" w:cs="Times New Roman"/>
          <w:sz w:val="24"/>
          <w:szCs w:val="24"/>
          <w:lang w:val="sq-AL"/>
        </w:rPr>
        <w:t>a</w:t>
      </w:r>
      <w:r w:rsidR="00F629E7" w:rsidRPr="00370347">
        <w:rPr>
          <w:rFonts w:ascii="Times New Roman" w:eastAsia="Times New Roman" w:hAnsi="Times New Roman" w:cs="Times New Roman"/>
          <w:sz w:val="24"/>
          <w:szCs w:val="24"/>
          <w:lang w:val="sq-AL"/>
        </w:rPr>
        <w:t xml:space="preserve"> </w:t>
      </w:r>
      <w:r w:rsidR="00671010" w:rsidRPr="00370347">
        <w:rPr>
          <w:rFonts w:ascii="Times New Roman" w:eastAsia="Times New Roman" w:hAnsi="Times New Roman" w:cs="Times New Roman"/>
          <w:sz w:val="24"/>
          <w:szCs w:val="24"/>
          <w:lang w:val="sq-AL"/>
        </w:rPr>
        <w:t>objekt kundёrshtimi</w:t>
      </w:r>
      <w:r w:rsidR="00F629E7" w:rsidRPr="00370347">
        <w:rPr>
          <w:rFonts w:ascii="Times New Roman" w:eastAsia="Times New Roman" w:hAnsi="Times New Roman" w:cs="Times New Roman"/>
          <w:sz w:val="24"/>
          <w:szCs w:val="24"/>
          <w:lang w:val="sq-AL"/>
        </w:rPr>
        <w:t xml:space="preserve"> </w:t>
      </w:r>
      <w:r w:rsidR="00CD1B7C" w:rsidRPr="00370347">
        <w:rPr>
          <w:rFonts w:ascii="Times New Roman" w:eastAsia="Times New Roman" w:hAnsi="Times New Roman" w:cs="Times New Roman"/>
          <w:sz w:val="24"/>
          <w:szCs w:val="24"/>
          <w:lang w:val="sq-AL"/>
        </w:rPr>
        <w:t>cen</w:t>
      </w:r>
      <w:r w:rsidR="001E42B2" w:rsidRPr="00370347">
        <w:rPr>
          <w:rFonts w:ascii="Times New Roman" w:eastAsia="Times New Roman" w:hAnsi="Times New Roman" w:cs="Times New Roman"/>
          <w:sz w:val="24"/>
          <w:szCs w:val="24"/>
          <w:lang w:val="sq-AL"/>
        </w:rPr>
        <w:t>on</w:t>
      </w:r>
      <w:r w:rsidR="00A36C8F" w:rsidRPr="00370347">
        <w:rPr>
          <w:rFonts w:ascii="Times New Roman" w:eastAsia="Times New Roman" w:hAnsi="Times New Roman" w:cs="Times New Roman"/>
          <w:sz w:val="24"/>
          <w:szCs w:val="24"/>
          <w:lang w:val="sq-AL"/>
        </w:rPr>
        <w:t>:</w:t>
      </w:r>
      <w:r w:rsidR="00DD3843" w:rsidRPr="00370347">
        <w:rPr>
          <w:rFonts w:ascii="Times New Roman" w:eastAsia="Times New Roman" w:hAnsi="Times New Roman" w:cs="Times New Roman"/>
          <w:b/>
          <w:i/>
          <w:sz w:val="24"/>
          <w:szCs w:val="24"/>
          <w:lang w:val="sq-AL"/>
        </w:rPr>
        <w:t xml:space="preserve"> </w:t>
      </w:r>
    </w:p>
    <w:p w:rsidR="00594CB4" w:rsidRPr="00370347" w:rsidRDefault="005B23A9" w:rsidP="004E1043">
      <w:pPr>
        <w:numPr>
          <w:ilvl w:val="1"/>
          <w:numId w:val="2"/>
        </w:numPr>
        <w:tabs>
          <w:tab w:val="left" w:pos="1080"/>
        </w:tabs>
        <w:spacing w:after="0" w:line="360" w:lineRule="auto"/>
        <w:ind w:left="1080"/>
        <w:contextualSpacing/>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i/>
          <w:sz w:val="24"/>
          <w:szCs w:val="24"/>
          <w:lang w:val="sq-AL"/>
        </w:rPr>
        <w:t xml:space="preserve"> </w:t>
      </w:r>
      <w:r w:rsidR="00CD1B7C" w:rsidRPr="00370347">
        <w:rPr>
          <w:rFonts w:ascii="Times New Roman" w:eastAsia="Times New Roman" w:hAnsi="Times New Roman" w:cs="Times New Roman"/>
          <w:i/>
          <w:sz w:val="24"/>
          <w:szCs w:val="24"/>
          <w:lang w:val="sq-AL"/>
        </w:rPr>
        <w:t>P</w:t>
      </w:r>
      <w:r w:rsidR="00A941B5" w:rsidRPr="00370347">
        <w:rPr>
          <w:rFonts w:ascii="Times New Roman" w:eastAsia="Times New Roman" w:hAnsi="Times New Roman" w:cs="Times New Roman"/>
          <w:i/>
          <w:sz w:val="24"/>
          <w:szCs w:val="24"/>
          <w:lang w:val="sq-AL"/>
        </w:rPr>
        <w:t>arimi</w:t>
      </w:r>
      <w:r w:rsidR="001E42B2" w:rsidRPr="00370347">
        <w:rPr>
          <w:rFonts w:ascii="Times New Roman" w:eastAsia="Times New Roman" w:hAnsi="Times New Roman" w:cs="Times New Roman"/>
          <w:i/>
          <w:sz w:val="24"/>
          <w:szCs w:val="24"/>
          <w:lang w:val="sq-AL"/>
        </w:rPr>
        <w:t>n e</w:t>
      </w:r>
      <w:r w:rsidR="00A941B5" w:rsidRPr="00370347">
        <w:rPr>
          <w:rFonts w:ascii="Times New Roman" w:eastAsia="Times New Roman" w:hAnsi="Times New Roman" w:cs="Times New Roman"/>
          <w:i/>
          <w:sz w:val="24"/>
          <w:szCs w:val="24"/>
          <w:lang w:val="sq-AL"/>
        </w:rPr>
        <w:t xml:space="preserve"> barazisë para ligjit dhe </w:t>
      </w:r>
      <w:r w:rsidR="001E42B2" w:rsidRPr="00370347">
        <w:rPr>
          <w:rFonts w:ascii="Times New Roman" w:eastAsia="Times New Roman" w:hAnsi="Times New Roman" w:cs="Times New Roman"/>
          <w:i/>
          <w:sz w:val="24"/>
          <w:szCs w:val="24"/>
          <w:lang w:val="sq-AL"/>
        </w:rPr>
        <w:t>të</w:t>
      </w:r>
      <w:r w:rsidR="000D7298" w:rsidRPr="00370347">
        <w:rPr>
          <w:rFonts w:ascii="Times New Roman" w:eastAsia="Times New Roman" w:hAnsi="Times New Roman" w:cs="Times New Roman"/>
          <w:i/>
          <w:sz w:val="24"/>
          <w:szCs w:val="24"/>
          <w:lang w:val="sq-AL"/>
        </w:rPr>
        <w:t xml:space="preserve"> </w:t>
      </w:r>
      <w:r w:rsidR="00A941B5" w:rsidRPr="00370347">
        <w:rPr>
          <w:rFonts w:ascii="Times New Roman" w:eastAsia="Times New Roman" w:hAnsi="Times New Roman" w:cs="Times New Roman"/>
          <w:i/>
          <w:sz w:val="24"/>
          <w:szCs w:val="24"/>
          <w:lang w:val="sq-AL"/>
        </w:rPr>
        <w:t>mosdiskriminimit,</w:t>
      </w:r>
      <w:r w:rsidR="00DA1C67" w:rsidRPr="00370347">
        <w:rPr>
          <w:rFonts w:ascii="Times New Roman" w:eastAsia="Times New Roman" w:hAnsi="Times New Roman" w:cs="Times New Roman"/>
          <w:i/>
          <w:sz w:val="24"/>
          <w:szCs w:val="24"/>
          <w:lang w:val="sq-AL"/>
        </w:rPr>
        <w:t xml:space="preserve"> </w:t>
      </w:r>
      <w:r w:rsidR="00DA1C67" w:rsidRPr="00370347">
        <w:rPr>
          <w:rFonts w:ascii="Times New Roman" w:eastAsia="Times New Roman" w:hAnsi="Times New Roman" w:cs="Times New Roman"/>
          <w:sz w:val="24"/>
          <w:szCs w:val="24"/>
          <w:lang w:val="sq-AL"/>
        </w:rPr>
        <w:t>i parashikuar n</w:t>
      </w:r>
      <w:r w:rsidR="00DE06C8" w:rsidRPr="00370347">
        <w:rPr>
          <w:rFonts w:ascii="Times New Roman" w:eastAsia="Times New Roman" w:hAnsi="Times New Roman" w:cs="Times New Roman"/>
          <w:sz w:val="24"/>
          <w:szCs w:val="24"/>
          <w:lang w:val="sq-AL"/>
        </w:rPr>
        <w:t>ë</w:t>
      </w:r>
      <w:r w:rsidR="00DA1C67" w:rsidRPr="00370347">
        <w:rPr>
          <w:rFonts w:ascii="Times New Roman" w:eastAsia="Times New Roman" w:hAnsi="Times New Roman" w:cs="Times New Roman"/>
          <w:sz w:val="24"/>
          <w:szCs w:val="24"/>
          <w:lang w:val="sq-AL"/>
        </w:rPr>
        <w:t xml:space="preserve"> nenin 18 t</w:t>
      </w:r>
      <w:r w:rsidR="00DE06C8" w:rsidRPr="00370347">
        <w:rPr>
          <w:rFonts w:ascii="Times New Roman" w:eastAsia="Times New Roman" w:hAnsi="Times New Roman" w:cs="Times New Roman"/>
          <w:sz w:val="24"/>
          <w:szCs w:val="24"/>
          <w:lang w:val="sq-AL"/>
        </w:rPr>
        <w:t>ë</w:t>
      </w:r>
      <w:r w:rsidR="00DA1C67" w:rsidRPr="00370347">
        <w:rPr>
          <w:rFonts w:ascii="Times New Roman" w:eastAsia="Times New Roman" w:hAnsi="Times New Roman" w:cs="Times New Roman"/>
          <w:sz w:val="24"/>
          <w:szCs w:val="24"/>
          <w:lang w:val="sq-AL"/>
        </w:rPr>
        <w:t xml:space="preserve"> Kushtetut</w:t>
      </w:r>
      <w:r w:rsidR="00DE06C8" w:rsidRPr="00370347">
        <w:rPr>
          <w:rFonts w:ascii="Times New Roman" w:eastAsia="Times New Roman" w:hAnsi="Times New Roman" w:cs="Times New Roman"/>
          <w:sz w:val="24"/>
          <w:szCs w:val="24"/>
          <w:lang w:val="sq-AL"/>
        </w:rPr>
        <w:t>ë</w:t>
      </w:r>
      <w:r w:rsidR="00DA1C67" w:rsidRPr="00370347">
        <w:rPr>
          <w:rFonts w:ascii="Times New Roman" w:eastAsia="Times New Roman" w:hAnsi="Times New Roman" w:cs="Times New Roman"/>
          <w:sz w:val="24"/>
          <w:szCs w:val="24"/>
          <w:lang w:val="sq-AL"/>
        </w:rPr>
        <w:t>s,</w:t>
      </w:r>
      <w:r w:rsidR="00A941B5" w:rsidRPr="00370347">
        <w:rPr>
          <w:rFonts w:ascii="Times New Roman" w:eastAsia="Times New Roman" w:hAnsi="Times New Roman" w:cs="Times New Roman"/>
          <w:i/>
          <w:sz w:val="24"/>
          <w:szCs w:val="24"/>
          <w:lang w:val="sq-AL"/>
        </w:rPr>
        <w:t xml:space="preserve"> </w:t>
      </w:r>
      <w:r w:rsidR="00A941B5" w:rsidRPr="00370347">
        <w:rPr>
          <w:rFonts w:ascii="Times New Roman" w:eastAsia="Times New Roman" w:hAnsi="Times New Roman" w:cs="Times New Roman"/>
          <w:sz w:val="24"/>
          <w:szCs w:val="24"/>
          <w:lang w:val="sq-AL"/>
        </w:rPr>
        <w:t>pasi</w:t>
      </w:r>
      <w:r w:rsidR="00B97483" w:rsidRPr="00370347">
        <w:rPr>
          <w:rFonts w:ascii="Times New Roman" w:eastAsia="Times New Roman" w:hAnsi="Times New Roman" w:cs="Times New Roman"/>
          <w:sz w:val="24"/>
          <w:szCs w:val="24"/>
          <w:lang w:val="sq-AL"/>
        </w:rPr>
        <w:t xml:space="preserve"> ajo</w:t>
      </w:r>
      <w:r w:rsidR="00F629E7" w:rsidRPr="00370347">
        <w:rPr>
          <w:rFonts w:ascii="Times New Roman" w:eastAsia="Times New Roman" w:hAnsi="Times New Roman" w:cs="Times New Roman"/>
          <w:sz w:val="24"/>
          <w:szCs w:val="24"/>
          <w:lang w:val="sq-AL"/>
        </w:rPr>
        <w:t xml:space="preserve"> </w:t>
      </w:r>
      <w:r w:rsidR="004E1043" w:rsidRPr="00370347">
        <w:rPr>
          <w:rFonts w:ascii="Times New Roman" w:eastAsia="Times New Roman" w:hAnsi="Times New Roman" w:cs="Times New Roman"/>
          <w:sz w:val="24"/>
          <w:szCs w:val="24"/>
          <w:lang w:val="sq-AL"/>
        </w:rPr>
        <w:t>kusht</w:t>
      </w:r>
      <w:r w:rsidR="003518C6" w:rsidRPr="00370347">
        <w:rPr>
          <w:rFonts w:ascii="Times New Roman" w:eastAsia="Times New Roman" w:hAnsi="Times New Roman" w:cs="Times New Roman"/>
          <w:sz w:val="24"/>
          <w:szCs w:val="24"/>
          <w:lang w:val="sq-AL"/>
        </w:rPr>
        <w:t>ë</w:t>
      </w:r>
      <w:r w:rsidR="004E1043" w:rsidRPr="00370347">
        <w:rPr>
          <w:rFonts w:ascii="Times New Roman" w:eastAsia="Times New Roman" w:hAnsi="Times New Roman" w:cs="Times New Roman"/>
          <w:sz w:val="24"/>
          <w:szCs w:val="24"/>
          <w:lang w:val="sq-AL"/>
        </w:rPr>
        <w:t>zon financimin e subjekteve p</w:t>
      </w:r>
      <w:r w:rsidR="003518C6" w:rsidRPr="00370347">
        <w:rPr>
          <w:rFonts w:ascii="Times New Roman" w:eastAsia="Times New Roman" w:hAnsi="Times New Roman" w:cs="Times New Roman"/>
          <w:sz w:val="24"/>
          <w:szCs w:val="24"/>
          <w:lang w:val="sq-AL"/>
        </w:rPr>
        <w:t>ë</w:t>
      </w:r>
      <w:r w:rsidR="004E1043" w:rsidRPr="00370347">
        <w:rPr>
          <w:rFonts w:ascii="Times New Roman" w:eastAsia="Times New Roman" w:hAnsi="Times New Roman" w:cs="Times New Roman"/>
          <w:sz w:val="24"/>
          <w:szCs w:val="24"/>
          <w:lang w:val="sq-AL"/>
        </w:rPr>
        <w:t>r fushat</w:t>
      </w:r>
      <w:r w:rsidR="003518C6" w:rsidRPr="00370347">
        <w:rPr>
          <w:rFonts w:ascii="Times New Roman" w:eastAsia="Times New Roman" w:hAnsi="Times New Roman" w:cs="Times New Roman"/>
          <w:sz w:val="24"/>
          <w:szCs w:val="24"/>
          <w:lang w:val="sq-AL"/>
        </w:rPr>
        <w:t>ë</w:t>
      </w:r>
      <w:r w:rsidR="004E1043" w:rsidRPr="00370347">
        <w:rPr>
          <w:rFonts w:ascii="Times New Roman" w:eastAsia="Times New Roman" w:hAnsi="Times New Roman" w:cs="Times New Roman"/>
          <w:sz w:val="24"/>
          <w:szCs w:val="24"/>
          <w:lang w:val="sq-AL"/>
        </w:rPr>
        <w:t>n zgjedhore</w:t>
      </w:r>
      <w:r w:rsidR="00F875D7" w:rsidRPr="00370347">
        <w:rPr>
          <w:rFonts w:ascii="Times New Roman" w:eastAsia="Times New Roman" w:hAnsi="Times New Roman" w:cs="Times New Roman"/>
          <w:sz w:val="24"/>
          <w:szCs w:val="24"/>
          <w:lang w:val="sq-AL"/>
        </w:rPr>
        <w:t>,</w:t>
      </w:r>
      <w:r w:rsidR="004E1043" w:rsidRPr="00370347">
        <w:rPr>
          <w:rFonts w:ascii="Times New Roman" w:eastAsia="Times New Roman" w:hAnsi="Times New Roman" w:cs="Times New Roman"/>
          <w:sz w:val="24"/>
          <w:szCs w:val="24"/>
          <w:lang w:val="sq-AL"/>
        </w:rPr>
        <w:t xml:space="preserve"> </w:t>
      </w:r>
      <w:r w:rsidR="00445690" w:rsidRPr="00370347">
        <w:rPr>
          <w:rFonts w:ascii="Times New Roman" w:eastAsia="Times New Roman" w:hAnsi="Times New Roman" w:cs="Times New Roman"/>
          <w:sz w:val="24"/>
          <w:szCs w:val="24"/>
          <w:lang w:val="sq-AL"/>
        </w:rPr>
        <w:t xml:space="preserve">duke </w:t>
      </w:r>
      <w:r w:rsidR="00671010" w:rsidRPr="00370347">
        <w:rPr>
          <w:rFonts w:ascii="Times New Roman" w:eastAsia="Times New Roman" w:hAnsi="Times New Roman" w:cs="Times New Roman"/>
          <w:sz w:val="24"/>
          <w:szCs w:val="24"/>
          <w:lang w:val="sq-AL"/>
        </w:rPr>
        <w:t>u mbёshtetur</w:t>
      </w:r>
      <w:r w:rsidR="00445690" w:rsidRPr="00370347">
        <w:rPr>
          <w:rFonts w:ascii="Times New Roman" w:eastAsia="Times New Roman" w:hAnsi="Times New Roman" w:cs="Times New Roman"/>
          <w:sz w:val="24"/>
          <w:szCs w:val="24"/>
          <w:lang w:val="sq-AL"/>
        </w:rPr>
        <w:t xml:space="preserve"> </w:t>
      </w:r>
      <w:r w:rsidR="001E42B2" w:rsidRPr="00370347">
        <w:rPr>
          <w:rFonts w:ascii="Times New Roman" w:eastAsia="Times New Roman" w:hAnsi="Times New Roman" w:cs="Times New Roman"/>
          <w:sz w:val="24"/>
          <w:szCs w:val="24"/>
          <w:lang w:val="sq-AL"/>
        </w:rPr>
        <w:t xml:space="preserve">vetëm </w:t>
      </w:r>
      <w:r w:rsidR="00EC55E3" w:rsidRPr="00370347">
        <w:rPr>
          <w:rFonts w:ascii="Times New Roman" w:eastAsia="Times New Roman" w:hAnsi="Times New Roman" w:cs="Times New Roman"/>
          <w:sz w:val="24"/>
          <w:szCs w:val="24"/>
          <w:lang w:val="sq-AL"/>
        </w:rPr>
        <w:t>mbi</w:t>
      </w:r>
      <w:r w:rsidR="00445690" w:rsidRPr="00370347">
        <w:rPr>
          <w:rFonts w:ascii="Times New Roman" w:eastAsia="Times New Roman" w:hAnsi="Times New Roman" w:cs="Times New Roman"/>
          <w:sz w:val="24"/>
          <w:szCs w:val="24"/>
          <w:lang w:val="sq-AL"/>
        </w:rPr>
        <w:t xml:space="preserve"> njё </w:t>
      </w:r>
      <w:r w:rsidR="00A941B5" w:rsidRPr="00370347">
        <w:rPr>
          <w:rFonts w:ascii="Times New Roman" w:eastAsia="Times New Roman" w:hAnsi="Times New Roman" w:cs="Times New Roman"/>
          <w:sz w:val="24"/>
          <w:szCs w:val="24"/>
          <w:lang w:val="sq-AL"/>
        </w:rPr>
        <w:t>kriter: pjesëmarrj</w:t>
      </w:r>
      <w:r w:rsidR="00EC55E3" w:rsidRPr="00370347">
        <w:rPr>
          <w:rFonts w:ascii="Times New Roman" w:eastAsia="Times New Roman" w:hAnsi="Times New Roman" w:cs="Times New Roman"/>
          <w:sz w:val="24"/>
          <w:szCs w:val="24"/>
          <w:lang w:val="sq-AL"/>
        </w:rPr>
        <w:t>en</w:t>
      </w:r>
      <w:r w:rsidR="00A941B5" w:rsidRPr="00370347">
        <w:rPr>
          <w:rFonts w:ascii="Times New Roman" w:eastAsia="Times New Roman" w:hAnsi="Times New Roman" w:cs="Times New Roman"/>
          <w:sz w:val="24"/>
          <w:szCs w:val="24"/>
          <w:lang w:val="sq-AL"/>
        </w:rPr>
        <w:t xml:space="preserve"> ose jo në koalicion parazgjedhor</w:t>
      </w:r>
      <w:r w:rsidR="00F875D7" w:rsidRPr="00370347">
        <w:rPr>
          <w:rFonts w:ascii="Times New Roman" w:eastAsia="Times New Roman" w:hAnsi="Times New Roman" w:cs="Times New Roman"/>
          <w:sz w:val="24"/>
          <w:szCs w:val="24"/>
          <w:lang w:val="sq-AL"/>
        </w:rPr>
        <w:t>,</w:t>
      </w:r>
      <w:r w:rsidR="00671010" w:rsidRPr="00370347">
        <w:rPr>
          <w:rFonts w:ascii="Times New Roman" w:eastAsia="Times New Roman" w:hAnsi="Times New Roman" w:cs="Times New Roman"/>
          <w:sz w:val="24"/>
          <w:szCs w:val="24"/>
          <w:lang w:val="sq-AL"/>
        </w:rPr>
        <w:t xml:space="preserve"> </w:t>
      </w:r>
      <w:r w:rsidR="004E1043" w:rsidRPr="00370347">
        <w:rPr>
          <w:rFonts w:ascii="Times New Roman" w:eastAsia="Times New Roman" w:hAnsi="Times New Roman" w:cs="Times New Roman"/>
          <w:sz w:val="24"/>
          <w:szCs w:val="24"/>
          <w:lang w:val="sq-AL"/>
        </w:rPr>
        <w:t>d</w:t>
      </w:r>
      <w:r w:rsidR="00B97483" w:rsidRPr="00370347">
        <w:rPr>
          <w:rFonts w:ascii="Times New Roman" w:eastAsia="Times New Roman" w:hAnsi="Times New Roman" w:cs="Times New Roman"/>
          <w:sz w:val="24"/>
          <w:szCs w:val="24"/>
          <w:lang w:val="sq-AL"/>
        </w:rPr>
        <w:t>uke</w:t>
      </w:r>
      <w:r w:rsidR="004E1043" w:rsidRPr="00370347">
        <w:rPr>
          <w:rFonts w:ascii="Times New Roman" w:eastAsia="Times New Roman" w:hAnsi="Times New Roman" w:cs="Times New Roman"/>
          <w:sz w:val="24"/>
          <w:szCs w:val="24"/>
          <w:lang w:val="sq-AL"/>
        </w:rPr>
        <w:t xml:space="preserve"> </w:t>
      </w:r>
      <w:r w:rsidR="00671010" w:rsidRPr="00370347">
        <w:rPr>
          <w:rFonts w:ascii="Times New Roman" w:eastAsia="Times New Roman" w:hAnsi="Times New Roman" w:cs="Times New Roman"/>
          <w:sz w:val="24"/>
          <w:szCs w:val="24"/>
          <w:lang w:val="sq-AL"/>
        </w:rPr>
        <w:t>krij</w:t>
      </w:r>
      <w:r w:rsidR="00B97483" w:rsidRPr="00370347">
        <w:rPr>
          <w:rFonts w:ascii="Times New Roman" w:eastAsia="Times New Roman" w:hAnsi="Times New Roman" w:cs="Times New Roman"/>
          <w:sz w:val="24"/>
          <w:szCs w:val="24"/>
          <w:lang w:val="sq-AL"/>
        </w:rPr>
        <w:t>uar</w:t>
      </w:r>
      <w:r w:rsidR="00671010" w:rsidRPr="00370347">
        <w:rPr>
          <w:rFonts w:ascii="Times New Roman" w:eastAsia="Times New Roman" w:hAnsi="Times New Roman" w:cs="Times New Roman"/>
          <w:sz w:val="24"/>
          <w:szCs w:val="24"/>
          <w:lang w:val="sq-AL"/>
        </w:rPr>
        <w:t xml:space="preserve"> </w:t>
      </w:r>
      <w:r w:rsidR="004E1043" w:rsidRPr="00370347">
        <w:rPr>
          <w:rFonts w:ascii="Times New Roman" w:eastAsia="Times New Roman" w:hAnsi="Times New Roman" w:cs="Times New Roman"/>
          <w:sz w:val="24"/>
          <w:szCs w:val="24"/>
          <w:lang w:val="sq-AL"/>
        </w:rPr>
        <w:t>k</w:t>
      </w:r>
      <w:r w:rsidR="003518C6" w:rsidRPr="00370347">
        <w:rPr>
          <w:rFonts w:ascii="Times New Roman" w:eastAsia="Times New Roman" w:hAnsi="Times New Roman" w:cs="Times New Roman"/>
          <w:sz w:val="24"/>
          <w:szCs w:val="24"/>
          <w:lang w:val="sq-AL"/>
        </w:rPr>
        <w:t>ë</w:t>
      </w:r>
      <w:r w:rsidR="004E1043" w:rsidRPr="00370347">
        <w:rPr>
          <w:rFonts w:ascii="Times New Roman" w:eastAsia="Times New Roman" w:hAnsi="Times New Roman" w:cs="Times New Roman"/>
          <w:sz w:val="24"/>
          <w:szCs w:val="24"/>
          <w:lang w:val="sq-AL"/>
        </w:rPr>
        <w:t xml:space="preserve">shtu </w:t>
      </w:r>
      <w:r w:rsidR="00671010" w:rsidRPr="00370347">
        <w:rPr>
          <w:rFonts w:ascii="Times New Roman" w:eastAsia="Times New Roman" w:hAnsi="Times New Roman" w:cs="Times New Roman"/>
          <w:sz w:val="24"/>
          <w:szCs w:val="24"/>
          <w:lang w:val="sq-AL"/>
        </w:rPr>
        <w:t xml:space="preserve">situatë pabarazie mes subjekteve pjesëmarrëse në </w:t>
      </w:r>
      <w:r w:rsidR="00671010" w:rsidRPr="00370347">
        <w:rPr>
          <w:rFonts w:ascii="Times New Roman" w:eastAsia="Times New Roman" w:hAnsi="Times New Roman" w:cs="Times New Roman"/>
          <w:sz w:val="24"/>
          <w:szCs w:val="24"/>
          <w:lang w:val="sq-AL"/>
        </w:rPr>
        <w:lastRenderedPageBreak/>
        <w:t>zgjedhje</w:t>
      </w:r>
      <w:r w:rsidR="00A941B5" w:rsidRPr="00370347">
        <w:rPr>
          <w:rFonts w:ascii="Times New Roman" w:eastAsia="Times New Roman" w:hAnsi="Times New Roman" w:cs="Times New Roman"/>
          <w:sz w:val="24"/>
          <w:szCs w:val="24"/>
          <w:lang w:val="sq-AL"/>
        </w:rPr>
        <w:t xml:space="preserve">. </w:t>
      </w:r>
      <w:r w:rsidR="00CD1B7C" w:rsidRPr="00370347">
        <w:rPr>
          <w:rFonts w:ascii="Times New Roman" w:eastAsia="Times New Roman" w:hAnsi="Times New Roman" w:cs="Times New Roman"/>
          <w:sz w:val="24"/>
          <w:szCs w:val="24"/>
          <w:lang w:val="sq-AL"/>
        </w:rPr>
        <w:t xml:space="preserve">Koalicioni </w:t>
      </w:r>
      <w:r w:rsidR="00F629E7" w:rsidRPr="00370347">
        <w:rPr>
          <w:rFonts w:ascii="Times New Roman" w:eastAsia="Times New Roman" w:hAnsi="Times New Roman" w:cs="Times New Roman"/>
          <w:sz w:val="24"/>
          <w:szCs w:val="24"/>
          <w:lang w:val="sq-AL"/>
        </w:rPr>
        <w:t xml:space="preserve">si subjekt zgjedhor </w:t>
      </w:r>
      <w:r w:rsidR="00CD1B7C" w:rsidRPr="00370347">
        <w:rPr>
          <w:rFonts w:ascii="Times New Roman" w:eastAsia="Times New Roman" w:hAnsi="Times New Roman" w:cs="Times New Roman"/>
          <w:sz w:val="24"/>
          <w:szCs w:val="24"/>
          <w:lang w:val="sq-AL"/>
        </w:rPr>
        <w:t xml:space="preserve">është formë organizimi </w:t>
      </w:r>
      <w:r w:rsidR="00F629E7" w:rsidRPr="00370347">
        <w:rPr>
          <w:rFonts w:ascii="Times New Roman" w:eastAsia="Times New Roman" w:hAnsi="Times New Roman" w:cs="Times New Roman"/>
          <w:sz w:val="24"/>
          <w:szCs w:val="24"/>
          <w:lang w:val="sq-AL"/>
        </w:rPr>
        <w:t xml:space="preserve">qё </w:t>
      </w:r>
      <w:r w:rsidR="00671010" w:rsidRPr="00370347">
        <w:rPr>
          <w:rFonts w:ascii="Times New Roman" w:eastAsia="Times New Roman" w:hAnsi="Times New Roman" w:cs="Times New Roman"/>
          <w:sz w:val="24"/>
          <w:szCs w:val="24"/>
          <w:lang w:val="sq-AL"/>
        </w:rPr>
        <w:t xml:space="preserve">mund tё </w:t>
      </w:r>
      <w:r w:rsidR="00F629E7" w:rsidRPr="00370347">
        <w:rPr>
          <w:rFonts w:ascii="Times New Roman" w:eastAsia="Times New Roman" w:hAnsi="Times New Roman" w:cs="Times New Roman"/>
          <w:sz w:val="24"/>
          <w:szCs w:val="24"/>
          <w:lang w:val="sq-AL"/>
        </w:rPr>
        <w:t xml:space="preserve">krijohet </w:t>
      </w:r>
      <w:r w:rsidR="00C1495E" w:rsidRPr="00370347">
        <w:rPr>
          <w:rFonts w:ascii="Times New Roman" w:eastAsia="Times New Roman" w:hAnsi="Times New Roman" w:cs="Times New Roman"/>
          <w:i/>
          <w:iCs/>
          <w:sz w:val="24"/>
          <w:szCs w:val="24"/>
          <w:lang w:val="sq-AL"/>
        </w:rPr>
        <w:t>ad hoc</w:t>
      </w:r>
      <w:r w:rsidR="00C1495E" w:rsidRPr="00370347">
        <w:rPr>
          <w:rFonts w:ascii="Times New Roman" w:eastAsia="Times New Roman" w:hAnsi="Times New Roman" w:cs="Times New Roman"/>
          <w:sz w:val="24"/>
          <w:szCs w:val="24"/>
          <w:lang w:val="sq-AL"/>
        </w:rPr>
        <w:t xml:space="preserve"> </w:t>
      </w:r>
      <w:r w:rsidR="003518C6" w:rsidRPr="00370347">
        <w:rPr>
          <w:rFonts w:ascii="Times New Roman" w:eastAsia="Times New Roman" w:hAnsi="Times New Roman" w:cs="Times New Roman"/>
          <w:sz w:val="24"/>
          <w:szCs w:val="24"/>
          <w:lang w:val="sq-AL"/>
        </w:rPr>
        <w:t xml:space="preserve">me pjesëmarrjen e </w:t>
      </w:r>
      <w:r w:rsidR="00671010" w:rsidRPr="00370347">
        <w:rPr>
          <w:rFonts w:ascii="Times New Roman" w:eastAsia="Times New Roman" w:hAnsi="Times New Roman" w:cs="Times New Roman"/>
          <w:sz w:val="24"/>
          <w:szCs w:val="24"/>
          <w:lang w:val="sq-AL"/>
        </w:rPr>
        <w:t xml:space="preserve">disa subjekteve </w:t>
      </w:r>
      <w:r w:rsidR="00F629E7" w:rsidRPr="00370347">
        <w:rPr>
          <w:rFonts w:ascii="Times New Roman" w:eastAsia="Times New Roman" w:hAnsi="Times New Roman" w:cs="Times New Roman"/>
          <w:sz w:val="24"/>
          <w:szCs w:val="24"/>
          <w:lang w:val="sq-AL"/>
        </w:rPr>
        <w:t xml:space="preserve">me synimin e </w:t>
      </w:r>
      <w:r w:rsidR="00671010" w:rsidRPr="00370347">
        <w:rPr>
          <w:rFonts w:ascii="Times New Roman" w:eastAsia="Times New Roman" w:hAnsi="Times New Roman" w:cs="Times New Roman"/>
          <w:sz w:val="24"/>
          <w:szCs w:val="24"/>
          <w:lang w:val="sq-AL"/>
        </w:rPr>
        <w:t xml:space="preserve">marrjes </w:t>
      </w:r>
      <w:r w:rsidR="006308D3" w:rsidRPr="00370347">
        <w:rPr>
          <w:rFonts w:ascii="Times New Roman" w:eastAsia="Times New Roman" w:hAnsi="Times New Roman" w:cs="Times New Roman"/>
          <w:sz w:val="24"/>
          <w:szCs w:val="24"/>
          <w:lang w:val="sq-AL"/>
        </w:rPr>
        <w:t>t</w:t>
      </w:r>
      <w:r w:rsidR="00671010" w:rsidRPr="00370347">
        <w:rPr>
          <w:rFonts w:ascii="Times New Roman" w:eastAsia="Times New Roman" w:hAnsi="Times New Roman" w:cs="Times New Roman"/>
          <w:sz w:val="24"/>
          <w:szCs w:val="24"/>
          <w:lang w:val="sq-AL"/>
        </w:rPr>
        <w:t xml:space="preserve">ё </w:t>
      </w:r>
      <w:r w:rsidR="006308D3" w:rsidRPr="00370347">
        <w:rPr>
          <w:rFonts w:ascii="Times New Roman" w:eastAsia="Times New Roman" w:hAnsi="Times New Roman" w:cs="Times New Roman"/>
          <w:sz w:val="24"/>
          <w:szCs w:val="24"/>
          <w:lang w:val="sq-AL"/>
        </w:rPr>
        <w:t xml:space="preserve">sa mё shumё </w:t>
      </w:r>
      <w:r w:rsidR="00671010" w:rsidRPr="00370347">
        <w:rPr>
          <w:rFonts w:ascii="Times New Roman" w:eastAsia="Times New Roman" w:hAnsi="Times New Roman" w:cs="Times New Roman"/>
          <w:sz w:val="24"/>
          <w:szCs w:val="24"/>
          <w:lang w:val="sq-AL"/>
        </w:rPr>
        <w:t>votave</w:t>
      </w:r>
      <w:r w:rsidR="003518C6" w:rsidRPr="00370347">
        <w:rPr>
          <w:rFonts w:ascii="Times New Roman" w:eastAsia="Times New Roman" w:hAnsi="Times New Roman" w:cs="Times New Roman"/>
          <w:sz w:val="24"/>
          <w:szCs w:val="24"/>
          <w:lang w:val="sq-AL"/>
        </w:rPr>
        <w:t xml:space="preserve"> në zgjedhje</w:t>
      </w:r>
      <w:r w:rsidR="00CD1B7C" w:rsidRPr="00370347">
        <w:rPr>
          <w:rFonts w:ascii="Times New Roman" w:eastAsia="Times New Roman" w:hAnsi="Times New Roman" w:cs="Times New Roman"/>
          <w:sz w:val="24"/>
          <w:szCs w:val="24"/>
          <w:lang w:val="sq-AL"/>
        </w:rPr>
        <w:t xml:space="preserve">. </w:t>
      </w:r>
      <w:r w:rsidR="00671010" w:rsidRPr="00370347">
        <w:rPr>
          <w:rFonts w:ascii="Times New Roman" w:eastAsia="Times New Roman" w:hAnsi="Times New Roman" w:cs="Times New Roman"/>
          <w:sz w:val="24"/>
          <w:szCs w:val="24"/>
          <w:lang w:val="sq-AL"/>
        </w:rPr>
        <w:t xml:space="preserve">Norma objekt kundërshtimi </w:t>
      </w:r>
      <w:r w:rsidR="004E1043" w:rsidRPr="00370347">
        <w:rPr>
          <w:rFonts w:ascii="Times New Roman" w:eastAsia="Times New Roman" w:hAnsi="Times New Roman" w:cs="Times New Roman"/>
          <w:sz w:val="24"/>
          <w:szCs w:val="24"/>
          <w:lang w:val="sq-AL"/>
        </w:rPr>
        <w:t>krijon situatë diskrim</w:t>
      </w:r>
      <w:r w:rsidR="00F875D7" w:rsidRPr="00370347">
        <w:rPr>
          <w:rFonts w:ascii="Times New Roman" w:eastAsia="Times New Roman" w:hAnsi="Times New Roman" w:cs="Times New Roman"/>
          <w:sz w:val="24"/>
          <w:szCs w:val="24"/>
          <w:lang w:val="sq-AL"/>
        </w:rPr>
        <w:t>inu</w:t>
      </w:r>
      <w:r w:rsidR="003518C6" w:rsidRPr="00370347">
        <w:rPr>
          <w:rFonts w:ascii="Times New Roman" w:eastAsia="Times New Roman" w:hAnsi="Times New Roman" w:cs="Times New Roman"/>
          <w:sz w:val="24"/>
          <w:szCs w:val="24"/>
          <w:lang w:val="sq-AL"/>
        </w:rPr>
        <w:t>ese për</w:t>
      </w:r>
      <w:r w:rsidR="004E1043" w:rsidRPr="00370347">
        <w:rPr>
          <w:rFonts w:ascii="Times New Roman" w:eastAsia="Times New Roman" w:hAnsi="Times New Roman" w:cs="Times New Roman"/>
          <w:sz w:val="24"/>
          <w:szCs w:val="24"/>
          <w:lang w:val="sq-AL"/>
        </w:rPr>
        <w:t xml:space="preserve"> koalicioni</w:t>
      </w:r>
      <w:r w:rsidR="003518C6" w:rsidRPr="00370347">
        <w:rPr>
          <w:rFonts w:ascii="Times New Roman" w:eastAsia="Times New Roman" w:hAnsi="Times New Roman" w:cs="Times New Roman"/>
          <w:sz w:val="24"/>
          <w:szCs w:val="24"/>
          <w:lang w:val="sq-AL"/>
        </w:rPr>
        <w:t>n</w:t>
      </w:r>
      <w:r w:rsidR="00AA3C53" w:rsidRPr="00370347">
        <w:rPr>
          <w:rFonts w:ascii="Times New Roman" w:eastAsia="Times New Roman" w:hAnsi="Times New Roman" w:cs="Times New Roman"/>
          <w:sz w:val="24"/>
          <w:szCs w:val="24"/>
          <w:lang w:val="sq-AL"/>
        </w:rPr>
        <w:t>,</w:t>
      </w:r>
      <w:r w:rsidR="001E42B2" w:rsidRPr="00370347">
        <w:rPr>
          <w:rFonts w:ascii="Times New Roman" w:eastAsia="Times New Roman" w:hAnsi="Times New Roman" w:cs="Times New Roman"/>
          <w:sz w:val="24"/>
          <w:szCs w:val="24"/>
          <w:lang w:val="sq-AL"/>
        </w:rPr>
        <w:t xml:space="preserve"> </w:t>
      </w:r>
      <w:r w:rsidR="003518C6" w:rsidRPr="00370347">
        <w:rPr>
          <w:rFonts w:ascii="Times New Roman" w:eastAsia="Times New Roman" w:hAnsi="Times New Roman" w:cs="Times New Roman"/>
          <w:sz w:val="24"/>
          <w:szCs w:val="24"/>
          <w:lang w:val="sq-AL"/>
        </w:rPr>
        <w:t>pasi ndryshe nga</w:t>
      </w:r>
      <w:r w:rsidR="00671010" w:rsidRPr="00370347">
        <w:rPr>
          <w:rFonts w:ascii="Times New Roman" w:eastAsia="Times New Roman" w:hAnsi="Times New Roman" w:cs="Times New Roman"/>
          <w:sz w:val="24"/>
          <w:szCs w:val="24"/>
          <w:lang w:val="sq-AL"/>
        </w:rPr>
        <w:t xml:space="preserve"> subjekte</w:t>
      </w:r>
      <w:r w:rsidR="003518C6" w:rsidRPr="00370347">
        <w:rPr>
          <w:rFonts w:ascii="Times New Roman" w:eastAsia="Times New Roman" w:hAnsi="Times New Roman" w:cs="Times New Roman"/>
          <w:sz w:val="24"/>
          <w:szCs w:val="24"/>
          <w:lang w:val="sq-AL"/>
        </w:rPr>
        <w:t>t</w:t>
      </w:r>
      <w:r w:rsidR="00671010" w:rsidRPr="00370347">
        <w:rPr>
          <w:rFonts w:ascii="Times New Roman" w:eastAsia="Times New Roman" w:hAnsi="Times New Roman" w:cs="Times New Roman"/>
          <w:sz w:val="24"/>
          <w:szCs w:val="24"/>
          <w:lang w:val="sq-AL"/>
        </w:rPr>
        <w:t xml:space="preserve"> zgjedhore qё konkurrojnё mё vete, </w:t>
      </w:r>
      <w:r w:rsidR="00A941B5" w:rsidRPr="00370347">
        <w:rPr>
          <w:rFonts w:ascii="Times New Roman" w:eastAsia="Times New Roman" w:hAnsi="Times New Roman" w:cs="Times New Roman"/>
          <w:sz w:val="24"/>
          <w:szCs w:val="24"/>
          <w:lang w:val="sq-AL"/>
        </w:rPr>
        <w:t xml:space="preserve">jo të gjitha votat </w:t>
      </w:r>
      <w:r w:rsidR="003518C6" w:rsidRPr="00370347">
        <w:rPr>
          <w:rFonts w:ascii="Times New Roman" w:eastAsia="Times New Roman" w:hAnsi="Times New Roman" w:cs="Times New Roman"/>
          <w:sz w:val="24"/>
          <w:szCs w:val="24"/>
          <w:lang w:val="sq-AL"/>
        </w:rPr>
        <w:t>e</w:t>
      </w:r>
      <w:r w:rsidR="001E42B2"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fit</w:t>
      </w:r>
      <w:r w:rsidR="003518C6" w:rsidRPr="00370347">
        <w:rPr>
          <w:rFonts w:ascii="Times New Roman" w:eastAsia="Times New Roman" w:hAnsi="Times New Roman" w:cs="Times New Roman"/>
          <w:sz w:val="24"/>
          <w:szCs w:val="24"/>
          <w:lang w:val="sq-AL"/>
        </w:rPr>
        <w:t>uara</w:t>
      </w:r>
      <w:r w:rsidR="00671010" w:rsidRPr="00370347">
        <w:rPr>
          <w:rFonts w:ascii="Times New Roman" w:eastAsia="Times New Roman" w:hAnsi="Times New Roman" w:cs="Times New Roman"/>
          <w:sz w:val="24"/>
          <w:szCs w:val="24"/>
          <w:lang w:val="sq-AL"/>
        </w:rPr>
        <w:t xml:space="preserve"> </w:t>
      </w:r>
      <w:r w:rsidR="003518C6" w:rsidRPr="00370347">
        <w:rPr>
          <w:rFonts w:ascii="Times New Roman" w:eastAsia="Times New Roman" w:hAnsi="Times New Roman" w:cs="Times New Roman"/>
          <w:sz w:val="24"/>
          <w:szCs w:val="24"/>
          <w:lang w:val="sq-AL"/>
        </w:rPr>
        <w:t xml:space="preserve">prej </w:t>
      </w:r>
      <w:r w:rsidR="00671010" w:rsidRPr="00370347">
        <w:rPr>
          <w:rFonts w:ascii="Times New Roman" w:eastAsia="Times New Roman" w:hAnsi="Times New Roman" w:cs="Times New Roman"/>
          <w:sz w:val="24"/>
          <w:szCs w:val="24"/>
          <w:lang w:val="sq-AL"/>
        </w:rPr>
        <w:t xml:space="preserve">koalicionit </w:t>
      </w:r>
      <w:r w:rsidR="001E42B2" w:rsidRPr="00370347">
        <w:rPr>
          <w:rFonts w:ascii="Times New Roman" w:eastAsia="Times New Roman" w:hAnsi="Times New Roman" w:cs="Times New Roman"/>
          <w:sz w:val="24"/>
          <w:szCs w:val="24"/>
          <w:lang w:val="sq-AL"/>
        </w:rPr>
        <w:t>prodhojnë</w:t>
      </w:r>
      <w:r w:rsidR="00A941B5" w:rsidRPr="00370347">
        <w:rPr>
          <w:rFonts w:ascii="Times New Roman" w:eastAsia="Times New Roman" w:hAnsi="Times New Roman" w:cs="Times New Roman"/>
          <w:sz w:val="24"/>
          <w:szCs w:val="24"/>
          <w:lang w:val="sq-AL"/>
        </w:rPr>
        <w:t xml:space="preserve"> mandat</w:t>
      </w:r>
      <w:r w:rsidR="001E42B2" w:rsidRPr="00370347">
        <w:rPr>
          <w:rFonts w:ascii="Times New Roman" w:eastAsia="Times New Roman" w:hAnsi="Times New Roman" w:cs="Times New Roman"/>
          <w:sz w:val="24"/>
          <w:szCs w:val="24"/>
          <w:lang w:val="sq-AL"/>
        </w:rPr>
        <w:t>e</w:t>
      </w:r>
      <w:r w:rsidR="00A941B5" w:rsidRPr="00370347">
        <w:rPr>
          <w:rFonts w:ascii="Times New Roman" w:eastAsia="Times New Roman" w:hAnsi="Times New Roman" w:cs="Times New Roman"/>
          <w:sz w:val="24"/>
          <w:szCs w:val="24"/>
          <w:lang w:val="sq-AL"/>
        </w:rPr>
        <w:t xml:space="preserve"> përfaqësimi. </w:t>
      </w:r>
      <w:r w:rsidR="00EC55E3" w:rsidRPr="00370347">
        <w:rPr>
          <w:rFonts w:ascii="Times New Roman" w:eastAsia="Times New Roman" w:hAnsi="Times New Roman" w:cs="Times New Roman"/>
          <w:sz w:val="24"/>
          <w:szCs w:val="24"/>
          <w:lang w:val="sq-AL"/>
        </w:rPr>
        <w:t>S</w:t>
      </w:r>
      <w:r w:rsidR="00BA6423" w:rsidRPr="00370347">
        <w:rPr>
          <w:rFonts w:ascii="Times New Roman" w:eastAsia="Times New Roman" w:hAnsi="Times New Roman" w:cs="Times New Roman"/>
          <w:sz w:val="24"/>
          <w:szCs w:val="24"/>
          <w:lang w:val="sq-AL"/>
        </w:rPr>
        <w:t>hteti</w:t>
      </w:r>
      <w:r w:rsidR="00EC55E3" w:rsidRPr="00370347">
        <w:rPr>
          <w:rFonts w:ascii="Times New Roman" w:eastAsia="Times New Roman" w:hAnsi="Times New Roman" w:cs="Times New Roman"/>
          <w:sz w:val="24"/>
          <w:szCs w:val="24"/>
          <w:lang w:val="sq-AL"/>
        </w:rPr>
        <w:t xml:space="preserve"> e ka për detyrë të q</w:t>
      </w:r>
      <w:r w:rsidR="00F875D7" w:rsidRPr="00370347">
        <w:rPr>
          <w:rFonts w:ascii="Times New Roman" w:eastAsia="Times New Roman" w:hAnsi="Times New Roman" w:cs="Times New Roman"/>
          <w:sz w:val="24"/>
          <w:szCs w:val="24"/>
          <w:lang w:val="sq-AL"/>
        </w:rPr>
        <w:t>ë</w:t>
      </w:r>
      <w:r w:rsidR="00EC55E3" w:rsidRPr="00370347">
        <w:rPr>
          <w:rFonts w:ascii="Times New Roman" w:eastAsia="Times New Roman" w:hAnsi="Times New Roman" w:cs="Times New Roman"/>
          <w:sz w:val="24"/>
          <w:szCs w:val="24"/>
          <w:lang w:val="sq-AL"/>
        </w:rPr>
        <w:t xml:space="preserve">ndrojë </w:t>
      </w:r>
      <w:r w:rsidR="003C5ACD" w:rsidRPr="00370347">
        <w:rPr>
          <w:rFonts w:ascii="Times New Roman" w:eastAsia="Times New Roman" w:hAnsi="Times New Roman" w:cs="Times New Roman"/>
          <w:sz w:val="24"/>
          <w:szCs w:val="24"/>
          <w:lang w:val="sq-AL"/>
        </w:rPr>
        <w:t>asnjan</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s n</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 financimin publik t</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 fushat</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s zgjedhore </w:t>
      </w:r>
      <w:r w:rsidR="00EC55E3" w:rsidRPr="00370347">
        <w:rPr>
          <w:rFonts w:ascii="Times New Roman" w:eastAsia="Times New Roman" w:hAnsi="Times New Roman" w:cs="Times New Roman"/>
          <w:sz w:val="24"/>
          <w:szCs w:val="24"/>
          <w:lang w:val="sq-AL"/>
        </w:rPr>
        <w:t xml:space="preserve">dhe </w:t>
      </w:r>
      <w:r w:rsidR="004E1043" w:rsidRPr="00370347">
        <w:rPr>
          <w:rFonts w:ascii="Times New Roman" w:eastAsia="Times New Roman" w:hAnsi="Times New Roman" w:cs="Times New Roman"/>
          <w:sz w:val="24"/>
          <w:szCs w:val="24"/>
          <w:lang w:val="sq-AL"/>
        </w:rPr>
        <w:t>në zbatim të parimit të</w:t>
      </w:r>
      <w:r w:rsidR="003C5ACD" w:rsidRPr="00370347">
        <w:rPr>
          <w:rFonts w:ascii="Times New Roman" w:eastAsia="Times New Roman" w:hAnsi="Times New Roman" w:cs="Times New Roman"/>
          <w:sz w:val="24"/>
          <w:szCs w:val="24"/>
          <w:lang w:val="sq-AL"/>
        </w:rPr>
        <w:t xml:space="preserve"> barazis</w:t>
      </w:r>
      <w:r w:rsidR="00964E5B" w:rsidRPr="00370347">
        <w:rPr>
          <w:rFonts w:ascii="Times New Roman" w:eastAsia="Times New Roman" w:hAnsi="Times New Roman" w:cs="Times New Roman"/>
          <w:sz w:val="24"/>
          <w:szCs w:val="24"/>
          <w:lang w:val="sq-AL"/>
        </w:rPr>
        <w:t>ë</w:t>
      </w:r>
      <w:r w:rsidR="00BA6423" w:rsidRPr="00370347">
        <w:rPr>
          <w:rFonts w:ascii="Times New Roman" w:eastAsia="Times New Roman" w:hAnsi="Times New Roman" w:cs="Times New Roman"/>
          <w:sz w:val="24"/>
          <w:szCs w:val="24"/>
          <w:lang w:val="sq-AL"/>
        </w:rPr>
        <w:t xml:space="preserve"> “proporcionale”</w:t>
      </w:r>
      <w:r w:rsidR="003C5ACD" w:rsidRPr="00370347">
        <w:rPr>
          <w:rFonts w:ascii="Times New Roman" w:eastAsia="Times New Roman" w:hAnsi="Times New Roman" w:cs="Times New Roman"/>
          <w:sz w:val="24"/>
          <w:szCs w:val="24"/>
          <w:lang w:val="sq-AL"/>
        </w:rPr>
        <w:t xml:space="preserve">, </w:t>
      </w:r>
      <w:r w:rsidR="00EC55E3" w:rsidRPr="00370347">
        <w:rPr>
          <w:rFonts w:ascii="Times New Roman" w:eastAsia="Times New Roman" w:hAnsi="Times New Roman" w:cs="Times New Roman"/>
          <w:sz w:val="24"/>
          <w:szCs w:val="24"/>
          <w:lang w:val="sq-AL"/>
        </w:rPr>
        <w:t xml:space="preserve">të </w:t>
      </w:r>
      <w:r w:rsidR="003C5ACD" w:rsidRPr="00370347">
        <w:rPr>
          <w:rFonts w:ascii="Times New Roman" w:eastAsia="Times New Roman" w:hAnsi="Times New Roman" w:cs="Times New Roman"/>
          <w:sz w:val="24"/>
          <w:szCs w:val="24"/>
          <w:lang w:val="sq-AL"/>
        </w:rPr>
        <w:t>respekt</w:t>
      </w:r>
      <w:r w:rsidR="00EC55E3" w:rsidRPr="00370347">
        <w:rPr>
          <w:rFonts w:ascii="Times New Roman" w:eastAsia="Times New Roman" w:hAnsi="Times New Roman" w:cs="Times New Roman"/>
          <w:sz w:val="24"/>
          <w:szCs w:val="24"/>
          <w:lang w:val="sq-AL"/>
        </w:rPr>
        <w:t xml:space="preserve">ojë </w:t>
      </w:r>
      <w:r w:rsidR="003C5ACD" w:rsidRPr="00370347">
        <w:rPr>
          <w:rFonts w:ascii="Times New Roman" w:eastAsia="Times New Roman" w:hAnsi="Times New Roman" w:cs="Times New Roman"/>
          <w:sz w:val="24"/>
          <w:szCs w:val="24"/>
          <w:lang w:val="sq-AL"/>
        </w:rPr>
        <w:t>dhe garant</w:t>
      </w:r>
      <w:r w:rsidR="00EC55E3" w:rsidRPr="00370347">
        <w:rPr>
          <w:rFonts w:ascii="Times New Roman" w:eastAsia="Times New Roman" w:hAnsi="Times New Roman" w:cs="Times New Roman"/>
          <w:sz w:val="24"/>
          <w:szCs w:val="24"/>
          <w:lang w:val="sq-AL"/>
        </w:rPr>
        <w:t>ojë</w:t>
      </w:r>
      <w:r w:rsidR="003C5ACD" w:rsidRPr="00370347">
        <w:rPr>
          <w:rFonts w:ascii="Times New Roman" w:eastAsia="Times New Roman" w:hAnsi="Times New Roman" w:cs="Times New Roman"/>
          <w:sz w:val="24"/>
          <w:szCs w:val="24"/>
          <w:lang w:val="sq-AL"/>
        </w:rPr>
        <w:t xml:space="preserve"> parimin e shanseve t</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 barabarta </w:t>
      </w:r>
      <w:r w:rsidR="00380F36" w:rsidRPr="00370347">
        <w:rPr>
          <w:rFonts w:ascii="Times New Roman" w:eastAsia="Times New Roman" w:hAnsi="Times New Roman" w:cs="Times New Roman"/>
          <w:sz w:val="24"/>
          <w:szCs w:val="24"/>
          <w:lang w:val="sq-AL"/>
        </w:rPr>
        <w:t>për</w:t>
      </w:r>
      <w:r w:rsidR="003C5ACD" w:rsidRPr="00370347">
        <w:rPr>
          <w:rFonts w:ascii="Times New Roman" w:eastAsia="Times New Roman" w:hAnsi="Times New Roman" w:cs="Times New Roman"/>
          <w:sz w:val="24"/>
          <w:szCs w:val="24"/>
          <w:lang w:val="sq-AL"/>
        </w:rPr>
        <w:t xml:space="preserve"> t</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 gjitha parti</w:t>
      </w:r>
      <w:r w:rsidR="00380F36" w:rsidRPr="00370347">
        <w:rPr>
          <w:rFonts w:ascii="Times New Roman" w:eastAsia="Times New Roman" w:hAnsi="Times New Roman" w:cs="Times New Roman"/>
          <w:sz w:val="24"/>
          <w:szCs w:val="24"/>
          <w:lang w:val="sq-AL"/>
        </w:rPr>
        <w:t>të</w:t>
      </w:r>
      <w:r w:rsidR="003C5ACD" w:rsidRPr="00370347">
        <w:rPr>
          <w:rFonts w:ascii="Times New Roman" w:eastAsia="Times New Roman" w:hAnsi="Times New Roman" w:cs="Times New Roman"/>
          <w:sz w:val="24"/>
          <w:szCs w:val="24"/>
          <w:lang w:val="sq-AL"/>
        </w:rPr>
        <w:t xml:space="preserve"> pjes</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marr</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se n</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 zgjedh</w:t>
      </w:r>
      <w:r w:rsidR="00380F36" w:rsidRPr="00370347">
        <w:rPr>
          <w:rFonts w:ascii="Times New Roman" w:eastAsia="Times New Roman" w:hAnsi="Times New Roman" w:cs="Times New Roman"/>
          <w:sz w:val="24"/>
          <w:szCs w:val="24"/>
          <w:lang w:val="sq-AL"/>
        </w:rPr>
        <w:t>je</w:t>
      </w:r>
      <w:r w:rsidR="003C5ACD" w:rsidRPr="00370347">
        <w:rPr>
          <w:rFonts w:ascii="Times New Roman" w:eastAsia="Times New Roman" w:hAnsi="Times New Roman" w:cs="Times New Roman"/>
          <w:sz w:val="24"/>
          <w:szCs w:val="24"/>
          <w:lang w:val="sq-AL"/>
        </w:rPr>
        <w:t>.</w:t>
      </w:r>
      <w:r w:rsidR="00CD1B7C"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 xml:space="preserve">Norma e shtuar </w:t>
      </w:r>
      <w:r w:rsidR="00234291" w:rsidRPr="00370347">
        <w:rPr>
          <w:rFonts w:ascii="Times New Roman" w:eastAsia="Times New Roman" w:hAnsi="Times New Roman" w:cs="Times New Roman"/>
          <w:sz w:val="24"/>
          <w:szCs w:val="24"/>
          <w:lang w:val="sq-AL"/>
        </w:rPr>
        <w:t>synon t</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 xml:space="preserve"> pengoj</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 xml:space="preserve"> partit</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 xml:space="preserve"> politike </w:t>
      </w:r>
      <w:r w:rsidR="00EC55E3" w:rsidRPr="00370347">
        <w:rPr>
          <w:rFonts w:ascii="Times New Roman" w:eastAsia="Times New Roman" w:hAnsi="Times New Roman" w:cs="Times New Roman"/>
          <w:sz w:val="24"/>
          <w:szCs w:val="24"/>
          <w:lang w:val="sq-AL"/>
        </w:rPr>
        <w:t>për t</w:t>
      </w:r>
      <w:r w:rsidR="00F875D7" w:rsidRPr="00370347">
        <w:rPr>
          <w:rFonts w:ascii="Times New Roman" w:eastAsia="Times New Roman" w:hAnsi="Times New Roman" w:cs="Times New Roman"/>
          <w:sz w:val="24"/>
          <w:szCs w:val="24"/>
          <w:lang w:val="sq-AL"/>
        </w:rPr>
        <w:t>’</w:t>
      </w:r>
      <w:r w:rsidR="00EC55E3" w:rsidRPr="00370347">
        <w:rPr>
          <w:rFonts w:ascii="Times New Roman" w:eastAsia="Times New Roman" w:hAnsi="Times New Roman" w:cs="Times New Roman"/>
          <w:sz w:val="24"/>
          <w:szCs w:val="24"/>
          <w:lang w:val="sq-AL"/>
        </w:rPr>
        <w:t>u</w:t>
      </w:r>
      <w:r w:rsidR="00234291" w:rsidRPr="00370347">
        <w:rPr>
          <w:rFonts w:ascii="Times New Roman" w:eastAsia="Times New Roman" w:hAnsi="Times New Roman" w:cs="Times New Roman"/>
          <w:sz w:val="24"/>
          <w:szCs w:val="24"/>
          <w:lang w:val="sq-AL"/>
        </w:rPr>
        <w:t xml:space="preserve"> </w:t>
      </w:r>
      <w:r w:rsidR="00597ABF" w:rsidRPr="00370347">
        <w:rPr>
          <w:rFonts w:ascii="Times New Roman" w:eastAsia="Times New Roman" w:hAnsi="Times New Roman" w:cs="Times New Roman"/>
          <w:sz w:val="24"/>
          <w:szCs w:val="24"/>
          <w:lang w:val="sq-AL"/>
        </w:rPr>
        <w:t>inkuadruar</w:t>
      </w:r>
      <w:r w:rsidR="00234291" w:rsidRPr="00370347">
        <w:rPr>
          <w:rFonts w:ascii="Times New Roman" w:eastAsia="Times New Roman" w:hAnsi="Times New Roman" w:cs="Times New Roman"/>
          <w:sz w:val="24"/>
          <w:szCs w:val="24"/>
          <w:lang w:val="sq-AL"/>
        </w:rPr>
        <w:t xml:space="preserve"> n</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 xml:space="preserve"> koalicione zgjedhor</w:t>
      </w:r>
      <w:r w:rsidR="001D6548" w:rsidRPr="00370347">
        <w:rPr>
          <w:rFonts w:ascii="Times New Roman" w:eastAsia="Times New Roman" w:hAnsi="Times New Roman" w:cs="Times New Roman"/>
          <w:sz w:val="24"/>
          <w:szCs w:val="24"/>
          <w:lang w:val="sq-AL"/>
        </w:rPr>
        <w:t>e</w:t>
      </w:r>
      <w:r w:rsidR="00234291" w:rsidRPr="00370347">
        <w:rPr>
          <w:rFonts w:ascii="Times New Roman" w:eastAsia="Times New Roman" w:hAnsi="Times New Roman" w:cs="Times New Roman"/>
          <w:sz w:val="24"/>
          <w:szCs w:val="24"/>
          <w:lang w:val="sq-AL"/>
        </w:rPr>
        <w:t xml:space="preserve">, </w:t>
      </w:r>
      <w:r w:rsidR="00380F36" w:rsidRPr="00370347">
        <w:rPr>
          <w:rFonts w:ascii="Times New Roman" w:eastAsia="Times New Roman" w:hAnsi="Times New Roman" w:cs="Times New Roman"/>
          <w:sz w:val="24"/>
          <w:szCs w:val="24"/>
          <w:lang w:val="sq-AL"/>
        </w:rPr>
        <w:t>madje</w:t>
      </w:r>
      <w:r w:rsidR="00234291" w:rsidRPr="00370347">
        <w:rPr>
          <w:rFonts w:ascii="Times New Roman" w:eastAsia="Times New Roman" w:hAnsi="Times New Roman" w:cs="Times New Roman"/>
          <w:sz w:val="24"/>
          <w:szCs w:val="24"/>
          <w:lang w:val="sq-AL"/>
        </w:rPr>
        <w:t xml:space="preserve"> </w:t>
      </w:r>
      <w:r w:rsidR="001E42B2" w:rsidRPr="00370347">
        <w:rPr>
          <w:rFonts w:ascii="Times New Roman" w:eastAsia="Times New Roman" w:hAnsi="Times New Roman" w:cs="Times New Roman"/>
          <w:sz w:val="24"/>
          <w:szCs w:val="24"/>
          <w:lang w:val="sq-AL"/>
        </w:rPr>
        <w:t>t</w:t>
      </w:r>
      <w:r w:rsidR="00F875D7" w:rsidRPr="00370347">
        <w:rPr>
          <w:rFonts w:ascii="Times New Roman" w:eastAsia="Times New Roman" w:hAnsi="Times New Roman" w:cs="Times New Roman"/>
          <w:sz w:val="24"/>
          <w:szCs w:val="24"/>
          <w:lang w:val="sq-AL"/>
        </w:rPr>
        <w:t>’</w:t>
      </w:r>
      <w:r w:rsidR="001E42B2" w:rsidRPr="00370347">
        <w:rPr>
          <w:rFonts w:ascii="Times New Roman" w:eastAsia="Times New Roman" w:hAnsi="Times New Roman" w:cs="Times New Roman"/>
          <w:sz w:val="24"/>
          <w:szCs w:val="24"/>
          <w:lang w:val="sq-AL"/>
        </w:rPr>
        <w:t xml:space="preserve">i largojë </w:t>
      </w:r>
      <w:r w:rsidR="00BA6423" w:rsidRPr="00370347">
        <w:rPr>
          <w:rFonts w:ascii="Times New Roman" w:eastAsia="Times New Roman" w:hAnsi="Times New Roman" w:cs="Times New Roman"/>
          <w:sz w:val="24"/>
          <w:szCs w:val="24"/>
          <w:lang w:val="sq-AL"/>
        </w:rPr>
        <w:t xml:space="preserve">fare </w:t>
      </w:r>
      <w:r w:rsidR="00234291" w:rsidRPr="00370347">
        <w:rPr>
          <w:rFonts w:ascii="Times New Roman" w:eastAsia="Times New Roman" w:hAnsi="Times New Roman" w:cs="Times New Roman"/>
          <w:sz w:val="24"/>
          <w:szCs w:val="24"/>
          <w:lang w:val="sq-AL"/>
        </w:rPr>
        <w:t>nga gara elektorale, kur</w:t>
      </w:r>
      <w:r w:rsidR="00BA6423" w:rsidRPr="00370347">
        <w:rPr>
          <w:rFonts w:ascii="Times New Roman" w:eastAsia="Times New Roman" w:hAnsi="Times New Roman" w:cs="Times New Roman"/>
          <w:sz w:val="24"/>
          <w:szCs w:val="24"/>
          <w:lang w:val="sq-AL"/>
        </w:rPr>
        <w:t xml:space="preserve"> </w:t>
      </w:r>
      <w:r w:rsidR="00597ABF" w:rsidRPr="00370347">
        <w:rPr>
          <w:rFonts w:ascii="Times New Roman" w:eastAsia="Times New Roman" w:hAnsi="Times New Roman" w:cs="Times New Roman"/>
          <w:sz w:val="24"/>
          <w:szCs w:val="24"/>
          <w:lang w:val="sq-AL"/>
        </w:rPr>
        <w:t>parandjejnë</w:t>
      </w:r>
      <w:r w:rsidR="001D6548" w:rsidRPr="00370347">
        <w:rPr>
          <w:rFonts w:ascii="Times New Roman" w:eastAsia="Times New Roman" w:hAnsi="Times New Roman" w:cs="Times New Roman"/>
          <w:sz w:val="24"/>
          <w:szCs w:val="24"/>
          <w:lang w:val="sq-AL"/>
        </w:rPr>
        <w:t xml:space="preserve"> se</w:t>
      </w:r>
      <w:r w:rsidR="00234291" w:rsidRPr="00370347">
        <w:rPr>
          <w:rFonts w:ascii="Times New Roman" w:eastAsia="Times New Roman" w:hAnsi="Times New Roman" w:cs="Times New Roman"/>
          <w:sz w:val="24"/>
          <w:szCs w:val="24"/>
          <w:lang w:val="sq-AL"/>
        </w:rPr>
        <w:t xml:space="preserve"> mund</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si</w:t>
      </w:r>
      <w:r w:rsidR="00BA6423" w:rsidRPr="00370347">
        <w:rPr>
          <w:rFonts w:ascii="Times New Roman" w:eastAsia="Times New Roman" w:hAnsi="Times New Roman" w:cs="Times New Roman"/>
          <w:sz w:val="24"/>
          <w:szCs w:val="24"/>
          <w:lang w:val="sq-AL"/>
        </w:rPr>
        <w:t>a</w:t>
      </w:r>
      <w:r w:rsidR="00234291"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e zgjedhjes</w:t>
      </w:r>
      <w:r w:rsidR="00234291"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sё</w:t>
      </w:r>
      <w:r w:rsidR="00234291" w:rsidRPr="00370347">
        <w:rPr>
          <w:rFonts w:ascii="Times New Roman" w:eastAsia="Times New Roman" w:hAnsi="Times New Roman" w:cs="Times New Roman"/>
          <w:sz w:val="24"/>
          <w:szCs w:val="24"/>
          <w:lang w:val="sq-AL"/>
        </w:rPr>
        <w:t xml:space="preserve"> kandidat</w:t>
      </w:r>
      <w:r w:rsidR="00BA6423" w:rsidRPr="00370347">
        <w:rPr>
          <w:rFonts w:ascii="Times New Roman" w:eastAsia="Times New Roman" w:hAnsi="Times New Roman" w:cs="Times New Roman"/>
          <w:sz w:val="24"/>
          <w:szCs w:val="24"/>
          <w:lang w:val="sq-AL"/>
        </w:rPr>
        <w:t>ёve</w:t>
      </w:r>
      <w:r w:rsidR="00234291" w:rsidRPr="00370347">
        <w:rPr>
          <w:rFonts w:ascii="Times New Roman" w:eastAsia="Times New Roman" w:hAnsi="Times New Roman" w:cs="Times New Roman"/>
          <w:sz w:val="24"/>
          <w:szCs w:val="24"/>
          <w:lang w:val="sq-AL"/>
        </w:rPr>
        <w:t xml:space="preserve"> t</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 xml:space="preserve"> </w:t>
      </w:r>
      <w:r w:rsidR="001D6548" w:rsidRPr="00370347">
        <w:rPr>
          <w:rFonts w:ascii="Times New Roman" w:eastAsia="Times New Roman" w:hAnsi="Times New Roman" w:cs="Times New Roman"/>
          <w:sz w:val="24"/>
          <w:szCs w:val="24"/>
          <w:lang w:val="sq-AL"/>
        </w:rPr>
        <w:t xml:space="preserve">paraqitur </w:t>
      </w:r>
      <w:r w:rsidR="00BA6423" w:rsidRPr="00370347">
        <w:rPr>
          <w:rFonts w:ascii="Times New Roman" w:eastAsia="Times New Roman" w:hAnsi="Times New Roman" w:cs="Times New Roman"/>
          <w:sz w:val="24"/>
          <w:szCs w:val="24"/>
          <w:lang w:val="sq-AL"/>
        </w:rPr>
        <w:t>prej</w:t>
      </w:r>
      <w:r w:rsidR="00234291" w:rsidRPr="00370347">
        <w:rPr>
          <w:rFonts w:ascii="Times New Roman" w:eastAsia="Times New Roman" w:hAnsi="Times New Roman" w:cs="Times New Roman"/>
          <w:sz w:val="24"/>
          <w:szCs w:val="24"/>
          <w:lang w:val="sq-AL"/>
        </w:rPr>
        <w:t xml:space="preserve"> tyre</w:t>
      </w:r>
      <w:r w:rsidR="00CD1B7C"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ёshtё</w:t>
      </w:r>
      <w:r w:rsidR="00EC55E3" w:rsidRPr="00370347">
        <w:rPr>
          <w:rFonts w:ascii="Times New Roman" w:eastAsia="Times New Roman" w:hAnsi="Times New Roman" w:cs="Times New Roman"/>
          <w:sz w:val="24"/>
          <w:szCs w:val="24"/>
          <w:lang w:val="sq-AL"/>
        </w:rPr>
        <w:t xml:space="preserve"> e vakët</w:t>
      </w:r>
      <w:r w:rsidR="00F8248A" w:rsidRPr="00370347">
        <w:rPr>
          <w:rFonts w:ascii="Times New Roman" w:eastAsia="Times New Roman" w:hAnsi="Times New Roman" w:cs="Times New Roman"/>
          <w:sz w:val="24"/>
          <w:szCs w:val="24"/>
          <w:lang w:val="sq-AL"/>
        </w:rPr>
        <w:t xml:space="preserve">. </w:t>
      </w:r>
      <w:r w:rsidR="00835EFB" w:rsidRPr="00370347">
        <w:rPr>
          <w:rFonts w:ascii="Times New Roman" w:eastAsia="Times New Roman" w:hAnsi="Times New Roman" w:cs="Times New Roman"/>
          <w:sz w:val="24"/>
          <w:szCs w:val="24"/>
          <w:lang w:val="sq-AL"/>
        </w:rPr>
        <w:t>Partit</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politike kan</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nevoj</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p</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r financim p</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r t</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p</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rmbushur funksionet e tyre</w:t>
      </w:r>
      <w:r w:rsidR="00BA6423" w:rsidRPr="00370347">
        <w:rPr>
          <w:rFonts w:ascii="Times New Roman" w:eastAsia="Times New Roman" w:hAnsi="Times New Roman" w:cs="Times New Roman"/>
          <w:sz w:val="24"/>
          <w:szCs w:val="24"/>
          <w:lang w:val="sq-AL"/>
        </w:rPr>
        <w:t xml:space="preserve"> si</w:t>
      </w:r>
      <w:r w:rsidR="00835EFB" w:rsidRPr="00370347">
        <w:rPr>
          <w:rFonts w:ascii="Times New Roman" w:eastAsia="Times New Roman" w:hAnsi="Times New Roman" w:cs="Times New Roman"/>
          <w:sz w:val="24"/>
          <w:szCs w:val="24"/>
          <w:lang w:val="sq-AL"/>
        </w:rPr>
        <w:t xml:space="preserve"> gjat</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periudh</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s zgjedhore</w:t>
      </w:r>
      <w:r w:rsidR="00F875D7" w:rsidRPr="00370347">
        <w:rPr>
          <w:rFonts w:ascii="Times New Roman" w:eastAsia="Times New Roman" w:hAnsi="Times New Roman" w:cs="Times New Roman"/>
          <w:sz w:val="24"/>
          <w:szCs w:val="24"/>
          <w:lang w:val="sq-AL"/>
        </w:rPr>
        <w:t>,</w:t>
      </w:r>
      <w:r w:rsidR="00835EFB"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 xml:space="preserve">ashtu edhe gjatё veprimtarisё sё pёrditshme, bazuar nё </w:t>
      </w:r>
      <w:r w:rsidR="00835EFB" w:rsidRPr="00370347">
        <w:rPr>
          <w:rFonts w:ascii="Times New Roman" w:eastAsia="Times New Roman" w:hAnsi="Times New Roman" w:cs="Times New Roman"/>
          <w:sz w:val="24"/>
          <w:szCs w:val="24"/>
          <w:lang w:val="sq-AL"/>
        </w:rPr>
        <w:t>parimin e mund</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sive t</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barabarta, </w:t>
      </w:r>
      <w:r w:rsidR="00BA6423" w:rsidRPr="00370347">
        <w:rPr>
          <w:rFonts w:ascii="Times New Roman" w:eastAsia="Times New Roman" w:hAnsi="Times New Roman" w:cs="Times New Roman"/>
          <w:sz w:val="24"/>
          <w:szCs w:val="24"/>
          <w:lang w:val="sq-AL"/>
        </w:rPr>
        <w:t>nё kuadrin e proporcionalitetit</w:t>
      </w:r>
      <w:r w:rsidR="00835EFB"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 xml:space="preserve">sipas </w:t>
      </w:r>
      <w:r w:rsidR="00835EFB" w:rsidRPr="00370347">
        <w:rPr>
          <w:rFonts w:ascii="Times New Roman" w:eastAsia="Times New Roman" w:hAnsi="Times New Roman" w:cs="Times New Roman"/>
          <w:sz w:val="24"/>
          <w:szCs w:val="24"/>
          <w:lang w:val="sq-AL"/>
        </w:rPr>
        <w:t>vota</w:t>
      </w:r>
      <w:r w:rsidR="00BA6423" w:rsidRPr="00370347">
        <w:rPr>
          <w:rFonts w:ascii="Times New Roman" w:eastAsia="Times New Roman" w:hAnsi="Times New Roman" w:cs="Times New Roman"/>
          <w:sz w:val="24"/>
          <w:szCs w:val="24"/>
          <w:lang w:val="sq-AL"/>
        </w:rPr>
        <w:t>ve tё</w:t>
      </w:r>
      <w:r w:rsidR="00835EFB" w:rsidRPr="00370347">
        <w:rPr>
          <w:rFonts w:ascii="Times New Roman" w:eastAsia="Times New Roman" w:hAnsi="Times New Roman" w:cs="Times New Roman"/>
          <w:sz w:val="24"/>
          <w:szCs w:val="24"/>
          <w:lang w:val="sq-AL"/>
        </w:rPr>
        <w:t xml:space="preserve"> marra prej tyre.</w:t>
      </w:r>
      <w:r w:rsidR="00126E30"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 xml:space="preserve">Formula e re e pёrllogaritjes sё votave tё </w:t>
      </w:r>
      <w:r w:rsidR="004E1043" w:rsidRPr="00370347">
        <w:rPr>
          <w:rFonts w:ascii="Times New Roman" w:eastAsia="Times New Roman" w:hAnsi="Times New Roman" w:cs="Times New Roman"/>
          <w:sz w:val="24"/>
          <w:szCs w:val="24"/>
          <w:lang w:val="sq-AL"/>
        </w:rPr>
        <w:t xml:space="preserve">partive që </w:t>
      </w:r>
      <w:r w:rsidR="00597ABF" w:rsidRPr="00370347">
        <w:rPr>
          <w:rFonts w:ascii="Times New Roman" w:eastAsia="Times New Roman" w:hAnsi="Times New Roman" w:cs="Times New Roman"/>
          <w:sz w:val="24"/>
          <w:szCs w:val="24"/>
          <w:lang w:val="sq-AL"/>
        </w:rPr>
        <w:t>inkuadrohen në</w:t>
      </w:r>
      <w:r w:rsidR="00BA6423" w:rsidRPr="00370347">
        <w:rPr>
          <w:rFonts w:ascii="Times New Roman" w:eastAsia="Times New Roman" w:hAnsi="Times New Roman" w:cs="Times New Roman"/>
          <w:sz w:val="24"/>
          <w:szCs w:val="24"/>
          <w:lang w:val="sq-AL"/>
        </w:rPr>
        <w:t xml:space="preserve"> koalicion</w:t>
      </w:r>
      <w:r w:rsidR="00597ABF" w:rsidRPr="00370347">
        <w:rPr>
          <w:rFonts w:ascii="Times New Roman" w:eastAsia="Times New Roman" w:hAnsi="Times New Roman" w:cs="Times New Roman"/>
          <w:sz w:val="24"/>
          <w:szCs w:val="24"/>
          <w:lang w:val="sq-AL"/>
        </w:rPr>
        <w:t xml:space="preserve"> </w:t>
      </w:r>
      <w:r w:rsidR="00AE7021" w:rsidRPr="00370347">
        <w:rPr>
          <w:rFonts w:ascii="Times New Roman" w:eastAsia="Times New Roman" w:hAnsi="Times New Roman" w:cs="Times New Roman"/>
          <w:sz w:val="24"/>
          <w:szCs w:val="24"/>
          <w:lang w:val="sq-AL"/>
        </w:rPr>
        <w:t>krijon diskriminim krahasua</w:t>
      </w:r>
      <w:r w:rsidR="004E1043" w:rsidRPr="00370347">
        <w:rPr>
          <w:rFonts w:ascii="Times New Roman" w:eastAsia="Times New Roman" w:hAnsi="Times New Roman" w:cs="Times New Roman"/>
          <w:sz w:val="24"/>
          <w:szCs w:val="24"/>
          <w:lang w:val="sq-AL"/>
        </w:rPr>
        <w:t>r me partitё qё garojnё mё vete. Këtyre të fundit</w:t>
      </w:r>
      <w:r w:rsidR="00AE7021" w:rsidRPr="00370347">
        <w:rPr>
          <w:rFonts w:ascii="Times New Roman" w:eastAsia="Times New Roman" w:hAnsi="Times New Roman" w:cs="Times New Roman"/>
          <w:sz w:val="24"/>
          <w:szCs w:val="24"/>
          <w:lang w:val="sq-AL"/>
        </w:rPr>
        <w:t xml:space="preserve">, pёr efekt financimi pёr zgjedhjet, u llogariten tё gjitha votat, </w:t>
      </w:r>
      <w:r w:rsidR="004E1043" w:rsidRPr="00370347">
        <w:rPr>
          <w:rFonts w:ascii="Times New Roman" w:eastAsia="Times New Roman" w:hAnsi="Times New Roman" w:cs="Times New Roman"/>
          <w:sz w:val="24"/>
          <w:szCs w:val="24"/>
          <w:lang w:val="sq-AL"/>
        </w:rPr>
        <w:t xml:space="preserve">gjë që </w:t>
      </w:r>
      <w:r w:rsidR="00AE7021" w:rsidRPr="00370347">
        <w:rPr>
          <w:rFonts w:ascii="Times New Roman" w:eastAsia="Times New Roman" w:hAnsi="Times New Roman" w:cs="Times New Roman"/>
          <w:sz w:val="24"/>
          <w:szCs w:val="24"/>
          <w:lang w:val="sq-AL"/>
        </w:rPr>
        <w:t xml:space="preserve">ua </w:t>
      </w:r>
      <w:r w:rsidR="00126E30" w:rsidRPr="00370347">
        <w:rPr>
          <w:rFonts w:ascii="Times New Roman" w:eastAsia="Times New Roman" w:hAnsi="Times New Roman" w:cs="Times New Roman"/>
          <w:sz w:val="24"/>
          <w:szCs w:val="24"/>
          <w:lang w:val="sq-AL"/>
        </w:rPr>
        <w:t>konsolid</w:t>
      </w:r>
      <w:r w:rsidR="004E1043" w:rsidRPr="00370347">
        <w:rPr>
          <w:rFonts w:ascii="Times New Roman" w:eastAsia="Times New Roman" w:hAnsi="Times New Roman" w:cs="Times New Roman"/>
          <w:sz w:val="24"/>
          <w:szCs w:val="24"/>
          <w:lang w:val="sq-AL"/>
        </w:rPr>
        <w:t>on</w:t>
      </w:r>
      <w:r w:rsidR="00AE7021" w:rsidRPr="00370347">
        <w:rPr>
          <w:rFonts w:ascii="Times New Roman" w:eastAsia="Times New Roman" w:hAnsi="Times New Roman" w:cs="Times New Roman"/>
          <w:sz w:val="24"/>
          <w:szCs w:val="24"/>
          <w:lang w:val="sq-AL"/>
        </w:rPr>
        <w:t xml:space="preserve"> pozitёn nё spektrin politik.</w:t>
      </w:r>
      <w:r w:rsidR="00126E30" w:rsidRPr="00370347">
        <w:rPr>
          <w:rFonts w:ascii="Times New Roman" w:eastAsia="Times New Roman" w:hAnsi="Times New Roman" w:cs="Times New Roman"/>
          <w:sz w:val="24"/>
          <w:szCs w:val="24"/>
          <w:lang w:val="sq-AL"/>
        </w:rPr>
        <w:t xml:space="preserve"> </w:t>
      </w:r>
      <w:r w:rsidR="00594CB4" w:rsidRPr="00370347">
        <w:rPr>
          <w:rFonts w:ascii="Times New Roman" w:eastAsia="Times New Roman" w:hAnsi="Times New Roman" w:cs="Times New Roman"/>
          <w:sz w:val="24"/>
          <w:szCs w:val="24"/>
          <w:lang w:val="sq-AL"/>
        </w:rPr>
        <w:t xml:space="preserve">Ndarja e fondeve të </w:t>
      </w:r>
      <w:r w:rsidR="004E1043" w:rsidRPr="00370347">
        <w:rPr>
          <w:rFonts w:ascii="Times New Roman" w:eastAsia="Times New Roman" w:hAnsi="Times New Roman" w:cs="Times New Roman"/>
          <w:sz w:val="24"/>
          <w:szCs w:val="24"/>
          <w:lang w:val="sq-AL"/>
        </w:rPr>
        <w:t>buxhetit të s</w:t>
      </w:r>
      <w:r w:rsidR="00594CB4" w:rsidRPr="00370347">
        <w:rPr>
          <w:rFonts w:ascii="Times New Roman" w:eastAsia="Times New Roman" w:hAnsi="Times New Roman" w:cs="Times New Roman"/>
          <w:sz w:val="24"/>
          <w:szCs w:val="24"/>
          <w:lang w:val="sq-AL"/>
        </w:rPr>
        <w:t xml:space="preserve">htetit </w:t>
      </w:r>
      <w:r w:rsidR="00F875D7" w:rsidRPr="00370347">
        <w:rPr>
          <w:rFonts w:ascii="Times New Roman" w:eastAsia="Times New Roman" w:hAnsi="Times New Roman" w:cs="Times New Roman"/>
          <w:sz w:val="24"/>
          <w:szCs w:val="24"/>
          <w:lang w:val="sq-AL"/>
        </w:rPr>
        <w:t>p</w:t>
      </w:r>
      <w:r w:rsidR="008323D2" w:rsidRPr="00370347">
        <w:rPr>
          <w:rFonts w:ascii="Times New Roman" w:eastAsia="Times New Roman" w:hAnsi="Times New Roman" w:cs="Times New Roman"/>
          <w:sz w:val="24"/>
          <w:szCs w:val="24"/>
          <w:lang w:val="sq-AL"/>
        </w:rPr>
        <w:t>ë</w:t>
      </w:r>
      <w:r w:rsidR="00F875D7" w:rsidRPr="00370347">
        <w:rPr>
          <w:rFonts w:ascii="Times New Roman" w:eastAsia="Times New Roman" w:hAnsi="Times New Roman" w:cs="Times New Roman"/>
          <w:sz w:val="24"/>
          <w:szCs w:val="24"/>
          <w:lang w:val="sq-AL"/>
        </w:rPr>
        <w:t xml:space="preserve">r </w:t>
      </w:r>
      <w:r w:rsidR="00597ABF" w:rsidRPr="00370347">
        <w:rPr>
          <w:rFonts w:ascii="Times New Roman" w:eastAsia="Times New Roman" w:hAnsi="Times New Roman" w:cs="Times New Roman"/>
          <w:sz w:val="24"/>
          <w:szCs w:val="24"/>
          <w:lang w:val="sq-AL"/>
        </w:rPr>
        <w:t>efekt të</w:t>
      </w:r>
      <w:r w:rsidR="00594CB4" w:rsidRPr="00370347">
        <w:rPr>
          <w:rFonts w:ascii="Times New Roman" w:eastAsia="Times New Roman" w:hAnsi="Times New Roman" w:cs="Times New Roman"/>
          <w:sz w:val="24"/>
          <w:szCs w:val="24"/>
          <w:lang w:val="sq-AL"/>
        </w:rPr>
        <w:t xml:space="preserve"> fushatës zgjedhore në favor të subjekteve zgjedhore, mbi bazën e </w:t>
      </w:r>
      <w:r w:rsidR="004E1043" w:rsidRPr="00370347">
        <w:rPr>
          <w:rFonts w:ascii="Times New Roman" w:eastAsia="Times New Roman" w:hAnsi="Times New Roman" w:cs="Times New Roman"/>
          <w:sz w:val="24"/>
          <w:szCs w:val="24"/>
          <w:lang w:val="sq-AL"/>
        </w:rPr>
        <w:t>kriterit aritmeti</w:t>
      </w:r>
      <w:r w:rsidR="00597ABF" w:rsidRPr="00370347">
        <w:rPr>
          <w:rFonts w:ascii="Times New Roman" w:eastAsia="Times New Roman" w:hAnsi="Times New Roman" w:cs="Times New Roman"/>
          <w:sz w:val="24"/>
          <w:szCs w:val="24"/>
          <w:lang w:val="sq-AL"/>
        </w:rPr>
        <w:t>k</w:t>
      </w:r>
      <w:r w:rsidR="00594CB4" w:rsidRPr="00370347">
        <w:rPr>
          <w:rFonts w:ascii="Times New Roman" w:eastAsia="Times New Roman" w:hAnsi="Times New Roman" w:cs="Times New Roman"/>
          <w:sz w:val="24"/>
          <w:szCs w:val="24"/>
          <w:lang w:val="sq-AL"/>
        </w:rPr>
        <w:t xml:space="preserve"> </w:t>
      </w:r>
      <w:r w:rsidR="004E1043" w:rsidRPr="00370347">
        <w:rPr>
          <w:rFonts w:ascii="Times New Roman" w:eastAsia="Times New Roman" w:hAnsi="Times New Roman" w:cs="Times New Roman"/>
          <w:sz w:val="24"/>
          <w:szCs w:val="24"/>
          <w:lang w:val="sq-AL"/>
        </w:rPr>
        <w:t>dh</w:t>
      </w:r>
      <w:r w:rsidR="00594CB4" w:rsidRPr="00370347">
        <w:rPr>
          <w:rFonts w:ascii="Times New Roman" w:eastAsia="Times New Roman" w:hAnsi="Times New Roman" w:cs="Times New Roman"/>
          <w:sz w:val="24"/>
          <w:szCs w:val="24"/>
          <w:lang w:val="sq-AL"/>
        </w:rPr>
        <w:t xml:space="preserve">e të barazisë proporcionale, </w:t>
      </w:r>
      <w:r w:rsidR="00F8248A" w:rsidRPr="00370347">
        <w:rPr>
          <w:rFonts w:ascii="Times New Roman" w:eastAsia="Times New Roman" w:hAnsi="Times New Roman" w:cs="Times New Roman"/>
          <w:sz w:val="24"/>
          <w:szCs w:val="24"/>
          <w:lang w:val="sq-AL"/>
        </w:rPr>
        <w:t>janë</w:t>
      </w:r>
      <w:r w:rsidR="00594CB4" w:rsidRPr="00370347">
        <w:rPr>
          <w:rFonts w:ascii="Times New Roman" w:eastAsia="Times New Roman" w:hAnsi="Times New Roman" w:cs="Times New Roman"/>
          <w:sz w:val="24"/>
          <w:szCs w:val="24"/>
          <w:lang w:val="sq-AL"/>
        </w:rPr>
        <w:t xml:space="preserve"> kritere</w:t>
      </w:r>
      <w:r w:rsidR="00F8248A" w:rsidRPr="00370347">
        <w:rPr>
          <w:rFonts w:ascii="Times New Roman" w:eastAsia="Times New Roman" w:hAnsi="Times New Roman" w:cs="Times New Roman"/>
          <w:sz w:val="24"/>
          <w:szCs w:val="24"/>
          <w:lang w:val="sq-AL"/>
        </w:rPr>
        <w:t xml:space="preserve">t e </w:t>
      </w:r>
      <w:r w:rsidR="00597ABF" w:rsidRPr="00370347">
        <w:rPr>
          <w:rFonts w:ascii="Times New Roman" w:eastAsia="Times New Roman" w:hAnsi="Times New Roman" w:cs="Times New Roman"/>
          <w:sz w:val="24"/>
          <w:szCs w:val="24"/>
          <w:lang w:val="sq-AL"/>
        </w:rPr>
        <w:t xml:space="preserve">duhura e të </w:t>
      </w:r>
      <w:r w:rsidR="00F8248A" w:rsidRPr="00370347">
        <w:rPr>
          <w:rFonts w:ascii="Times New Roman" w:eastAsia="Times New Roman" w:hAnsi="Times New Roman" w:cs="Times New Roman"/>
          <w:sz w:val="24"/>
          <w:szCs w:val="24"/>
          <w:lang w:val="sq-AL"/>
        </w:rPr>
        <w:t xml:space="preserve">drejta dhe </w:t>
      </w:r>
      <w:r w:rsidR="00594CB4" w:rsidRPr="00370347">
        <w:rPr>
          <w:rFonts w:ascii="Times New Roman" w:eastAsia="Times New Roman" w:hAnsi="Times New Roman" w:cs="Times New Roman"/>
          <w:sz w:val="24"/>
          <w:szCs w:val="24"/>
          <w:lang w:val="sq-AL"/>
        </w:rPr>
        <w:t>zëvendës</w:t>
      </w:r>
      <w:r w:rsidR="00F8248A" w:rsidRPr="00370347">
        <w:rPr>
          <w:rFonts w:ascii="Times New Roman" w:eastAsia="Times New Roman" w:hAnsi="Times New Roman" w:cs="Times New Roman"/>
          <w:sz w:val="24"/>
          <w:szCs w:val="24"/>
          <w:lang w:val="sq-AL"/>
        </w:rPr>
        <w:t>imi i tyre</w:t>
      </w:r>
      <w:r w:rsidR="00594CB4" w:rsidRPr="00370347">
        <w:rPr>
          <w:rFonts w:ascii="Times New Roman" w:eastAsia="Times New Roman" w:hAnsi="Times New Roman" w:cs="Times New Roman"/>
          <w:sz w:val="24"/>
          <w:szCs w:val="24"/>
          <w:lang w:val="sq-AL"/>
        </w:rPr>
        <w:t xml:space="preserve"> me kritere të tjera</w:t>
      </w:r>
      <w:r w:rsidR="004E1043" w:rsidRPr="00370347">
        <w:rPr>
          <w:rFonts w:ascii="Times New Roman" w:eastAsia="Times New Roman" w:hAnsi="Times New Roman" w:cs="Times New Roman"/>
          <w:sz w:val="24"/>
          <w:szCs w:val="24"/>
          <w:lang w:val="sq-AL"/>
        </w:rPr>
        <w:t xml:space="preserve"> </w:t>
      </w:r>
      <w:r w:rsidR="00594CB4" w:rsidRPr="00370347">
        <w:rPr>
          <w:rFonts w:ascii="Times New Roman" w:eastAsia="Times New Roman" w:hAnsi="Times New Roman" w:cs="Times New Roman"/>
          <w:sz w:val="24"/>
          <w:szCs w:val="24"/>
          <w:lang w:val="sq-AL"/>
        </w:rPr>
        <w:t xml:space="preserve">kufizuese ose përjashtuese, </w:t>
      </w:r>
      <w:r w:rsidR="00597ABF" w:rsidRPr="00370347">
        <w:rPr>
          <w:rFonts w:ascii="Times New Roman" w:eastAsia="Times New Roman" w:hAnsi="Times New Roman" w:cs="Times New Roman"/>
          <w:sz w:val="24"/>
          <w:szCs w:val="24"/>
          <w:lang w:val="sq-AL"/>
        </w:rPr>
        <w:t xml:space="preserve">sjell </w:t>
      </w:r>
      <w:r w:rsidR="00594CB4" w:rsidRPr="00370347">
        <w:rPr>
          <w:rFonts w:ascii="Times New Roman" w:eastAsia="Times New Roman" w:hAnsi="Times New Roman" w:cs="Times New Roman"/>
          <w:sz w:val="24"/>
          <w:szCs w:val="24"/>
          <w:lang w:val="sq-AL"/>
        </w:rPr>
        <w:t>ndik</w:t>
      </w:r>
      <w:r w:rsidR="00597ABF" w:rsidRPr="00370347">
        <w:rPr>
          <w:rFonts w:ascii="Times New Roman" w:eastAsia="Times New Roman" w:hAnsi="Times New Roman" w:cs="Times New Roman"/>
          <w:sz w:val="24"/>
          <w:szCs w:val="24"/>
          <w:lang w:val="sq-AL"/>
        </w:rPr>
        <w:t xml:space="preserve">im negativ të </w:t>
      </w:r>
      <w:r w:rsidR="00594CB4" w:rsidRPr="00370347">
        <w:rPr>
          <w:rFonts w:ascii="Times New Roman" w:eastAsia="Times New Roman" w:hAnsi="Times New Roman" w:cs="Times New Roman"/>
          <w:sz w:val="24"/>
          <w:szCs w:val="24"/>
          <w:lang w:val="sq-AL"/>
        </w:rPr>
        <w:t>drejtpërdrejt</w:t>
      </w:r>
      <w:r w:rsidR="00597ABF" w:rsidRPr="00370347">
        <w:rPr>
          <w:rFonts w:ascii="Times New Roman" w:eastAsia="Times New Roman" w:hAnsi="Times New Roman" w:cs="Times New Roman"/>
          <w:sz w:val="24"/>
          <w:szCs w:val="24"/>
          <w:lang w:val="sq-AL"/>
        </w:rPr>
        <w:t>ë</w:t>
      </w:r>
      <w:r w:rsidR="00594CB4" w:rsidRPr="00370347">
        <w:rPr>
          <w:rFonts w:ascii="Times New Roman" w:eastAsia="Times New Roman" w:hAnsi="Times New Roman" w:cs="Times New Roman"/>
          <w:sz w:val="24"/>
          <w:szCs w:val="24"/>
          <w:lang w:val="sq-AL"/>
        </w:rPr>
        <w:t xml:space="preserve"> mbi të drejtën kushtetuese themelore të zgjedhjes.</w:t>
      </w:r>
    </w:p>
    <w:p w:rsidR="002D7443" w:rsidRPr="00370347" w:rsidRDefault="00A941B5" w:rsidP="005710EC">
      <w:pPr>
        <w:numPr>
          <w:ilvl w:val="1"/>
          <w:numId w:val="2"/>
        </w:numPr>
        <w:tabs>
          <w:tab w:val="left" w:pos="1080"/>
        </w:tabs>
        <w:spacing w:after="0" w:line="360" w:lineRule="auto"/>
        <w:ind w:left="1080"/>
        <w:contextualSpacing/>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i/>
          <w:sz w:val="24"/>
          <w:szCs w:val="24"/>
          <w:lang w:val="sq-AL"/>
        </w:rPr>
        <w:t xml:space="preserve"> </w:t>
      </w:r>
      <w:r w:rsidR="00AA3C53" w:rsidRPr="00370347">
        <w:rPr>
          <w:rFonts w:ascii="Times New Roman" w:eastAsia="Times New Roman" w:hAnsi="Times New Roman" w:cs="Times New Roman"/>
          <w:i/>
          <w:sz w:val="24"/>
          <w:szCs w:val="24"/>
          <w:lang w:val="sq-AL"/>
        </w:rPr>
        <w:t>B</w:t>
      </w:r>
      <w:r w:rsidRPr="00370347">
        <w:rPr>
          <w:rFonts w:ascii="Times New Roman" w:eastAsia="Times New Roman" w:hAnsi="Times New Roman" w:cs="Times New Roman"/>
          <w:i/>
          <w:sz w:val="24"/>
          <w:szCs w:val="24"/>
          <w:lang w:val="sq-AL"/>
        </w:rPr>
        <w:t>arazi</w:t>
      </w:r>
      <w:r w:rsidR="005F35AF" w:rsidRPr="00370347">
        <w:rPr>
          <w:rFonts w:ascii="Times New Roman" w:eastAsia="Times New Roman" w:hAnsi="Times New Roman" w:cs="Times New Roman"/>
          <w:i/>
          <w:sz w:val="24"/>
          <w:szCs w:val="24"/>
          <w:lang w:val="sq-AL"/>
        </w:rPr>
        <w:t>në e</w:t>
      </w:r>
      <w:r w:rsidRPr="00370347">
        <w:rPr>
          <w:rFonts w:ascii="Times New Roman" w:eastAsia="Times New Roman" w:hAnsi="Times New Roman" w:cs="Times New Roman"/>
          <w:i/>
          <w:sz w:val="24"/>
          <w:szCs w:val="24"/>
          <w:lang w:val="sq-AL"/>
        </w:rPr>
        <w:t xml:space="preserve"> votës dhe barazi</w:t>
      </w:r>
      <w:r w:rsidR="005F35AF" w:rsidRPr="00370347">
        <w:rPr>
          <w:rFonts w:ascii="Times New Roman" w:eastAsia="Times New Roman" w:hAnsi="Times New Roman" w:cs="Times New Roman"/>
          <w:i/>
          <w:sz w:val="24"/>
          <w:szCs w:val="24"/>
          <w:lang w:val="sq-AL"/>
        </w:rPr>
        <w:t>në</w:t>
      </w:r>
      <w:r w:rsidR="00CE65CE" w:rsidRPr="00370347">
        <w:rPr>
          <w:rFonts w:ascii="Times New Roman" w:eastAsia="Times New Roman" w:hAnsi="Times New Roman" w:cs="Times New Roman"/>
          <w:i/>
          <w:sz w:val="24"/>
          <w:szCs w:val="24"/>
          <w:lang w:val="sq-AL"/>
        </w:rPr>
        <w:t xml:space="preserve"> e konkurruesve në zgjedhje</w:t>
      </w:r>
      <w:r w:rsidRPr="00370347">
        <w:rPr>
          <w:rFonts w:ascii="Times New Roman" w:eastAsia="Times New Roman" w:hAnsi="Times New Roman" w:cs="Times New Roman"/>
          <w:sz w:val="24"/>
          <w:szCs w:val="24"/>
          <w:lang w:val="sq-AL"/>
        </w:rPr>
        <w:t xml:space="preserve">. </w:t>
      </w:r>
      <w:r w:rsidR="00597ABF" w:rsidRPr="00370347">
        <w:rPr>
          <w:rFonts w:ascii="Times New Roman" w:eastAsia="Times New Roman" w:hAnsi="Times New Roman" w:cs="Times New Roman"/>
          <w:iCs/>
          <w:sz w:val="24"/>
          <w:szCs w:val="24"/>
          <w:lang w:val="sq-AL"/>
        </w:rPr>
        <w:t>Fi</w:t>
      </w:r>
      <w:r w:rsidR="00597ABF" w:rsidRPr="00370347">
        <w:rPr>
          <w:rFonts w:ascii="Times New Roman" w:eastAsia="Times New Roman" w:hAnsi="Times New Roman" w:cs="Times New Roman"/>
          <w:sz w:val="24"/>
          <w:szCs w:val="24"/>
          <w:lang w:val="sq-AL"/>
        </w:rPr>
        <w:t xml:space="preserve">nancimi i subjekteve zgjedhore nga buxheti i shtetit për fushatën zgjedhore ёshtё njё e drejtё me rëndësi kushtetuese, e cila shkrihet me parimin e barazisë së votës. </w:t>
      </w:r>
      <w:r w:rsidR="00CE65CE" w:rsidRPr="00370347">
        <w:rPr>
          <w:rFonts w:ascii="Times New Roman" w:eastAsia="Times New Roman" w:hAnsi="Times New Roman" w:cs="Times New Roman"/>
          <w:sz w:val="24"/>
          <w:szCs w:val="24"/>
          <w:lang w:val="sq-AL"/>
        </w:rPr>
        <w:t>S</w:t>
      </w:r>
      <w:r w:rsidRPr="00370347">
        <w:rPr>
          <w:rFonts w:ascii="Times New Roman" w:eastAsia="Times New Roman" w:hAnsi="Times New Roman" w:cs="Times New Roman"/>
          <w:sz w:val="24"/>
          <w:szCs w:val="24"/>
          <w:lang w:val="sq-AL"/>
        </w:rPr>
        <w:t>hpërndarj</w:t>
      </w:r>
      <w:r w:rsidR="00CE65CE" w:rsidRPr="00370347">
        <w:rPr>
          <w:rFonts w:ascii="Times New Roman" w:eastAsia="Times New Roman" w:hAnsi="Times New Roman" w:cs="Times New Roman"/>
          <w:sz w:val="24"/>
          <w:szCs w:val="24"/>
          <w:lang w:val="sq-AL"/>
        </w:rPr>
        <w:t>a e</w:t>
      </w:r>
      <w:r w:rsidRPr="00370347">
        <w:rPr>
          <w:rFonts w:ascii="Times New Roman" w:eastAsia="Times New Roman" w:hAnsi="Times New Roman" w:cs="Times New Roman"/>
          <w:sz w:val="24"/>
          <w:szCs w:val="24"/>
          <w:lang w:val="sq-AL"/>
        </w:rPr>
        <w:t xml:space="preserve"> financimit </w:t>
      </w:r>
      <w:r w:rsidR="006308D3" w:rsidRPr="00370347">
        <w:rPr>
          <w:rFonts w:ascii="Times New Roman" w:eastAsia="Times New Roman" w:hAnsi="Times New Roman" w:cs="Times New Roman"/>
          <w:sz w:val="24"/>
          <w:szCs w:val="24"/>
          <w:lang w:val="sq-AL"/>
        </w:rPr>
        <w:t xml:space="preserve">duhet tё </w:t>
      </w:r>
      <w:r w:rsidRPr="00370347">
        <w:rPr>
          <w:rFonts w:ascii="Times New Roman" w:eastAsia="Times New Roman" w:hAnsi="Times New Roman" w:cs="Times New Roman"/>
          <w:sz w:val="24"/>
          <w:szCs w:val="24"/>
          <w:lang w:val="sq-AL"/>
        </w:rPr>
        <w:t xml:space="preserve">bëhet </w:t>
      </w:r>
      <w:r w:rsidR="00597ABF" w:rsidRPr="00370347">
        <w:rPr>
          <w:rFonts w:ascii="Times New Roman" w:eastAsia="Times New Roman" w:hAnsi="Times New Roman" w:cs="Times New Roman"/>
          <w:sz w:val="24"/>
          <w:szCs w:val="24"/>
          <w:lang w:val="sq-AL"/>
        </w:rPr>
        <w:t>bazuar në numrin e</w:t>
      </w:r>
      <w:r w:rsidR="00CE65CE" w:rsidRPr="00370347">
        <w:rPr>
          <w:rFonts w:ascii="Times New Roman" w:eastAsia="Times New Roman" w:hAnsi="Times New Roman" w:cs="Times New Roman"/>
          <w:sz w:val="24"/>
          <w:szCs w:val="24"/>
          <w:lang w:val="sq-AL"/>
        </w:rPr>
        <w:t xml:space="preserve"> votave qё fito</w:t>
      </w:r>
      <w:r w:rsidR="006308D3" w:rsidRPr="00370347">
        <w:rPr>
          <w:rFonts w:ascii="Times New Roman" w:eastAsia="Times New Roman" w:hAnsi="Times New Roman" w:cs="Times New Roman"/>
          <w:sz w:val="24"/>
          <w:szCs w:val="24"/>
          <w:lang w:val="sq-AL"/>
        </w:rPr>
        <w:t>n çdo</w:t>
      </w:r>
      <w:r w:rsidR="00CE65CE" w:rsidRPr="00370347">
        <w:rPr>
          <w:rFonts w:ascii="Times New Roman" w:eastAsia="Times New Roman" w:hAnsi="Times New Roman" w:cs="Times New Roman"/>
          <w:sz w:val="24"/>
          <w:szCs w:val="24"/>
          <w:lang w:val="sq-AL"/>
        </w:rPr>
        <w:t xml:space="preserve"> subjekt zgjedhor</w:t>
      </w:r>
      <w:r w:rsidRPr="00370347">
        <w:rPr>
          <w:rFonts w:ascii="Times New Roman" w:eastAsia="Times New Roman" w:hAnsi="Times New Roman" w:cs="Times New Roman"/>
          <w:sz w:val="24"/>
          <w:szCs w:val="24"/>
          <w:lang w:val="sq-AL"/>
        </w:rPr>
        <w:t xml:space="preserve">. </w:t>
      </w:r>
      <w:r w:rsidR="00CE65CE" w:rsidRPr="00370347">
        <w:rPr>
          <w:rFonts w:ascii="Times New Roman" w:eastAsia="Times New Roman" w:hAnsi="Times New Roman" w:cs="Times New Roman"/>
          <w:sz w:val="24"/>
          <w:szCs w:val="24"/>
          <w:lang w:val="sq-AL"/>
        </w:rPr>
        <w:t xml:space="preserve">Norma e re </w:t>
      </w:r>
      <w:r w:rsidRPr="00370347">
        <w:rPr>
          <w:rFonts w:ascii="Times New Roman" w:eastAsia="Times New Roman" w:hAnsi="Times New Roman" w:cs="Times New Roman"/>
          <w:sz w:val="24"/>
          <w:szCs w:val="24"/>
          <w:lang w:val="sq-AL"/>
        </w:rPr>
        <w:t xml:space="preserve">cenon shanset e barabarta të subjekteve </w:t>
      </w:r>
      <w:r w:rsidR="00CE65CE" w:rsidRPr="00370347">
        <w:rPr>
          <w:rFonts w:ascii="Times New Roman" w:eastAsia="Times New Roman" w:hAnsi="Times New Roman" w:cs="Times New Roman"/>
          <w:sz w:val="24"/>
          <w:szCs w:val="24"/>
          <w:lang w:val="sq-AL"/>
        </w:rPr>
        <w:t xml:space="preserve">zgjedhore, sepse i jep shtetit </w:t>
      </w:r>
      <w:r w:rsidR="00597ABF" w:rsidRPr="00370347">
        <w:rPr>
          <w:rFonts w:ascii="Times New Roman" w:eastAsia="Times New Roman" w:hAnsi="Times New Roman" w:cs="Times New Roman"/>
          <w:sz w:val="24"/>
          <w:szCs w:val="24"/>
          <w:lang w:val="sq-AL"/>
        </w:rPr>
        <w:t xml:space="preserve">në dorë </w:t>
      </w:r>
      <w:r w:rsidR="00CE65CE" w:rsidRPr="00370347">
        <w:rPr>
          <w:rFonts w:ascii="Times New Roman" w:eastAsia="Times New Roman" w:hAnsi="Times New Roman" w:cs="Times New Roman"/>
          <w:sz w:val="24"/>
          <w:szCs w:val="24"/>
          <w:lang w:val="sq-AL"/>
        </w:rPr>
        <w:t>njё mekanizёm nёpёrmj</w:t>
      </w:r>
      <w:r w:rsidR="00F8248A" w:rsidRPr="00370347">
        <w:rPr>
          <w:rFonts w:ascii="Times New Roman" w:eastAsia="Times New Roman" w:hAnsi="Times New Roman" w:cs="Times New Roman"/>
          <w:sz w:val="24"/>
          <w:szCs w:val="24"/>
          <w:lang w:val="sq-AL"/>
        </w:rPr>
        <w:t>e</w:t>
      </w:r>
      <w:r w:rsidR="00CE65CE" w:rsidRPr="00370347">
        <w:rPr>
          <w:rFonts w:ascii="Times New Roman" w:eastAsia="Times New Roman" w:hAnsi="Times New Roman" w:cs="Times New Roman"/>
          <w:sz w:val="24"/>
          <w:szCs w:val="24"/>
          <w:lang w:val="sq-AL"/>
        </w:rPr>
        <w:t xml:space="preserve">t tё cilit </w:t>
      </w:r>
      <w:r w:rsidR="004E1043" w:rsidRPr="00370347">
        <w:rPr>
          <w:rFonts w:ascii="Times New Roman" w:eastAsia="Times New Roman" w:hAnsi="Times New Roman" w:cs="Times New Roman"/>
          <w:sz w:val="24"/>
          <w:szCs w:val="24"/>
          <w:lang w:val="sq-AL"/>
        </w:rPr>
        <w:t xml:space="preserve">mund të </w:t>
      </w:r>
      <w:r w:rsidRPr="00370347">
        <w:rPr>
          <w:rFonts w:ascii="Times New Roman" w:eastAsia="Times New Roman" w:hAnsi="Times New Roman" w:cs="Times New Roman"/>
          <w:sz w:val="24"/>
          <w:szCs w:val="24"/>
          <w:lang w:val="sq-AL"/>
        </w:rPr>
        <w:t>favorizo</w:t>
      </w:r>
      <w:r w:rsidR="004E1043" w:rsidRPr="00370347">
        <w:rPr>
          <w:rFonts w:ascii="Times New Roman" w:eastAsia="Times New Roman" w:hAnsi="Times New Roman" w:cs="Times New Roman"/>
          <w:sz w:val="24"/>
          <w:szCs w:val="24"/>
          <w:lang w:val="sq-AL"/>
        </w:rPr>
        <w:t>hen</w:t>
      </w:r>
      <w:r w:rsidRPr="00370347">
        <w:rPr>
          <w:rFonts w:ascii="Times New Roman" w:eastAsia="Times New Roman" w:hAnsi="Times New Roman" w:cs="Times New Roman"/>
          <w:sz w:val="24"/>
          <w:szCs w:val="24"/>
          <w:lang w:val="sq-AL"/>
        </w:rPr>
        <w:t xml:space="preserve"> subjektet që garojnë </w:t>
      </w:r>
      <w:r w:rsidR="00276637" w:rsidRPr="00370347">
        <w:rPr>
          <w:rFonts w:ascii="Times New Roman" w:eastAsia="Times New Roman" w:hAnsi="Times New Roman" w:cs="Times New Roman"/>
          <w:sz w:val="24"/>
          <w:szCs w:val="24"/>
          <w:lang w:val="sq-AL"/>
        </w:rPr>
        <w:t>mё</w:t>
      </w:r>
      <w:r w:rsidRPr="00370347">
        <w:rPr>
          <w:rFonts w:ascii="Times New Roman" w:eastAsia="Times New Roman" w:hAnsi="Times New Roman" w:cs="Times New Roman"/>
          <w:sz w:val="24"/>
          <w:szCs w:val="24"/>
          <w:lang w:val="sq-AL"/>
        </w:rPr>
        <w:t xml:space="preserve"> vet</w:t>
      </w:r>
      <w:r w:rsidR="00276637" w:rsidRPr="00370347">
        <w:rPr>
          <w:rFonts w:ascii="Times New Roman" w:eastAsia="Times New Roman" w:hAnsi="Times New Roman" w:cs="Times New Roman"/>
          <w:sz w:val="24"/>
          <w:szCs w:val="24"/>
          <w:lang w:val="sq-AL"/>
        </w:rPr>
        <w:t>e</w:t>
      </w:r>
      <w:r w:rsidR="00597ABF" w:rsidRPr="00370347">
        <w:rPr>
          <w:rFonts w:ascii="Times New Roman" w:eastAsia="Times New Roman" w:hAnsi="Times New Roman" w:cs="Times New Roman"/>
          <w:sz w:val="24"/>
          <w:szCs w:val="24"/>
          <w:lang w:val="sq-AL"/>
        </w:rPr>
        <w:t xml:space="preserve">, </w:t>
      </w:r>
      <w:r w:rsidR="00EF6B98" w:rsidRPr="00370347">
        <w:rPr>
          <w:rFonts w:ascii="Times New Roman" w:eastAsia="Times New Roman" w:hAnsi="Times New Roman" w:cs="Times New Roman"/>
          <w:sz w:val="24"/>
          <w:szCs w:val="24"/>
          <w:lang w:val="sq-AL"/>
        </w:rPr>
        <w:t>L</w:t>
      </w:r>
      <w:r w:rsidR="007070EB" w:rsidRPr="00370347">
        <w:rPr>
          <w:rFonts w:ascii="Times New Roman" w:eastAsia="Times New Roman" w:hAnsi="Times New Roman" w:cs="Times New Roman"/>
          <w:sz w:val="24"/>
          <w:szCs w:val="24"/>
          <w:lang w:val="sq-AL"/>
        </w:rPr>
        <w:t>igjv</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n</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 xml:space="preserve">si </w:t>
      </w:r>
      <w:r w:rsidR="00CE65CE" w:rsidRPr="00370347">
        <w:rPr>
          <w:rFonts w:ascii="Times New Roman" w:eastAsia="Times New Roman" w:hAnsi="Times New Roman" w:cs="Times New Roman"/>
          <w:sz w:val="24"/>
          <w:szCs w:val="24"/>
          <w:lang w:val="sq-AL"/>
        </w:rPr>
        <w:t xml:space="preserve">ka parashikuar qё </w:t>
      </w:r>
      <w:r w:rsidR="007070EB" w:rsidRPr="00370347">
        <w:rPr>
          <w:rFonts w:ascii="Times New Roman" w:eastAsia="Times New Roman" w:hAnsi="Times New Roman" w:cs="Times New Roman"/>
          <w:sz w:val="24"/>
          <w:szCs w:val="24"/>
          <w:lang w:val="sq-AL"/>
        </w:rPr>
        <w:t>shp</w:t>
      </w:r>
      <w:r w:rsidR="00964E5B" w:rsidRPr="00370347">
        <w:rPr>
          <w:rFonts w:ascii="Times New Roman" w:eastAsia="Times New Roman" w:hAnsi="Times New Roman" w:cs="Times New Roman"/>
          <w:sz w:val="24"/>
          <w:szCs w:val="24"/>
          <w:lang w:val="sq-AL"/>
        </w:rPr>
        <w:t>ë</w:t>
      </w:r>
      <w:r w:rsidR="00CE65CE" w:rsidRPr="00370347">
        <w:rPr>
          <w:rFonts w:ascii="Times New Roman" w:eastAsia="Times New Roman" w:hAnsi="Times New Roman" w:cs="Times New Roman"/>
          <w:sz w:val="24"/>
          <w:szCs w:val="24"/>
          <w:lang w:val="sq-AL"/>
        </w:rPr>
        <w:t xml:space="preserve">rndarja e fondeve tё bёhet </w:t>
      </w:r>
      <w:r w:rsidR="007070EB" w:rsidRPr="00370347">
        <w:rPr>
          <w:rFonts w:ascii="Times New Roman" w:eastAsia="Times New Roman" w:hAnsi="Times New Roman" w:cs="Times New Roman"/>
          <w:sz w:val="24"/>
          <w:szCs w:val="24"/>
          <w:lang w:val="sq-AL"/>
        </w:rPr>
        <w:t>sipas rezultatit t</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 xml:space="preserve"> </w:t>
      </w:r>
      <w:r w:rsidR="00EF6B98" w:rsidRPr="00370347">
        <w:rPr>
          <w:rFonts w:ascii="Times New Roman" w:eastAsia="Times New Roman" w:hAnsi="Times New Roman" w:cs="Times New Roman"/>
          <w:sz w:val="24"/>
          <w:szCs w:val="24"/>
          <w:lang w:val="sq-AL"/>
        </w:rPr>
        <w:t xml:space="preserve">tё gjitha </w:t>
      </w:r>
      <w:r w:rsidR="007070EB" w:rsidRPr="00370347">
        <w:rPr>
          <w:rFonts w:ascii="Times New Roman" w:eastAsia="Times New Roman" w:hAnsi="Times New Roman" w:cs="Times New Roman"/>
          <w:sz w:val="24"/>
          <w:szCs w:val="24"/>
          <w:lang w:val="sq-AL"/>
        </w:rPr>
        <w:t xml:space="preserve">votave </w:t>
      </w:r>
      <w:r w:rsidR="00EF6B98" w:rsidRPr="00370347">
        <w:rPr>
          <w:rFonts w:ascii="Times New Roman" w:eastAsia="Times New Roman" w:hAnsi="Times New Roman" w:cs="Times New Roman"/>
          <w:sz w:val="24"/>
          <w:szCs w:val="24"/>
          <w:lang w:val="sq-AL"/>
        </w:rPr>
        <w:t xml:space="preserve">pёr </w:t>
      </w:r>
      <w:r w:rsidR="007070EB" w:rsidRPr="00370347">
        <w:rPr>
          <w:rFonts w:ascii="Times New Roman" w:eastAsia="Times New Roman" w:hAnsi="Times New Roman" w:cs="Times New Roman"/>
          <w:sz w:val="24"/>
          <w:szCs w:val="24"/>
          <w:lang w:val="sq-AL"/>
        </w:rPr>
        <w:t>subjekte</w:t>
      </w:r>
      <w:r w:rsidR="00EF6B98" w:rsidRPr="00370347">
        <w:rPr>
          <w:rFonts w:ascii="Times New Roman" w:eastAsia="Times New Roman" w:hAnsi="Times New Roman" w:cs="Times New Roman"/>
          <w:sz w:val="24"/>
          <w:szCs w:val="24"/>
          <w:lang w:val="sq-AL"/>
        </w:rPr>
        <w:t>t</w:t>
      </w:r>
      <w:r w:rsidR="007070EB" w:rsidRPr="00370347">
        <w:rPr>
          <w:rFonts w:ascii="Times New Roman" w:eastAsia="Times New Roman" w:hAnsi="Times New Roman" w:cs="Times New Roman"/>
          <w:sz w:val="24"/>
          <w:szCs w:val="24"/>
          <w:lang w:val="sq-AL"/>
        </w:rPr>
        <w:t xml:space="preserve"> zgjedhore </w:t>
      </w:r>
      <w:r w:rsidR="00EF6B98" w:rsidRPr="00370347">
        <w:rPr>
          <w:rFonts w:ascii="Times New Roman" w:eastAsia="Times New Roman" w:hAnsi="Times New Roman" w:cs="Times New Roman"/>
          <w:sz w:val="24"/>
          <w:szCs w:val="24"/>
          <w:lang w:val="sq-AL"/>
        </w:rPr>
        <w:t xml:space="preserve">qё garojnё </w:t>
      </w:r>
      <w:r w:rsidR="00CE65CE" w:rsidRPr="00370347">
        <w:rPr>
          <w:rFonts w:ascii="Times New Roman" w:eastAsia="Times New Roman" w:hAnsi="Times New Roman" w:cs="Times New Roman"/>
          <w:sz w:val="24"/>
          <w:szCs w:val="24"/>
          <w:lang w:val="sq-AL"/>
        </w:rPr>
        <w:t>m</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 xml:space="preserve"> vet</w:t>
      </w:r>
      <w:r w:rsidR="00CE65CE" w:rsidRPr="00370347">
        <w:rPr>
          <w:rFonts w:ascii="Times New Roman" w:eastAsia="Times New Roman" w:hAnsi="Times New Roman" w:cs="Times New Roman"/>
          <w:sz w:val="24"/>
          <w:szCs w:val="24"/>
          <w:lang w:val="sq-AL"/>
        </w:rPr>
        <w:t>e</w:t>
      </w:r>
      <w:r w:rsidR="008323D2" w:rsidRPr="00370347">
        <w:rPr>
          <w:rFonts w:ascii="Times New Roman" w:eastAsia="Times New Roman" w:hAnsi="Times New Roman" w:cs="Times New Roman"/>
          <w:sz w:val="24"/>
          <w:szCs w:val="24"/>
          <w:lang w:val="sq-AL"/>
        </w:rPr>
        <w:t>,</w:t>
      </w:r>
      <w:r w:rsidR="00F8248A" w:rsidRPr="00370347">
        <w:rPr>
          <w:rFonts w:ascii="Times New Roman" w:eastAsia="Times New Roman" w:hAnsi="Times New Roman" w:cs="Times New Roman"/>
          <w:sz w:val="24"/>
          <w:szCs w:val="24"/>
          <w:lang w:val="sq-AL"/>
        </w:rPr>
        <w:t xml:space="preserve"> ndërkohë </w:t>
      </w:r>
      <w:r w:rsidR="006308D3" w:rsidRPr="00370347">
        <w:rPr>
          <w:rFonts w:ascii="Times New Roman" w:eastAsia="Times New Roman" w:hAnsi="Times New Roman" w:cs="Times New Roman"/>
          <w:sz w:val="24"/>
          <w:szCs w:val="24"/>
          <w:lang w:val="sq-AL"/>
        </w:rPr>
        <w:t>norm</w:t>
      </w:r>
      <w:r w:rsidR="00276637" w:rsidRPr="00370347">
        <w:rPr>
          <w:rFonts w:ascii="Times New Roman" w:eastAsia="Times New Roman" w:hAnsi="Times New Roman" w:cs="Times New Roman"/>
          <w:sz w:val="24"/>
          <w:szCs w:val="24"/>
          <w:lang w:val="sq-AL"/>
        </w:rPr>
        <w:t>a</w:t>
      </w:r>
      <w:r w:rsidR="00CE65CE" w:rsidRPr="00370347">
        <w:rPr>
          <w:rFonts w:ascii="Times New Roman" w:eastAsia="Times New Roman" w:hAnsi="Times New Roman" w:cs="Times New Roman"/>
          <w:sz w:val="24"/>
          <w:szCs w:val="24"/>
          <w:lang w:val="sq-AL"/>
        </w:rPr>
        <w:t xml:space="preserve"> objekt kundёrshtimi</w:t>
      </w:r>
      <w:r w:rsidR="007070EB" w:rsidRPr="00370347">
        <w:rPr>
          <w:rFonts w:ascii="Times New Roman" w:eastAsia="Times New Roman" w:hAnsi="Times New Roman" w:cs="Times New Roman"/>
          <w:sz w:val="24"/>
          <w:szCs w:val="24"/>
          <w:lang w:val="sq-AL"/>
        </w:rPr>
        <w:t xml:space="preserve"> </w:t>
      </w:r>
      <w:r w:rsidR="00EF6B98" w:rsidRPr="00370347">
        <w:rPr>
          <w:rFonts w:ascii="Times New Roman" w:eastAsia="Times New Roman" w:hAnsi="Times New Roman" w:cs="Times New Roman"/>
          <w:sz w:val="24"/>
          <w:szCs w:val="24"/>
          <w:lang w:val="sq-AL"/>
        </w:rPr>
        <w:t>e ka kufizuar financimin e partive qё garojnё brenda koalicioneve</w:t>
      </w:r>
      <w:r w:rsidR="00F8248A" w:rsidRPr="00370347">
        <w:rPr>
          <w:rFonts w:ascii="Times New Roman" w:eastAsia="Times New Roman" w:hAnsi="Times New Roman" w:cs="Times New Roman"/>
          <w:sz w:val="24"/>
          <w:szCs w:val="24"/>
          <w:lang w:val="sq-AL"/>
        </w:rPr>
        <w:t>,</w:t>
      </w:r>
      <w:r w:rsidR="00EF6B98" w:rsidRPr="00370347">
        <w:rPr>
          <w:rFonts w:ascii="Times New Roman" w:eastAsia="Times New Roman" w:hAnsi="Times New Roman" w:cs="Times New Roman"/>
          <w:sz w:val="24"/>
          <w:szCs w:val="24"/>
          <w:lang w:val="sq-AL"/>
        </w:rPr>
        <w:t xml:space="preserve"> duke </w:t>
      </w:r>
      <w:r w:rsidR="00597ABF" w:rsidRPr="00370347">
        <w:rPr>
          <w:rFonts w:ascii="Times New Roman" w:eastAsia="Times New Roman" w:hAnsi="Times New Roman" w:cs="Times New Roman"/>
          <w:sz w:val="24"/>
          <w:szCs w:val="24"/>
          <w:lang w:val="sq-AL"/>
        </w:rPr>
        <w:t xml:space="preserve">u </w:t>
      </w:r>
      <w:r w:rsidR="00EF6B98" w:rsidRPr="00370347">
        <w:rPr>
          <w:rFonts w:ascii="Times New Roman" w:eastAsia="Times New Roman" w:hAnsi="Times New Roman" w:cs="Times New Roman"/>
          <w:sz w:val="24"/>
          <w:szCs w:val="24"/>
          <w:lang w:val="sq-AL"/>
        </w:rPr>
        <w:t xml:space="preserve">llogaritur vetёm votat </w:t>
      </w:r>
      <w:r w:rsidR="00597ABF" w:rsidRPr="00370347">
        <w:rPr>
          <w:rFonts w:ascii="Times New Roman" w:eastAsia="Times New Roman" w:hAnsi="Times New Roman" w:cs="Times New Roman"/>
          <w:sz w:val="24"/>
          <w:szCs w:val="24"/>
          <w:lang w:val="sq-AL"/>
        </w:rPr>
        <w:t xml:space="preserve">me të cilat krijohet </w:t>
      </w:r>
      <w:r w:rsidR="00EF6B98" w:rsidRPr="00370347">
        <w:rPr>
          <w:rFonts w:ascii="Times New Roman" w:eastAsia="Times New Roman" w:hAnsi="Times New Roman" w:cs="Times New Roman"/>
          <w:sz w:val="24"/>
          <w:szCs w:val="24"/>
          <w:lang w:val="sq-AL"/>
        </w:rPr>
        <w:t>mandat</w:t>
      </w:r>
      <w:r w:rsidR="007070EB" w:rsidRPr="00370347">
        <w:rPr>
          <w:rFonts w:ascii="Times New Roman" w:eastAsia="Times New Roman" w:hAnsi="Times New Roman" w:cs="Times New Roman"/>
          <w:sz w:val="24"/>
          <w:szCs w:val="24"/>
          <w:lang w:val="sq-AL"/>
        </w:rPr>
        <w:t xml:space="preserve">, </w:t>
      </w:r>
      <w:r w:rsidR="00EF6B98" w:rsidRPr="00370347">
        <w:rPr>
          <w:rFonts w:ascii="Times New Roman" w:eastAsia="Times New Roman" w:hAnsi="Times New Roman" w:cs="Times New Roman"/>
          <w:sz w:val="24"/>
          <w:szCs w:val="24"/>
          <w:lang w:val="sq-AL"/>
        </w:rPr>
        <w:t>pra</w:t>
      </w:r>
      <w:r w:rsidR="00F875D7" w:rsidRPr="00370347">
        <w:rPr>
          <w:rFonts w:ascii="Times New Roman" w:eastAsia="Times New Roman" w:hAnsi="Times New Roman" w:cs="Times New Roman"/>
          <w:sz w:val="24"/>
          <w:szCs w:val="24"/>
          <w:lang w:val="sq-AL"/>
        </w:rPr>
        <w:t>,</w:t>
      </w:r>
      <w:r w:rsidR="00EF6B98" w:rsidRPr="00370347">
        <w:rPr>
          <w:rFonts w:ascii="Times New Roman" w:eastAsia="Times New Roman" w:hAnsi="Times New Roman" w:cs="Times New Roman"/>
          <w:sz w:val="24"/>
          <w:szCs w:val="24"/>
          <w:lang w:val="sq-AL"/>
        </w:rPr>
        <w:t xml:space="preserve"> </w:t>
      </w:r>
      <w:r w:rsidR="007070EB" w:rsidRPr="00370347">
        <w:rPr>
          <w:rFonts w:ascii="Times New Roman" w:eastAsia="Times New Roman" w:hAnsi="Times New Roman" w:cs="Times New Roman"/>
          <w:sz w:val="24"/>
          <w:szCs w:val="24"/>
          <w:lang w:val="sq-AL"/>
        </w:rPr>
        <w:t xml:space="preserve">duke </w:t>
      </w:r>
      <w:r w:rsidR="00597ABF" w:rsidRPr="00370347">
        <w:rPr>
          <w:rFonts w:ascii="Times New Roman" w:eastAsia="Times New Roman" w:hAnsi="Times New Roman" w:cs="Times New Roman"/>
          <w:sz w:val="24"/>
          <w:szCs w:val="24"/>
          <w:lang w:val="sq-AL"/>
        </w:rPr>
        <w:t>mos përfshirë</w:t>
      </w:r>
      <w:r w:rsidR="00F8248A" w:rsidRPr="00370347">
        <w:rPr>
          <w:rFonts w:ascii="Times New Roman" w:eastAsia="Times New Roman" w:hAnsi="Times New Roman" w:cs="Times New Roman"/>
          <w:sz w:val="24"/>
          <w:szCs w:val="24"/>
          <w:lang w:val="sq-AL"/>
        </w:rPr>
        <w:t xml:space="preserve"> </w:t>
      </w:r>
      <w:r w:rsidR="00F8248A" w:rsidRPr="00370347">
        <w:rPr>
          <w:rFonts w:ascii="Times New Roman" w:eastAsia="Times New Roman" w:hAnsi="Times New Roman" w:cs="Times New Roman"/>
          <w:sz w:val="24"/>
          <w:szCs w:val="24"/>
          <w:lang w:val="sq-AL"/>
        </w:rPr>
        <w:lastRenderedPageBreak/>
        <w:t xml:space="preserve">në </w:t>
      </w:r>
      <w:r w:rsidR="00EF6B98" w:rsidRPr="00370347">
        <w:rPr>
          <w:rFonts w:ascii="Times New Roman" w:eastAsia="Times New Roman" w:hAnsi="Times New Roman" w:cs="Times New Roman"/>
          <w:sz w:val="24"/>
          <w:szCs w:val="24"/>
          <w:lang w:val="sq-AL"/>
        </w:rPr>
        <w:t>llogarit</w:t>
      </w:r>
      <w:r w:rsidR="00F8248A" w:rsidRPr="00370347">
        <w:rPr>
          <w:rFonts w:ascii="Times New Roman" w:eastAsia="Times New Roman" w:hAnsi="Times New Roman" w:cs="Times New Roman"/>
          <w:sz w:val="24"/>
          <w:szCs w:val="24"/>
          <w:lang w:val="sq-AL"/>
        </w:rPr>
        <w:t xml:space="preserve">je </w:t>
      </w:r>
      <w:r w:rsidR="00597ABF" w:rsidRPr="00370347">
        <w:rPr>
          <w:rFonts w:ascii="Times New Roman" w:eastAsia="Times New Roman" w:hAnsi="Times New Roman" w:cs="Times New Roman"/>
          <w:sz w:val="24"/>
          <w:szCs w:val="24"/>
          <w:lang w:val="sq-AL"/>
        </w:rPr>
        <w:t xml:space="preserve">edhe </w:t>
      </w:r>
      <w:r w:rsidR="00F8248A" w:rsidRPr="00370347">
        <w:rPr>
          <w:rFonts w:ascii="Times New Roman" w:eastAsia="Times New Roman" w:hAnsi="Times New Roman" w:cs="Times New Roman"/>
          <w:sz w:val="24"/>
          <w:szCs w:val="24"/>
          <w:lang w:val="sq-AL"/>
        </w:rPr>
        <w:t>v</w:t>
      </w:r>
      <w:r w:rsidR="007070EB" w:rsidRPr="00370347">
        <w:rPr>
          <w:rFonts w:ascii="Times New Roman" w:eastAsia="Times New Roman" w:hAnsi="Times New Roman" w:cs="Times New Roman"/>
          <w:sz w:val="24"/>
          <w:szCs w:val="24"/>
          <w:lang w:val="sq-AL"/>
        </w:rPr>
        <w:t>ota</w:t>
      </w:r>
      <w:r w:rsidR="00EF6B98" w:rsidRPr="00370347">
        <w:rPr>
          <w:rFonts w:ascii="Times New Roman" w:eastAsia="Times New Roman" w:hAnsi="Times New Roman" w:cs="Times New Roman"/>
          <w:sz w:val="24"/>
          <w:szCs w:val="24"/>
          <w:lang w:val="sq-AL"/>
        </w:rPr>
        <w:t>t</w:t>
      </w:r>
      <w:r w:rsidR="007070EB" w:rsidRPr="00370347">
        <w:rPr>
          <w:rFonts w:ascii="Times New Roman" w:eastAsia="Times New Roman" w:hAnsi="Times New Roman" w:cs="Times New Roman"/>
          <w:sz w:val="24"/>
          <w:szCs w:val="24"/>
          <w:lang w:val="sq-AL"/>
        </w:rPr>
        <w:t xml:space="preserve"> q</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 xml:space="preserve"> secila nga partit</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 xml:space="preserve"> e koalicionit </w:t>
      </w:r>
      <w:r w:rsidR="00EF6B98" w:rsidRPr="00370347">
        <w:rPr>
          <w:rFonts w:ascii="Times New Roman" w:eastAsia="Times New Roman" w:hAnsi="Times New Roman" w:cs="Times New Roman"/>
          <w:sz w:val="24"/>
          <w:szCs w:val="24"/>
          <w:lang w:val="sq-AL"/>
        </w:rPr>
        <w:t xml:space="preserve">mund tё fitojё </w:t>
      </w:r>
      <w:r w:rsidR="004E1043" w:rsidRPr="00370347">
        <w:rPr>
          <w:rFonts w:ascii="Times New Roman" w:eastAsia="Times New Roman" w:hAnsi="Times New Roman" w:cs="Times New Roman"/>
          <w:sz w:val="24"/>
          <w:szCs w:val="24"/>
          <w:lang w:val="sq-AL"/>
        </w:rPr>
        <w:t>për</w:t>
      </w:r>
      <w:r w:rsidR="00F8248A" w:rsidRPr="00370347">
        <w:rPr>
          <w:rFonts w:ascii="Times New Roman" w:eastAsia="Times New Roman" w:hAnsi="Times New Roman" w:cs="Times New Roman"/>
          <w:sz w:val="24"/>
          <w:szCs w:val="24"/>
          <w:lang w:val="sq-AL"/>
        </w:rPr>
        <w:t>tej</w:t>
      </w:r>
      <w:r w:rsidR="00EF6B98" w:rsidRPr="00370347">
        <w:rPr>
          <w:rFonts w:ascii="Times New Roman" w:eastAsia="Times New Roman" w:hAnsi="Times New Roman" w:cs="Times New Roman"/>
          <w:sz w:val="24"/>
          <w:szCs w:val="24"/>
          <w:lang w:val="sq-AL"/>
        </w:rPr>
        <w:t xml:space="preserve"> numri</w:t>
      </w:r>
      <w:r w:rsidR="00F8248A" w:rsidRPr="00370347">
        <w:rPr>
          <w:rFonts w:ascii="Times New Roman" w:eastAsia="Times New Roman" w:hAnsi="Times New Roman" w:cs="Times New Roman"/>
          <w:sz w:val="24"/>
          <w:szCs w:val="24"/>
          <w:lang w:val="sq-AL"/>
        </w:rPr>
        <w:t>t të</w:t>
      </w:r>
      <w:r w:rsidR="00EF6B98" w:rsidRPr="00370347">
        <w:rPr>
          <w:rFonts w:ascii="Times New Roman" w:eastAsia="Times New Roman" w:hAnsi="Times New Roman" w:cs="Times New Roman"/>
          <w:sz w:val="24"/>
          <w:szCs w:val="24"/>
          <w:lang w:val="sq-AL"/>
        </w:rPr>
        <w:t xml:space="preserve"> votave </w:t>
      </w:r>
      <w:r w:rsidR="00F8248A" w:rsidRPr="00370347">
        <w:rPr>
          <w:rFonts w:ascii="Times New Roman" w:eastAsia="Times New Roman" w:hAnsi="Times New Roman" w:cs="Times New Roman"/>
          <w:sz w:val="24"/>
          <w:szCs w:val="24"/>
          <w:lang w:val="sq-AL"/>
        </w:rPr>
        <w:t xml:space="preserve">që </w:t>
      </w:r>
      <w:r w:rsidR="00EF6B98" w:rsidRPr="00370347">
        <w:rPr>
          <w:rFonts w:ascii="Times New Roman" w:eastAsia="Times New Roman" w:hAnsi="Times New Roman" w:cs="Times New Roman"/>
          <w:sz w:val="24"/>
          <w:szCs w:val="24"/>
          <w:lang w:val="sq-AL"/>
        </w:rPr>
        <w:t>nevoj</w:t>
      </w:r>
      <w:r w:rsidR="00F8248A" w:rsidRPr="00370347">
        <w:rPr>
          <w:rFonts w:ascii="Times New Roman" w:eastAsia="Times New Roman" w:hAnsi="Times New Roman" w:cs="Times New Roman"/>
          <w:sz w:val="24"/>
          <w:szCs w:val="24"/>
          <w:lang w:val="sq-AL"/>
        </w:rPr>
        <w:t>iten</w:t>
      </w:r>
      <w:r w:rsidR="00EF6B98" w:rsidRPr="00370347">
        <w:rPr>
          <w:rFonts w:ascii="Times New Roman" w:eastAsia="Times New Roman" w:hAnsi="Times New Roman" w:cs="Times New Roman"/>
          <w:sz w:val="24"/>
          <w:szCs w:val="24"/>
          <w:lang w:val="sq-AL"/>
        </w:rPr>
        <w:t xml:space="preserve"> pёr tё prodhuar mandat</w:t>
      </w:r>
      <w:r w:rsidR="007070EB" w:rsidRPr="00370347">
        <w:rPr>
          <w:rFonts w:ascii="Times New Roman" w:eastAsia="Times New Roman" w:hAnsi="Times New Roman" w:cs="Times New Roman"/>
          <w:sz w:val="24"/>
          <w:szCs w:val="24"/>
          <w:lang w:val="sq-AL"/>
        </w:rPr>
        <w:t>.</w:t>
      </w:r>
      <w:r w:rsidR="00E42BD3" w:rsidRPr="00370347">
        <w:rPr>
          <w:rFonts w:ascii="Times New Roman" w:eastAsia="Times New Roman" w:hAnsi="Times New Roman" w:cs="Times New Roman"/>
          <w:sz w:val="24"/>
          <w:szCs w:val="24"/>
          <w:lang w:val="sq-AL"/>
        </w:rPr>
        <w:t xml:space="preserve"> </w:t>
      </w:r>
    </w:p>
    <w:p w:rsidR="00097575" w:rsidRPr="00370347" w:rsidRDefault="002D7443" w:rsidP="00F875D7">
      <w:pPr>
        <w:tabs>
          <w:tab w:val="left" w:pos="1170"/>
        </w:tabs>
        <w:spacing w:after="0" w:line="360" w:lineRule="auto"/>
        <w:ind w:left="1080" w:hanging="360"/>
        <w:contextualSpacing/>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sz w:val="24"/>
          <w:szCs w:val="24"/>
          <w:lang w:val="sq-AL"/>
        </w:rPr>
        <w:t>8.3</w:t>
      </w:r>
      <w:r w:rsidR="00F875D7"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ab/>
      </w:r>
      <w:r w:rsidR="004E1043" w:rsidRPr="00370347">
        <w:rPr>
          <w:rFonts w:ascii="Times New Roman" w:eastAsia="Times New Roman" w:hAnsi="Times New Roman" w:cs="Times New Roman"/>
          <w:sz w:val="24"/>
          <w:szCs w:val="24"/>
          <w:lang w:val="sq-AL"/>
        </w:rPr>
        <w:t xml:space="preserve">Janë cenuar edhe </w:t>
      </w:r>
      <w:r w:rsidR="006308D3" w:rsidRPr="00370347">
        <w:rPr>
          <w:rFonts w:ascii="Times New Roman" w:eastAsia="Times New Roman" w:hAnsi="Times New Roman" w:cs="Times New Roman"/>
          <w:sz w:val="24"/>
          <w:szCs w:val="24"/>
          <w:lang w:val="sq-AL"/>
        </w:rPr>
        <w:t>parashikimet e nenit 83, paragrafi 3</w:t>
      </w:r>
      <w:r w:rsidR="00F875D7" w:rsidRPr="00370347">
        <w:rPr>
          <w:rFonts w:ascii="Times New Roman" w:eastAsia="Times New Roman" w:hAnsi="Times New Roman" w:cs="Times New Roman"/>
          <w:sz w:val="24"/>
          <w:szCs w:val="24"/>
          <w:lang w:val="sq-AL"/>
        </w:rPr>
        <w:t>,</w:t>
      </w:r>
      <w:r w:rsidR="006308D3" w:rsidRPr="00370347">
        <w:rPr>
          <w:rFonts w:ascii="Times New Roman" w:eastAsia="Times New Roman" w:hAnsi="Times New Roman" w:cs="Times New Roman"/>
          <w:sz w:val="24"/>
          <w:szCs w:val="24"/>
          <w:lang w:val="sq-AL"/>
        </w:rPr>
        <w:t xml:space="preserve"> tё Kushtetutёs</w:t>
      </w:r>
      <w:r w:rsidR="008323D2" w:rsidRPr="00370347">
        <w:rPr>
          <w:rFonts w:ascii="Times New Roman" w:eastAsia="Times New Roman" w:hAnsi="Times New Roman" w:cs="Times New Roman"/>
          <w:sz w:val="24"/>
          <w:szCs w:val="24"/>
          <w:lang w:val="sq-AL"/>
        </w:rPr>
        <w:t>,</w:t>
      </w:r>
      <w:r w:rsidR="006308D3" w:rsidRPr="00370347">
        <w:rPr>
          <w:rFonts w:ascii="Times New Roman" w:eastAsia="Times New Roman" w:hAnsi="Times New Roman" w:cs="Times New Roman"/>
          <w:sz w:val="24"/>
          <w:szCs w:val="24"/>
          <w:lang w:val="sq-AL"/>
        </w:rPr>
        <w:t xml:space="preserve"> pasi ё</w:t>
      </w:r>
      <w:r w:rsidR="00594CB4" w:rsidRPr="00370347">
        <w:rPr>
          <w:rFonts w:ascii="Times New Roman" w:eastAsia="Times New Roman" w:hAnsi="Times New Roman" w:cs="Times New Roman"/>
          <w:sz w:val="24"/>
          <w:szCs w:val="24"/>
          <w:lang w:val="sq-AL"/>
        </w:rPr>
        <w:t>shtë shkelur p</w:t>
      </w:r>
      <w:r w:rsidR="00A22937" w:rsidRPr="00370347">
        <w:rPr>
          <w:rFonts w:ascii="Times New Roman" w:eastAsia="Times New Roman" w:hAnsi="Times New Roman" w:cs="Times New Roman"/>
          <w:sz w:val="24"/>
          <w:szCs w:val="24"/>
          <w:lang w:val="sq-AL"/>
        </w:rPr>
        <w:t xml:space="preserve">rocedura </w:t>
      </w:r>
      <w:r w:rsidR="00594CB4" w:rsidRPr="00370347">
        <w:rPr>
          <w:rFonts w:ascii="Times New Roman" w:eastAsia="Times New Roman" w:hAnsi="Times New Roman" w:cs="Times New Roman"/>
          <w:sz w:val="24"/>
          <w:szCs w:val="24"/>
          <w:lang w:val="sq-AL"/>
        </w:rPr>
        <w:t>e miratimit tё</w:t>
      </w:r>
      <w:r w:rsidR="006308D3" w:rsidRPr="00370347">
        <w:rPr>
          <w:rFonts w:ascii="Times New Roman" w:eastAsia="Times New Roman" w:hAnsi="Times New Roman" w:cs="Times New Roman"/>
          <w:sz w:val="24"/>
          <w:szCs w:val="24"/>
          <w:lang w:val="sq-AL"/>
        </w:rPr>
        <w:t xml:space="preserve"> ligjit nr. 118/2020, duke pёrdorur procedurёn e pёrshpejtuar</w:t>
      </w:r>
      <w:r w:rsidR="00DA4BD6" w:rsidRPr="00370347">
        <w:rPr>
          <w:rFonts w:ascii="Times New Roman" w:eastAsia="Times New Roman" w:hAnsi="Times New Roman" w:cs="Times New Roman"/>
          <w:sz w:val="24"/>
          <w:szCs w:val="24"/>
          <w:lang w:val="sq-AL"/>
        </w:rPr>
        <w:t>. Nga verifikimi i procesverbaleve 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Komisionit p</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r Ç</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sh</w:t>
      </w:r>
      <w:r w:rsidR="008C6EA2" w:rsidRPr="00370347">
        <w:rPr>
          <w:rFonts w:ascii="Times New Roman" w:eastAsia="Times New Roman" w:hAnsi="Times New Roman" w:cs="Times New Roman"/>
          <w:sz w:val="24"/>
          <w:szCs w:val="24"/>
          <w:lang w:val="sq-AL"/>
        </w:rPr>
        <w:t>t</w:t>
      </w:r>
      <w:r w:rsidR="00DA4BD6" w:rsidRPr="00370347">
        <w:rPr>
          <w:rFonts w:ascii="Times New Roman" w:eastAsia="Times New Roman" w:hAnsi="Times New Roman" w:cs="Times New Roman"/>
          <w:sz w:val="24"/>
          <w:szCs w:val="24"/>
          <w:lang w:val="sq-AL"/>
        </w:rPr>
        <w:t>jet Ligjore, Administrat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s Publike dhe 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Drejtat e Njeriut</w:t>
      </w:r>
      <w:r w:rsidR="00E42BD3" w:rsidRPr="00370347">
        <w:rPr>
          <w:rFonts w:ascii="Times New Roman" w:eastAsia="Times New Roman" w:hAnsi="Times New Roman" w:cs="Times New Roman"/>
          <w:sz w:val="24"/>
          <w:szCs w:val="24"/>
          <w:lang w:val="sq-AL"/>
        </w:rPr>
        <w:t xml:space="preserve"> </w:t>
      </w:r>
      <w:r w:rsidR="00F650CE" w:rsidRPr="00370347">
        <w:rPr>
          <w:rFonts w:ascii="Times New Roman" w:eastAsia="Times New Roman" w:hAnsi="Times New Roman" w:cs="Times New Roman"/>
          <w:sz w:val="24"/>
          <w:szCs w:val="24"/>
          <w:lang w:val="sq-AL"/>
        </w:rPr>
        <w:t xml:space="preserve">rezulton se </w:t>
      </w:r>
      <w:r w:rsidR="00E42BD3" w:rsidRPr="00370347">
        <w:rPr>
          <w:rFonts w:ascii="Times New Roman" w:eastAsia="Times New Roman" w:hAnsi="Times New Roman" w:cs="Times New Roman"/>
          <w:sz w:val="24"/>
          <w:szCs w:val="24"/>
          <w:lang w:val="sq-AL"/>
        </w:rPr>
        <w:t>ligji</w:t>
      </w:r>
      <w:r w:rsidR="00DA4BD6" w:rsidRPr="00370347">
        <w:rPr>
          <w:rFonts w:ascii="Times New Roman" w:eastAsia="Times New Roman" w:hAnsi="Times New Roman" w:cs="Times New Roman"/>
          <w:sz w:val="24"/>
          <w:szCs w:val="24"/>
          <w:lang w:val="sq-AL"/>
        </w:rPr>
        <w:t xml:space="preserve"> </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sht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shqyrtuar n</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dat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n 28.09.2020 dhe </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sht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votuar n</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dat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n </w:t>
      </w:r>
      <w:r w:rsidR="00E42BD3" w:rsidRPr="00370347">
        <w:rPr>
          <w:rFonts w:ascii="Times New Roman" w:eastAsia="Times New Roman" w:hAnsi="Times New Roman" w:cs="Times New Roman"/>
          <w:sz w:val="24"/>
          <w:szCs w:val="24"/>
          <w:lang w:val="sq-AL"/>
        </w:rPr>
        <w:t>0</w:t>
      </w:r>
      <w:r w:rsidR="00DA4BD6" w:rsidRPr="00370347">
        <w:rPr>
          <w:rFonts w:ascii="Times New Roman" w:eastAsia="Times New Roman" w:hAnsi="Times New Roman" w:cs="Times New Roman"/>
          <w:sz w:val="24"/>
          <w:szCs w:val="24"/>
          <w:lang w:val="sq-AL"/>
        </w:rPr>
        <w:t>5.10.2020, afate q</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w:t>
      </w:r>
      <w:r w:rsidR="00594CB4" w:rsidRPr="00370347">
        <w:rPr>
          <w:rFonts w:ascii="Times New Roman" w:eastAsia="Times New Roman" w:hAnsi="Times New Roman" w:cs="Times New Roman"/>
          <w:sz w:val="24"/>
          <w:szCs w:val="24"/>
          <w:lang w:val="sq-AL"/>
        </w:rPr>
        <w:t>flasin pёr</w:t>
      </w:r>
      <w:r w:rsidR="00DA4BD6" w:rsidRPr="00370347">
        <w:rPr>
          <w:rFonts w:ascii="Times New Roman" w:eastAsia="Times New Roman" w:hAnsi="Times New Roman" w:cs="Times New Roman"/>
          <w:sz w:val="24"/>
          <w:szCs w:val="24"/>
          <w:lang w:val="sq-AL"/>
        </w:rPr>
        <w:t xml:space="preserve"> </w:t>
      </w:r>
      <w:r w:rsidR="00F650CE" w:rsidRPr="00370347">
        <w:rPr>
          <w:rFonts w:ascii="Times New Roman" w:eastAsia="Times New Roman" w:hAnsi="Times New Roman" w:cs="Times New Roman"/>
          <w:sz w:val="24"/>
          <w:szCs w:val="24"/>
          <w:lang w:val="sq-AL"/>
        </w:rPr>
        <w:t xml:space="preserve">zbatimin e </w:t>
      </w:r>
      <w:r w:rsidR="00DA4BD6" w:rsidRPr="00370347">
        <w:rPr>
          <w:rFonts w:ascii="Times New Roman" w:eastAsia="Times New Roman" w:hAnsi="Times New Roman" w:cs="Times New Roman"/>
          <w:sz w:val="24"/>
          <w:szCs w:val="24"/>
          <w:lang w:val="sq-AL"/>
        </w:rPr>
        <w:t>nj</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procedur</w:t>
      </w:r>
      <w:r w:rsidR="00F650CE" w:rsidRPr="00370347">
        <w:rPr>
          <w:rFonts w:ascii="Times New Roman" w:eastAsia="Times New Roman" w:hAnsi="Times New Roman" w:cs="Times New Roman"/>
          <w:sz w:val="24"/>
          <w:szCs w:val="24"/>
          <w:lang w:val="sq-AL"/>
        </w:rPr>
        <w:t>e</w:t>
      </w:r>
      <w:r w:rsidR="00DA4BD6" w:rsidRPr="00370347">
        <w:rPr>
          <w:rFonts w:ascii="Times New Roman" w:eastAsia="Times New Roman" w:hAnsi="Times New Roman" w:cs="Times New Roman"/>
          <w:sz w:val="24"/>
          <w:szCs w:val="24"/>
          <w:lang w:val="sq-AL"/>
        </w:rPr>
        <w:t xml:space="preserve"> 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p</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rshpejtuar.</w:t>
      </w:r>
    </w:p>
    <w:p w:rsidR="005344D4" w:rsidRPr="00370347" w:rsidRDefault="005344D4" w:rsidP="00EB72F8">
      <w:pPr>
        <w:pStyle w:val="ListParagraph"/>
        <w:numPr>
          <w:ilvl w:val="0"/>
          <w:numId w:val="2"/>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b/>
          <w:i/>
          <w:sz w:val="24"/>
          <w:szCs w:val="24"/>
          <w:lang w:val="sq-AL"/>
        </w:rPr>
        <w:t>Subjekti i interesuar, Kuvendi,</w:t>
      </w:r>
      <w:r w:rsidRPr="00370347">
        <w:rPr>
          <w:rFonts w:ascii="Times New Roman" w:eastAsia="Times New Roman" w:hAnsi="Times New Roman" w:cs="Times New Roman"/>
          <w:sz w:val="24"/>
          <w:szCs w:val="24"/>
          <w:lang w:val="sq-AL"/>
        </w:rPr>
        <w:t xml:space="preserve"> ka </w:t>
      </w:r>
      <w:r w:rsidR="00A54BA7" w:rsidRPr="00370347">
        <w:rPr>
          <w:rFonts w:ascii="Times New Roman" w:eastAsia="Times New Roman" w:hAnsi="Times New Roman" w:cs="Times New Roman"/>
          <w:sz w:val="24"/>
          <w:szCs w:val="24"/>
          <w:lang w:val="sq-AL"/>
        </w:rPr>
        <w:t>parashtruar</w:t>
      </w:r>
      <w:r w:rsidR="00F875D7" w:rsidRPr="00370347">
        <w:rPr>
          <w:rFonts w:ascii="Times New Roman" w:eastAsia="Times New Roman" w:hAnsi="Times New Roman" w:cs="Times New Roman"/>
          <w:sz w:val="24"/>
          <w:szCs w:val="24"/>
          <w:lang w:val="sq-AL"/>
        </w:rPr>
        <w:t xml:space="preserve"> n</w:t>
      </w:r>
      <w:r w:rsidR="00432C54" w:rsidRPr="00370347">
        <w:rPr>
          <w:rFonts w:ascii="Times New Roman" w:eastAsia="Times New Roman" w:hAnsi="Times New Roman" w:cs="Times New Roman"/>
          <w:sz w:val="24"/>
          <w:szCs w:val="24"/>
          <w:lang w:val="sq-AL"/>
        </w:rPr>
        <w:t xml:space="preserve">ë </w:t>
      </w:r>
      <w:r w:rsidR="00F875D7" w:rsidRPr="00370347">
        <w:rPr>
          <w:rFonts w:ascii="Times New Roman" w:eastAsia="Times New Roman" w:hAnsi="Times New Roman" w:cs="Times New Roman"/>
          <w:sz w:val="24"/>
          <w:szCs w:val="24"/>
          <w:lang w:val="sq-AL"/>
        </w:rPr>
        <w:t>m</w:t>
      </w:r>
      <w:r w:rsidR="00432C54" w:rsidRPr="00370347">
        <w:rPr>
          <w:rFonts w:ascii="Times New Roman" w:eastAsia="Times New Roman" w:hAnsi="Times New Roman" w:cs="Times New Roman"/>
          <w:sz w:val="24"/>
          <w:szCs w:val="24"/>
          <w:lang w:val="sq-AL"/>
        </w:rPr>
        <w:t>ë</w:t>
      </w:r>
      <w:r w:rsidR="00F875D7" w:rsidRPr="00370347">
        <w:rPr>
          <w:rFonts w:ascii="Times New Roman" w:eastAsia="Times New Roman" w:hAnsi="Times New Roman" w:cs="Times New Roman"/>
          <w:sz w:val="24"/>
          <w:szCs w:val="24"/>
          <w:lang w:val="sq-AL"/>
        </w:rPr>
        <w:t>ny</w:t>
      </w:r>
      <w:r w:rsidR="00432C54" w:rsidRPr="00370347">
        <w:rPr>
          <w:rFonts w:ascii="Times New Roman" w:eastAsia="Times New Roman" w:hAnsi="Times New Roman" w:cs="Times New Roman"/>
          <w:sz w:val="24"/>
          <w:szCs w:val="24"/>
          <w:lang w:val="sq-AL"/>
        </w:rPr>
        <w:t>rë</w:t>
      </w:r>
      <w:r w:rsidR="00F875D7" w:rsidRPr="00370347">
        <w:rPr>
          <w:rFonts w:ascii="Times New Roman" w:eastAsia="Times New Roman" w:hAnsi="Times New Roman" w:cs="Times New Roman"/>
          <w:sz w:val="24"/>
          <w:szCs w:val="24"/>
          <w:lang w:val="sq-AL"/>
        </w:rPr>
        <w:t xml:space="preserve"> t</w:t>
      </w:r>
      <w:r w:rsidR="00432C54" w:rsidRPr="00370347">
        <w:rPr>
          <w:rFonts w:ascii="Times New Roman" w:eastAsia="Times New Roman" w:hAnsi="Times New Roman" w:cs="Times New Roman"/>
          <w:sz w:val="24"/>
          <w:szCs w:val="24"/>
          <w:lang w:val="sq-AL"/>
        </w:rPr>
        <w:t>ë</w:t>
      </w:r>
      <w:r w:rsidR="00F875D7" w:rsidRPr="00370347">
        <w:rPr>
          <w:rFonts w:ascii="Times New Roman" w:eastAsia="Times New Roman" w:hAnsi="Times New Roman" w:cs="Times New Roman"/>
          <w:sz w:val="24"/>
          <w:szCs w:val="24"/>
          <w:lang w:val="sq-AL"/>
        </w:rPr>
        <w:t xml:space="preserve"> p</w:t>
      </w:r>
      <w:r w:rsidR="00432C54" w:rsidRPr="00370347">
        <w:rPr>
          <w:rFonts w:ascii="Times New Roman" w:eastAsia="Times New Roman" w:hAnsi="Times New Roman" w:cs="Times New Roman"/>
          <w:sz w:val="24"/>
          <w:szCs w:val="24"/>
          <w:lang w:val="sq-AL"/>
        </w:rPr>
        <w:t>ë</w:t>
      </w:r>
      <w:r w:rsidR="00F875D7" w:rsidRPr="00370347">
        <w:rPr>
          <w:rFonts w:ascii="Times New Roman" w:eastAsia="Times New Roman" w:hAnsi="Times New Roman" w:cs="Times New Roman"/>
          <w:sz w:val="24"/>
          <w:szCs w:val="24"/>
          <w:lang w:val="sq-AL"/>
        </w:rPr>
        <w:t xml:space="preserve">rmbledhur si </w:t>
      </w:r>
      <w:r w:rsidR="00F650CE" w:rsidRPr="00370347">
        <w:rPr>
          <w:rFonts w:ascii="Times New Roman" w:eastAsia="Times New Roman" w:hAnsi="Times New Roman" w:cs="Times New Roman"/>
          <w:sz w:val="24"/>
          <w:szCs w:val="24"/>
          <w:lang w:val="sq-AL"/>
        </w:rPr>
        <w:t>mё poshtё</w:t>
      </w:r>
      <w:r w:rsidRPr="00370347">
        <w:rPr>
          <w:rFonts w:ascii="Times New Roman" w:eastAsia="Times New Roman" w:hAnsi="Times New Roman" w:cs="Times New Roman"/>
          <w:sz w:val="24"/>
          <w:szCs w:val="24"/>
          <w:lang w:val="sq-AL"/>
        </w:rPr>
        <w:t>:</w:t>
      </w:r>
    </w:p>
    <w:p w:rsidR="00943609" w:rsidRPr="00370347" w:rsidRDefault="00F305A3" w:rsidP="000E533A">
      <w:pPr>
        <w:pStyle w:val="ListParagraph"/>
        <w:numPr>
          <w:ilvl w:val="1"/>
          <w:numId w:val="2"/>
        </w:numPr>
        <w:tabs>
          <w:tab w:val="left" w:pos="1080"/>
        </w:tabs>
        <w:spacing w:after="0" w:line="360" w:lineRule="auto"/>
        <w:ind w:left="1080"/>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 Pas ndryshimeve n</w:t>
      </w:r>
      <w:r w:rsidR="002423EE"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Kodin Zgjedhor me ligjet </w:t>
      </w:r>
      <w:r w:rsidR="00DF08A4" w:rsidRPr="00370347">
        <w:rPr>
          <w:rFonts w:ascii="Times New Roman" w:eastAsia="Times New Roman" w:hAnsi="Times New Roman" w:cs="Times New Roman"/>
          <w:sz w:val="24"/>
          <w:szCs w:val="24"/>
          <w:lang w:val="sq-AL"/>
        </w:rPr>
        <w:t xml:space="preserve">nr. 101/2020 dhe </w:t>
      </w:r>
      <w:r w:rsidR="00F875D7" w:rsidRPr="00370347">
        <w:rPr>
          <w:rFonts w:ascii="Times New Roman" w:eastAsia="Times New Roman" w:hAnsi="Times New Roman" w:cs="Times New Roman"/>
          <w:sz w:val="24"/>
          <w:szCs w:val="24"/>
          <w:lang w:val="sq-AL"/>
        </w:rPr>
        <w:t xml:space="preserve">nr. </w:t>
      </w:r>
      <w:r w:rsidR="00DF08A4" w:rsidRPr="00370347">
        <w:rPr>
          <w:rFonts w:ascii="Times New Roman" w:eastAsia="Times New Roman" w:hAnsi="Times New Roman" w:cs="Times New Roman"/>
          <w:sz w:val="24"/>
          <w:szCs w:val="24"/>
          <w:lang w:val="sq-AL"/>
        </w:rPr>
        <w:t xml:space="preserve">118/2020, </w:t>
      </w:r>
      <w:r w:rsidR="00F875D7" w:rsidRPr="00370347">
        <w:rPr>
          <w:rFonts w:ascii="Times New Roman" w:eastAsia="Times New Roman" w:hAnsi="Times New Roman" w:cs="Times New Roman"/>
          <w:sz w:val="24"/>
          <w:szCs w:val="24"/>
          <w:lang w:val="sq-AL"/>
        </w:rPr>
        <w:t>partive i</w:t>
      </w:r>
      <w:r w:rsidR="00943609" w:rsidRPr="00370347">
        <w:rPr>
          <w:rFonts w:ascii="Times New Roman" w:eastAsia="Times New Roman" w:hAnsi="Times New Roman" w:cs="Times New Roman"/>
          <w:sz w:val="24"/>
          <w:szCs w:val="24"/>
          <w:lang w:val="sq-AL"/>
        </w:rPr>
        <w:t>u krijua mundёsi</w:t>
      </w:r>
      <w:r w:rsidR="00F875D7" w:rsidRPr="00370347">
        <w:rPr>
          <w:rFonts w:ascii="Times New Roman" w:eastAsia="Times New Roman" w:hAnsi="Times New Roman" w:cs="Times New Roman"/>
          <w:sz w:val="24"/>
          <w:szCs w:val="24"/>
          <w:lang w:val="sq-AL"/>
        </w:rPr>
        <w:t>a</w:t>
      </w:r>
      <w:r w:rsidR="00943609" w:rsidRPr="00370347">
        <w:rPr>
          <w:rFonts w:ascii="Times New Roman" w:eastAsia="Times New Roman" w:hAnsi="Times New Roman" w:cs="Times New Roman"/>
          <w:sz w:val="24"/>
          <w:szCs w:val="24"/>
          <w:lang w:val="sq-AL"/>
        </w:rPr>
        <w:t xml:space="preserve"> e barabartё të hyjnë me vullnetin e tyre të lirë në garën zgjedhore, të vlerësojnë dhe të zgjedhin mënyrën e konkurrimit në z</w:t>
      </w:r>
      <w:r w:rsidR="00276637" w:rsidRPr="00370347">
        <w:rPr>
          <w:rFonts w:ascii="Times New Roman" w:eastAsia="Times New Roman" w:hAnsi="Times New Roman" w:cs="Times New Roman"/>
          <w:sz w:val="24"/>
          <w:szCs w:val="24"/>
          <w:lang w:val="sq-AL"/>
        </w:rPr>
        <w:t xml:space="preserve">gjedhje, pra si subjekte më vete ose brenda </w:t>
      </w:r>
      <w:r w:rsidR="00943609" w:rsidRPr="00370347">
        <w:rPr>
          <w:rFonts w:ascii="Times New Roman" w:eastAsia="Times New Roman" w:hAnsi="Times New Roman" w:cs="Times New Roman"/>
          <w:sz w:val="24"/>
          <w:szCs w:val="24"/>
          <w:lang w:val="sq-AL"/>
        </w:rPr>
        <w:t>koalicion</w:t>
      </w:r>
      <w:r w:rsidR="00276637" w:rsidRPr="00370347">
        <w:rPr>
          <w:rFonts w:ascii="Times New Roman" w:eastAsia="Times New Roman" w:hAnsi="Times New Roman" w:cs="Times New Roman"/>
          <w:sz w:val="24"/>
          <w:szCs w:val="24"/>
          <w:lang w:val="sq-AL"/>
        </w:rPr>
        <w:t>eve</w:t>
      </w:r>
      <w:r w:rsidR="00943609" w:rsidRPr="00370347">
        <w:rPr>
          <w:rFonts w:ascii="Times New Roman" w:eastAsia="Times New Roman" w:hAnsi="Times New Roman" w:cs="Times New Roman"/>
          <w:sz w:val="24"/>
          <w:szCs w:val="24"/>
          <w:lang w:val="sq-AL"/>
        </w:rPr>
        <w:t xml:space="preserve"> dhe</w:t>
      </w:r>
      <w:r w:rsidR="008323D2" w:rsidRPr="00370347">
        <w:rPr>
          <w:rFonts w:ascii="Times New Roman" w:eastAsia="Times New Roman" w:hAnsi="Times New Roman" w:cs="Times New Roman"/>
          <w:sz w:val="24"/>
          <w:szCs w:val="24"/>
          <w:lang w:val="sq-AL"/>
        </w:rPr>
        <w:t>,</w:t>
      </w:r>
      <w:r w:rsidR="00943609" w:rsidRPr="00370347">
        <w:rPr>
          <w:rFonts w:ascii="Times New Roman" w:eastAsia="Times New Roman" w:hAnsi="Times New Roman" w:cs="Times New Roman"/>
          <w:sz w:val="24"/>
          <w:szCs w:val="24"/>
          <w:lang w:val="sq-AL"/>
        </w:rPr>
        <w:t xml:space="preserve"> për rrjedhojë, në bazë të rregullave të përcaktuara më parë, të parashikojnë shkallёn e suksesit tё tyre. K</w:t>
      </w:r>
      <w:r w:rsidR="008323D2" w:rsidRPr="00370347">
        <w:rPr>
          <w:rFonts w:ascii="Times New Roman" w:eastAsia="Times New Roman" w:hAnsi="Times New Roman" w:cs="Times New Roman"/>
          <w:sz w:val="24"/>
          <w:szCs w:val="24"/>
          <w:lang w:val="sq-AL"/>
        </w:rPr>
        <w:t>oalicioni i partive politike</w:t>
      </w:r>
      <w:r w:rsidR="00DF08A4" w:rsidRPr="00370347">
        <w:rPr>
          <w:rFonts w:ascii="Times New Roman" w:eastAsia="Times New Roman" w:hAnsi="Times New Roman" w:cs="Times New Roman"/>
          <w:sz w:val="24"/>
          <w:szCs w:val="24"/>
          <w:lang w:val="sq-AL"/>
        </w:rPr>
        <w:t xml:space="preserve"> </w:t>
      </w:r>
      <w:r w:rsidR="00F650CE" w:rsidRPr="00370347">
        <w:rPr>
          <w:rFonts w:ascii="Times New Roman" w:eastAsia="Times New Roman" w:hAnsi="Times New Roman" w:cs="Times New Roman"/>
          <w:sz w:val="24"/>
          <w:szCs w:val="24"/>
          <w:lang w:val="sq-AL"/>
        </w:rPr>
        <w:t>regjistrohet si</w:t>
      </w:r>
      <w:r w:rsidR="00E91E0F" w:rsidRPr="00370347">
        <w:rPr>
          <w:rFonts w:ascii="Times New Roman" w:eastAsia="Times New Roman" w:hAnsi="Times New Roman" w:cs="Times New Roman"/>
          <w:sz w:val="24"/>
          <w:szCs w:val="24"/>
          <w:lang w:val="sq-AL"/>
        </w:rPr>
        <w:t xml:space="preserve"> subjekt zgjedhor </w:t>
      </w:r>
      <w:r w:rsidR="00DF08A4" w:rsidRPr="00370347">
        <w:rPr>
          <w:rFonts w:ascii="Times New Roman" w:eastAsia="Times New Roman" w:hAnsi="Times New Roman" w:cs="Times New Roman"/>
          <w:sz w:val="24"/>
          <w:szCs w:val="24"/>
          <w:lang w:val="sq-AL"/>
        </w:rPr>
        <w:t>me list</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 xml:space="preserve"> t</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 xml:space="preserve"> p</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rbashk</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t</w:t>
      </w:r>
      <w:r w:rsidR="00943609" w:rsidRPr="00370347">
        <w:rPr>
          <w:rFonts w:ascii="Times New Roman" w:eastAsia="Times New Roman" w:hAnsi="Times New Roman" w:cs="Times New Roman"/>
          <w:sz w:val="24"/>
          <w:szCs w:val="24"/>
          <w:lang w:val="sq-AL"/>
        </w:rPr>
        <w:t>.</w:t>
      </w:r>
    </w:p>
    <w:p w:rsidR="001C0BDD" w:rsidRPr="00370347" w:rsidRDefault="00EB72F8" w:rsidP="000E533A">
      <w:pPr>
        <w:pStyle w:val="ListParagraph"/>
        <w:numPr>
          <w:ilvl w:val="1"/>
          <w:numId w:val="2"/>
        </w:numPr>
        <w:tabs>
          <w:tab w:val="left" w:pos="1080"/>
        </w:tabs>
        <w:spacing w:after="0" w:line="360" w:lineRule="auto"/>
        <w:ind w:left="1080"/>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 </w:t>
      </w:r>
      <w:r w:rsidR="00AA22B9" w:rsidRPr="00370347">
        <w:rPr>
          <w:rFonts w:ascii="Times New Roman" w:eastAsia="Times New Roman" w:hAnsi="Times New Roman" w:cs="Times New Roman"/>
          <w:sz w:val="24"/>
          <w:szCs w:val="24"/>
          <w:lang w:val="sq-AL"/>
        </w:rPr>
        <w:t xml:space="preserve">Marrja pjesё nё garё </w:t>
      </w:r>
      <w:r w:rsidR="00BC4ABE" w:rsidRPr="00370347">
        <w:rPr>
          <w:rFonts w:ascii="Times New Roman" w:eastAsia="Times New Roman" w:hAnsi="Times New Roman" w:cs="Times New Roman"/>
          <w:sz w:val="24"/>
          <w:szCs w:val="24"/>
          <w:lang w:val="sq-AL"/>
        </w:rPr>
        <w:t xml:space="preserve">brenda </w:t>
      </w:r>
      <w:r w:rsidR="00943609" w:rsidRPr="00370347">
        <w:rPr>
          <w:rFonts w:ascii="Times New Roman" w:eastAsia="Times New Roman" w:hAnsi="Times New Roman" w:cs="Times New Roman"/>
          <w:sz w:val="24"/>
          <w:szCs w:val="24"/>
          <w:lang w:val="sq-AL"/>
        </w:rPr>
        <w:t>koalicion</w:t>
      </w:r>
      <w:r w:rsidR="00BC4ABE" w:rsidRPr="00370347">
        <w:rPr>
          <w:rFonts w:ascii="Times New Roman" w:eastAsia="Times New Roman" w:hAnsi="Times New Roman" w:cs="Times New Roman"/>
          <w:sz w:val="24"/>
          <w:szCs w:val="24"/>
          <w:lang w:val="sq-AL"/>
        </w:rPr>
        <w:t>it</w:t>
      </w:r>
      <w:r w:rsidR="00943609" w:rsidRPr="00370347">
        <w:rPr>
          <w:rFonts w:ascii="Times New Roman" w:eastAsia="Times New Roman" w:hAnsi="Times New Roman" w:cs="Times New Roman"/>
          <w:sz w:val="24"/>
          <w:szCs w:val="24"/>
          <w:lang w:val="sq-AL"/>
        </w:rPr>
        <w:t xml:space="preserve"> e bёn tё</w:t>
      </w:r>
      <w:r w:rsidR="00E91E0F" w:rsidRPr="00370347">
        <w:rPr>
          <w:rFonts w:ascii="Times New Roman" w:eastAsia="Times New Roman" w:hAnsi="Times New Roman" w:cs="Times New Roman"/>
          <w:sz w:val="24"/>
          <w:szCs w:val="24"/>
          <w:lang w:val="sq-AL"/>
        </w:rPr>
        <w:t xml:space="preserve"> pamundur</w:t>
      </w:r>
      <w:r w:rsidR="00DF08A4" w:rsidRPr="00370347">
        <w:rPr>
          <w:rFonts w:ascii="Times New Roman" w:eastAsia="Times New Roman" w:hAnsi="Times New Roman" w:cs="Times New Roman"/>
          <w:sz w:val="24"/>
          <w:szCs w:val="24"/>
          <w:lang w:val="sq-AL"/>
        </w:rPr>
        <w:t xml:space="preserve"> t</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 xml:space="preserve"> vot</w:t>
      </w:r>
      <w:r w:rsidR="00E91E0F" w:rsidRPr="00370347">
        <w:rPr>
          <w:rFonts w:ascii="Times New Roman" w:eastAsia="Times New Roman" w:hAnsi="Times New Roman" w:cs="Times New Roman"/>
          <w:sz w:val="24"/>
          <w:szCs w:val="24"/>
          <w:lang w:val="sq-AL"/>
        </w:rPr>
        <w:t xml:space="preserve">ohet </w:t>
      </w:r>
      <w:r w:rsidR="00597ABF" w:rsidRPr="00370347">
        <w:rPr>
          <w:rFonts w:ascii="Times New Roman" w:eastAsia="Times New Roman" w:hAnsi="Times New Roman" w:cs="Times New Roman"/>
          <w:sz w:val="24"/>
          <w:szCs w:val="24"/>
          <w:lang w:val="sq-AL"/>
        </w:rPr>
        <w:t>nominalisht</w:t>
      </w:r>
      <w:r w:rsidR="00E91E0F" w:rsidRPr="00370347">
        <w:rPr>
          <w:rFonts w:ascii="Times New Roman" w:eastAsia="Times New Roman" w:hAnsi="Times New Roman" w:cs="Times New Roman"/>
          <w:sz w:val="24"/>
          <w:szCs w:val="24"/>
          <w:lang w:val="sq-AL"/>
        </w:rPr>
        <w:t xml:space="preserve"> pёr</w:t>
      </w:r>
      <w:r w:rsidR="00DF08A4" w:rsidRPr="00370347">
        <w:rPr>
          <w:rFonts w:ascii="Times New Roman" w:eastAsia="Times New Roman" w:hAnsi="Times New Roman" w:cs="Times New Roman"/>
          <w:sz w:val="24"/>
          <w:szCs w:val="24"/>
          <w:lang w:val="sq-AL"/>
        </w:rPr>
        <w:t xml:space="preserve"> parti</w:t>
      </w:r>
      <w:r w:rsidR="00E91E0F" w:rsidRPr="00370347">
        <w:rPr>
          <w:rFonts w:ascii="Times New Roman" w:eastAsia="Times New Roman" w:hAnsi="Times New Roman" w:cs="Times New Roman"/>
          <w:sz w:val="24"/>
          <w:szCs w:val="24"/>
          <w:lang w:val="sq-AL"/>
        </w:rPr>
        <w:t>t</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 xml:space="preserve"> politike </w:t>
      </w:r>
      <w:r w:rsidR="00E91E0F" w:rsidRPr="00370347">
        <w:rPr>
          <w:rFonts w:ascii="Times New Roman" w:eastAsia="Times New Roman" w:hAnsi="Times New Roman" w:cs="Times New Roman"/>
          <w:sz w:val="24"/>
          <w:szCs w:val="24"/>
          <w:lang w:val="sq-AL"/>
        </w:rPr>
        <w:t>qё janё</w:t>
      </w:r>
      <w:r w:rsidR="00DF08A4" w:rsidRPr="00370347">
        <w:rPr>
          <w:rFonts w:ascii="Times New Roman" w:eastAsia="Times New Roman" w:hAnsi="Times New Roman" w:cs="Times New Roman"/>
          <w:sz w:val="24"/>
          <w:szCs w:val="24"/>
          <w:lang w:val="sq-AL"/>
        </w:rPr>
        <w:t xml:space="preserve"> pjes</w:t>
      </w:r>
      <w:r w:rsidR="002423EE" w:rsidRPr="00370347">
        <w:rPr>
          <w:rFonts w:ascii="Times New Roman" w:eastAsia="Times New Roman" w:hAnsi="Times New Roman" w:cs="Times New Roman"/>
          <w:sz w:val="24"/>
          <w:szCs w:val="24"/>
          <w:lang w:val="sq-AL"/>
        </w:rPr>
        <w:t>ë</w:t>
      </w:r>
      <w:r w:rsidR="00E91E0F" w:rsidRPr="00370347">
        <w:rPr>
          <w:rFonts w:ascii="Times New Roman" w:eastAsia="Times New Roman" w:hAnsi="Times New Roman" w:cs="Times New Roman"/>
          <w:sz w:val="24"/>
          <w:szCs w:val="24"/>
          <w:lang w:val="sq-AL"/>
        </w:rPr>
        <w:t xml:space="preserve"> e koalicionit</w:t>
      </w:r>
      <w:r w:rsidR="003E526A" w:rsidRPr="00370347">
        <w:rPr>
          <w:rFonts w:ascii="Times New Roman" w:eastAsia="Times New Roman" w:hAnsi="Times New Roman" w:cs="Times New Roman"/>
          <w:sz w:val="24"/>
          <w:szCs w:val="24"/>
          <w:lang w:val="sq-AL"/>
        </w:rPr>
        <w:t>,</w:t>
      </w:r>
      <w:r w:rsidR="00E91E0F" w:rsidRPr="00370347">
        <w:rPr>
          <w:rFonts w:ascii="Times New Roman" w:eastAsia="Times New Roman" w:hAnsi="Times New Roman" w:cs="Times New Roman"/>
          <w:sz w:val="24"/>
          <w:szCs w:val="24"/>
          <w:lang w:val="sq-AL"/>
        </w:rPr>
        <w:t xml:space="preserve"> </w:t>
      </w:r>
      <w:r w:rsidR="00AA22B9" w:rsidRPr="00370347">
        <w:rPr>
          <w:rFonts w:ascii="Times New Roman" w:eastAsia="Times New Roman" w:hAnsi="Times New Roman" w:cs="Times New Roman"/>
          <w:sz w:val="24"/>
          <w:szCs w:val="24"/>
          <w:lang w:val="sq-AL"/>
        </w:rPr>
        <w:t>pasi</w:t>
      </w:r>
      <w:r w:rsidR="00E91E0F" w:rsidRPr="00370347">
        <w:rPr>
          <w:rFonts w:ascii="Times New Roman" w:eastAsia="Times New Roman" w:hAnsi="Times New Roman" w:cs="Times New Roman"/>
          <w:sz w:val="24"/>
          <w:szCs w:val="24"/>
          <w:lang w:val="sq-AL"/>
        </w:rPr>
        <w:t xml:space="preserve"> votimi bёhet pёr koalicion</w:t>
      </w:r>
      <w:r w:rsidR="00597ABF" w:rsidRPr="00370347">
        <w:rPr>
          <w:rFonts w:ascii="Times New Roman" w:eastAsia="Times New Roman" w:hAnsi="Times New Roman" w:cs="Times New Roman"/>
          <w:sz w:val="24"/>
          <w:szCs w:val="24"/>
          <w:lang w:val="sq-AL"/>
        </w:rPr>
        <w:t>in si subjekt</w:t>
      </w:r>
      <w:r w:rsidR="00E91E0F" w:rsidRPr="00370347">
        <w:rPr>
          <w:rFonts w:ascii="Times New Roman" w:eastAsia="Times New Roman" w:hAnsi="Times New Roman" w:cs="Times New Roman"/>
          <w:sz w:val="24"/>
          <w:szCs w:val="24"/>
          <w:lang w:val="sq-AL"/>
        </w:rPr>
        <w:t>.</w:t>
      </w:r>
      <w:r w:rsidR="001C0BDD" w:rsidRPr="00370347">
        <w:rPr>
          <w:rFonts w:ascii="Times New Roman" w:eastAsia="Times New Roman" w:hAnsi="Times New Roman" w:cs="Times New Roman"/>
          <w:sz w:val="24"/>
          <w:szCs w:val="24"/>
          <w:lang w:val="sq-AL"/>
        </w:rPr>
        <w:t xml:space="preserve"> </w:t>
      </w:r>
      <w:r w:rsidR="00BC4ABE" w:rsidRPr="00370347">
        <w:rPr>
          <w:rFonts w:ascii="Times New Roman" w:eastAsia="Times New Roman" w:hAnsi="Times New Roman" w:cs="Times New Roman"/>
          <w:sz w:val="24"/>
          <w:szCs w:val="24"/>
          <w:lang w:val="sq-AL"/>
        </w:rPr>
        <w:t>Nisur nga rëndësia e financimit të fushatës</w:t>
      </w:r>
      <w:r w:rsidR="00F875D7" w:rsidRPr="00370347">
        <w:rPr>
          <w:rFonts w:ascii="Times New Roman" w:eastAsia="Times New Roman" w:hAnsi="Times New Roman" w:cs="Times New Roman"/>
          <w:sz w:val="24"/>
          <w:szCs w:val="24"/>
          <w:lang w:val="sq-AL"/>
        </w:rPr>
        <w:t xml:space="preserve"> zgjedhore</w:t>
      </w:r>
      <w:r w:rsidR="00BC4ABE" w:rsidRPr="00370347">
        <w:rPr>
          <w:rFonts w:ascii="Times New Roman" w:eastAsia="Times New Roman" w:hAnsi="Times New Roman" w:cs="Times New Roman"/>
          <w:sz w:val="24"/>
          <w:szCs w:val="24"/>
          <w:lang w:val="sq-AL"/>
        </w:rPr>
        <w:t>, p</w:t>
      </w:r>
      <w:r w:rsidR="00B908F0" w:rsidRPr="00370347">
        <w:rPr>
          <w:rFonts w:ascii="Times New Roman" w:eastAsia="Times New Roman" w:hAnsi="Times New Roman" w:cs="Times New Roman"/>
          <w:sz w:val="24"/>
          <w:szCs w:val="24"/>
          <w:lang w:val="sq-AL"/>
        </w:rPr>
        <w:t>ë</w:t>
      </w:r>
      <w:r w:rsidR="00BC4ABE" w:rsidRPr="00370347">
        <w:rPr>
          <w:rFonts w:ascii="Times New Roman" w:eastAsia="Times New Roman" w:hAnsi="Times New Roman" w:cs="Times New Roman"/>
          <w:sz w:val="24"/>
          <w:szCs w:val="24"/>
          <w:lang w:val="sq-AL"/>
        </w:rPr>
        <w:t xml:space="preserve">r të bërë të mundur që nga </w:t>
      </w:r>
      <w:r w:rsidR="00B908F0" w:rsidRPr="00370347">
        <w:rPr>
          <w:rFonts w:ascii="Times New Roman" w:eastAsia="Times New Roman" w:hAnsi="Times New Roman" w:cs="Times New Roman"/>
          <w:sz w:val="24"/>
          <w:szCs w:val="24"/>
          <w:lang w:val="sq-AL"/>
        </w:rPr>
        <w:t>fonde</w:t>
      </w:r>
      <w:r w:rsidR="00BC4ABE" w:rsidRPr="00370347">
        <w:rPr>
          <w:rFonts w:ascii="Times New Roman" w:eastAsia="Times New Roman" w:hAnsi="Times New Roman" w:cs="Times New Roman"/>
          <w:sz w:val="24"/>
          <w:szCs w:val="24"/>
          <w:lang w:val="sq-AL"/>
        </w:rPr>
        <w:t>t e</w:t>
      </w:r>
      <w:r w:rsidR="00B908F0" w:rsidRPr="00370347">
        <w:rPr>
          <w:rFonts w:ascii="Times New Roman" w:eastAsia="Times New Roman" w:hAnsi="Times New Roman" w:cs="Times New Roman"/>
          <w:sz w:val="24"/>
          <w:szCs w:val="24"/>
          <w:lang w:val="sq-AL"/>
        </w:rPr>
        <w:t xml:space="preserve"> financimit që </w:t>
      </w:r>
      <w:r w:rsidR="00BC4ABE" w:rsidRPr="00370347">
        <w:rPr>
          <w:rFonts w:ascii="Times New Roman" w:eastAsia="Times New Roman" w:hAnsi="Times New Roman" w:cs="Times New Roman"/>
          <w:sz w:val="24"/>
          <w:szCs w:val="24"/>
          <w:lang w:val="sq-AL"/>
        </w:rPr>
        <w:t>merr</w:t>
      </w:r>
      <w:r w:rsidR="00B908F0" w:rsidRPr="00370347">
        <w:rPr>
          <w:rFonts w:ascii="Times New Roman" w:eastAsia="Times New Roman" w:hAnsi="Times New Roman" w:cs="Times New Roman"/>
          <w:sz w:val="24"/>
          <w:szCs w:val="24"/>
          <w:lang w:val="sq-AL"/>
        </w:rPr>
        <w:t xml:space="preserve"> koalicioni si subjekt zgjedhor </w:t>
      </w:r>
      <w:r w:rsidR="00BC4ABE" w:rsidRPr="00370347">
        <w:rPr>
          <w:rFonts w:ascii="Times New Roman" w:eastAsia="Times New Roman" w:hAnsi="Times New Roman" w:cs="Times New Roman"/>
          <w:sz w:val="24"/>
          <w:szCs w:val="24"/>
          <w:lang w:val="sq-AL"/>
        </w:rPr>
        <w:t xml:space="preserve">të përfitojnë edhe </w:t>
      </w:r>
      <w:r w:rsidR="00B908F0" w:rsidRPr="00370347">
        <w:rPr>
          <w:rFonts w:ascii="Times New Roman" w:eastAsia="Times New Roman" w:hAnsi="Times New Roman" w:cs="Times New Roman"/>
          <w:sz w:val="24"/>
          <w:szCs w:val="24"/>
          <w:lang w:val="sq-AL"/>
        </w:rPr>
        <w:t xml:space="preserve">partitë </w:t>
      </w:r>
      <w:r w:rsidR="00BC4ABE" w:rsidRPr="00370347">
        <w:rPr>
          <w:rFonts w:ascii="Times New Roman" w:eastAsia="Times New Roman" w:hAnsi="Times New Roman" w:cs="Times New Roman"/>
          <w:sz w:val="24"/>
          <w:szCs w:val="24"/>
          <w:lang w:val="sq-AL"/>
        </w:rPr>
        <w:t>që inkuadrohen brenda tij</w:t>
      </w:r>
      <w:r w:rsidR="00B908F0" w:rsidRPr="00370347">
        <w:rPr>
          <w:rFonts w:ascii="Times New Roman" w:eastAsia="Times New Roman" w:hAnsi="Times New Roman" w:cs="Times New Roman"/>
          <w:sz w:val="24"/>
          <w:szCs w:val="24"/>
          <w:lang w:val="sq-AL"/>
        </w:rPr>
        <w:t xml:space="preserve">, </w:t>
      </w:r>
      <w:r w:rsidR="00290377" w:rsidRPr="00370347">
        <w:rPr>
          <w:rFonts w:ascii="Times New Roman" w:eastAsia="Times New Roman" w:hAnsi="Times New Roman" w:cs="Times New Roman"/>
          <w:sz w:val="24"/>
          <w:szCs w:val="24"/>
          <w:lang w:val="sq-AL"/>
        </w:rPr>
        <w:t>l</w:t>
      </w:r>
      <w:r w:rsidR="00DF67D8" w:rsidRPr="00370347">
        <w:rPr>
          <w:rFonts w:ascii="Times New Roman" w:eastAsia="Times New Roman" w:hAnsi="Times New Roman" w:cs="Times New Roman"/>
          <w:sz w:val="24"/>
          <w:szCs w:val="24"/>
          <w:lang w:val="sq-AL"/>
        </w:rPr>
        <w:t>igjvёnёsi</w:t>
      </w:r>
      <w:r w:rsidR="00BC4ABE" w:rsidRPr="00370347">
        <w:rPr>
          <w:rFonts w:ascii="Times New Roman" w:eastAsia="Times New Roman" w:hAnsi="Times New Roman" w:cs="Times New Roman"/>
          <w:sz w:val="24"/>
          <w:szCs w:val="24"/>
          <w:lang w:val="sq-AL"/>
        </w:rPr>
        <w:t xml:space="preserve"> nuk e ka lënë atë në fatin e </w:t>
      </w:r>
      <w:r w:rsidR="00F305A3" w:rsidRPr="00370347">
        <w:rPr>
          <w:rFonts w:ascii="Times New Roman" w:eastAsia="Times New Roman" w:hAnsi="Times New Roman" w:cs="Times New Roman"/>
          <w:sz w:val="24"/>
          <w:szCs w:val="24"/>
          <w:lang w:val="sq-AL"/>
        </w:rPr>
        <w:t>marr</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veshje</w:t>
      </w:r>
      <w:r w:rsidR="00DF67D8" w:rsidRPr="00370347">
        <w:rPr>
          <w:rFonts w:ascii="Times New Roman" w:eastAsia="Times New Roman" w:hAnsi="Times New Roman" w:cs="Times New Roman"/>
          <w:sz w:val="24"/>
          <w:szCs w:val="24"/>
          <w:lang w:val="sq-AL"/>
        </w:rPr>
        <w:t>ve</w:t>
      </w:r>
      <w:r w:rsidR="00F305A3" w:rsidRPr="00370347">
        <w:rPr>
          <w:rFonts w:ascii="Times New Roman" w:eastAsia="Times New Roman" w:hAnsi="Times New Roman" w:cs="Times New Roman"/>
          <w:sz w:val="24"/>
          <w:szCs w:val="24"/>
          <w:lang w:val="sq-AL"/>
        </w:rPr>
        <w:t xml:space="preserve"> private </w:t>
      </w:r>
      <w:r w:rsidR="00DF67D8" w:rsidRPr="00370347">
        <w:rPr>
          <w:rFonts w:ascii="Times New Roman" w:eastAsia="Times New Roman" w:hAnsi="Times New Roman" w:cs="Times New Roman"/>
          <w:sz w:val="24"/>
          <w:szCs w:val="24"/>
          <w:lang w:val="sq-AL"/>
        </w:rPr>
        <w:t xml:space="preserve">ndёrpartiake tё </w:t>
      </w:r>
      <w:r w:rsidR="00F305A3" w:rsidRPr="00370347">
        <w:rPr>
          <w:rFonts w:ascii="Times New Roman" w:eastAsia="Times New Roman" w:hAnsi="Times New Roman" w:cs="Times New Roman"/>
          <w:sz w:val="24"/>
          <w:szCs w:val="24"/>
          <w:lang w:val="sq-AL"/>
        </w:rPr>
        <w:t>koalicion</w:t>
      </w:r>
      <w:r w:rsidR="00DF67D8" w:rsidRPr="00370347">
        <w:rPr>
          <w:rFonts w:ascii="Times New Roman" w:eastAsia="Times New Roman" w:hAnsi="Times New Roman" w:cs="Times New Roman"/>
          <w:sz w:val="24"/>
          <w:szCs w:val="24"/>
          <w:lang w:val="sq-AL"/>
        </w:rPr>
        <w:t>eve</w:t>
      </w:r>
      <w:r w:rsidR="00F305A3" w:rsidRPr="00370347">
        <w:rPr>
          <w:rFonts w:ascii="Times New Roman" w:eastAsia="Times New Roman" w:hAnsi="Times New Roman" w:cs="Times New Roman"/>
          <w:sz w:val="24"/>
          <w:szCs w:val="24"/>
          <w:lang w:val="sq-AL"/>
        </w:rPr>
        <w:t xml:space="preserve"> zgjedhor</w:t>
      </w:r>
      <w:r w:rsidR="00DF67D8" w:rsidRPr="00370347">
        <w:rPr>
          <w:rFonts w:ascii="Times New Roman" w:eastAsia="Times New Roman" w:hAnsi="Times New Roman" w:cs="Times New Roman"/>
          <w:sz w:val="24"/>
          <w:szCs w:val="24"/>
          <w:lang w:val="sq-AL"/>
        </w:rPr>
        <w:t>e</w:t>
      </w:r>
      <w:r w:rsidR="00F305A3" w:rsidRPr="00370347">
        <w:rPr>
          <w:rFonts w:ascii="Times New Roman" w:eastAsia="Times New Roman" w:hAnsi="Times New Roman" w:cs="Times New Roman"/>
          <w:sz w:val="24"/>
          <w:szCs w:val="24"/>
          <w:lang w:val="sq-AL"/>
        </w:rPr>
        <w:t xml:space="preserve">, por </w:t>
      </w:r>
      <w:r w:rsidR="00BC4ABE" w:rsidRPr="00370347">
        <w:rPr>
          <w:rFonts w:ascii="Times New Roman" w:eastAsia="Times New Roman" w:hAnsi="Times New Roman" w:cs="Times New Roman"/>
          <w:sz w:val="24"/>
          <w:szCs w:val="24"/>
          <w:lang w:val="sq-AL"/>
        </w:rPr>
        <w:t xml:space="preserve">ka vendosur </w:t>
      </w:r>
      <w:r w:rsidR="00DF67D8" w:rsidRPr="00370347">
        <w:rPr>
          <w:rFonts w:ascii="Times New Roman" w:eastAsia="Times New Roman" w:hAnsi="Times New Roman" w:cs="Times New Roman"/>
          <w:sz w:val="24"/>
          <w:szCs w:val="24"/>
          <w:lang w:val="sq-AL"/>
        </w:rPr>
        <w:t>t</w:t>
      </w:r>
      <w:r w:rsidR="00BC4ABE" w:rsidRPr="00370347">
        <w:rPr>
          <w:rFonts w:ascii="Times New Roman" w:eastAsia="Times New Roman" w:hAnsi="Times New Roman" w:cs="Times New Roman"/>
          <w:sz w:val="24"/>
          <w:szCs w:val="24"/>
          <w:lang w:val="sq-AL"/>
        </w:rPr>
        <w:t xml:space="preserve">a normojë </w:t>
      </w:r>
      <w:r w:rsidR="00DF67D8" w:rsidRPr="00370347">
        <w:rPr>
          <w:rFonts w:ascii="Times New Roman" w:eastAsia="Times New Roman" w:hAnsi="Times New Roman" w:cs="Times New Roman"/>
          <w:sz w:val="24"/>
          <w:szCs w:val="24"/>
          <w:lang w:val="sq-AL"/>
        </w:rPr>
        <w:t>nё mёnyrё</w:t>
      </w:r>
      <w:r w:rsidR="00F305A3" w:rsidRPr="00370347">
        <w:rPr>
          <w:rFonts w:ascii="Times New Roman" w:eastAsia="Times New Roman" w:hAnsi="Times New Roman" w:cs="Times New Roman"/>
          <w:sz w:val="24"/>
          <w:szCs w:val="24"/>
          <w:lang w:val="sq-AL"/>
        </w:rPr>
        <w:t xml:space="preserve"> taksativ</w:t>
      </w:r>
      <w:r w:rsidR="00DF67D8" w:rsidRPr="00370347">
        <w:rPr>
          <w:rFonts w:ascii="Times New Roman" w:eastAsia="Times New Roman" w:hAnsi="Times New Roman" w:cs="Times New Roman"/>
          <w:sz w:val="24"/>
          <w:szCs w:val="24"/>
          <w:lang w:val="sq-AL"/>
        </w:rPr>
        <w:t xml:space="preserve">e </w:t>
      </w:r>
      <w:r w:rsidR="00F305A3" w:rsidRPr="00370347">
        <w:rPr>
          <w:rFonts w:ascii="Times New Roman" w:eastAsia="Times New Roman" w:hAnsi="Times New Roman" w:cs="Times New Roman"/>
          <w:sz w:val="24"/>
          <w:szCs w:val="24"/>
          <w:lang w:val="sq-AL"/>
        </w:rPr>
        <w:t>n</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 xml:space="preserve"> Kodin Zgjedhor. </w:t>
      </w:r>
      <w:r w:rsidR="00290377" w:rsidRPr="00370347">
        <w:rPr>
          <w:rFonts w:ascii="Times New Roman" w:eastAsia="Times New Roman" w:hAnsi="Times New Roman" w:cs="Times New Roman"/>
          <w:sz w:val="24"/>
          <w:szCs w:val="24"/>
          <w:lang w:val="sq-AL"/>
        </w:rPr>
        <w:t>Pёr</w:t>
      </w:r>
      <w:r w:rsidR="00F875D7" w:rsidRPr="00370347">
        <w:rPr>
          <w:rFonts w:ascii="Times New Roman" w:eastAsia="Times New Roman" w:hAnsi="Times New Roman" w:cs="Times New Roman"/>
          <w:sz w:val="24"/>
          <w:szCs w:val="24"/>
          <w:lang w:val="sq-AL"/>
        </w:rPr>
        <w:t xml:space="preserve"> </w:t>
      </w:r>
      <w:r w:rsidR="00290377" w:rsidRPr="00370347">
        <w:rPr>
          <w:rFonts w:ascii="Times New Roman" w:eastAsia="Times New Roman" w:hAnsi="Times New Roman" w:cs="Times New Roman"/>
          <w:sz w:val="24"/>
          <w:szCs w:val="24"/>
          <w:lang w:val="sq-AL"/>
        </w:rPr>
        <w:t xml:space="preserve">sa i pёrket financimit tё partive qё garojnё </w:t>
      </w:r>
      <w:r w:rsidR="00BC4ABE" w:rsidRPr="00370347">
        <w:rPr>
          <w:rFonts w:ascii="Times New Roman" w:eastAsia="Times New Roman" w:hAnsi="Times New Roman" w:cs="Times New Roman"/>
          <w:sz w:val="24"/>
          <w:szCs w:val="24"/>
          <w:lang w:val="sq-AL"/>
        </w:rPr>
        <w:t>m</w:t>
      </w:r>
      <w:r w:rsidR="00290377" w:rsidRPr="00370347">
        <w:rPr>
          <w:rFonts w:ascii="Times New Roman" w:eastAsia="Times New Roman" w:hAnsi="Times New Roman" w:cs="Times New Roman"/>
          <w:sz w:val="24"/>
          <w:szCs w:val="24"/>
          <w:lang w:val="sq-AL"/>
        </w:rPr>
        <w:t>ё vete, ai pёrllogaritet sipas numrit tё votave t</w:t>
      </w:r>
      <w:r w:rsidR="00F875D7" w:rsidRPr="00370347">
        <w:rPr>
          <w:rFonts w:ascii="Times New Roman" w:eastAsia="Times New Roman" w:hAnsi="Times New Roman" w:cs="Times New Roman"/>
          <w:sz w:val="24"/>
          <w:szCs w:val="24"/>
          <w:lang w:val="sq-AL"/>
        </w:rPr>
        <w:t>ë vlefshme të fituara prej tyre</w:t>
      </w:r>
      <w:r w:rsidR="00B908F0" w:rsidRPr="00370347">
        <w:rPr>
          <w:rFonts w:ascii="Times New Roman" w:eastAsia="Times New Roman" w:hAnsi="Times New Roman" w:cs="Times New Roman"/>
          <w:sz w:val="24"/>
          <w:szCs w:val="24"/>
          <w:lang w:val="sq-AL"/>
        </w:rPr>
        <w:t xml:space="preserve"> si subjekt</w:t>
      </w:r>
      <w:r w:rsidR="005B23A9" w:rsidRPr="00370347">
        <w:rPr>
          <w:rFonts w:ascii="Times New Roman" w:eastAsia="Times New Roman" w:hAnsi="Times New Roman" w:cs="Times New Roman"/>
          <w:sz w:val="24"/>
          <w:szCs w:val="24"/>
          <w:lang w:val="sq-AL"/>
        </w:rPr>
        <w:t>e</w:t>
      </w:r>
      <w:r w:rsidR="00B908F0" w:rsidRPr="00370347">
        <w:rPr>
          <w:rFonts w:ascii="Times New Roman" w:eastAsia="Times New Roman" w:hAnsi="Times New Roman" w:cs="Times New Roman"/>
          <w:sz w:val="24"/>
          <w:szCs w:val="24"/>
          <w:lang w:val="sq-AL"/>
        </w:rPr>
        <w:t xml:space="preserve"> zgjedhor</w:t>
      </w:r>
      <w:r w:rsidR="005B23A9" w:rsidRPr="00370347">
        <w:rPr>
          <w:rFonts w:ascii="Times New Roman" w:eastAsia="Times New Roman" w:hAnsi="Times New Roman" w:cs="Times New Roman"/>
          <w:sz w:val="24"/>
          <w:szCs w:val="24"/>
          <w:lang w:val="sq-AL"/>
        </w:rPr>
        <w:t>e</w:t>
      </w:r>
      <w:r w:rsidR="00F875D7" w:rsidRPr="00370347">
        <w:rPr>
          <w:rFonts w:ascii="Times New Roman" w:eastAsia="Times New Roman" w:hAnsi="Times New Roman" w:cs="Times New Roman"/>
          <w:sz w:val="24"/>
          <w:szCs w:val="24"/>
          <w:lang w:val="sq-AL"/>
        </w:rPr>
        <w:t>,</w:t>
      </w:r>
      <w:r w:rsidR="00B908F0" w:rsidRPr="00370347">
        <w:rPr>
          <w:rFonts w:ascii="Times New Roman" w:eastAsia="Times New Roman" w:hAnsi="Times New Roman" w:cs="Times New Roman"/>
          <w:sz w:val="24"/>
          <w:szCs w:val="24"/>
          <w:lang w:val="sq-AL"/>
        </w:rPr>
        <w:t xml:space="preserve"> </w:t>
      </w:r>
      <w:r w:rsidR="00BC4ABE" w:rsidRPr="00370347">
        <w:rPr>
          <w:rFonts w:ascii="Times New Roman" w:eastAsia="Times New Roman" w:hAnsi="Times New Roman" w:cs="Times New Roman"/>
          <w:sz w:val="24"/>
          <w:szCs w:val="24"/>
          <w:lang w:val="sq-AL"/>
        </w:rPr>
        <w:t>si dh</w:t>
      </w:r>
      <w:r w:rsidR="00B908F0" w:rsidRPr="00370347">
        <w:rPr>
          <w:rFonts w:ascii="Times New Roman" w:eastAsia="Times New Roman" w:hAnsi="Times New Roman" w:cs="Times New Roman"/>
          <w:sz w:val="24"/>
          <w:szCs w:val="24"/>
          <w:lang w:val="sq-AL"/>
        </w:rPr>
        <w:t xml:space="preserve">e </w:t>
      </w:r>
      <w:r w:rsidR="00BC4ABE" w:rsidRPr="00370347">
        <w:rPr>
          <w:rFonts w:ascii="Times New Roman" w:eastAsia="Times New Roman" w:hAnsi="Times New Roman" w:cs="Times New Roman"/>
          <w:sz w:val="24"/>
          <w:szCs w:val="24"/>
          <w:lang w:val="sq-AL"/>
        </w:rPr>
        <w:t xml:space="preserve">të numrit të </w:t>
      </w:r>
      <w:r w:rsidR="00B908F0" w:rsidRPr="00370347">
        <w:rPr>
          <w:rFonts w:ascii="Times New Roman" w:eastAsia="Times New Roman" w:hAnsi="Times New Roman" w:cs="Times New Roman"/>
          <w:sz w:val="24"/>
          <w:szCs w:val="24"/>
          <w:lang w:val="sq-AL"/>
        </w:rPr>
        <w:t xml:space="preserve">votave </w:t>
      </w:r>
      <w:r w:rsidR="00BC4ABE" w:rsidRPr="00370347">
        <w:rPr>
          <w:rFonts w:ascii="Times New Roman" w:eastAsia="Times New Roman" w:hAnsi="Times New Roman" w:cs="Times New Roman"/>
          <w:sz w:val="24"/>
          <w:szCs w:val="24"/>
          <w:lang w:val="sq-AL"/>
        </w:rPr>
        <w:t>q</w:t>
      </w:r>
      <w:r w:rsidR="00B908F0" w:rsidRPr="00370347">
        <w:rPr>
          <w:rFonts w:ascii="Times New Roman" w:eastAsia="Times New Roman" w:hAnsi="Times New Roman" w:cs="Times New Roman"/>
          <w:sz w:val="24"/>
          <w:szCs w:val="24"/>
          <w:lang w:val="sq-AL"/>
        </w:rPr>
        <w:t>ë</w:t>
      </w:r>
      <w:r w:rsidR="00BC4ABE" w:rsidRPr="00370347">
        <w:rPr>
          <w:rFonts w:ascii="Times New Roman" w:eastAsia="Times New Roman" w:hAnsi="Times New Roman" w:cs="Times New Roman"/>
          <w:sz w:val="24"/>
          <w:szCs w:val="24"/>
          <w:lang w:val="sq-AL"/>
        </w:rPr>
        <w:t xml:space="preserve"> marrin </w:t>
      </w:r>
      <w:r w:rsidR="00B908F0" w:rsidRPr="00370347">
        <w:rPr>
          <w:rFonts w:ascii="Times New Roman" w:eastAsia="Times New Roman" w:hAnsi="Times New Roman" w:cs="Times New Roman"/>
          <w:sz w:val="24"/>
          <w:szCs w:val="24"/>
          <w:lang w:val="sq-AL"/>
        </w:rPr>
        <w:t xml:space="preserve"> kandidatë</w:t>
      </w:r>
      <w:r w:rsidR="00BC4ABE" w:rsidRPr="00370347">
        <w:rPr>
          <w:rFonts w:ascii="Times New Roman" w:eastAsia="Times New Roman" w:hAnsi="Times New Roman" w:cs="Times New Roman"/>
          <w:sz w:val="24"/>
          <w:szCs w:val="24"/>
          <w:lang w:val="sq-AL"/>
        </w:rPr>
        <w:t>t</w:t>
      </w:r>
      <w:r w:rsidR="00B908F0" w:rsidRPr="00370347">
        <w:rPr>
          <w:rFonts w:ascii="Times New Roman" w:eastAsia="Times New Roman" w:hAnsi="Times New Roman" w:cs="Times New Roman"/>
          <w:sz w:val="24"/>
          <w:szCs w:val="24"/>
          <w:lang w:val="sq-AL"/>
        </w:rPr>
        <w:t>,</w:t>
      </w:r>
      <w:r w:rsidR="00290377" w:rsidRPr="00370347">
        <w:rPr>
          <w:rFonts w:ascii="Times New Roman" w:eastAsia="Times New Roman" w:hAnsi="Times New Roman" w:cs="Times New Roman"/>
          <w:sz w:val="24"/>
          <w:szCs w:val="24"/>
          <w:lang w:val="sq-AL"/>
        </w:rPr>
        <w:t xml:space="preserve"> duke e shumëzuar </w:t>
      </w:r>
      <w:r w:rsidR="00B908F0" w:rsidRPr="00370347">
        <w:rPr>
          <w:rFonts w:ascii="Times New Roman" w:eastAsia="Times New Roman" w:hAnsi="Times New Roman" w:cs="Times New Roman"/>
          <w:sz w:val="24"/>
          <w:szCs w:val="24"/>
          <w:lang w:val="sq-AL"/>
        </w:rPr>
        <w:t>n</w:t>
      </w:r>
      <w:r w:rsidR="00BC4ABE" w:rsidRPr="00370347">
        <w:rPr>
          <w:rFonts w:ascii="Times New Roman" w:eastAsia="Times New Roman" w:hAnsi="Times New Roman" w:cs="Times New Roman"/>
          <w:sz w:val="24"/>
          <w:szCs w:val="24"/>
          <w:lang w:val="sq-AL"/>
        </w:rPr>
        <w:t>u</w:t>
      </w:r>
      <w:r w:rsidR="00B908F0" w:rsidRPr="00370347">
        <w:rPr>
          <w:rFonts w:ascii="Times New Roman" w:eastAsia="Times New Roman" w:hAnsi="Times New Roman" w:cs="Times New Roman"/>
          <w:sz w:val="24"/>
          <w:szCs w:val="24"/>
          <w:lang w:val="sq-AL"/>
        </w:rPr>
        <w:t>m</w:t>
      </w:r>
      <w:r w:rsidR="00BC4ABE" w:rsidRPr="00370347">
        <w:rPr>
          <w:rFonts w:ascii="Times New Roman" w:eastAsia="Times New Roman" w:hAnsi="Times New Roman" w:cs="Times New Roman"/>
          <w:sz w:val="24"/>
          <w:szCs w:val="24"/>
          <w:lang w:val="sq-AL"/>
        </w:rPr>
        <w:t>r</w:t>
      </w:r>
      <w:r w:rsidR="00B908F0" w:rsidRPr="00370347">
        <w:rPr>
          <w:rFonts w:ascii="Times New Roman" w:eastAsia="Times New Roman" w:hAnsi="Times New Roman" w:cs="Times New Roman"/>
          <w:sz w:val="24"/>
          <w:szCs w:val="24"/>
          <w:lang w:val="sq-AL"/>
        </w:rPr>
        <w:t>in e përgjiths</w:t>
      </w:r>
      <w:r w:rsidR="00BC4ABE" w:rsidRPr="00370347">
        <w:rPr>
          <w:rFonts w:ascii="Times New Roman" w:eastAsia="Times New Roman" w:hAnsi="Times New Roman" w:cs="Times New Roman"/>
          <w:sz w:val="24"/>
          <w:szCs w:val="24"/>
          <w:lang w:val="sq-AL"/>
        </w:rPr>
        <w:t>h</w:t>
      </w:r>
      <w:r w:rsidR="00B908F0" w:rsidRPr="00370347">
        <w:rPr>
          <w:rFonts w:ascii="Times New Roman" w:eastAsia="Times New Roman" w:hAnsi="Times New Roman" w:cs="Times New Roman"/>
          <w:sz w:val="24"/>
          <w:szCs w:val="24"/>
          <w:lang w:val="sq-AL"/>
        </w:rPr>
        <w:t xml:space="preserve">ëm të tyre </w:t>
      </w:r>
      <w:r w:rsidR="00290377" w:rsidRPr="00370347">
        <w:rPr>
          <w:rFonts w:ascii="Times New Roman" w:eastAsia="Times New Roman" w:hAnsi="Times New Roman" w:cs="Times New Roman"/>
          <w:sz w:val="24"/>
          <w:szCs w:val="24"/>
          <w:lang w:val="sq-AL"/>
        </w:rPr>
        <w:t xml:space="preserve">me vlerën në lekë pёr </w:t>
      </w:r>
      <w:r w:rsidR="00BC4ABE" w:rsidRPr="00370347">
        <w:rPr>
          <w:rFonts w:ascii="Times New Roman" w:eastAsia="Times New Roman" w:hAnsi="Times New Roman" w:cs="Times New Roman"/>
          <w:sz w:val="24"/>
          <w:szCs w:val="24"/>
          <w:lang w:val="sq-AL"/>
        </w:rPr>
        <w:t xml:space="preserve">çdo </w:t>
      </w:r>
      <w:r w:rsidR="00290377" w:rsidRPr="00370347">
        <w:rPr>
          <w:rFonts w:ascii="Times New Roman" w:eastAsia="Times New Roman" w:hAnsi="Times New Roman" w:cs="Times New Roman"/>
          <w:sz w:val="24"/>
          <w:szCs w:val="24"/>
          <w:lang w:val="sq-AL"/>
        </w:rPr>
        <w:t xml:space="preserve">votё. </w:t>
      </w:r>
      <w:r w:rsidR="00B908F0" w:rsidRPr="00370347">
        <w:rPr>
          <w:rFonts w:ascii="Times New Roman" w:eastAsia="Times New Roman" w:hAnsi="Times New Roman" w:cs="Times New Roman"/>
          <w:sz w:val="24"/>
          <w:szCs w:val="24"/>
          <w:lang w:val="sq-AL"/>
        </w:rPr>
        <w:t>Nëpërmjet kësaj norme l</w:t>
      </w:r>
      <w:r w:rsidR="00DF67D8" w:rsidRPr="00370347">
        <w:rPr>
          <w:rFonts w:ascii="Times New Roman" w:eastAsia="Times New Roman" w:hAnsi="Times New Roman" w:cs="Times New Roman"/>
          <w:sz w:val="24"/>
          <w:szCs w:val="24"/>
          <w:lang w:val="sq-AL"/>
        </w:rPr>
        <w:t xml:space="preserve">igjvёnёsi ka pёrdorur </w:t>
      </w:r>
      <w:r w:rsidR="00F305A3" w:rsidRPr="00370347">
        <w:rPr>
          <w:rFonts w:ascii="Times New Roman" w:eastAsia="Times New Roman" w:hAnsi="Times New Roman" w:cs="Times New Roman"/>
          <w:sz w:val="24"/>
          <w:szCs w:val="24"/>
          <w:lang w:val="sq-AL"/>
        </w:rPr>
        <w:t>diskrecion</w:t>
      </w:r>
      <w:r w:rsidR="00DF67D8" w:rsidRPr="00370347">
        <w:rPr>
          <w:rFonts w:ascii="Times New Roman" w:eastAsia="Times New Roman" w:hAnsi="Times New Roman" w:cs="Times New Roman"/>
          <w:sz w:val="24"/>
          <w:szCs w:val="24"/>
          <w:lang w:val="sq-AL"/>
        </w:rPr>
        <w:t xml:space="preserve">in e vet </w:t>
      </w:r>
      <w:r w:rsidR="00F305A3" w:rsidRPr="00370347">
        <w:rPr>
          <w:rFonts w:ascii="Times New Roman" w:eastAsia="Times New Roman" w:hAnsi="Times New Roman" w:cs="Times New Roman"/>
          <w:sz w:val="24"/>
          <w:szCs w:val="24"/>
          <w:lang w:val="sq-AL"/>
        </w:rPr>
        <w:t>p</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r t</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 xml:space="preserve"> </w:t>
      </w:r>
      <w:r w:rsidR="00DF67D8" w:rsidRPr="00370347">
        <w:rPr>
          <w:rFonts w:ascii="Times New Roman" w:eastAsia="Times New Roman" w:hAnsi="Times New Roman" w:cs="Times New Roman"/>
          <w:sz w:val="24"/>
          <w:szCs w:val="24"/>
          <w:lang w:val="sq-AL"/>
        </w:rPr>
        <w:t>bёrё tё mundur</w:t>
      </w:r>
      <w:r w:rsidR="00F305A3" w:rsidRPr="00370347">
        <w:rPr>
          <w:rFonts w:ascii="Times New Roman" w:eastAsia="Times New Roman" w:hAnsi="Times New Roman" w:cs="Times New Roman"/>
          <w:sz w:val="24"/>
          <w:szCs w:val="24"/>
          <w:lang w:val="sq-AL"/>
        </w:rPr>
        <w:t xml:space="preserve"> llogaritj</w:t>
      </w:r>
      <w:r w:rsidR="00DF67D8" w:rsidRPr="00370347">
        <w:rPr>
          <w:rFonts w:ascii="Times New Roman" w:eastAsia="Times New Roman" w:hAnsi="Times New Roman" w:cs="Times New Roman"/>
          <w:sz w:val="24"/>
          <w:szCs w:val="24"/>
          <w:lang w:val="sq-AL"/>
        </w:rPr>
        <w:t>en sa mё tё pёrafёrt tё</w:t>
      </w:r>
      <w:r w:rsidR="00F305A3" w:rsidRPr="00370347">
        <w:rPr>
          <w:rFonts w:ascii="Times New Roman" w:eastAsia="Times New Roman" w:hAnsi="Times New Roman" w:cs="Times New Roman"/>
          <w:sz w:val="24"/>
          <w:szCs w:val="24"/>
          <w:lang w:val="sq-AL"/>
        </w:rPr>
        <w:t xml:space="preserve"> pesh</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s elektorale t</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 xml:space="preserve"> </w:t>
      </w:r>
      <w:r w:rsidR="00DF67D8" w:rsidRPr="00370347">
        <w:rPr>
          <w:rFonts w:ascii="Times New Roman" w:eastAsia="Times New Roman" w:hAnsi="Times New Roman" w:cs="Times New Roman"/>
          <w:sz w:val="24"/>
          <w:szCs w:val="24"/>
          <w:lang w:val="sq-AL"/>
        </w:rPr>
        <w:t xml:space="preserve">secilёs parti </w:t>
      </w:r>
      <w:r w:rsidR="00F305A3" w:rsidRPr="00370347">
        <w:rPr>
          <w:rFonts w:ascii="Times New Roman" w:eastAsia="Times New Roman" w:hAnsi="Times New Roman" w:cs="Times New Roman"/>
          <w:sz w:val="24"/>
          <w:szCs w:val="24"/>
          <w:lang w:val="sq-AL"/>
        </w:rPr>
        <w:t xml:space="preserve">politike </w:t>
      </w:r>
      <w:r w:rsidR="00DF67D8" w:rsidRPr="00370347">
        <w:rPr>
          <w:rFonts w:ascii="Times New Roman" w:eastAsia="Times New Roman" w:hAnsi="Times New Roman" w:cs="Times New Roman"/>
          <w:sz w:val="24"/>
          <w:szCs w:val="24"/>
          <w:lang w:val="sq-AL"/>
        </w:rPr>
        <w:t xml:space="preserve">dhe </w:t>
      </w:r>
      <w:r w:rsidR="00F305A3" w:rsidRPr="00370347">
        <w:rPr>
          <w:rFonts w:ascii="Times New Roman" w:eastAsia="Times New Roman" w:hAnsi="Times New Roman" w:cs="Times New Roman"/>
          <w:sz w:val="24"/>
          <w:szCs w:val="24"/>
          <w:lang w:val="sq-AL"/>
        </w:rPr>
        <w:t>financimi</w:t>
      </w:r>
      <w:r w:rsidR="00DF67D8" w:rsidRPr="00370347">
        <w:rPr>
          <w:rFonts w:ascii="Times New Roman" w:eastAsia="Times New Roman" w:hAnsi="Times New Roman" w:cs="Times New Roman"/>
          <w:sz w:val="24"/>
          <w:szCs w:val="24"/>
          <w:lang w:val="sq-AL"/>
        </w:rPr>
        <w:t xml:space="preserve">n e tyre </w:t>
      </w:r>
      <w:r w:rsidR="00F305A3" w:rsidRPr="00370347">
        <w:rPr>
          <w:rFonts w:ascii="Times New Roman" w:eastAsia="Times New Roman" w:hAnsi="Times New Roman" w:cs="Times New Roman"/>
          <w:sz w:val="24"/>
          <w:szCs w:val="24"/>
          <w:lang w:val="sq-AL"/>
        </w:rPr>
        <w:t>me fonde publike</w:t>
      </w:r>
      <w:r w:rsidR="00DF67D8" w:rsidRPr="00370347">
        <w:rPr>
          <w:rFonts w:ascii="Times New Roman" w:eastAsia="Times New Roman" w:hAnsi="Times New Roman" w:cs="Times New Roman"/>
          <w:sz w:val="24"/>
          <w:szCs w:val="24"/>
          <w:lang w:val="sq-AL"/>
        </w:rPr>
        <w:t xml:space="preserve"> </w:t>
      </w:r>
      <w:r w:rsidR="00BC4ABE" w:rsidRPr="00370347">
        <w:rPr>
          <w:rFonts w:ascii="Times New Roman" w:eastAsia="Times New Roman" w:hAnsi="Times New Roman" w:cs="Times New Roman"/>
          <w:sz w:val="24"/>
          <w:szCs w:val="24"/>
          <w:lang w:val="sq-AL"/>
        </w:rPr>
        <w:t>sipas peshës përkatëse</w:t>
      </w:r>
      <w:r w:rsidR="00F305A3" w:rsidRPr="00370347">
        <w:rPr>
          <w:rFonts w:ascii="Times New Roman" w:eastAsia="Times New Roman" w:hAnsi="Times New Roman" w:cs="Times New Roman"/>
          <w:sz w:val="24"/>
          <w:szCs w:val="24"/>
          <w:lang w:val="sq-AL"/>
        </w:rPr>
        <w:t>.</w:t>
      </w:r>
    </w:p>
    <w:p w:rsidR="0095793A" w:rsidRPr="00370347" w:rsidRDefault="00462F82" w:rsidP="000E533A">
      <w:pPr>
        <w:pStyle w:val="ListParagraph"/>
        <w:numPr>
          <w:ilvl w:val="1"/>
          <w:numId w:val="2"/>
        </w:numPr>
        <w:tabs>
          <w:tab w:val="left" w:pos="1080"/>
        </w:tabs>
        <w:spacing w:after="0" w:line="360" w:lineRule="auto"/>
        <w:ind w:left="1080"/>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i/>
          <w:sz w:val="24"/>
          <w:szCs w:val="24"/>
          <w:lang w:val="sq-AL"/>
        </w:rPr>
        <w:t>Pretendimi p</w:t>
      </w:r>
      <w:r w:rsidR="002423EE" w:rsidRPr="00370347">
        <w:rPr>
          <w:rFonts w:ascii="Times New Roman" w:eastAsia="Times New Roman" w:hAnsi="Times New Roman" w:cs="Times New Roman"/>
          <w:i/>
          <w:sz w:val="24"/>
          <w:szCs w:val="24"/>
          <w:lang w:val="sq-AL"/>
        </w:rPr>
        <w:t>ë</w:t>
      </w:r>
      <w:r w:rsidRPr="00370347">
        <w:rPr>
          <w:rFonts w:ascii="Times New Roman" w:eastAsia="Times New Roman" w:hAnsi="Times New Roman" w:cs="Times New Roman"/>
          <w:i/>
          <w:sz w:val="24"/>
          <w:szCs w:val="24"/>
          <w:lang w:val="sq-AL"/>
        </w:rPr>
        <w:t>r cenimin e parimit t</w:t>
      </w:r>
      <w:r w:rsidR="002423EE" w:rsidRPr="00370347">
        <w:rPr>
          <w:rFonts w:ascii="Times New Roman" w:eastAsia="Times New Roman" w:hAnsi="Times New Roman" w:cs="Times New Roman"/>
          <w:i/>
          <w:sz w:val="24"/>
          <w:szCs w:val="24"/>
          <w:lang w:val="sq-AL"/>
        </w:rPr>
        <w:t>ë</w:t>
      </w:r>
      <w:r w:rsidRPr="00370347">
        <w:rPr>
          <w:rFonts w:ascii="Times New Roman" w:eastAsia="Times New Roman" w:hAnsi="Times New Roman" w:cs="Times New Roman"/>
          <w:i/>
          <w:sz w:val="24"/>
          <w:szCs w:val="24"/>
          <w:lang w:val="sq-AL"/>
        </w:rPr>
        <w:t xml:space="preserve"> mosdiskriminimit </w:t>
      </w:r>
      <w:r w:rsidR="002423EE"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sht</w:t>
      </w:r>
      <w:r w:rsidR="002423EE"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i pabazuar, pas</w:t>
      </w:r>
      <w:r w:rsidR="00F177BD" w:rsidRPr="00370347">
        <w:rPr>
          <w:rFonts w:ascii="Times New Roman" w:eastAsia="Times New Roman" w:hAnsi="Times New Roman" w:cs="Times New Roman"/>
          <w:sz w:val="24"/>
          <w:szCs w:val="24"/>
          <w:lang w:val="sq-AL"/>
        </w:rPr>
        <w:t>i trajtim</w:t>
      </w:r>
      <w:r w:rsidR="00EA6C4D" w:rsidRPr="00370347">
        <w:rPr>
          <w:rFonts w:ascii="Times New Roman" w:eastAsia="Times New Roman" w:hAnsi="Times New Roman" w:cs="Times New Roman"/>
          <w:sz w:val="24"/>
          <w:szCs w:val="24"/>
          <w:lang w:val="sq-AL"/>
        </w:rPr>
        <w:t>i</w:t>
      </w:r>
      <w:r w:rsidR="00F177BD" w:rsidRPr="00370347">
        <w:rPr>
          <w:rFonts w:ascii="Times New Roman" w:eastAsia="Times New Roman" w:hAnsi="Times New Roman" w:cs="Times New Roman"/>
          <w:sz w:val="24"/>
          <w:szCs w:val="24"/>
          <w:lang w:val="sq-AL"/>
        </w:rPr>
        <w:t xml:space="preserve"> financiar </w:t>
      </w:r>
      <w:r w:rsidR="00EA6C4D" w:rsidRPr="00370347">
        <w:rPr>
          <w:rFonts w:ascii="Times New Roman" w:eastAsia="Times New Roman" w:hAnsi="Times New Roman" w:cs="Times New Roman"/>
          <w:sz w:val="24"/>
          <w:szCs w:val="24"/>
          <w:lang w:val="sq-AL"/>
        </w:rPr>
        <w:t>nga</w:t>
      </w:r>
      <w:r w:rsidR="00F177BD" w:rsidRPr="00370347">
        <w:rPr>
          <w:rFonts w:ascii="Times New Roman" w:eastAsia="Times New Roman" w:hAnsi="Times New Roman" w:cs="Times New Roman"/>
          <w:sz w:val="24"/>
          <w:szCs w:val="24"/>
          <w:lang w:val="sq-AL"/>
        </w:rPr>
        <w:t xml:space="preserve"> fondet publike </w:t>
      </w:r>
      <w:r w:rsidR="003E526A" w:rsidRPr="00370347">
        <w:rPr>
          <w:rFonts w:ascii="Times New Roman" w:eastAsia="Times New Roman" w:hAnsi="Times New Roman" w:cs="Times New Roman"/>
          <w:sz w:val="24"/>
          <w:szCs w:val="24"/>
          <w:lang w:val="sq-AL"/>
        </w:rPr>
        <w:t>i</w:t>
      </w:r>
      <w:r w:rsidR="00F177BD" w:rsidRPr="00370347">
        <w:rPr>
          <w:rFonts w:ascii="Times New Roman" w:eastAsia="Times New Roman" w:hAnsi="Times New Roman" w:cs="Times New Roman"/>
          <w:sz w:val="24"/>
          <w:szCs w:val="24"/>
          <w:lang w:val="sq-AL"/>
        </w:rPr>
        <w:t xml:space="preserve"> nj</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partie politike q</w:t>
      </w:r>
      <w:r w:rsidR="0056520D" w:rsidRPr="00370347">
        <w:rPr>
          <w:rFonts w:ascii="Times New Roman" w:eastAsia="Times New Roman" w:hAnsi="Times New Roman" w:cs="Times New Roman"/>
          <w:sz w:val="24"/>
          <w:szCs w:val="24"/>
          <w:lang w:val="sq-AL"/>
        </w:rPr>
        <w:t>ë</w:t>
      </w:r>
      <w:r w:rsidR="00EA6C4D" w:rsidRPr="00370347">
        <w:rPr>
          <w:rFonts w:ascii="Times New Roman" w:eastAsia="Times New Roman" w:hAnsi="Times New Roman" w:cs="Times New Roman"/>
          <w:sz w:val="24"/>
          <w:szCs w:val="24"/>
          <w:lang w:val="sq-AL"/>
        </w:rPr>
        <w:t xml:space="preserve"> garon nё </w:t>
      </w:r>
      <w:r w:rsidR="00F177BD" w:rsidRPr="00370347">
        <w:rPr>
          <w:rFonts w:ascii="Times New Roman" w:eastAsia="Times New Roman" w:hAnsi="Times New Roman" w:cs="Times New Roman"/>
          <w:sz w:val="24"/>
          <w:szCs w:val="24"/>
          <w:lang w:val="sq-AL"/>
        </w:rPr>
        <w:t>zgjedhjet e p</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rgjithshme si subj</w:t>
      </w:r>
      <w:r w:rsidR="00A6471C" w:rsidRPr="00370347">
        <w:rPr>
          <w:rFonts w:ascii="Times New Roman" w:eastAsia="Times New Roman" w:hAnsi="Times New Roman" w:cs="Times New Roman"/>
          <w:sz w:val="24"/>
          <w:szCs w:val="24"/>
          <w:lang w:val="sq-AL"/>
        </w:rPr>
        <w:t>e</w:t>
      </w:r>
      <w:r w:rsidR="00F177BD" w:rsidRPr="00370347">
        <w:rPr>
          <w:rFonts w:ascii="Times New Roman" w:eastAsia="Times New Roman" w:hAnsi="Times New Roman" w:cs="Times New Roman"/>
          <w:sz w:val="24"/>
          <w:szCs w:val="24"/>
          <w:lang w:val="sq-AL"/>
        </w:rPr>
        <w:t xml:space="preserve">kt zgjedhor </w:t>
      </w:r>
      <w:r w:rsidR="00EA6C4D" w:rsidRPr="00370347">
        <w:rPr>
          <w:rFonts w:ascii="Times New Roman" w:eastAsia="Times New Roman" w:hAnsi="Times New Roman" w:cs="Times New Roman"/>
          <w:sz w:val="24"/>
          <w:szCs w:val="24"/>
          <w:lang w:val="sq-AL"/>
        </w:rPr>
        <w:t>mё vete</w:t>
      </w:r>
      <w:r w:rsidR="00F875D7" w:rsidRPr="00370347">
        <w:rPr>
          <w:rFonts w:ascii="Times New Roman" w:eastAsia="Times New Roman" w:hAnsi="Times New Roman" w:cs="Times New Roman"/>
          <w:sz w:val="24"/>
          <w:szCs w:val="24"/>
          <w:lang w:val="sq-AL"/>
        </w:rPr>
        <w:t>,</w:t>
      </w:r>
      <w:r w:rsidR="00EA6C4D" w:rsidRPr="00370347">
        <w:rPr>
          <w:rFonts w:ascii="Times New Roman" w:eastAsia="Times New Roman" w:hAnsi="Times New Roman" w:cs="Times New Roman"/>
          <w:sz w:val="24"/>
          <w:szCs w:val="24"/>
          <w:lang w:val="sq-AL"/>
        </w:rPr>
        <w:t xml:space="preserve"> nuk mund tё jetё i njёjtё me atё tё njё</w:t>
      </w:r>
      <w:r w:rsidR="00F177BD" w:rsidRPr="00370347">
        <w:rPr>
          <w:rFonts w:ascii="Times New Roman" w:eastAsia="Times New Roman" w:hAnsi="Times New Roman" w:cs="Times New Roman"/>
          <w:sz w:val="24"/>
          <w:szCs w:val="24"/>
          <w:lang w:val="sq-AL"/>
        </w:rPr>
        <w:t xml:space="preserve"> </w:t>
      </w:r>
      <w:r w:rsidR="00F177BD" w:rsidRPr="00370347">
        <w:rPr>
          <w:rFonts w:ascii="Times New Roman" w:eastAsia="Times New Roman" w:hAnsi="Times New Roman" w:cs="Times New Roman"/>
          <w:sz w:val="24"/>
          <w:szCs w:val="24"/>
          <w:lang w:val="sq-AL"/>
        </w:rPr>
        <w:lastRenderedPageBreak/>
        <w:t>partie politike q</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w:t>
      </w:r>
      <w:r w:rsidR="00EA6C4D" w:rsidRPr="00370347">
        <w:rPr>
          <w:rFonts w:ascii="Times New Roman" w:eastAsia="Times New Roman" w:hAnsi="Times New Roman" w:cs="Times New Roman"/>
          <w:sz w:val="24"/>
          <w:szCs w:val="24"/>
          <w:lang w:val="sq-AL"/>
        </w:rPr>
        <w:t>garon</w:t>
      </w:r>
      <w:r w:rsidR="00F177BD" w:rsidRPr="00370347">
        <w:rPr>
          <w:rFonts w:ascii="Times New Roman" w:eastAsia="Times New Roman" w:hAnsi="Times New Roman" w:cs="Times New Roman"/>
          <w:sz w:val="24"/>
          <w:szCs w:val="24"/>
          <w:lang w:val="sq-AL"/>
        </w:rPr>
        <w:t xml:space="preserve"> </w:t>
      </w:r>
      <w:r w:rsidR="00EA6C4D" w:rsidRPr="00370347">
        <w:rPr>
          <w:rFonts w:ascii="Times New Roman" w:eastAsia="Times New Roman" w:hAnsi="Times New Roman" w:cs="Times New Roman"/>
          <w:sz w:val="24"/>
          <w:szCs w:val="24"/>
          <w:lang w:val="sq-AL"/>
        </w:rPr>
        <w:t>nё kuadrin e njё</w:t>
      </w:r>
      <w:r w:rsidR="00F177BD" w:rsidRPr="00370347">
        <w:rPr>
          <w:rFonts w:ascii="Times New Roman" w:eastAsia="Times New Roman" w:hAnsi="Times New Roman" w:cs="Times New Roman"/>
          <w:sz w:val="24"/>
          <w:szCs w:val="24"/>
          <w:lang w:val="sq-AL"/>
        </w:rPr>
        <w:t xml:space="preserve"> koalicioni</w:t>
      </w:r>
      <w:r w:rsidR="00EA6C4D" w:rsidRPr="00370347">
        <w:rPr>
          <w:rFonts w:ascii="Times New Roman" w:eastAsia="Times New Roman" w:hAnsi="Times New Roman" w:cs="Times New Roman"/>
          <w:sz w:val="24"/>
          <w:szCs w:val="24"/>
          <w:lang w:val="sq-AL"/>
        </w:rPr>
        <w:t xml:space="preserve">, pasi </w:t>
      </w:r>
      <w:r w:rsidR="00BC4ABE" w:rsidRPr="00370347">
        <w:rPr>
          <w:rFonts w:ascii="Times New Roman" w:eastAsia="Times New Roman" w:hAnsi="Times New Roman" w:cs="Times New Roman"/>
          <w:sz w:val="24"/>
          <w:szCs w:val="24"/>
          <w:lang w:val="sq-AL"/>
        </w:rPr>
        <w:t xml:space="preserve">ato </w:t>
      </w:r>
      <w:r w:rsidR="00F177BD" w:rsidRPr="00370347">
        <w:rPr>
          <w:rFonts w:ascii="Times New Roman" w:eastAsia="Times New Roman" w:hAnsi="Times New Roman" w:cs="Times New Roman"/>
          <w:sz w:val="24"/>
          <w:szCs w:val="24"/>
          <w:lang w:val="sq-AL"/>
        </w:rPr>
        <w:t xml:space="preserve">nuk </w:t>
      </w:r>
      <w:r w:rsidR="00290377" w:rsidRPr="00370347">
        <w:rPr>
          <w:rFonts w:ascii="Times New Roman" w:eastAsia="Times New Roman" w:hAnsi="Times New Roman" w:cs="Times New Roman"/>
          <w:sz w:val="24"/>
          <w:szCs w:val="24"/>
          <w:lang w:val="sq-AL"/>
        </w:rPr>
        <w:t>ndodhen në</w:t>
      </w:r>
      <w:r w:rsidR="00F177BD" w:rsidRPr="00370347">
        <w:rPr>
          <w:rFonts w:ascii="Times New Roman" w:eastAsia="Times New Roman" w:hAnsi="Times New Roman" w:cs="Times New Roman"/>
          <w:sz w:val="24"/>
          <w:szCs w:val="24"/>
          <w:lang w:val="sq-AL"/>
        </w:rPr>
        <w:t xml:space="preserve"> rrethana </w:t>
      </w:r>
      <w:r w:rsidR="00EA6C4D" w:rsidRPr="00370347">
        <w:rPr>
          <w:rFonts w:ascii="Times New Roman" w:eastAsia="Times New Roman" w:hAnsi="Times New Roman" w:cs="Times New Roman"/>
          <w:sz w:val="24"/>
          <w:szCs w:val="24"/>
          <w:lang w:val="sq-AL"/>
        </w:rPr>
        <w:t>e pozita juridike tё njёjta</w:t>
      </w:r>
      <w:r w:rsidR="00F177BD" w:rsidRPr="00370347">
        <w:rPr>
          <w:rFonts w:ascii="Times New Roman" w:eastAsia="Times New Roman" w:hAnsi="Times New Roman" w:cs="Times New Roman"/>
          <w:sz w:val="24"/>
          <w:szCs w:val="24"/>
          <w:lang w:val="sq-AL"/>
        </w:rPr>
        <w:t>. Nj</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koalicion ka mund</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si e shanse m</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t</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m</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dha t</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marr</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vota</w:t>
      </w:r>
      <w:r w:rsidR="00943609" w:rsidRPr="00370347">
        <w:rPr>
          <w:rFonts w:ascii="Times New Roman" w:eastAsia="Times New Roman" w:hAnsi="Times New Roman" w:cs="Times New Roman"/>
          <w:sz w:val="24"/>
          <w:szCs w:val="24"/>
          <w:lang w:val="sq-AL"/>
        </w:rPr>
        <w:t>,</w:t>
      </w:r>
      <w:r w:rsidR="00F177BD" w:rsidRPr="00370347">
        <w:rPr>
          <w:rFonts w:ascii="Times New Roman" w:eastAsia="Times New Roman" w:hAnsi="Times New Roman" w:cs="Times New Roman"/>
          <w:sz w:val="24"/>
          <w:szCs w:val="24"/>
          <w:lang w:val="sq-AL"/>
        </w:rPr>
        <w:t xml:space="preserve"> veçan</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risht n</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kushtet aktuale t</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Kodit Zgjedhor</w:t>
      </w:r>
      <w:r w:rsidR="00B74669" w:rsidRPr="00370347">
        <w:rPr>
          <w:rFonts w:ascii="Times New Roman" w:eastAsia="Times New Roman" w:hAnsi="Times New Roman" w:cs="Times New Roman"/>
          <w:sz w:val="24"/>
          <w:szCs w:val="24"/>
          <w:lang w:val="sq-AL"/>
        </w:rPr>
        <w:t xml:space="preserve"> </w:t>
      </w:r>
      <w:r w:rsidR="00943609" w:rsidRPr="00370347">
        <w:rPr>
          <w:rFonts w:ascii="Times New Roman" w:eastAsia="Times New Roman" w:hAnsi="Times New Roman" w:cs="Times New Roman"/>
          <w:sz w:val="24"/>
          <w:szCs w:val="24"/>
          <w:lang w:val="sq-AL"/>
        </w:rPr>
        <w:t>qё parashikon</w:t>
      </w:r>
      <w:r w:rsidR="00B74669" w:rsidRPr="00370347">
        <w:rPr>
          <w:rFonts w:ascii="Times New Roman" w:eastAsia="Times New Roman" w:hAnsi="Times New Roman" w:cs="Times New Roman"/>
          <w:sz w:val="24"/>
          <w:szCs w:val="24"/>
          <w:lang w:val="sq-AL"/>
        </w:rPr>
        <w:t xml:space="preserve"> </w:t>
      </w:r>
      <w:r w:rsidR="00943609" w:rsidRPr="00370347">
        <w:rPr>
          <w:rFonts w:ascii="Times New Roman" w:eastAsia="Times New Roman" w:hAnsi="Times New Roman" w:cs="Times New Roman"/>
          <w:sz w:val="24"/>
          <w:szCs w:val="24"/>
          <w:lang w:val="sq-AL"/>
        </w:rPr>
        <w:t xml:space="preserve">se </w:t>
      </w:r>
      <w:r w:rsidR="00B74669" w:rsidRPr="00370347">
        <w:rPr>
          <w:rFonts w:ascii="Times New Roman" w:eastAsia="Times New Roman" w:hAnsi="Times New Roman" w:cs="Times New Roman"/>
          <w:sz w:val="24"/>
          <w:szCs w:val="24"/>
          <w:lang w:val="sq-AL"/>
        </w:rPr>
        <w:t>koalicion</w:t>
      </w:r>
      <w:r w:rsidR="00943609" w:rsidRPr="00370347">
        <w:rPr>
          <w:rFonts w:ascii="Times New Roman" w:eastAsia="Times New Roman" w:hAnsi="Times New Roman" w:cs="Times New Roman"/>
          <w:sz w:val="24"/>
          <w:szCs w:val="24"/>
          <w:lang w:val="sq-AL"/>
        </w:rPr>
        <w:t>et</w:t>
      </w:r>
      <w:r w:rsidR="00B74669" w:rsidRPr="00370347">
        <w:rPr>
          <w:rFonts w:ascii="Times New Roman" w:eastAsia="Times New Roman" w:hAnsi="Times New Roman" w:cs="Times New Roman"/>
          <w:sz w:val="24"/>
          <w:szCs w:val="24"/>
          <w:lang w:val="sq-AL"/>
        </w:rPr>
        <w:t xml:space="preserve"> </w:t>
      </w:r>
      <w:r w:rsidR="00943609" w:rsidRPr="00370347">
        <w:rPr>
          <w:rFonts w:ascii="Times New Roman" w:eastAsia="Times New Roman" w:hAnsi="Times New Roman" w:cs="Times New Roman"/>
          <w:sz w:val="24"/>
          <w:szCs w:val="24"/>
          <w:lang w:val="sq-AL"/>
        </w:rPr>
        <w:t xml:space="preserve">garojnё </w:t>
      </w:r>
      <w:r w:rsidR="00B74669" w:rsidRPr="00370347">
        <w:rPr>
          <w:rFonts w:ascii="Times New Roman" w:eastAsia="Times New Roman" w:hAnsi="Times New Roman" w:cs="Times New Roman"/>
          <w:sz w:val="24"/>
          <w:szCs w:val="24"/>
          <w:lang w:val="sq-AL"/>
        </w:rPr>
        <w:t>me list</w:t>
      </w:r>
      <w:r w:rsidR="00943609" w:rsidRPr="00370347">
        <w:rPr>
          <w:rFonts w:ascii="Times New Roman" w:eastAsia="Times New Roman" w:hAnsi="Times New Roman" w:cs="Times New Roman"/>
          <w:sz w:val="24"/>
          <w:szCs w:val="24"/>
          <w:lang w:val="sq-AL"/>
        </w:rPr>
        <w:t>a</w:t>
      </w:r>
      <w:r w:rsidR="00B74669" w:rsidRPr="00370347">
        <w:rPr>
          <w:rFonts w:ascii="Times New Roman" w:eastAsia="Times New Roman" w:hAnsi="Times New Roman" w:cs="Times New Roman"/>
          <w:sz w:val="24"/>
          <w:szCs w:val="24"/>
          <w:lang w:val="sq-AL"/>
        </w:rPr>
        <w:t xml:space="preserve"> t</w:t>
      </w:r>
      <w:r w:rsidR="0056520D" w:rsidRPr="00370347">
        <w:rPr>
          <w:rFonts w:ascii="Times New Roman" w:eastAsia="Times New Roman" w:hAnsi="Times New Roman" w:cs="Times New Roman"/>
          <w:sz w:val="24"/>
          <w:szCs w:val="24"/>
          <w:lang w:val="sq-AL"/>
        </w:rPr>
        <w:t>ë</w:t>
      </w:r>
      <w:r w:rsidR="00B74669" w:rsidRPr="00370347">
        <w:rPr>
          <w:rFonts w:ascii="Times New Roman" w:eastAsia="Times New Roman" w:hAnsi="Times New Roman" w:cs="Times New Roman"/>
          <w:sz w:val="24"/>
          <w:szCs w:val="24"/>
          <w:lang w:val="sq-AL"/>
        </w:rPr>
        <w:t xml:space="preserve"> p</w:t>
      </w:r>
      <w:r w:rsidR="0056520D" w:rsidRPr="00370347">
        <w:rPr>
          <w:rFonts w:ascii="Times New Roman" w:eastAsia="Times New Roman" w:hAnsi="Times New Roman" w:cs="Times New Roman"/>
          <w:sz w:val="24"/>
          <w:szCs w:val="24"/>
          <w:lang w:val="sq-AL"/>
        </w:rPr>
        <w:t>ë</w:t>
      </w:r>
      <w:r w:rsidR="00B74669" w:rsidRPr="00370347">
        <w:rPr>
          <w:rFonts w:ascii="Times New Roman" w:eastAsia="Times New Roman" w:hAnsi="Times New Roman" w:cs="Times New Roman"/>
          <w:sz w:val="24"/>
          <w:szCs w:val="24"/>
          <w:lang w:val="sq-AL"/>
        </w:rPr>
        <w:t>rbashk</w:t>
      </w:r>
      <w:r w:rsidR="0056520D" w:rsidRPr="00370347">
        <w:rPr>
          <w:rFonts w:ascii="Times New Roman" w:eastAsia="Times New Roman" w:hAnsi="Times New Roman" w:cs="Times New Roman"/>
          <w:sz w:val="24"/>
          <w:szCs w:val="24"/>
          <w:lang w:val="sq-AL"/>
        </w:rPr>
        <w:t>ë</w:t>
      </w:r>
      <w:r w:rsidR="00B74669" w:rsidRPr="00370347">
        <w:rPr>
          <w:rFonts w:ascii="Times New Roman" w:eastAsia="Times New Roman" w:hAnsi="Times New Roman" w:cs="Times New Roman"/>
          <w:sz w:val="24"/>
          <w:szCs w:val="24"/>
          <w:lang w:val="sq-AL"/>
        </w:rPr>
        <w:t>t</w:t>
      </w:r>
      <w:r w:rsidR="00943609" w:rsidRPr="00370347">
        <w:rPr>
          <w:rFonts w:ascii="Times New Roman" w:eastAsia="Times New Roman" w:hAnsi="Times New Roman" w:cs="Times New Roman"/>
          <w:sz w:val="24"/>
          <w:szCs w:val="24"/>
          <w:lang w:val="sq-AL"/>
        </w:rPr>
        <w:t>a</w:t>
      </w:r>
      <w:r w:rsidR="00B74669" w:rsidRPr="00370347">
        <w:rPr>
          <w:rFonts w:ascii="Times New Roman" w:eastAsia="Times New Roman" w:hAnsi="Times New Roman" w:cs="Times New Roman"/>
          <w:sz w:val="24"/>
          <w:szCs w:val="24"/>
          <w:lang w:val="sq-AL"/>
        </w:rPr>
        <w:t xml:space="preserve"> kandidat</w:t>
      </w:r>
      <w:r w:rsidR="00943609" w:rsidRPr="00370347">
        <w:rPr>
          <w:rFonts w:ascii="Times New Roman" w:eastAsia="Times New Roman" w:hAnsi="Times New Roman" w:cs="Times New Roman"/>
          <w:sz w:val="24"/>
          <w:szCs w:val="24"/>
          <w:lang w:val="sq-AL"/>
        </w:rPr>
        <w:t>ёsh</w:t>
      </w:r>
      <w:r w:rsidR="00B74669" w:rsidRPr="00370347">
        <w:rPr>
          <w:rFonts w:ascii="Times New Roman" w:eastAsia="Times New Roman" w:hAnsi="Times New Roman" w:cs="Times New Roman"/>
          <w:sz w:val="24"/>
          <w:szCs w:val="24"/>
          <w:lang w:val="sq-AL"/>
        </w:rPr>
        <w:t>.</w:t>
      </w:r>
      <w:r w:rsidR="00943609" w:rsidRPr="00370347">
        <w:rPr>
          <w:rFonts w:ascii="Times New Roman" w:eastAsia="Times New Roman" w:hAnsi="Times New Roman" w:cs="Times New Roman"/>
          <w:sz w:val="24"/>
          <w:szCs w:val="24"/>
          <w:lang w:val="sq-AL"/>
        </w:rPr>
        <w:t xml:space="preserve"> </w:t>
      </w:r>
      <w:r w:rsidR="00EB5A01" w:rsidRPr="00370347">
        <w:rPr>
          <w:rFonts w:ascii="Times New Roman" w:eastAsia="Times New Roman" w:hAnsi="Times New Roman" w:cs="Times New Roman"/>
          <w:sz w:val="24"/>
          <w:szCs w:val="24"/>
          <w:lang w:val="sq-AL"/>
        </w:rPr>
        <w:t>N</w:t>
      </w:r>
      <w:r w:rsidR="003E526A" w:rsidRPr="00370347">
        <w:rPr>
          <w:rFonts w:ascii="Times New Roman" w:eastAsia="Times New Roman" w:hAnsi="Times New Roman" w:cs="Times New Roman"/>
          <w:sz w:val="24"/>
          <w:szCs w:val="24"/>
          <w:lang w:val="sq-AL"/>
        </w:rPr>
        <w:t>dryshim</w:t>
      </w:r>
      <w:r w:rsidR="00EB5A01" w:rsidRPr="00370347">
        <w:rPr>
          <w:rFonts w:ascii="Times New Roman" w:eastAsia="Times New Roman" w:hAnsi="Times New Roman" w:cs="Times New Roman"/>
          <w:sz w:val="24"/>
          <w:szCs w:val="24"/>
          <w:lang w:val="sq-AL"/>
        </w:rPr>
        <w:t>i</w:t>
      </w:r>
      <w:r w:rsidR="003E526A" w:rsidRPr="00370347">
        <w:rPr>
          <w:rFonts w:ascii="Times New Roman" w:eastAsia="Times New Roman" w:hAnsi="Times New Roman" w:cs="Times New Roman"/>
          <w:sz w:val="24"/>
          <w:szCs w:val="24"/>
          <w:lang w:val="sq-AL"/>
        </w:rPr>
        <w:t xml:space="preserve"> kushtetues qё uli </w:t>
      </w:r>
      <w:r w:rsidR="00232FF2" w:rsidRPr="00370347">
        <w:rPr>
          <w:rFonts w:ascii="Times New Roman" w:eastAsia="Times New Roman" w:hAnsi="Times New Roman" w:cs="Times New Roman"/>
          <w:sz w:val="24"/>
          <w:szCs w:val="24"/>
          <w:lang w:val="sq-AL"/>
        </w:rPr>
        <w:t>pragu</w:t>
      </w:r>
      <w:r w:rsidR="003E526A" w:rsidRPr="00370347">
        <w:rPr>
          <w:rFonts w:ascii="Times New Roman" w:eastAsia="Times New Roman" w:hAnsi="Times New Roman" w:cs="Times New Roman"/>
          <w:sz w:val="24"/>
          <w:szCs w:val="24"/>
          <w:lang w:val="sq-AL"/>
        </w:rPr>
        <w:t>n</w:t>
      </w:r>
      <w:r w:rsidR="00232FF2" w:rsidRPr="00370347">
        <w:rPr>
          <w:rFonts w:ascii="Times New Roman" w:eastAsia="Times New Roman" w:hAnsi="Times New Roman" w:cs="Times New Roman"/>
          <w:sz w:val="24"/>
          <w:szCs w:val="24"/>
          <w:lang w:val="sq-AL"/>
        </w:rPr>
        <w:t xml:space="preserve"> elektoral</w:t>
      </w:r>
      <w:r w:rsidR="00F875D7" w:rsidRPr="00370347">
        <w:rPr>
          <w:rFonts w:ascii="Times New Roman" w:eastAsia="Times New Roman" w:hAnsi="Times New Roman" w:cs="Times New Roman"/>
          <w:sz w:val="24"/>
          <w:szCs w:val="24"/>
          <w:lang w:val="sq-AL"/>
        </w:rPr>
        <w:t xml:space="preserve"> kombёtar</w:t>
      </w:r>
      <w:r w:rsidR="003E526A" w:rsidRPr="00370347">
        <w:rPr>
          <w:rFonts w:ascii="Times New Roman" w:eastAsia="Times New Roman" w:hAnsi="Times New Roman" w:cs="Times New Roman"/>
          <w:sz w:val="24"/>
          <w:szCs w:val="24"/>
          <w:lang w:val="sq-AL"/>
        </w:rPr>
        <w:t xml:space="preserve"> synon tё</w:t>
      </w:r>
      <w:r w:rsidR="00943609" w:rsidRPr="00370347">
        <w:rPr>
          <w:rFonts w:ascii="Times New Roman" w:eastAsia="Times New Roman" w:hAnsi="Times New Roman" w:cs="Times New Roman"/>
          <w:sz w:val="24"/>
          <w:szCs w:val="24"/>
          <w:lang w:val="sq-AL"/>
        </w:rPr>
        <w:t xml:space="preserve"> </w:t>
      </w:r>
      <w:r w:rsidR="00232FF2" w:rsidRPr="00370347">
        <w:rPr>
          <w:rFonts w:ascii="Times New Roman" w:eastAsia="Times New Roman" w:hAnsi="Times New Roman" w:cs="Times New Roman"/>
          <w:sz w:val="24"/>
          <w:szCs w:val="24"/>
          <w:lang w:val="sq-AL"/>
        </w:rPr>
        <w:t>nxi</w:t>
      </w:r>
      <w:r w:rsidR="00F875D7" w:rsidRPr="00370347">
        <w:rPr>
          <w:rFonts w:ascii="Times New Roman" w:eastAsia="Times New Roman" w:hAnsi="Times New Roman" w:cs="Times New Roman"/>
          <w:sz w:val="24"/>
          <w:szCs w:val="24"/>
          <w:lang w:val="sq-AL"/>
        </w:rPr>
        <w:t>s</w:t>
      </w:r>
      <w:r w:rsidR="00805858" w:rsidRPr="00370347">
        <w:rPr>
          <w:rFonts w:ascii="Times New Roman" w:eastAsia="Times New Roman" w:hAnsi="Times New Roman" w:cs="Times New Roman"/>
          <w:sz w:val="24"/>
          <w:szCs w:val="24"/>
          <w:lang w:val="sq-AL"/>
        </w:rPr>
        <w:t>ë</w:t>
      </w:r>
      <w:r w:rsidR="00943609" w:rsidRPr="00370347">
        <w:rPr>
          <w:rFonts w:ascii="Times New Roman" w:eastAsia="Times New Roman" w:hAnsi="Times New Roman" w:cs="Times New Roman"/>
          <w:sz w:val="24"/>
          <w:szCs w:val="24"/>
          <w:lang w:val="sq-AL"/>
        </w:rPr>
        <w:t xml:space="preserve"> dhe motiv</w:t>
      </w:r>
      <w:r w:rsidR="003E526A" w:rsidRPr="00370347">
        <w:rPr>
          <w:rFonts w:ascii="Times New Roman" w:eastAsia="Times New Roman" w:hAnsi="Times New Roman" w:cs="Times New Roman"/>
          <w:sz w:val="24"/>
          <w:szCs w:val="24"/>
          <w:lang w:val="sq-AL"/>
        </w:rPr>
        <w:t>ojё</w:t>
      </w:r>
      <w:r w:rsidR="00232FF2" w:rsidRPr="00370347">
        <w:rPr>
          <w:rFonts w:ascii="Times New Roman" w:eastAsia="Times New Roman" w:hAnsi="Times New Roman" w:cs="Times New Roman"/>
          <w:sz w:val="24"/>
          <w:szCs w:val="24"/>
          <w:lang w:val="sq-AL"/>
        </w:rPr>
        <w:t xml:space="preserve"> parti</w:t>
      </w:r>
      <w:r w:rsidR="003E526A" w:rsidRPr="00370347">
        <w:rPr>
          <w:rFonts w:ascii="Times New Roman" w:eastAsia="Times New Roman" w:hAnsi="Times New Roman" w:cs="Times New Roman"/>
          <w:sz w:val="24"/>
          <w:szCs w:val="24"/>
          <w:lang w:val="sq-AL"/>
        </w:rPr>
        <w:t>tё e</w:t>
      </w:r>
      <w:r w:rsidR="00232FF2" w:rsidRPr="00370347">
        <w:rPr>
          <w:rFonts w:ascii="Times New Roman" w:eastAsia="Times New Roman" w:hAnsi="Times New Roman" w:cs="Times New Roman"/>
          <w:sz w:val="24"/>
          <w:szCs w:val="24"/>
          <w:lang w:val="sq-AL"/>
        </w:rPr>
        <w:t xml:space="preserve"> vogla</w:t>
      </w:r>
      <w:r w:rsidR="003E526A" w:rsidRPr="00370347">
        <w:rPr>
          <w:rFonts w:ascii="Times New Roman" w:eastAsia="Times New Roman" w:hAnsi="Times New Roman" w:cs="Times New Roman"/>
          <w:sz w:val="24"/>
          <w:szCs w:val="24"/>
          <w:lang w:val="sq-AL"/>
        </w:rPr>
        <w:t xml:space="preserve"> politike pёr t</w:t>
      </w:r>
      <w:r w:rsidR="00F875D7" w:rsidRPr="00370347">
        <w:rPr>
          <w:rFonts w:ascii="Times New Roman" w:eastAsia="Times New Roman" w:hAnsi="Times New Roman" w:cs="Times New Roman"/>
          <w:sz w:val="24"/>
          <w:szCs w:val="24"/>
          <w:lang w:val="sq-AL"/>
        </w:rPr>
        <w:t>’u</w:t>
      </w:r>
      <w:r w:rsidR="003E526A" w:rsidRPr="00370347">
        <w:rPr>
          <w:rFonts w:ascii="Times New Roman" w:eastAsia="Times New Roman" w:hAnsi="Times New Roman" w:cs="Times New Roman"/>
          <w:sz w:val="24"/>
          <w:szCs w:val="24"/>
          <w:lang w:val="sq-AL"/>
        </w:rPr>
        <w:t xml:space="preserve"> mundёsuar </w:t>
      </w:r>
      <w:r w:rsidR="00EB5A01" w:rsidRPr="00370347">
        <w:rPr>
          <w:rFonts w:ascii="Times New Roman" w:eastAsia="Times New Roman" w:hAnsi="Times New Roman" w:cs="Times New Roman"/>
          <w:sz w:val="24"/>
          <w:szCs w:val="24"/>
          <w:lang w:val="sq-AL"/>
        </w:rPr>
        <w:t xml:space="preserve">atyre </w:t>
      </w:r>
      <w:r w:rsidR="00290377" w:rsidRPr="00370347">
        <w:rPr>
          <w:rFonts w:ascii="Times New Roman" w:eastAsia="Times New Roman" w:hAnsi="Times New Roman" w:cs="Times New Roman"/>
          <w:sz w:val="24"/>
          <w:szCs w:val="24"/>
          <w:lang w:val="sq-AL"/>
        </w:rPr>
        <w:t>përfaqësimin</w:t>
      </w:r>
      <w:r w:rsidR="00232FF2" w:rsidRPr="00370347">
        <w:rPr>
          <w:rFonts w:ascii="Times New Roman" w:eastAsia="Times New Roman" w:hAnsi="Times New Roman" w:cs="Times New Roman"/>
          <w:sz w:val="24"/>
          <w:szCs w:val="24"/>
          <w:lang w:val="sq-AL"/>
        </w:rPr>
        <w:t xml:space="preserve"> n</w:t>
      </w:r>
      <w:r w:rsidR="00805858" w:rsidRPr="00370347">
        <w:rPr>
          <w:rFonts w:ascii="Times New Roman" w:eastAsia="Times New Roman" w:hAnsi="Times New Roman" w:cs="Times New Roman"/>
          <w:sz w:val="24"/>
          <w:szCs w:val="24"/>
          <w:lang w:val="sq-AL"/>
        </w:rPr>
        <w:t>ë</w:t>
      </w:r>
      <w:r w:rsidR="00232FF2" w:rsidRPr="00370347">
        <w:rPr>
          <w:rFonts w:ascii="Times New Roman" w:eastAsia="Times New Roman" w:hAnsi="Times New Roman" w:cs="Times New Roman"/>
          <w:sz w:val="24"/>
          <w:szCs w:val="24"/>
          <w:lang w:val="sq-AL"/>
        </w:rPr>
        <w:t xml:space="preserve"> parlament </w:t>
      </w:r>
      <w:r w:rsidR="003E526A" w:rsidRPr="00370347">
        <w:rPr>
          <w:rFonts w:ascii="Times New Roman" w:eastAsia="Times New Roman" w:hAnsi="Times New Roman" w:cs="Times New Roman"/>
          <w:sz w:val="24"/>
          <w:szCs w:val="24"/>
          <w:lang w:val="sq-AL"/>
        </w:rPr>
        <w:t xml:space="preserve">pёrmes </w:t>
      </w:r>
      <w:r w:rsidR="00232FF2" w:rsidRPr="00370347">
        <w:rPr>
          <w:rFonts w:ascii="Times New Roman" w:eastAsia="Times New Roman" w:hAnsi="Times New Roman" w:cs="Times New Roman"/>
          <w:sz w:val="24"/>
          <w:szCs w:val="24"/>
          <w:lang w:val="sq-AL"/>
        </w:rPr>
        <w:t xml:space="preserve">platformave politike </w:t>
      </w:r>
      <w:r w:rsidR="003E526A" w:rsidRPr="00370347">
        <w:rPr>
          <w:rFonts w:ascii="Times New Roman" w:eastAsia="Times New Roman" w:hAnsi="Times New Roman" w:cs="Times New Roman"/>
          <w:sz w:val="24"/>
          <w:szCs w:val="24"/>
          <w:lang w:val="sq-AL"/>
        </w:rPr>
        <w:t xml:space="preserve">bindёse, </w:t>
      </w:r>
      <w:r w:rsidR="00EB2A1E" w:rsidRPr="00370347">
        <w:rPr>
          <w:rFonts w:ascii="Times New Roman" w:eastAsia="Times New Roman" w:hAnsi="Times New Roman" w:cs="Times New Roman"/>
          <w:sz w:val="24"/>
          <w:szCs w:val="24"/>
          <w:lang w:val="sq-AL"/>
        </w:rPr>
        <w:t>pa</w:t>
      </w:r>
      <w:r w:rsidR="003E526A" w:rsidRPr="00370347">
        <w:rPr>
          <w:rFonts w:ascii="Times New Roman" w:eastAsia="Times New Roman" w:hAnsi="Times New Roman" w:cs="Times New Roman"/>
          <w:sz w:val="24"/>
          <w:szCs w:val="24"/>
          <w:lang w:val="sq-AL"/>
        </w:rPr>
        <w:t xml:space="preserve"> u kufizuar </w:t>
      </w:r>
      <w:r w:rsidR="00232FF2" w:rsidRPr="00370347">
        <w:rPr>
          <w:rFonts w:ascii="Times New Roman" w:eastAsia="Times New Roman" w:hAnsi="Times New Roman" w:cs="Times New Roman"/>
          <w:sz w:val="24"/>
          <w:szCs w:val="24"/>
          <w:lang w:val="sq-AL"/>
        </w:rPr>
        <w:t>n</w:t>
      </w:r>
      <w:r w:rsidR="00805858" w:rsidRPr="00370347">
        <w:rPr>
          <w:rFonts w:ascii="Times New Roman" w:eastAsia="Times New Roman" w:hAnsi="Times New Roman" w:cs="Times New Roman"/>
          <w:sz w:val="24"/>
          <w:szCs w:val="24"/>
          <w:lang w:val="sq-AL"/>
        </w:rPr>
        <w:t>ë</w:t>
      </w:r>
      <w:r w:rsidR="00232FF2" w:rsidRPr="00370347">
        <w:rPr>
          <w:rFonts w:ascii="Times New Roman" w:eastAsia="Times New Roman" w:hAnsi="Times New Roman" w:cs="Times New Roman"/>
          <w:sz w:val="24"/>
          <w:szCs w:val="24"/>
          <w:lang w:val="sq-AL"/>
        </w:rPr>
        <w:t xml:space="preserve"> </w:t>
      </w:r>
      <w:r w:rsidR="00B908F0" w:rsidRPr="00370347">
        <w:rPr>
          <w:rFonts w:ascii="Times New Roman" w:eastAsia="Times New Roman" w:hAnsi="Times New Roman" w:cs="Times New Roman"/>
          <w:sz w:val="24"/>
          <w:szCs w:val="24"/>
          <w:lang w:val="sq-AL"/>
        </w:rPr>
        <w:t xml:space="preserve">marrjen e votave në </w:t>
      </w:r>
      <w:r w:rsidR="00F875D7" w:rsidRPr="00370347">
        <w:rPr>
          <w:rFonts w:ascii="Times New Roman" w:eastAsia="Times New Roman" w:hAnsi="Times New Roman" w:cs="Times New Roman"/>
          <w:sz w:val="24"/>
          <w:szCs w:val="24"/>
          <w:lang w:val="sq-AL"/>
        </w:rPr>
        <w:t>njё ose</w:t>
      </w:r>
      <w:r w:rsidR="003E526A" w:rsidRPr="00370347">
        <w:rPr>
          <w:rFonts w:ascii="Times New Roman" w:eastAsia="Times New Roman" w:hAnsi="Times New Roman" w:cs="Times New Roman"/>
          <w:sz w:val="24"/>
          <w:szCs w:val="24"/>
          <w:lang w:val="sq-AL"/>
        </w:rPr>
        <w:t xml:space="preserve"> disa zona zgjedhore, por </w:t>
      </w:r>
      <w:r w:rsidR="00EB2A1E" w:rsidRPr="00370347">
        <w:rPr>
          <w:rFonts w:ascii="Times New Roman" w:eastAsia="Times New Roman" w:hAnsi="Times New Roman" w:cs="Times New Roman"/>
          <w:sz w:val="24"/>
          <w:szCs w:val="24"/>
          <w:lang w:val="sq-AL"/>
        </w:rPr>
        <w:t xml:space="preserve">duke u shtrirë </w:t>
      </w:r>
      <w:r w:rsidR="00943609" w:rsidRPr="00370347">
        <w:rPr>
          <w:rFonts w:ascii="Times New Roman" w:eastAsia="Times New Roman" w:hAnsi="Times New Roman" w:cs="Times New Roman"/>
          <w:sz w:val="24"/>
          <w:szCs w:val="24"/>
          <w:lang w:val="sq-AL"/>
        </w:rPr>
        <w:t xml:space="preserve">nё njё hapёsirё </w:t>
      </w:r>
      <w:r w:rsidR="00EA6C4D" w:rsidRPr="00370347">
        <w:rPr>
          <w:rFonts w:ascii="Times New Roman" w:eastAsia="Times New Roman" w:hAnsi="Times New Roman" w:cs="Times New Roman"/>
          <w:sz w:val="24"/>
          <w:szCs w:val="24"/>
          <w:lang w:val="sq-AL"/>
        </w:rPr>
        <w:t xml:space="preserve">mё </w:t>
      </w:r>
      <w:r w:rsidR="003E526A" w:rsidRPr="00370347">
        <w:rPr>
          <w:rFonts w:ascii="Times New Roman" w:eastAsia="Times New Roman" w:hAnsi="Times New Roman" w:cs="Times New Roman"/>
          <w:sz w:val="24"/>
          <w:szCs w:val="24"/>
          <w:lang w:val="sq-AL"/>
        </w:rPr>
        <w:t>tё</w:t>
      </w:r>
      <w:r w:rsidR="00EA6C4D" w:rsidRPr="00370347">
        <w:rPr>
          <w:rFonts w:ascii="Times New Roman" w:eastAsia="Times New Roman" w:hAnsi="Times New Roman" w:cs="Times New Roman"/>
          <w:sz w:val="24"/>
          <w:szCs w:val="24"/>
          <w:lang w:val="sq-AL"/>
        </w:rPr>
        <w:t xml:space="preserve"> gjerё</w:t>
      </w:r>
      <w:r w:rsidR="00943609" w:rsidRPr="00370347">
        <w:rPr>
          <w:rFonts w:ascii="Times New Roman" w:eastAsia="Times New Roman" w:hAnsi="Times New Roman" w:cs="Times New Roman"/>
          <w:sz w:val="24"/>
          <w:szCs w:val="24"/>
          <w:lang w:val="sq-AL"/>
        </w:rPr>
        <w:t xml:space="preserve"> territoriale</w:t>
      </w:r>
      <w:r w:rsidR="00232FF2" w:rsidRPr="00370347">
        <w:rPr>
          <w:rFonts w:ascii="Times New Roman" w:eastAsia="Times New Roman" w:hAnsi="Times New Roman" w:cs="Times New Roman"/>
          <w:sz w:val="24"/>
          <w:szCs w:val="24"/>
          <w:lang w:val="sq-AL"/>
        </w:rPr>
        <w:t xml:space="preserve">. </w:t>
      </w:r>
    </w:p>
    <w:p w:rsidR="00EB72F8" w:rsidRPr="00370347" w:rsidRDefault="00A33642" w:rsidP="00EB72F8">
      <w:pPr>
        <w:pStyle w:val="ListParagraph"/>
        <w:numPr>
          <w:ilvl w:val="0"/>
          <w:numId w:val="2"/>
        </w:numPr>
        <w:tabs>
          <w:tab w:val="left" w:pos="1080"/>
        </w:tabs>
        <w:spacing w:after="0" w:line="360" w:lineRule="auto"/>
        <w:ind w:left="108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b/>
          <w:i/>
          <w:sz w:val="24"/>
          <w:szCs w:val="24"/>
          <w:lang w:val="sq-AL"/>
        </w:rPr>
        <w:t xml:space="preserve">Subjekti </w:t>
      </w:r>
      <w:r w:rsidR="004A20A0" w:rsidRPr="00370347">
        <w:rPr>
          <w:rFonts w:ascii="Times New Roman" w:eastAsia="Times New Roman" w:hAnsi="Times New Roman" w:cs="Times New Roman"/>
          <w:b/>
          <w:i/>
          <w:sz w:val="24"/>
          <w:szCs w:val="24"/>
          <w:lang w:val="sq-AL"/>
        </w:rPr>
        <w:t>i interesuar, KQZ-ja,</w:t>
      </w:r>
      <w:r w:rsidR="00EB72F8" w:rsidRPr="00370347">
        <w:rPr>
          <w:rFonts w:ascii="Times New Roman" w:eastAsia="Times New Roman" w:hAnsi="Times New Roman" w:cs="Times New Roman"/>
          <w:sz w:val="24"/>
          <w:szCs w:val="24"/>
          <w:lang w:val="sq-AL"/>
        </w:rPr>
        <w:t xml:space="preserve"> ka prapësuar</w:t>
      </w:r>
      <w:r w:rsidR="00A54BA7" w:rsidRPr="00370347">
        <w:rPr>
          <w:rFonts w:ascii="Times New Roman" w:eastAsia="Times New Roman" w:hAnsi="Times New Roman" w:cs="Times New Roman"/>
          <w:sz w:val="24"/>
          <w:szCs w:val="24"/>
          <w:lang w:val="sq-AL"/>
        </w:rPr>
        <w:t xml:space="preserve">, </w:t>
      </w:r>
      <w:r w:rsidR="004A20A0" w:rsidRPr="00370347">
        <w:rPr>
          <w:rFonts w:ascii="Times New Roman" w:eastAsia="Times New Roman" w:hAnsi="Times New Roman" w:cs="Times New Roman"/>
          <w:sz w:val="24"/>
          <w:szCs w:val="24"/>
          <w:lang w:val="sq-AL"/>
        </w:rPr>
        <w:t>duke argumentuar:</w:t>
      </w:r>
    </w:p>
    <w:p w:rsidR="00EB72F8" w:rsidRPr="00370347" w:rsidRDefault="00CD205E" w:rsidP="00F875D7">
      <w:pPr>
        <w:pStyle w:val="ListParagraph"/>
        <w:numPr>
          <w:ilvl w:val="1"/>
          <w:numId w:val="2"/>
        </w:numPr>
        <w:tabs>
          <w:tab w:val="left" w:pos="1260"/>
        </w:tabs>
        <w:spacing w:after="0" w:line="360" w:lineRule="auto"/>
        <w:ind w:left="1260" w:hanging="54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Neni 19, paragrafi 1, shkronjat “k” dhe “n”, t</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ligjit nr. 10019, dat</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29.12.2008 “Kodi Zgjedhor i Republik</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s s</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Shqip</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ris</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i ndryshuar, parashikon kompetenc</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n e Komisionerit Shtet</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ror t</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Zgjedhjeve</w:t>
      </w:r>
      <w:r w:rsidR="003E34FE" w:rsidRPr="00370347">
        <w:rPr>
          <w:rFonts w:ascii="Times New Roman" w:eastAsia="Times New Roman" w:hAnsi="Times New Roman" w:cs="Times New Roman"/>
          <w:sz w:val="24"/>
          <w:szCs w:val="24"/>
          <w:lang w:val="sq-AL"/>
        </w:rPr>
        <w:t xml:space="preserve"> p</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r p</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rcaktimin e fondit publik q</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 xml:space="preserve"> do t’u shp</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 xml:space="preserve">rndahet </w:t>
      </w:r>
      <w:r w:rsidR="00EB2A1E" w:rsidRPr="00370347">
        <w:rPr>
          <w:rFonts w:ascii="Times New Roman" w:eastAsia="Times New Roman" w:hAnsi="Times New Roman" w:cs="Times New Roman"/>
          <w:sz w:val="24"/>
          <w:szCs w:val="24"/>
          <w:lang w:val="sq-AL"/>
        </w:rPr>
        <w:t>si</w:t>
      </w:r>
      <w:r w:rsidR="003E34FE" w:rsidRPr="00370347">
        <w:rPr>
          <w:rFonts w:ascii="Times New Roman" w:eastAsia="Times New Roman" w:hAnsi="Times New Roman" w:cs="Times New Roman"/>
          <w:sz w:val="24"/>
          <w:szCs w:val="24"/>
          <w:lang w:val="sq-AL"/>
        </w:rPr>
        <w:t xml:space="preserve"> paradh</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nie partive t</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 xml:space="preserve"> regjistruara si subjekte zgjedhore.</w:t>
      </w:r>
    </w:p>
    <w:p w:rsidR="00EB72F8" w:rsidRPr="00370347" w:rsidRDefault="00AA22B9" w:rsidP="00F875D7">
      <w:pPr>
        <w:pStyle w:val="ListParagraph"/>
        <w:numPr>
          <w:ilvl w:val="1"/>
          <w:numId w:val="2"/>
        </w:numPr>
        <w:tabs>
          <w:tab w:val="left" w:pos="1260"/>
        </w:tabs>
        <w:spacing w:after="0" w:line="360" w:lineRule="auto"/>
        <w:ind w:left="1260" w:hanging="54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 xml:space="preserve">KQZ-ja ka autoritetin dhe përgjegjësinë të mbikëqyrë dhe të </w:t>
      </w:r>
      <w:r w:rsidR="00EB5A01" w:rsidRPr="00370347">
        <w:rPr>
          <w:rFonts w:ascii="Times New Roman" w:eastAsia="Times New Roman" w:hAnsi="Times New Roman" w:cs="Times New Roman"/>
          <w:sz w:val="24"/>
          <w:szCs w:val="24"/>
          <w:lang w:val="sq-AL"/>
        </w:rPr>
        <w:t>kontrollojё</w:t>
      </w:r>
      <w:r w:rsidRPr="00370347">
        <w:rPr>
          <w:rFonts w:ascii="Times New Roman" w:eastAsia="Times New Roman" w:hAnsi="Times New Roman" w:cs="Times New Roman"/>
          <w:sz w:val="24"/>
          <w:szCs w:val="24"/>
          <w:lang w:val="sq-AL"/>
        </w:rPr>
        <w:t xml:space="preserve"> fondet e pёrfituara dhe shpenzimin e tyre nga partitë politike</w:t>
      </w:r>
      <w:r w:rsidR="00EB5A01"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si gjatë ashtu edhe jashtë periudhës zgjedhore, si dhe të hartojë aktet nënligjore në zbatim të Kodit Zgjedhor dhe ligjit </w:t>
      </w:r>
      <w:r w:rsidR="002D7443" w:rsidRPr="00370347">
        <w:rPr>
          <w:rFonts w:ascii="Times New Roman" w:eastAsia="Times New Roman" w:hAnsi="Times New Roman" w:cs="Times New Roman"/>
          <w:sz w:val="24"/>
          <w:szCs w:val="24"/>
          <w:lang w:val="sq-AL"/>
        </w:rPr>
        <w:t>8580/2000</w:t>
      </w:r>
      <w:r w:rsidR="00EB2A1E"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“Për partitë politike”</w:t>
      </w:r>
      <w:r w:rsidR="00EB2A1E" w:rsidRPr="00370347">
        <w:rPr>
          <w:rFonts w:ascii="Times New Roman" w:eastAsia="Times New Roman" w:hAnsi="Times New Roman" w:cs="Times New Roman"/>
          <w:sz w:val="24"/>
          <w:szCs w:val="24"/>
          <w:lang w:val="sq-AL"/>
        </w:rPr>
        <w:t>, të ndryshuar</w:t>
      </w:r>
      <w:r w:rsidRPr="00370347">
        <w:rPr>
          <w:rFonts w:ascii="Times New Roman" w:eastAsia="Times New Roman" w:hAnsi="Times New Roman" w:cs="Times New Roman"/>
          <w:sz w:val="24"/>
          <w:szCs w:val="24"/>
          <w:lang w:val="sq-AL"/>
        </w:rPr>
        <w:t>.</w:t>
      </w:r>
    </w:p>
    <w:p w:rsidR="00EB72F8" w:rsidRPr="00370347" w:rsidRDefault="00A6471C" w:rsidP="00F875D7">
      <w:pPr>
        <w:pStyle w:val="ListParagraph"/>
        <w:numPr>
          <w:ilvl w:val="1"/>
          <w:numId w:val="2"/>
        </w:numPr>
        <w:tabs>
          <w:tab w:val="left" w:pos="1260"/>
        </w:tabs>
        <w:spacing w:after="0" w:line="360" w:lineRule="auto"/>
        <w:ind w:left="108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Nenet 88 dhe 180 t</w:t>
      </w:r>
      <w:r w:rsidR="00A16A9A"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Kodit Zgjedhor</w:t>
      </w:r>
      <w:r w:rsidR="00E975B7" w:rsidRPr="00370347">
        <w:rPr>
          <w:rFonts w:ascii="Times New Roman" w:eastAsia="Times New Roman" w:hAnsi="Times New Roman" w:cs="Times New Roman"/>
          <w:sz w:val="24"/>
          <w:szCs w:val="24"/>
          <w:lang w:val="sq-AL"/>
        </w:rPr>
        <w:t>, t</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 ndryshuar</w:t>
      </w:r>
      <w:r w:rsidR="00AA22B9"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w:t>
      </w:r>
      <w:r w:rsidR="00E975B7" w:rsidRPr="00370347">
        <w:rPr>
          <w:rFonts w:ascii="Times New Roman" w:eastAsia="Times New Roman" w:hAnsi="Times New Roman" w:cs="Times New Roman"/>
          <w:sz w:val="24"/>
          <w:szCs w:val="24"/>
          <w:lang w:val="sq-AL"/>
        </w:rPr>
        <w:t>p</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rcaktojn</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 m</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nyr</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n e p</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rllogaritjes </w:t>
      </w:r>
      <w:r w:rsidR="005C4617" w:rsidRPr="00370347">
        <w:rPr>
          <w:rFonts w:ascii="Times New Roman" w:eastAsia="Times New Roman" w:hAnsi="Times New Roman" w:cs="Times New Roman"/>
          <w:sz w:val="24"/>
          <w:szCs w:val="24"/>
          <w:lang w:val="sq-AL"/>
        </w:rPr>
        <w:t>s</w:t>
      </w:r>
      <w:r w:rsidR="00AA22B9" w:rsidRPr="00370347">
        <w:rPr>
          <w:rFonts w:ascii="Times New Roman" w:eastAsia="Times New Roman" w:hAnsi="Times New Roman" w:cs="Times New Roman"/>
          <w:sz w:val="24"/>
          <w:szCs w:val="24"/>
          <w:lang w:val="sq-AL"/>
        </w:rPr>
        <w:t xml:space="preserve">ё </w:t>
      </w:r>
      <w:r w:rsidR="00E975B7" w:rsidRPr="00370347">
        <w:rPr>
          <w:rFonts w:ascii="Times New Roman" w:eastAsia="Times New Roman" w:hAnsi="Times New Roman" w:cs="Times New Roman"/>
          <w:sz w:val="24"/>
          <w:szCs w:val="24"/>
          <w:lang w:val="sq-AL"/>
        </w:rPr>
        <w:t>fondi</w:t>
      </w:r>
      <w:r w:rsidR="00AA22B9" w:rsidRPr="00370347">
        <w:rPr>
          <w:rFonts w:ascii="Times New Roman" w:eastAsia="Times New Roman" w:hAnsi="Times New Roman" w:cs="Times New Roman"/>
          <w:sz w:val="24"/>
          <w:szCs w:val="24"/>
          <w:lang w:val="sq-AL"/>
        </w:rPr>
        <w:t xml:space="preserve">t tё pёrgjithshёm </w:t>
      </w:r>
      <w:r w:rsidR="00E975B7" w:rsidRPr="00370347">
        <w:rPr>
          <w:rFonts w:ascii="Times New Roman" w:eastAsia="Times New Roman" w:hAnsi="Times New Roman" w:cs="Times New Roman"/>
          <w:sz w:val="24"/>
          <w:szCs w:val="24"/>
          <w:lang w:val="sq-AL"/>
        </w:rPr>
        <w:t>dhe shum</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n q</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 </w:t>
      </w:r>
      <w:r w:rsidR="00AA22B9" w:rsidRPr="00370347">
        <w:rPr>
          <w:rFonts w:ascii="Times New Roman" w:eastAsia="Times New Roman" w:hAnsi="Times New Roman" w:cs="Times New Roman"/>
          <w:sz w:val="24"/>
          <w:szCs w:val="24"/>
          <w:lang w:val="sq-AL"/>
        </w:rPr>
        <w:t xml:space="preserve">i takon </w:t>
      </w:r>
      <w:r w:rsidR="00E975B7" w:rsidRPr="00370347">
        <w:rPr>
          <w:rFonts w:ascii="Times New Roman" w:eastAsia="Times New Roman" w:hAnsi="Times New Roman" w:cs="Times New Roman"/>
          <w:sz w:val="24"/>
          <w:szCs w:val="24"/>
          <w:lang w:val="sq-AL"/>
        </w:rPr>
        <w:t>t</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 marr</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 </w:t>
      </w:r>
      <w:r w:rsidR="00F875D7" w:rsidRPr="00370347">
        <w:rPr>
          <w:rFonts w:ascii="Times New Roman" w:eastAsia="Times New Roman" w:hAnsi="Times New Roman" w:cs="Times New Roman"/>
          <w:sz w:val="24"/>
          <w:szCs w:val="24"/>
          <w:lang w:val="sq-AL"/>
        </w:rPr>
        <w:t>secila</w:t>
      </w:r>
      <w:r w:rsidR="00EB5A01" w:rsidRPr="00370347">
        <w:rPr>
          <w:rFonts w:ascii="Times New Roman" w:eastAsia="Times New Roman" w:hAnsi="Times New Roman" w:cs="Times New Roman"/>
          <w:sz w:val="24"/>
          <w:szCs w:val="24"/>
          <w:lang w:val="sq-AL"/>
        </w:rPr>
        <w:t xml:space="preserve"> parti</w:t>
      </w:r>
      <w:r w:rsidR="00EB2A1E" w:rsidRPr="00370347">
        <w:rPr>
          <w:rFonts w:ascii="Times New Roman" w:eastAsia="Times New Roman" w:hAnsi="Times New Roman" w:cs="Times New Roman"/>
          <w:sz w:val="24"/>
          <w:szCs w:val="24"/>
          <w:lang w:val="sq-AL"/>
        </w:rPr>
        <w:t xml:space="preserve"> në formë paradhënieje</w:t>
      </w:r>
      <w:r w:rsidR="00E975B7" w:rsidRPr="00370347">
        <w:rPr>
          <w:rFonts w:ascii="Times New Roman" w:eastAsia="Times New Roman" w:hAnsi="Times New Roman" w:cs="Times New Roman"/>
          <w:sz w:val="24"/>
          <w:szCs w:val="24"/>
          <w:lang w:val="sq-AL"/>
        </w:rPr>
        <w:t>.</w:t>
      </w:r>
      <w:r w:rsidR="00EE2C71" w:rsidRPr="00370347">
        <w:rPr>
          <w:rFonts w:ascii="Times New Roman" w:eastAsia="Times New Roman" w:hAnsi="Times New Roman" w:cs="Times New Roman"/>
          <w:sz w:val="24"/>
          <w:szCs w:val="24"/>
          <w:lang w:val="sq-AL"/>
        </w:rPr>
        <w:t xml:space="preserve"> Neni 88 </w:t>
      </w:r>
      <w:r w:rsidR="00F875D7" w:rsidRPr="00370347">
        <w:rPr>
          <w:rFonts w:ascii="Times New Roman" w:eastAsia="Times New Roman" w:hAnsi="Times New Roman" w:cs="Times New Roman"/>
          <w:sz w:val="24"/>
          <w:szCs w:val="24"/>
          <w:lang w:val="sq-AL"/>
        </w:rPr>
        <w:t xml:space="preserve">i Kodit Zgjedhor </w:t>
      </w:r>
      <w:r w:rsidR="00EE2C71" w:rsidRPr="00370347">
        <w:rPr>
          <w:rFonts w:ascii="Times New Roman" w:eastAsia="Times New Roman" w:hAnsi="Times New Roman" w:cs="Times New Roman"/>
          <w:sz w:val="24"/>
          <w:szCs w:val="24"/>
          <w:lang w:val="sq-AL"/>
        </w:rPr>
        <w:t>parashikon</w:t>
      </w:r>
      <w:r w:rsidR="00796CF7" w:rsidRPr="00370347">
        <w:rPr>
          <w:rFonts w:ascii="Times New Roman" w:eastAsia="Times New Roman" w:hAnsi="Times New Roman" w:cs="Times New Roman"/>
          <w:sz w:val="24"/>
          <w:szCs w:val="24"/>
          <w:lang w:val="sq-AL"/>
        </w:rPr>
        <w:t xml:space="preserve"> se</w:t>
      </w:r>
      <w:r w:rsidR="00EE2C71" w:rsidRPr="00370347">
        <w:rPr>
          <w:rFonts w:ascii="Times New Roman" w:eastAsia="Times New Roman" w:hAnsi="Times New Roman" w:cs="Times New Roman"/>
          <w:sz w:val="24"/>
          <w:szCs w:val="24"/>
          <w:lang w:val="sq-AL"/>
        </w:rPr>
        <w:t xml:space="preserve"> </w:t>
      </w:r>
      <w:r w:rsidR="00AA22B9" w:rsidRPr="00370347">
        <w:rPr>
          <w:rFonts w:ascii="Times New Roman" w:eastAsia="Times New Roman" w:hAnsi="Times New Roman" w:cs="Times New Roman"/>
          <w:sz w:val="24"/>
          <w:szCs w:val="24"/>
          <w:lang w:val="sq-AL"/>
        </w:rPr>
        <w:t>subjektet</w:t>
      </w:r>
      <w:r w:rsidR="00EE2C71" w:rsidRPr="00370347">
        <w:rPr>
          <w:rFonts w:ascii="Times New Roman" w:eastAsia="Times New Roman" w:hAnsi="Times New Roman" w:cs="Times New Roman"/>
          <w:sz w:val="24"/>
          <w:szCs w:val="24"/>
          <w:lang w:val="sq-AL"/>
        </w:rPr>
        <w:t xml:space="preserve"> pjes</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marr</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se 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zgjedhje</w:t>
      </w:r>
      <w:r w:rsidR="00AA22B9" w:rsidRPr="00370347">
        <w:rPr>
          <w:rFonts w:ascii="Times New Roman" w:eastAsia="Times New Roman" w:hAnsi="Times New Roman" w:cs="Times New Roman"/>
          <w:sz w:val="24"/>
          <w:szCs w:val="24"/>
          <w:lang w:val="sq-AL"/>
        </w:rPr>
        <w:t>, tё cilat</w:t>
      </w:r>
      <w:r w:rsidR="00EE2C71" w:rsidRPr="00370347">
        <w:rPr>
          <w:rFonts w:ascii="Times New Roman" w:eastAsia="Times New Roman" w:hAnsi="Times New Roman" w:cs="Times New Roman"/>
          <w:sz w:val="24"/>
          <w:szCs w:val="24"/>
          <w:lang w:val="sq-AL"/>
        </w:rPr>
        <w:t xml:space="preserve"> kan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marr</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jo m</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pak se 1 </w:t>
      </w:r>
      <w:r w:rsidR="00F875D7" w:rsidRPr="00370347">
        <w:rPr>
          <w:rFonts w:ascii="Times New Roman" w:eastAsia="Times New Roman" w:hAnsi="Times New Roman" w:cs="Times New Roman"/>
          <w:sz w:val="24"/>
          <w:szCs w:val="24"/>
          <w:lang w:val="sq-AL"/>
        </w:rPr>
        <w:t xml:space="preserve">% </w:t>
      </w:r>
      <w:r w:rsidR="00EE2C71" w:rsidRPr="00370347">
        <w:rPr>
          <w:rFonts w:ascii="Times New Roman" w:eastAsia="Times New Roman" w:hAnsi="Times New Roman" w:cs="Times New Roman"/>
          <w:sz w:val="24"/>
          <w:szCs w:val="24"/>
          <w:lang w:val="sq-AL"/>
        </w:rPr>
        <w:t>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shkall</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vendi 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zgjedhjet pararen</w:t>
      </w:r>
      <w:r w:rsidR="009C242B" w:rsidRPr="00370347">
        <w:rPr>
          <w:rFonts w:ascii="Times New Roman" w:eastAsia="Times New Roman" w:hAnsi="Times New Roman" w:cs="Times New Roman"/>
          <w:sz w:val="24"/>
          <w:szCs w:val="24"/>
          <w:lang w:val="sq-AL"/>
        </w:rPr>
        <w:t>d</w:t>
      </w:r>
      <w:r w:rsidR="00A16A9A" w:rsidRPr="00370347">
        <w:rPr>
          <w:rFonts w:ascii="Times New Roman" w:eastAsia="Times New Roman" w:hAnsi="Times New Roman" w:cs="Times New Roman"/>
          <w:sz w:val="24"/>
          <w:szCs w:val="24"/>
          <w:lang w:val="sq-AL"/>
        </w:rPr>
        <w:t>ë</w:t>
      </w:r>
      <w:r w:rsidR="009C242B" w:rsidRPr="00370347">
        <w:rPr>
          <w:rFonts w:ascii="Times New Roman" w:eastAsia="Times New Roman" w:hAnsi="Times New Roman" w:cs="Times New Roman"/>
          <w:sz w:val="24"/>
          <w:szCs w:val="24"/>
          <w:lang w:val="sq-AL"/>
        </w:rPr>
        <w:t>se t</w:t>
      </w:r>
      <w:r w:rsidR="00A16A9A" w:rsidRPr="00370347">
        <w:rPr>
          <w:rFonts w:ascii="Times New Roman" w:eastAsia="Times New Roman" w:hAnsi="Times New Roman" w:cs="Times New Roman"/>
          <w:sz w:val="24"/>
          <w:szCs w:val="24"/>
          <w:lang w:val="sq-AL"/>
        </w:rPr>
        <w:t>ë</w:t>
      </w:r>
      <w:r w:rsidR="009C242B" w:rsidRPr="00370347">
        <w:rPr>
          <w:rFonts w:ascii="Times New Roman" w:eastAsia="Times New Roman" w:hAnsi="Times New Roman" w:cs="Times New Roman"/>
          <w:sz w:val="24"/>
          <w:szCs w:val="24"/>
          <w:lang w:val="sq-AL"/>
        </w:rPr>
        <w:t xml:space="preserve"> t</w:t>
      </w:r>
      <w:r w:rsidR="00A16A9A" w:rsidRPr="00370347">
        <w:rPr>
          <w:rFonts w:ascii="Times New Roman" w:eastAsia="Times New Roman" w:hAnsi="Times New Roman" w:cs="Times New Roman"/>
          <w:sz w:val="24"/>
          <w:szCs w:val="24"/>
          <w:lang w:val="sq-AL"/>
        </w:rPr>
        <w:t>ë</w:t>
      </w:r>
      <w:r w:rsidR="009C242B" w:rsidRPr="00370347">
        <w:rPr>
          <w:rFonts w:ascii="Times New Roman" w:eastAsia="Times New Roman" w:hAnsi="Times New Roman" w:cs="Times New Roman"/>
          <w:sz w:val="24"/>
          <w:szCs w:val="24"/>
          <w:lang w:val="sq-AL"/>
        </w:rPr>
        <w:t xml:space="preserve"> nj</w:t>
      </w:r>
      <w:r w:rsidR="00A16A9A" w:rsidRPr="00370347">
        <w:rPr>
          <w:rFonts w:ascii="Times New Roman" w:eastAsia="Times New Roman" w:hAnsi="Times New Roman" w:cs="Times New Roman"/>
          <w:sz w:val="24"/>
          <w:szCs w:val="24"/>
          <w:lang w:val="sq-AL"/>
        </w:rPr>
        <w:t>ë</w:t>
      </w:r>
      <w:r w:rsidR="009C242B" w:rsidRPr="00370347">
        <w:rPr>
          <w:rFonts w:ascii="Times New Roman" w:eastAsia="Times New Roman" w:hAnsi="Times New Roman" w:cs="Times New Roman"/>
          <w:sz w:val="24"/>
          <w:szCs w:val="24"/>
          <w:lang w:val="sq-AL"/>
        </w:rPr>
        <w:t>jtit lloj, p</w:t>
      </w:r>
      <w:r w:rsidR="00A16A9A" w:rsidRPr="00370347">
        <w:rPr>
          <w:rFonts w:ascii="Times New Roman" w:eastAsia="Times New Roman" w:hAnsi="Times New Roman" w:cs="Times New Roman"/>
          <w:sz w:val="24"/>
          <w:szCs w:val="24"/>
          <w:lang w:val="sq-AL"/>
        </w:rPr>
        <w:t>ë</w:t>
      </w:r>
      <w:r w:rsidR="009C242B" w:rsidRPr="00370347">
        <w:rPr>
          <w:rFonts w:ascii="Times New Roman" w:eastAsia="Times New Roman" w:hAnsi="Times New Roman" w:cs="Times New Roman"/>
          <w:sz w:val="24"/>
          <w:szCs w:val="24"/>
          <w:lang w:val="sq-AL"/>
        </w:rPr>
        <w:t>rfit</w:t>
      </w:r>
      <w:r w:rsidR="00EE2C71" w:rsidRPr="00370347">
        <w:rPr>
          <w:rFonts w:ascii="Times New Roman" w:eastAsia="Times New Roman" w:hAnsi="Times New Roman" w:cs="Times New Roman"/>
          <w:sz w:val="24"/>
          <w:szCs w:val="24"/>
          <w:lang w:val="sq-AL"/>
        </w:rPr>
        <w:t>ojn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fonde nga </w:t>
      </w:r>
      <w:r w:rsidR="00EB2A1E" w:rsidRPr="00370347">
        <w:rPr>
          <w:rFonts w:ascii="Times New Roman" w:eastAsia="Times New Roman" w:hAnsi="Times New Roman" w:cs="Times New Roman"/>
          <w:sz w:val="24"/>
          <w:szCs w:val="24"/>
          <w:lang w:val="sq-AL"/>
        </w:rPr>
        <w:t>b</w:t>
      </w:r>
      <w:r w:rsidR="00EE2C71" w:rsidRPr="00370347">
        <w:rPr>
          <w:rFonts w:ascii="Times New Roman" w:eastAsia="Times New Roman" w:hAnsi="Times New Roman" w:cs="Times New Roman"/>
          <w:sz w:val="24"/>
          <w:szCs w:val="24"/>
          <w:lang w:val="sq-AL"/>
        </w:rPr>
        <w:t xml:space="preserve">uxheti i </w:t>
      </w:r>
      <w:r w:rsidR="00EB2A1E" w:rsidRPr="00370347">
        <w:rPr>
          <w:rFonts w:ascii="Times New Roman" w:eastAsia="Times New Roman" w:hAnsi="Times New Roman" w:cs="Times New Roman"/>
          <w:sz w:val="24"/>
          <w:szCs w:val="24"/>
          <w:lang w:val="sq-AL"/>
        </w:rPr>
        <w:t>s</w:t>
      </w:r>
      <w:r w:rsidR="009C7064" w:rsidRPr="00370347">
        <w:rPr>
          <w:rFonts w:ascii="Times New Roman" w:eastAsia="Times New Roman" w:hAnsi="Times New Roman" w:cs="Times New Roman"/>
          <w:sz w:val="24"/>
          <w:szCs w:val="24"/>
          <w:lang w:val="sq-AL"/>
        </w:rPr>
        <w:t>htetit</w:t>
      </w:r>
      <w:r w:rsidR="00EE2C71" w:rsidRPr="00370347">
        <w:rPr>
          <w:rFonts w:ascii="Times New Roman" w:eastAsia="Times New Roman" w:hAnsi="Times New Roman" w:cs="Times New Roman"/>
          <w:sz w:val="24"/>
          <w:szCs w:val="24"/>
          <w:lang w:val="sq-AL"/>
        </w:rPr>
        <w:t xml:space="preserve"> 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baz</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t</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numrit t</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votave q</w:t>
      </w:r>
      <w:r w:rsidR="00A16A9A" w:rsidRPr="00370347">
        <w:rPr>
          <w:rFonts w:ascii="Times New Roman" w:eastAsia="Times New Roman" w:hAnsi="Times New Roman" w:cs="Times New Roman"/>
          <w:sz w:val="24"/>
          <w:szCs w:val="24"/>
          <w:lang w:val="sq-AL"/>
        </w:rPr>
        <w:t>ë</w:t>
      </w:r>
      <w:r w:rsidR="00796CF7" w:rsidRPr="00370347">
        <w:rPr>
          <w:rFonts w:ascii="Times New Roman" w:eastAsia="Times New Roman" w:hAnsi="Times New Roman" w:cs="Times New Roman"/>
          <w:sz w:val="24"/>
          <w:szCs w:val="24"/>
          <w:lang w:val="sq-AL"/>
        </w:rPr>
        <w:t xml:space="preserve"> kanё</w:t>
      </w:r>
      <w:r w:rsidR="00EE2C71" w:rsidRPr="00370347">
        <w:rPr>
          <w:rFonts w:ascii="Times New Roman" w:eastAsia="Times New Roman" w:hAnsi="Times New Roman" w:cs="Times New Roman"/>
          <w:sz w:val="24"/>
          <w:szCs w:val="24"/>
          <w:lang w:val="sq-AL"/>
        </w:rPr>
        <w:t xml:space="preserve"> marr</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n</w:t>
      </w:r>
      <w:r w:rsidR="00A16A9A" w:rsidRPr="00370347">
        <w:rPr>
          <w:rFonts w:ascii="Times New Roman" w:eastAsia="Times New Roman" w:hAnsi="Times New Roman" w:cs="Times New Roman"/>
          <w:sz w:val="24"/>
          <w:szCs w:val="24"/>
          <w:lang w:val="sq-AL"/>
        </w:rPr>
        <w:t>ë</w:t>
      </w:r>
      <w:r w:rsidR="00796CF7" w:rsidRPr="00370347">
        <w:rPr>
          <w:rFonts w:ascii="Times New Roman" w:eastAsia="Times New Roman" w:hAnsi="Times New Roman" w:cs="Times New Roman"/>
          <w:sz w:val="24"/>
          <w:szCs w:val="24"/>
          <w:lang w:val="sq-AL"/>
        </w:rPr>
        <w:t xml:space="preserve"> ato zgjedhje</w:t>
      </w:r>
      <w:r w:rsidR="00EE2C71" w:rsidRPr="00370347">
        <w:rPr>
          <w:rFonts w:ascii="Times New Roman" w:eastAsia="Times New Roman" w:hAnsi="Times New Roman" w:cs="Times New Roman"/>
          <w:sz w:val="24"/>
          <w:szCs w:val="24"/>
          <w:lang w:val="sq-AL"/>
        </w:rPr>
        <w:t>.</w:t>
      </w:r>
    </w:p>
    <w:p w:rsidR="00EB72F8" w:rsidRPr="00370347" w:rsidRDefault="00416FCA" w:rsidP="00F875D7">
      <w:pPr>
        <w:pStyle w:val="ListParagraph"/>
        <w:numPr>
          <w:ilvl w:val="1"/>
          <w:numId w:val="2"/>
        </w:numPr>
        <w:tabs>
          <w:tab w:val="left" w:pos="1260"/>
        </w:tabs>
        <w:spacing w:after="0" w:line="360" w:lineRule="auto"/>
        <w:ind w:left="108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V</w:t>
      </w:r>
      <w:r w:rsidR="00BC3645" w:rsidRPr="00370347">
        <w:rPr>
          <w:rFonts w:ascii="Times New Roman" w:eastAsia="Times New Roman" w:hAnsi="Times New Roman" w:cs="Times New Roman"/>
          <w:sz w:val="24"/>
          <w:szCs w:val="24"/>
          <w:lang w:val="sq-AL"/>
        </w:rPr>
        <w:t xml:space="preserve">lera </w:t>
      </w:r>
      <w:r w:rsidR="00FE7EAF" w:rsidRPr="00370347">
        <w:rPr>
          <w:rFonts w:ascii="Times New Roman" w:eastAsia="Times New Roman" w:hAnsi="Times New Roman" w:cs="Times New Roman"/>
          <w:sz w:val="24"/>
          <w:szCs w:val="24"/>
          <w:lang w:val="sq-AL"/>
        </w:rPr>
        <w:t>monetare</w:t>
      </w:r>
      <w:r w:rsidR="00042864" w:rsidRPr="00370347">
        <w:rPr>
          <w:rFonts w:ascii="Times New Roman" w:eastAsia="Times New Roman" w:hAnsi="Times New Roman" w:cs="Times New Roman"/>
          <w:sz w:val="24"/>
          <w:szCs w:val="24"/>
          <w:lang w:val="sq-AL"/>
        </w:rPr>
        <w:t xml:space="preserve"> </w:t>
      </w:r>
      <w:r w:rsidR="00BC3645" w:rsidRPr="00370347">
        <w:rPr>
          <w:rFonts w:ascii="Times New Roman" w:eastAsia="Times New Roman" w:hAnsi="Times New Roman" w:cs="Times New Roman"/>
          <w:sz w:val="24"/>
          <w:szCs w:val="24"/>
          <w:lang w:val="sq-AL"/>
        </w:rPr>
        <w:t>e nj</w:t>
      </w:r>
      <w:r w:rsidR="006C10B2" w:rsidRPr="00370347">
        <w:rPr>
          <w:rFonts w:ascii="Times New Roman" w:eastAsia="Times New Roman" w:hAnsi="Times New Roman" w:cs="Times New Roman"/>
          <w:sz w:val="24"/>
          <w:szCs w:val="24"/>
          <w:lang w:val="sq-AL"/>
        </w:rPr>
        <w:t>ë</w:t>
      </w:r>
      <w:r w:rsidR="00BC3645" w:rsidRPr="00370347">
        <w:rPr>
          <w:rFonts w:ascii="Times New Roman" w:eastAsia="Times New Roman" w:hAnsi="Times New Roman" w:cs="Times New Roman"/>
          <w:sz w:val="24"/>
          <w:szCs w:val="24"/>
          <w:lang w:val="sq-AL"/>
        </w:rPr>
        <w:t xml:space="preserve"> vote t</w:t>
      </w:r>
      <w:r w:rsidR="006C10B2" w:rsidRPr="00370347">
        <w:rPr>
          <w:rFonts w:ascii="Times New Roman" w:eastAsia="Times New Roman" w:hAnsi="Times New Roman" w:cs="Times New Roman"/>
          <w:sz w:val="24"/>
          <w:szCs w:val="24"/>
          <w:lang w:val="sq-AL"/>
        </w:rPr>
        <w:t>ë</w:t>
      </w:r>
      <w:r w:rsidR="00BC3645" w:rsidRPr="00370347">
        <w:rPr>
          <w:rFonts w:ascii="Times New Roman" w:eastAsia="Times New Roman" w:hAnsi="Times New Roman" w:cs="Times New Roman"/>
          <w:sz w:val="24"/>
          <w:szCs w:val="24"/>
          <w:lang w:val="sq-AL"/>
        </w:rPr>
        <w:t xml:space="preserve"> vlefshme</w:t>
      </w:r>
      <w:r w:rsidR="0014450A"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përcaktohet nga KQZ-ja bazuar në rezultatet përkatëse </w:t>
      </w:r>
      <w:r w:rsidR="0014450A" w:rsidRPr="00370347">
        <w:rPr>
          <w:rFonts w:ascii="Times New Roman" w:eastAsia="Times New Roman" w:hAnsi="Times New Roman" w:cs="Times New Roman"/>
          <w:sz w:val="24"/>
          <w:szCs w:val="24"/>
          <w:lang w:val="sq-AL"/>
        </w:rPr>
        <w:t xml:space="preserve">dhe </w:t>
      </w:r>
      <w:r w:rsidR="00282485" w:rsidRPr="00370347">
        <w:rPr>
          <w:rFonts w:ascii="Times New Roman" w:eastAsia="Times New Roman" w:hAnsi="Times New Roman" w:cs="Times New Roman"/>
          <w:sz w:val="24"/>
          <w:szCs w:val="24"/>
          <w:lang w:val="sq-AL"/>
        </w:rPr>
        <w:t>shum</w:t>
      </w:r>
      <w:r w:rsidR="0014450A" w:rsidRPr="00370347">
        <w:rPr>
          <w:rFonts w:ascii="Times New Roman" w:eastAsia="Times New Roman" w:hAnsi="Times New Roman" w:cs="Times New Roman"/>
          <w:sz w:val="24"/>
          <w:szCs w:val="24"/>
          <w:lang w:val="sq-AL"/>
        </w:rPr>
        <w:t>a</w:t>
      </w:r>
      <w:r w:rsidR="00282485"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takuese</w:t>
      </w:r>
      <w:r w:rsidR="00EB5A01" w:rsidRPr="00370347">
        <w:rPr>
          <w:rFonts w:ascii="Times New Roman" w:eastAsia="Times New Roman" w:hAnsi="Times New Roman" w:cs="Times New Roman"/>
          <w:sz w:val="24"/>
          <w:szCs w:val="24"/>
          <w:lang w:val="sq-AL"/>
        </w:rPr>
        <w:t xml:space="preserve"> </w:t>
      </w:r>
      <w:r w:rsidR="0014450A" w:rsidRPr="00370347">
        <w:rPr>
          <w:rFonts w:ascii="Times New Roman" w:eastAsia="Times New Roman" w:hAnsi="Times New Roman" w:cs="Times New Roman"/>
          <w:sz w:val="24"/>
          <w:szCs w:val="24"/>
          <w:lang w:val="sq-AL"/>
        </w:rPr>
        <w:t xml:space="preserve">llogaritet </w:t>
      </w:r>
      <w:r w:rsidR="00282485" w:rsidRPr="00370347">
        <w:rPr>
          <w:rFonts w:ascii="Times New Roman" w:eastAsia="Times New Roman" w:hAnsi="Times New Roman" w:cs="Times New Roman"/>
          <w:sz w:val="24"/>
          <w:szCs w:val="24"/>
          <w:lang w:val="sq-AL"/>
        </w:rPr>
        <w:t>duke shum</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zuar vler</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 xml:space="preserve">n </w:t>
      </w:r>
      <w:r w:rsidR="0014450A" w:rsidRPr="00370347">
        <w:rPr>
          <w:rFonts w:ascii="Times New Roman" w:eastAsia="Times New Roman" w:hAnsi="Times New Roman" w:cs="Times New Roman"/>
          <w:sz w:val="24"/>
          <w:szCs w:val="24"/>
          <w:lang w:val="sq-AL"/>
        </w:rPr>
        <w:t>e</w:t>
      </w:r>
      <w:r w:rsidR="00282485" w:rsidRPr="00370347">
        <w:rPr>
          <w:rFonts w:ascii="Times New Roman" w:eastAsia="Times New Roman" w:hAnsi="Times New Roman" w:cs="Times New Roman"/>
          <w:sz w:val="24"/>
          <w:szCs w:val="24"/>
          <w:lang w:val="sq-AL"/>
        </w:rPr>
        <w:t xml:space="preserve"> nj</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 xml:space="preserve"> vote me numrin e votave t</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 xml:space="preserve"> vlefshme q</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 xml:space="preserve"> </w:t>
      </w:r>
      <w:r w:rsidR="00717D83" w:rsidRPr="00370347">
        <w:rPr>
          <w:rFonts w:ascii="Times New Roman" w:eastAsia="Times New Roman" w:hAnsi="Times New Roman" w:cs="Times New Roman"/>
          <w:sz w:val="24"/>
          <w:szCs w:val="24"/>
          <w:lang w:val="sq-AL"/>
        </w:rPr>
        <w:t xml:space="preserve">ka fituar </w:t>
      </w:r>
      <w:r w:rsidR="00EB5A01" w:rsidRPr="00370347">
        <w:rPr>
          <w:rFonts w:ascii="Times New Roman" w:eastAsia="Times New Roman" w:hAnsi="Times New Roman" w:cs="Times New Roman"/>
          <w:sz w:val="24"/>
          <w:szCs w:val="24"/>
          <w:lang w:val="sq-AL"/>
        </w:rPr>
        <w:t xml:space="preserve">secila parti </w:t>
      </w:r>
      <w:r w:rsidR="00282485" w:rsidRPr="00370347">
        <w:rPr>
          <w:rFonts w:ascii="Times New Roman" w:eastAsia="Times New Roman" w:hAnsi="Times New Roman" w:cs="Times New Roman"/>
          <w:sz w:val="24"/>
          <w:szCs w:val="24"/>
          <w:lang w:val="sq-AL"/>
        </w:rPr>
        <w:t>n</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 xml:space="preserve"> zgjedhjet pararend</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se.</w:t>
      </w:r>
    </w:p>
    <w:p w:rsidR="00EB72F8" w:rsidRPr="00370347" w:rsidRDefault="00717D83" w:rsidP="00F875D7">
      <w:pPr>
        <w:pStyle w:val="ListParagraph"/>
        <w:numPr>
          <w:ilvl w:val="1"/>
          <w:numId w:val="2"/>
        </w:numPr>
        <w:tabs>
          <w:tab w:val="left" w:pos="1260"/>
        </w:tabs>
        <w:spacing w:after="0" w:line="360" w:lineRule="auto"/>
        <w:ind w:left="108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K</w:t>
      </w:r>
      <w:r w:rsidR="00655485" w:rsidRPr="00370347">
        <w:rPr>
          <w:rFonts w:ascii="Times New Roman" w:eastAsia="Times New Roman" w:hAnsi="Times New Roman" w:cs="Times New Roman"/>
          <w:sz w:val="24"/>
          <w:szCs w:val="24"/>
          <w:lang w:val="sq-AL"/>
        </w:rPr>
        <w:t>ë</w:t>
      </w:r>
      <w:r w:rsidR="00EB5A01" w:rsidRPr="00370347">
        <w:rPr>
          <w:rFonts w:ascii="Times New Roman" w:eastAsia="Times New Roman" w:hAnsi="Times New Roman" w:cs="Times New Roman"/>
          <w:sz w:val="24"/>
          <w:szCs w:val="24"/>
          <w:lang w:val="sq-AL"/>
        </w:rPr>
        <w:t>rkueset</w:t>
      </w:r>
      <w:r w:rsidR="00823009"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vendosёn </w:t>
      </w:r>
      <w:r w:rsidR="00EB2A1E" w:rsidRPr="00370347">
        <w:rPr>
          <w:rFonts w:ascii="Times New Roman" w:eastAsia="Times New Roman" w:hAnsi="Times New Roman" w:cs="Times New Roman"/>
          <w:sz w:val="24"/>
          <w:szCs w:val="24"/>
          <w:lang w:val="sq-AL"/>
        </w:rPr>
        <w:t>q</w:t>
      </w:r>
      <w:r w:rsidR="00655485" w:rsidRPr="00370347">
        <w:rPr>
          <w:rFonts w:ascii="Times New Roman" w:eastAsia="Times New Roman" w:hAnsi="Times New Roman" w:cs="Times New Roman"/>
          <w:sz w:val="24"/>
          <w:szCs w:val="24"/>
          <w:lang w:val="sq-AL"/>
        </w:rPr>
        <w:t>ë</w:t>
      </w:r>
      <w:r w:rsidR="00823009" w:rsidRPr="00370347">
        <w:rPr>
          <w:rFonts w:ascii="Times New Roman" w:eastAsia="Times New Roman" w:hAnsi="Times New Roman" w:cs="Times New Roman"/>
          <w:sz w:val="24"/>
          <w:szCs w:val="24"/>
          <w:lang w:val="sq-AL"/>
        </w:rPr>
        <w:t xml:space="preserve"> n</w:t>
      </w:r>
      <w:r w:rsidR="00655485" w:rsidRPr="00370347">
        <w:rPr>
          <w:rFonts w:ascii="Times New Roman" w:eastAsia="Times New Roman" w:hAnsi="Times New Roman" w:cs="Times New Roman"/>
          <w:sz w:val="24"/>
          <w:szCs w:val="24"/>
          <w:lang w:val="sq-AL"/>
        </w:rPr>
        <w:t>ë</w:t>
      </w:r>
      <w:r w:rsidR="00823009" w:rsidRPr="00370347">
        <w:rPr>
          <w:rFonts w:ascii="Times New Roman" w:eastAsia="Times New Roman" w:hAnsi="Times New Roman" w:cs="Times New Roman"/>
          <w:sz w:val="24"/>
          <w:szCs w:val="24"/>
          <w:lang w:val="sq-AL"/>
        </w:rPr>
        <w:t xml:space="preserve"> zgjedhjet e 25 prillit 2021</w:t>
      </w:r>
      <w:r w:rsidRPr="00370347">
        <w:rPr>
          <w:rFonts w:ascii="Times New Roman" w:eastAsia="Times New Roman" w:hAnsi="Times New Roman" w:cs="Times New Roman"/>
          <w:sz w:val="24"/>
          <w:szCs w:val="24"/>
          <w:lang w:val="sq-AL"/>
        </w:rPr>
        <w:t xml:space="preserve"> </w:t>
      </w:r>
      <w:r w:rsidR="00FE7EAF" w:rsidRPr="00370347">
        <w:rPr>
          <w:rFonts w:ascii="Times New Roman" w:eastAsia="Times New Roman" w:hAnsi="Times New Roman" w:cs="Times New Roman"/>
          <w:sz w:val="24"/>
          <w:szCs w:val="24"/>
          <w:lang w:val="sq-AL"/>
        </w:rPr>
        <w:t xml:space="preserve">të marrin pjesë jo më </w:t>
      </w:r>
      <w:r w:rsidRPr="00370347">
        <w:rPr>
          <w:rFonts w:ascii="Times New Roman" w:eastAsia="Times New Roman" w:hAnsi="Times New Roman" w:cs="Times New Roman"/>
          <w:sz w:val="24"/>
          <w:szCs w:val="24"/>
          <w:lang w:val="sq-AL"/>
        </w:rPr>
        <w:t>vete, por</w:t>
      </w:r>
      <w:r w:rsidR="00823009" w:rsidRPr="00370347">
        <w:rPr>
          <w:rFonts w:ascii="Times New Roman" w:eastAsia="Times New Roman" w:hAnsi="Times New Roman" w:cs="Times New Roman"/>
          <w:sz w:val="24"/>
          <w:szCs w:val="24"/>
          <w:lang w:val="sq-AL"/>
        </w:rPr>
        <w:t xml:space="preserve"> </w:t>
      </w:r>
      <w:r w:rsidR="00FE7EAF" w:rsidRPr="00370347">
        <w:rPr>
          <w:rFonts w:ascii="Times New Roman" w:eastAsia="Times New Roman" w:hAnsi="Times New Roman" w:cs="Times New Roman"/>
          <w:sz w:val="24"/>
          <w:szCs w:val="24"/>
          <w:lang w:val="sq-AL"/>
        </w:rPr>
        <w:t>brenda</w:t>
      </w:r>
      <w:r w:rsidRPr="00370347">
        <w:rPr>
          <w:rFonts w:ascii="Times New Roman" w:eastAsia="Times New Roman" w:hAnsi="Times New Roman" w:cs="Times New Roman"/>
          <w:sz w:val="24"/>
          <w:szCs w:val="24"/>
          <w:lang w:val="sq-AL"/>
        </w:rPr>
        <w:t xml:space="preserve"> </w:t>
      </w:r>
      <w:r w:rsidR="00C46954" w:rsidRPr="00370347">
        <w:rPr>
          <w:rFonts w:ascii="Times New Roman" w:eastAsia="Times New Roman" w:hAnsi="Times New Roman" w:cs="Times New Roman"/>
          <w:sz w:val="24"/>
          <w:szCs w:val="24"/>
          <w:lang w:val="sq-AL"/>
        </w:rPr>
        <w:t>koalicioni</w:t>
      </w:r>
      <w:r w:rsidRPr="00370347">
        <w:rPr>
          <w:rFonts w:ascii="Times New Roman" w:eastAsia="Times New Roman" w:hAnsi="Times New Roman" w:cs="Times New Roman"/>
          <w:sz w:val="24"/>
          <w:szCs w:val="24"/>
          <w:lang w:val="sq-AL"/>
        </w:rPr>
        <w:t>t PD-AN,</w:t>
      </w:r>
      <w:r w:rsidR="00C46954" w:rsidRPr="00370347">
        <w:rPr>
          <w:rFonts w:ascii="Times New Roman" w:eastAsia="Times New Roman" w:hAnsi="Times New Roman" w:cs="Times New Roman"/>
          <w:sz w:val="24"/>
          <w:szCs w:val="24"/>
          <w:lang w:val="sq-AL"/>
        </w:rPr>
        <w:t xml:space="preserve"> </w:t>
      </w:r>
      <w:r w:rsidR="00FE7EAF" w:rsidRPr="00370347">
        <w:rPr>
          <w:rFonts w:ascii="Times New Roman" w:eastAsia="Times New Roman" w:hAnsi="Times New Roman" w:cs="Times New Roman"/>
          <w:sz w:val="24"/>
          <w:szCs w:val="24"/>
          <w:lang w:val="sq-AL"/>
        </w:rPr>
        <w:t xml:space="preserve">i cili garoi </w:t>
      </w:r>
      <w:r w:rsidR="00C46954" w:rsidRPr="00370347">
        <w:rPr>
          <w:rFonts w:ascii="Times New Roman" w:eastAsia="Times New Roman" w:hAnsi="Times New Roman" w:cs="Times New Roman"/>
          <w:sz w:val="24"/>
          <w:szCs w:val="24"/>
          <w:lang w:val="sq-AL"/>
        </w:rPr>
        <w:t>n</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n nj</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sig</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l 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vetme dhe </w:t>
      </w:r>
      <w:r w:rsidR="00FE7EAF" w:rsidRPr="00370347">
        <w:rPr>
          <w:rFonts w:ascii="Times New Roman" w:eastAsia="Times New Roman" w:hAnsi="Times New Roman" w:cs="Times New Roman"/>
          <w:sz w:val="24"/>
          <w:szCs w:val="24"/>
          <w:lang w:val="sq-AL"/>
        </w:rPr>
        <w:t xml:space="preserve">me </w:t>
      </w:r>
      <w:r w:rsidR="00C46954" w:rsidRPr="00370347">
        <w:rPr>
          <w:rFonts w:ascii="Times New Roman" w:eastAsia="Times New Roman" w:hAnsi="Times New Roman" w:cs="Times New Roman"/>
          <w:sz w:val="24"/>
          <w:szCs w:val="24"/>
          <w:lang w:val="sq-AL"/>
        </w:rPr>
        <w:t>list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p</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rbashk</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t</w:t>
      </w:r>
      <w:r w:rsidR="00D36209" w:rsidRPr="00370347">
        <w:rPr>
          <w:rFonts w:ascii="Times New Roman" w:eastAsia="Times New Roman" w:hAnsi="Times New Roman" w:cs="Times New Roman"/>
          <w:sz w:val="24"/>
          <w:szCs w:val="24"/>
          <w:lang w:val="sq-AL"/>
        </w:rPr>
        <w:t xml:space="preserve"> kandidatёsh</w:t>
      </w:r>
      <w:r w:rsidR="00C46954"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K</w:t>
      </w:r>
      <w:r w:rsidR="00D36209" w:rsidRPr="00370347">
        <w:rPr>
          <w:rFonts w:ascii="Times New Roman" w:eastAsia="Times New Roman" w:hAnsi="Times New Roman" w:cs="Times New Roman"/>
          <w:sz w:val="24"/>
          <w:szCs w:val="24"/>
          <w:lang w:val="sq-AL"/>
        </w:rPr>
        <w:t>ёta</w:t>
      </w:r>
      <w:r w:rsidRPr="00370347">
        <w:rPr>
          <w:rFonts w:ascii="Times New Roman" w:eastAsia="Times New Roman" w:hAnsi="Times New Roman" w:cs="Times New Roman"/>
          <w:sz w:val="24"/>
          <w:szCs w:val="24"/>
          <w:lang w:val="sq-AL"/>
        </w:rPr>
        <w:t xml:space="preserve"> </w:t>
      </w:r>
      <w:r w:rsidR="00CD6300" w:rsidRPr="00370347">
        <w:rPr>
          <w:rFonts w:ascii="Times New Roman" w:eastAsia="Times New Roman" w:hAnsi="Times New Roman" w:cs="Times New Roman"/>
          <w:sz w:val="24"/>
          <w:szCs w:val="24"/>
          <w:lang w:val="sq-AL"/>
        </w:rPr>
        <w:t xml:space="preserve">të fundit </w:t>
      </w:r>
      <w:r w:rsidRPr="00370347">
        <w:rPr>
          <w:rFonts w:ascii="Times New Roman" w:eastAsia="Times New Roman" w:hAnsi="Times New Roman" w:cs="Times New Roman"/>
          <w:sz w:val="24"/>
          <w:szCs w:val="24"/>
          <w:lang w:val="sq-AL"/>
        </w:rPr>
        <w:t>shfaqen</w:t>
      </w:r>
      <w:r w:rsidR="00C46954" w:rsidRPr="00370347">
        <w:rPr>
          <w:rFonts w:ascii="Times New Roman" w:eastAsia="Times New Roman" w:hAnsi="Times New Roman" w:cs="Times New Roman"/>
          <w:sz w:val="24"/>
          <w:szCs w:val="24"/>
          <w:lang w:val="sq-AL"/>
        </w:rPr>
        <w:t xml:space="preserve"> n</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flet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n e votimit</w:t>
      </w:r>
      <w:r w:rsidRPr="00370347">
        <w:rPr>
          <w:rFonts w:ascii="Times New Roman" w:eastAsia="Times New Roman" w:hAnsi="Times New Roman" w:cs="Times New Roman"/>
          <w:sz w:val="24"/>
          <w:szCs w:val="24"/>
          <w:lang w:val="sq-AL"/>
        </w:rPr>
        <w:t xml:space="preserve"> </w:t>
      </w:r>
      <w:r w:rsidR="00CD6300" w:rsidRPr="00370347">
        <w:rPr>
          <w:rFonts w:ascii="Times New Roman" w:eastAsia="Times New Roman" w:hAnsi="Times New Roman" w:cs="Times New Roman"/>
          <w:sz w:val="24"/>
          <w:szCs w:val="24"/>
          <w:lang w:val="sq-AL"/>
        </w:rPr>
        <w:t xml:space="preserve">jo </w:t>
      </w:r>
      <w:r w:rsidRPr="00370347">
        <w:rPr>
          <w:rFonts w:ascii="Times New Roman" w:eastAsia="Times New Roman" w:hAnsi="Times New Roman" w:cs="Times New Roman"/>
          <w:sz w:val="24"/>
          <w:szCs w:val="24"/>
          <w:lang w:val="sq-AL"/>
        </w:rPr>
        <w:t>si kandidatё tё</w:t>
      </w:r>
      <w:r w:rsidR="00CD6300" w:rsidRPr="00370347">
        <w:rPr>
          <w:rFonts w:ascii="Times New Roman" w:eastAsia="Times New Roman" w:hAnsi="Times New Roman" w:cs="Times New Roman"/>
          <w:sz w:val="24"/>
          <w:szCs w:val="24"/>
          <w:lang w:val="sq-AL"/>
        </w:rPr>
        <w:t xml:space="preserve"> partisë së tyre, por si kandidatë të</w:t>
      </w:r>
      <w:r w:rsidRPr="00370347">
        <w:rPr>
          <w:rFonts w:ascii="Times New Roman" w:eastAsia="Times New Roman" w:hAnsi="Times New Roman" w:cs="Times New Roman"/>
          <w:sz w:val="24"/>
          <w:szCs w:val="24"/>
          <w:lang w:val="sq-AL"/>
        </w:rPr>
        <w:t xml:space="preserve"> koalicionit</w:t>
      </w:r>
      <w:r w:rsidR="00CD6300" w:rsidRPr="00370347">
        <w:rPr>
          <w:rFonts w:ascii="Times New Roman" w:eastAsia="Times New Roman" w:hAnsi="Times New Roman" w:cs="Times New Roman"/>
          <w:sz w:val="24"/>
          <w:szCs w:val="24"/>
          <w:lang w:val="sq-AL"/>
        </w:rPr>
        <w:t xml:space="preserve">. Nga ana tjetër, në fletën e votimit </w:t>
      </w:r>
      <w:r w:rsidR="00EB5A01" w:rsidRPr="00370347">
        <w:rPr>
          <w:rFonts w:ascii="Times New Roman" w:eastAsia="Times New Roman" w:hAnsi="Times New Roman" w:cs="Times New Roman"/>
          <w:sz w:val="24"/>
          <w:szCs w:val="24"/>
          <w:lang w:val="sq-AL"/>
        </w:rPr>
        <w:t>nuk shfaqet</w:t>
      </w:r>
      <w:r w:rsidRPr="00370347">
        <w:rPr>
          <w:rFonts w:ascii="Times New Roman" w:eastAsia="Times New Roman" w:hAnsi="Times New Roman" w:cs="Times New Roman"/>
          <w:sz w:val="24"/>
          <w:szCs w:val="24"/>
          <w:lang w:val="sq-AL"/>
        </w:rPr>
        <w:t xml:space="preserve"> </w:t>
      </w:r>
      <w:r w:rsidR="009C7064" w:rsidRPr="00370347">
        <w:rPr>
          <w:rFonts w:ascii="Times New Roman" w:eastAsia="Times New Roman" w:hAnsi="Times New Roman" w:cs="Times New Roman"/>
          <w:sz w:val="24"/>
          <w:szCs w:val="24"/>
          <w:lang w:val="sq-AL"/>
        </w:rPr>
        <w:t>as emri,</w:t>
      </w:r>
      <w:r w:rsidR="00CD6300" w:rsidRPr="00370347">
        <w:rPr>
          <w:rFonts w:ascii="Times New Roman" w:eastAsia="Times New Roman" w:hAnsi="Times New Roman" w:cs="Times New Roman"/>
          <w:sz w:val="24"/>
          <w:szCs w:val="24"/>
          <w:lang w:val="sq-AL"/>
        </w:rPr>
        <w:t xml:space="preserve"> </w:t>
      </w:r>
      <w:r w:rsidR="00D36209" w:rsidRPr="00370347">
        <w:rPr>
          <w:rFonts w:ascii="Times New Roman" w:eastAsia="Times New Roman" w:hAnsi="Times New Roman" w:cs="Times New Roman"/>
          <w:sz w:val="24"/>
          <w:szCs w:val="24"/>
          <w:lang w:val="sq-AL"/>
        </w:rPr>
        <w:t>as sigla e parti</w:t>
      </w:r>
      <w:r w:rsidR="00CD6300" w:rsidRPr="00370347">
        <w:rPr>
          <w:rFonts w:ascii="Times New Roman" w:eastAsia="Times New Roman" w:hAnsi="Times New Roman" w:cs="Times New Roman"/>
          <w:sz w:val="24"/>
          <w:szCs w:val="24"/>
          <w:lang w:val="sq-AL"/>
        </w:rPr>
        <w:t>ve pjesëtare të koalicionit</w:t>
      </w:r>
      <w:r w:rsidRPr="00370347">
        <w:rPr>
          <w:rFonts w:ascii="Times New Roman" w:eastAsia="Times New Roman" w:hAnsi="Times New Roman" w:cs="Times New Roman"/>
          <w:sz w:val="24"/>
          <w:szCs w:val="24"/>
          <w:lang w:val="sq-AL"/>
        </w:rPr>
        <w:t xml:space="preserve">. </w:t>
      </w:r>
      <w:r w:rsidR="00C46954" w:rsidRPr="00370347">
        <w:rPr>
          <w:rFonts w:ascii="Times New Roman" w:eastAsia="Times New Roman" w:hAnsi="Times New Roman" w:cs="Times New Roman"/>
          <w:sz w:val="24"/>
          <w:szCs w:val="24"/>
          <w:lang w:val="sq-AL"/>
        </w:rPr>
        <w:t>Zgjedh</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si</w:t>
      </w:r>
      <w:r w:rsidRPr="00370347">
        <w:rPr>
          <w:rFonts w:ascii="Times New Roman" w:eastAsia="Times New Roman" w:hAnsi="Times New Roman" w:cs="Times New Roman"/>
          <w:sz w:val="24"/>
          <w:szCs w:val="24"/>
          <w:lang w:val="sq-AL"/>
        </w:rPr>
        <w:t xml:space="preserve">t kanё tё drejtё </w:t>
      </w:r>
      <w:r w:rsidRPr="00370347">
        <w:rPr>
          <w:rFonts w:ascii="Times New Roman" w:eastAsia="Times New Roman" w:hAnsi="Times New Roman" w:cs="Times New Roman"/>
          <w:sz w:val="24"/>
          <w:szCs w:val="24"/>
          <w:lang w:val="sq-AL"/>
        </w:rPr>
        <w:lastRenderedPageBreak/>
        <w:t>tё</w:t>
      </w:r>
      <w:r w:rsidR="00C46954" w:rsidRPr="00370347">
        <w:rPr>
          <w:rFonts w:ascii="Times New Roman" w:eastAsia="Times New Roman" w:hAnsi="Times New Roman" w:cs="Times New Roman"/>
          <w:sz w:val="24"/>
          <w:szCs w:val="24"/>
          <w:lang w:val="sq-AL"/>
        </w:rPr>
        <w:t xml:space="preserve"> voto</w:t>
      </w:r>
      <w:r w:rsidRPr="00370347">
        <w:rPr>
          <w:rFonts w:ascii="Times New Roman" w:eastAsia="Times New Roman" w:hAnsi="Times New Roman" w:cs="Times New Roman"/>
          <w:sz w:val="24"/>
          <w:szCs w:val="24"/>
          <w:lang w:val="sq-AL"/>
        </w:rPr>
        <w:t>jnё</w:t>
      </w:r>
      <w:r w:rsidR="00C46954" w:rsidRPr="00370347">
        <w:rPr>
          <w:rFonts w:ascii="Times New Roman" w:eastAsia="Times New Roman" w:hAnsi="Times New Roman" w:cs="Times New Roman"/>
          <w:sz w:val="24"/>
          <w:szCs w:val="24"/>
          <w:lang w:val="sq-AL"/>
        </w:rPr>
        <w:t xml:space="preserve"> kandidatin </w:t>
      </w:r>
      <w:r w:rsidR="00D36209" w:rsidRPr="00370347">
        <w:rPr>
          <w:rFonts w:ascii="Times New Roman" w:eastAsia="Times New Roman" w:hAnsi="Times New Roman" w:cs="Times New Roman"/>
          <w:sz w:val="24"/>
          <w:szCs w:val="24"/>
          <w:lang w:val="sq-AL"/>
        </w:rPr>
        <w:t>qё</w:t>
      </w:r>
      <w:r w:rsidR="00C46954" w:rsidRPr="00370347">
        <w:rPr>
          <w:rFonts w:ascii="Times New Roman" w:eastAsia="Times New Roman" w:hAnsi="Times New Roman" w:cs="Times New Roman"/>
          <w:sz w:val="24"/>
          <w:szCs w:val="24"/>
          <w:lang w:val="sq-AL"/>
        </w:rPr>
        <w:t xml:space="preserve"> parap</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lq</w:t>
      </w:r>
      <w:r w:rsidR="00D36209" w:rsidRPr="00370347">
        <w:rPr>
          <w:rFonts w:ascii="Times New Roman" w:eastAsia="Times New Roman" w:hAnsi="Times New Roman" w:cs="Times New Roman"/>
          <w:sz w:val="24"/>
          <w:szCs w:val="24"/>
          <w:lang w:val="sq-AL"/>
        </w:rPr>
        <w:t>ejnё nё listёn</w:t>
      </w:r>
      <w:r w:rsidR="00C46954" w:rsidRPr="00370347">
        <w:rPr>
          <w:rFonts w:ascii="Times New Roman" w:eastAsia="Times New Roman" w:hAnsi="Times New Roman" w:cs="Times New Roman"/>
          <w:sz w:val="24"/>
          <w:szCs w:val="24"/>
          <w:lang w:val="sq-AL"/>
        </w:rPr>
        <w:t xml:space="preserve"> shum</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em</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rore </w:t>
      </w:r>
      <w:r w:rsidR="00D36209" w:rsidRPr="00370347">
        <w:rPr>
          <w:rFonts w:ascii="Times New Roman" w:eastAsia="Times New Roman" w:hAnsi="Times New Roman" w:cs="Times New Roman"/>
          <w:sz w:val="24"/>
          <w:szCs w:val="24"/>
          <w:lang w:val="sq-AL"/>
        </w:rPr>
        <w:t>tё</w:t>
      </w:r>
      <w:r w:rsidR="00C46954" w:rsidRPr="00370347">
        <w:rPr>
          <w:rFonts w:ascii="Times New Roman" w:eastAsia="Times New Roman" w:hAnsi="Times New Roman" w:cs="Times New Roman"/>
          <w:sz w:val="24"/>
          <w:szCs w:val="24"/>
          <w:lang w:val="sq-AL"/>
        </w:rPr>
        <w:t xml:space="preserve"> koalicioni</w:t>
      </w:r>
      <w:r w:rsidR="00D36209" w:rsidRPr="00370347">
        <w:rPr>
          <w:rFonts w:ascii="Times New Roman" w:eastAsia="Times New Roman" w:hAnsi="Times New Roman" w:cs="Times New Roman"/>
          <w:sz w:val="24"/>
          <w:szCs w:val="24"/>
          <w:lang w:val="sq-AL"/>
        </w:rPr>
        <w:t>t</w:t>
      </w:r>
      <w:r w:rsidR="00C46954" w:rsidRPr="00370347">
        <w:rPr>
          <w:rFonts w:ascii="Times New Roman" w:eastAsia="Times New Roman" w:hAnsi="Times New Roman" w:cs="Times New Roman"/>
          <w:sz w:val="24"/>
          <w:szCs w:val="24"/>
          <w:lang w:val="sq-AL"/>
        </w:rPr>
        <w:t>. N</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se ligjv</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n</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si do 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kishte pasur si q</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llim </w:t>
      </w:r>
      <w:r w:rsidRPr="00370347">
        <w:rPr>
          <w:rFonts w:ascii="Times New Roman" w:eastAsia="Times New Roman" w:hAnsi="Times New Roman" w:cs="Times New Roman"/>
          <w:sz w:val="24"/>
          <w:szCs w:val="24"/>
          <w:lang w:val="sq-AL"/>
        </w:rPr>
        <w:t>tё evidentonte</w:t>
      </w:r>
      <w:r w:rsidR="00C46954"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partinё </w:t>
      </w:r>
      <w:r w:rsidR="00C46954" w:rsidRPr="00370347">
        <w:rPr>
          <w:rFonts w:ascii="Times New Roman" w:eastAsia="Times New Roman" w:hAnsi="Times New Roman" w:cs="Times New Roman"/>
          <w:sz w:val="24"/>
          <w:szCs w:val="24"/>
          <w:lang w:val="sq-AL"/>
        </w:rPr>
        <w:t>politike 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kandidatit</w:t>
      </w:r>
      <w:r w:rsidRPr="00370347">
        <w:rPr>
          <w:rFonts w:ascii="Times New Roman" w:eastAsia="Times New Roman" w:hAnsi="Times New Roman" w:cs="Times New Roman"/>
          <w:sz w:val="24"/>
          <w:szCs w:val="24"/>
          <w:lang w:val="sq-AL"/>
        </w:rPr>
        <w:t xml:space="preserve"> do tё kishte gjetur edhe zgjidhje pёr ta pasqyruar partinё pёrkatёse nё f</w:t>
      </w:r>
      <w:r w:rsidR="00C46954" w:rsidRPr="00370347">
        <w:rPr>
          <w:rFonts w:ascii="Times New Roman" w:eastAsia="Times New Roman" w:hAnsi="Times New Roman" w:cs="Times New Roman"/>
          <w:sz w:val="24"/>
          <w:szCs w:val="24"/>
          <w:lang w:val="sq-AL"/>
        </w:rPr>
        <w:t>let</w:t>
      </w:r>
      <w:r w:rsidR="00655485"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n e</w:t>
      </w:r>
      <w:r w:rsidR="00C46954" w:rsidRPr="00370347">
        <w:rPr>
          <w:rFonts w:ascii="Times New Roman" w:eastAsia="Times New Roman" w:hAnsi="Times New Roman" w:cs="Times New Roman"/>
          <w:sz w:val="24"/>
          <w:szCs w:val="24"/>
          <w:lang w:val="sq-AL"/>
        </w:rPr>
        <w:t xml:space="preserve"> votimit</w:t>
      </w:r>
      <w:r w:rsidRPr="00370347">
        <w:rPr>
          <w:rFonts w:ascii="Times New Roman" w:eastAsia="Times New Roman" w:hAnsi="Times New Roman" w:cs="Times New Roman"/>
          <w:sz w:val="24"/>
          <w:szCs w:val="24"/>
          <w:lang w:val="sq-AL"/>
        </w:rPr>
        <w:t>, p</w:t>
      </w:r>
      <w:r w:rsidR="00C46954" w:rsidRPr="00370347">
        <w:rPr>
          <w:rFonts w:ascii="Times New Roman" w:eastAsia="Times New Roman" w:hAnsi="Times New Roman" w:cs="Times New Roman"/>
          <w:sz w:val="24"/>
          <w:szCs w:val="24"/>
          <w:lang w:val="sq-AL"/>
        </w:rPr>
        <w:t xml:space="preserve">or </w:t>
      </w:r>
      <w:r w:rsidR="00B908F0" w:rsidRPr="00370347">
        <w:rPr>
          <w:rFonts w:ascii="Times New Roman" w:eastAsia="Times New Roman" w:hAnsi="Times New Roman" w:cs="Times New Roman"/>
          <w:sz w:val="24"/>
          <w:szCs w:val="24"/>
          <w:lang w:val="sq-AL"/>
        </w:rPr>
        <w:t>a</w:t>
      </w:r>
      <w:r w:rsidR="00C46954" w:rsidRPr="00370347">
        <w:rPr>
          <w:rFonts w:ascii="Times New Roman" w:eastAsia="Times New Roman" w:hAnsi="Times New Roman" w:cs="Times New Roman"/>
          <w:sz w:val="24"/>
          <w:szCs w:val="24"/>
          <w:lang w:val="sq-AL"/>
        </w:rPr>
        <w:t>i nuk e ka lidhur vot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n parap</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lqyese brenda nj</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koalicioni me p</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rkat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sin</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partiake 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kandidatit.</w:t>
      </w:r>
    </w:p>
    <w:p w:rsidR="000737B6" w:rsidRPr="00370347" w:rsidRDefault="009755F9" w:rsidP="00F875D7">
      <w:pPr>
        <w:pStyle w:val="ListParagraph"/>
        <w:numPr>
          <w:ilvl w:val="1"/>
          <w:numId w:val="2"/>
        </w:numPr>
        <w:tabs>
          <w:tab w:val="left" w:pos="1260"/>
        </w:tabs>
        <w:spacing w:after="0" w:line="360" w:lineRule="auto"/>
        <w:ind w:left="108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 xml:space="preserve">Pas ndryshimeve </w:t>
      </w:r>
      <w:r w:rsidR="000737B6" w:rsidRPr="00370347">
        <w:rPr>
          <w:rFonts w:ascii="Times New Roman" w:eastAsia="Times New Roman" w:hAnsi="Times New Roman" w:cs="Times New Roman"/>
          <w:sz w:val="24"/>
          <w:szCs w:val="24"/>
          <w:lang w:val="sq-AL"/>
        </w:rPr>
        <w:t>kushtetuese t</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 vitit 2020, </w:t>
      </w:r>
      <w:r w:rsidR="009C7064" w:rsidRPr="00370347">
        <w:rPr>
          <w:rFonts w:ascii="Times New Roman" w:eastAsia="Times New Roman" w:hAnsi="Times New Roman" w:cs="Times New Roman"/>
          <w:sz w:val="24"/>
          <w:szCs w:val="24"/>
          <w:lang w:val="sq-AL"/>
        </w:rPr>
        <w:t>ku përfshihej ndryshimi</w:t>
      </w:r>
      <w:r w:rsidR="00CD6300" w:rsidRPr="00370347">
        <w:rPr>
          <w:rFonts w:ascii="Times New Roman" w:eastAsia="Times New Roman" w:hAnsi="Times New Roman" w:cs="Times New Roman"/>
          <w:sz w:val="24"/>
          <w:szCs w:val="24"/>
          <w:lang w:val="sq-AL"/>
        </w:rPr>
        <w:t xml:space="preserve"> në konceptimin e sistemit zgjedhor, </w:t>
      </w:r>
      <w:r w:rsidR="000737B6" w:rsidRPr="00370347">
        <w:rPr>
          <w:rFonts w:ascii="Times New Roman" w:eastAsia="Times New Roman" w:hAnsi="Times New Roman" w:cs="Times New Roman"/>
          <w:sz w:val="24"/>
          <w:szCs w:val="24"/>
          <w:lang w:val="sq-AL"/>
        </w:rPr>
        <w:t>ligjv</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n</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si </w:t>
      </w:r>
      <w:r w:rsidR="00B908F0" w:rsidRPr="00370347">
        <w:rPr>
          <w:rFonts w:ascii="Times New Roman" w:eastAsia="Times New Roman" w:hAnsi="Times New Roman" w:cs="Times New Roman"/>
          <w:sz w:val="24"/>
          <w:szCs w:val="24"/>
          <w:lang w:val="sq-AL"/>
        </w:rPr>
        <w:t>e çm</w:t>
      </w:r>
      <w:r w:rsidR="000737B6" w:rsidRPr="00370347">
        <w:rPr>
          <w:rFonts w:ascii="Times New Roman" w:eastAsia="Times New Roman" w:hAnsi="Times New Roman" w:cs="Times New Roman"/>
          <w:sz w:val="24"/>
          <w:szCs w:val="24"/>
          <w:lang w:val="sq-AL"/>
        </w:rPr>
        <w:t>oi t</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 domosdoshme </w:t>
      </w:r>
      <w:r w:rsidRPr="00370347">
        <w:rPr>
          <w:rFonts w:ascii="Times New Roman" w:eastAsia="Times New Roman" w:hAnsi="Times New Roman" w:cs="Times New Roman"/>
          <w:sz w:val="24"/>
          <w:szCs w:val="24"/>
          <w:lang w:val="sq-AL"/>
        </w:rPr>
        <w:t>tё bёnte ndryshime edhe nё Kodin</w:t>
      </w:r>
      <w:r w:rsidR="000737B6" w:rsidRPr="00370347">
        <w:rPr>
          <w:rFonts w:ascii="Times New Roman" w:eastAsia="Times New Roman" w:hAnsi="Times New Roman" w:cs="Times New Roman"/>
          <w:sz w:val="24"/>
          <w:szCs w:val="24"/>
          <w:lang w:val="sq-AL"/>
        </w:rPr>
        <w:t xml:space="preserve"> Zgjedhor, </w:t>
      </w:r>
      <w:r w:rsidR="00CD6300" w:rsidRPr="00370347">
        <w:rPr>
          <w:rFonts w:ascii="Times New Roman" w:eastAsia="Times New Roman" w:hAnsi="Times New Roman" w:cs="Times New Roman"/>
          <w:sz w:val="24"/>
          <w:szCs w:val="24"/>
          <w:lang w:val="sq-AL"/>
        </w:rPr>
        <w:t>ku</w:t>
      </w:r>
      <w:r w:rsidRPr="00370347">
        <w:rPr>
          <w:rFonts w:ascii="Times New Roman" w:eastAsia="Times New Roman" w:hAnsi="Times New Roman" w:cs="Times New Roman"/>
          <w:sz w:val="24"/>
          <w:szCs w:val="24"/>
          <w:lang w:val="sq-AL"/>
        </w:rPr>
        <w:t xml:space="preserve"> </w:t>
      </w:r>
      <w:r w:rsidR="00CD6300" w:rsidRPr="00370347">
        <w:rPr>
          <w:rFonts w:ascii="Times New Roman" w:eastAsia="Times New Roman" w:hAnsi="Times New Roman" w:cs="Times New Roman"/>
          <w:sz w:val="24"/>
          <w:szCs w:val="24"/>
          <w:lang w:val="sq-AL"/>
        </w:rPr>
        <w:t>bën pjesë</w:t>
      </w:r>
      <w:r w:rsidRPr="00370347">
        <w:rPr>
          <w:rFonts w:ascii="Times New Roman" w:eastAsia="Times New Roman" w:hAnsi="Times New Roman" w:cs="Times New Roman"/>
          <w:sz w:val="24"/>
          <w:szCs w:val="24"/>
          <w:lang w:val="sq-AL"/>
        </w:rPr>
        <w:t xml:space="preserve"> edhe formula e re </w:t>
      </w:r>
      <w:r w:rsidR="000737B6" w:rsidRPr="00370347">
        <w:rPr>
          <w:rFonts w:ascii="Times New Roman" w:eastAsia="Times New Roman" w:hAnsi="Times New Roman" w:cs="Times New Roman"/>
          <w:sz w:val="24"/>
          <w:szCs w:val="24"/>
          <w:lang w:val="sq-AL"/>
        </w:rPr>
        <w:t>p</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r ndarjen e fondeve </w:t>
      </w:r>
      <w:r w:rsidR="00B908F0" w:rsidRPr="00370347">
        <w:rPr>
          <w:rFonts w:ascii="Times New Roman" w:eastAsia="Times New Roman" w:hAnsi="Times New Roman" w:cs="Times New Roman"/>
          <w:sz w:val="24"/>
          <w:szCs w:val="24"/>
          <w:lang w:val="sq-AL"/>
        </w:rPr>
        <w:t>përkatëse të</w:t>
      </w:r>
      <w:r w:rsidR="00002720" w:rsidRPr="00370347">
        <w:rPr>
          <w:rFonts w:ascii="Times New Roman" w:eastAsia="Times New Roman" w:hAnsi="Times New Roman" w:cs="Times New Roman"/>
          <w:sz w:val="24"/>
          <w:szCs w:val="24"/>
          <w:lang w:val="sq-AL"/>
        </w:rPr>
        <w:t xml:space="preserve"> buxheti</w:t>
      </w:r>
      <w:r w:rsidR="00B908F0" w:rsidRPr="00370347">
        <w:rPr>
          <w:rFonts w:ascii="Times New Roman" w:eastAsia="Times New Roman" w:hAnsi="Times New Roman" w:cs="Times New Roman"/>
          <w:sz w:val="24"/>
          <w:szCs w:val="24"/>
          <w:lang w:val="sq-AL"/>
        </w:rPr>
        <w:t>t të</w:t>
      </w:r>
      <w:r w:rsidR="00002720" w:rsidRPr="00370347">
        <w:rPr>
          <w:rFonts w:ascii="Times New Roman" w:eastAsia="Times New Roman" w:hAnsi="Times New Roman" w:cs="Times New Roman"/>
          <w:sz w:val="24"/>
          <w:szCs w:val="24"/>
          <w:lang w:val="sq-AL"/>
        </w:rPr>
        <w:t xml:space="preserve"> shtetit </w:t>
      </w:r>
      <w:r w:rsidR="000737B6" w:rsidRPr="00370347">
        <w:rPr>
          <w:rFonts w:ascii="Times New Roman" w:eastAsia="Times New Roman" w:hAnsi="Times New Roman" w:cs="Times New Roman"/>
          <w:sz w:val="24"/>
          <w:szCs w:val="24"/>
          <w:lang w:val="sq-AL"/>
        </w:rPr>
        <w:t>p</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r partit</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 pjes</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tare n</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 koalicion</w:t>
      </w:r>
      <w:r w:rsidR="00002720" w:rsidRPr="00370347">
        <w:rPr>
          <w:rFonts w:ascii="Times New Roman" w:eastAsia="Times New Roman" w:hAnsi="Times New Roman" w:cs="Times New Roman"/>
          <w:sz w:val="24"/>
          <w:szCs w:val="24"/>
          <w:lang w:val="sq-AL"/>
        </w:rPr>
        <w:t>e</w:t>
      </w:r>
      <w:r w:rsidR="000737B6"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Ky ndryshim bёn tё mundur qё </w:t>
      </w:r>
      <w:r w:rsidR="000737B6" w:rsidRPr="00370347">
        <w:rPr>
          <w:rFonts w:ascii="Times New Roman" w:eastAsia="Times New Roman" w:hAnsi="Times New Roman" w:cs="Times New Roman"/>
          <w:sz w:val="24"/>
          <w:szCs w:val="24"/>
          <w:lang w:val="sq-AL"/>
        </w:rPr>
        <w:t>parti</w:t>
      </w:r>
      <w:r w:rsidRPr="00370347">
        <w:rPr>
          <w:rFonts w:ascii="Times New Roman" w:eastAsia="Times New Roman" w:hAnsi="Times New Roman" w:cs="Times New Roman"/>
          <w:sz w:val="24"/>
          <w:szCs w:val="24"/>
          <w:lang w:val="sq-AL"/>
        </w:rPr>
        <w:t>tё</w:t>
      </w:r>
      <w:r w:rsidR="000737B6" w:rsidRPr="00370347">
        <w:rPr>
          <w:rFonts w:ascii="Times New Roman" w:eastAsia="Times New Roman" w:hAnsi="Times New Roman" w:cs="Times New Roman"/>
          <w:sz w:val="24"/>
          <w:szCs w:val="24"/>
          <w:lang w:val="sq-AL"/>
        </w:rPr>
        <w:t xml:space="preserve"> politike pjes</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tare </w:t>
      </w:r>
      <w:r w:rsidRPr="00370347">
        <w:rPr>
          <w:rFonts w:ascii="Times New Roman" w:eastAsia="Times New Roman" w:hAnsi="Times New Roman" w:cs="Times New Roman"/>
          <w:sz w:val="24"/>
          <w:szCs w:val="24"/>
          <w:lang w:val="sq-AL"/>
        </w:rPr>
        <w:t>tё</w:t>
      </w:r>
      <w:r w:rsidR="000737B6" w:rsidRPr="00370347">
        <w:rPr>
          <w:rFonts w:ascii="Times New Roman" w:eastAsia="Times New Roman" w:hAnsi="Times New Roman" w:cs="Times New Roman"/>
          <w:sz w:val="24"/>
          <w:szCs w:val="24"/>
          <w:lang w:val="sq-AL"/>
        </w:rPr>
        <w:t xml:space="preserve"> koalic</w:t>
      </w:r>
      <w:r w:rsidR="00E15F6C" w:rsidRPr="00370347">
        <w:rPr>
          <w:rFonts w:ascii="Times New Roman" w:eastAsia="Times New Roman" w:hAnsi="Times New Roman" w:cs="Times New Roman"/>
          <w:sz w:val="24"/>
          <w:szCs w:val="24"/>
          <w:lang w:val="sq-AL"/>
        </w:rPr>
        <w:t>i</w:t>
      </w:r>
      <w:r w:rsidRPr="00370347">
        <w:rPr>
          <w:rFonts w:ascii="Times New Roman" w:eastAsia="Times New Roman" w:hAnsi="Times New Roman" w:cs="Times New Roman"/>
          <w:sz w:val="24"/>
          <w:szCs w:val="24"/>
          <w:lang w:val="sq-AL"/>
        </w:rPr>
        <w:t>on</w:t>
      </w:r>
      <w:r w:rsidR="009C7064" w:rsidRPr="00370347">
        <w:rPr>
          <w:rFonts w:ascii="Times New Roman" w:eastAsia="Times New Roman" w:hAnsi="Times New Roman" w:cs="Times New Roman"/>
          <w:sz w:val="24"/>
          <w:szCs w:val="24"/>
          <w:lang w:val="sq-AL"/>
        </w:rPr>
        <w:t>e</w:t>
      </w:r>
      <w:r w:rsidRPr="00370347">
        <w:rPr>
          <w:rFonts w:ascii="Times New Roman" w:eastAsia="Times New Roman" w:hAnsi="Times New Roman" w:cs="Times New Roman"/>
          <w:sz w:val="24"/>
          <w:szCs w:val="24"/>
          <w:lang w:val="sq-AL"/>
        </w:rPr>
        <w:t>ve</w:t>
      </w:r>
      <w:r w:rsidR="000737B6" w:rsidRPr="00370347">
        <w:rPr>
          <w:rFonts w:ascii="Times New Roman" w:eastAsia="Times New Roman" w:hAnsi="Times New Roman" w:cs="Times New Roman"/>
          <w:sz w:val="24"/>
          <w:szCs w:val="24"/>
          <w:lang w:val="sq-AL"/>
        </w:rPr>
        <w:t xml:space="preserve"> nga nj</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ra an</w:t>
      </w:r>
      <w:r w:rsidR="000B0968" w:rsidRPr="00370347">
        <w:rPr>
          <w:rFonts w:ascii="Times New Roman" w:eastAsia="Times New Roman" w:hAnsi="Times New Roman" w:cs="Times New Roman"/>
          <w:sz w:val="24"/>
          <w:szCs w:val="24"/>
          <w:lang w:val="sq-AL"/>
        </w:rPr>
        <w:t>ë</w:t>
      </w:r>
      <w:r w:rsidR="009C7064" w:rsidRPr="00370347">
        <w:rPr>
          <w:rFonts w:ascii="Times New Roman" w:eastAsia="Times New Roman" w:hAnsi="Times New Roman" w:cs="Times New Roman"/>
          <w:sz w:val="24"/>
          <w:szCs w:val="24"/>
          <w:lang w:val="sq-AL"/>
        </w:rPr>
        <w:t xml:space="preserve">, </w:t>
      </w:r>
      <w:r w:rsidR="000737B6" w:rsidRPr="00370347">
        <w:rPr>
          <w:rFonts w:ascii="Times New Roman" w:eastAsia="Times New Roman" w:hAnsi="Times New Roman" w:cs="Times New Roman"/>
          <w:sz w:val="24"/>
          <w:szCs w:val="24"/>
          <w:lang w:val="sq-AL"/>
        </w:rPr>
        <w:t>dhe KQZ-ja</w:t>
      </w:r>
      <w:r w:rsidR="009C7064" w:rsidRPr="00370347">
        <w:rPr>
          <w:rFonts w:ascii="Times New Roman" w:eastAsia="Times New Roman" w:hAnsi="Times New Roman" w:cs="Times New Roman"/>
          <w:sz w:val="24"/>
          <w:szCs w:val="24"/>
          <w:lang w:val="sq-AL"/>
        </w:rPr>
        <w:t>,</w:t>
      </w:r>
      <w:r w:rsidR="000737B6" w:rsidRPr="00370347">
        <w:rPr>
          <w:rFonts w:ascii="Times New Roman" w:eastAsia="Times New Roman" w:hAnsi="Times New Roman" w:cs="Times New Roman"/>
          <w:sz w:val="24"/>
          <w:szCs w:val="24"/>
          <w:lang w:val="sq-AL"/>
        </w:rPr>
        <w:t xml:space="preserve"> nga ana tjet</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r</w:t>
      </w:r>
      <w:r w:rsidR="009C7064" w:rsidRPr="00370347">
        <w:rPr>
          <w:rFonts w:ascii="Times New Roman" w:eastAsia="Times New Roman" w:hAnsi="Times New Roman" w:cs="Times New Roman"/>
          <w:sz w:val="24"/>
          <w:szCs w:val="24"/>
          <w:lang w:val="sq-AL"/>
        </w:rPr>
        <w:t>,</w:t>
      </w:r>
      <w:r w:rsidR="000737B6" w:rsidRPr="00370347">
        <w:rPr>
          <w:rFonts w:ascii="Times New Roman" w:eastAsia="Times New Roman" w:hAnsi="Times New Roman" w:cs="Times New Roman"/>
          <w:sz w:val="24"/>
          <w:szCs w:val="24"/>
          <w:lang w:val="sq-AL"/>
        </w:rPr>
        <w:t xml:space="preserve"> t</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 p</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rllogari</w:t>
      </w:r>
      <w:r w:rsidRPr="00370347">
        <w:rPr>
          <w:rFonts w:ascii="Times New Roman" w:eastAsia="Times New Roman" w:hAnsi="Times New Roman" w:cs="Times New Roman"/>
          <w:sz w:val="24"/>
          <w:szCs w:val="24"/>
          <w:lang w:val="sq-AL"/>
        </w:rPr>
        <w:t>sin</w:t>
      </w:r>
      <w:r w:rsidR="00002720" w:rsidRPr="00370347">
        <w:rPr>
          <w:rFonts w:ascii="Times New Roman" w:eastAsia="Times New Roman" w:hAnsi="Times New Roman" w:cs="Times New Roman"/>
          <w:sz w:val="24"/>
          <w:szCs w:val="24"/>
          <w:lang w:val="sq-AL"/>
        </w:rPr>
        <w:t xml:space="preserve"> shumёn </w:t>
      </w:r>
      <w:r w:rsidR="00684E20" w:rsidRPr="00370347">
        <w:rPr>
          <w:rFonts w:ascii="Times New Roman" w:eastAsia="Times New Roman" w:hAnsi="Times New Roman" w:cs="Times New Roman"/>
          <w:sz w:val="24"/>
          <w:szCs w:val="24"/>
          <w:lang w:val="sq-AL"/>
        </w:rPr>
        <w:t>takuese</w:t>
      </w:r>
      <w:r w:rsidR="00002720" w:rsidRPr="00370347">
        <w:rPr>
          <w:rFonts w:ascii="Times New Roman" w:eastAsia="Times New Roman" w:hAnsi="Times New Roman" w:cs="Times New Roman"/>
          <w:sz w:val="24"/>
          <w:szCs w:val="24"/>
          <w:lang w:val="sq-AL"/>
        </w:rPr>
        <w:t xml:space="preserve"> tё</w:t>
      </w:r>
      <w:r w:rsidR="000737B6" w:rsidRPr="00370347">
        <w:rPr>
          <w:rFonts w:ascii="Times New Roman" w:eastAsia="Times New Roman" w:hAnsi="Times New Roman" w:cs="Times New Roman"/>
          <w:sz w:val="24"/>
          <w:szCs w:val="24"/>
          <w:lang w:val="sq-AL"/>
        </w:rPr>
        <w:t xml:space="preserve"> </w:t>
      </w:r>
      <w:r w:rsidR="00002720" w:rsidRPr="00370347">
        <w:rPr>
          <w:rFonts w:ascii="Times New Roman" w:eastAsia="Times New Roman" w:hAnsi="Times New Roman" w:cs="Times New Roman"/>
          <w:sz w:val="24"/>
          <w:szCs w:val="24"/>
          <w:lang w:val="sq-AL"/>
        </w:rPr>
        <w:t>financimit pёr secilёn parti tё koalicionit</w:t>
      </w:r>
      <w:r w:rsidR="000737B6"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Kjo pёrllogaritje mund</w:t>
      </w:r>
      <w:r w:rsidR="00002720" w:rsidRPr="00370347">
        <w:rPr>
          <w:rFonts w:ascii="Times New Roman" w:eastAsia="Times New Roman" w:hAnsi="Times New Roman" w:cs="Times New Roman"/>
          <w:sz w:val="24"/>
          <w:szCs w:val="24"/>
          <w:lang w:val="sq-AL"/>
        </w:rPr>
        <w:t xml:space="preserve"> tё arrihej</w:t>
      </w:r>
      <w:r w:rsidRPr="00370347">
        <w:rPr>
          <w:rFonts w:ascii="Times New Roman" w:eastAsia="Times New Roman" w:hAnsi="Times New Roman" w:cs="Times New Roman"/>
          <w:sz w:val="24"/>
          <w:szCs w:val="24"/>
          <w:lang w:val="sq-AL"/>
        </w:rPr>
        <w:t xml:space="preserve"> edhe</w:t>
      </w:r>
      <w:r w:rsidR="00002720" w:rsidRPr="00370347">
        <w:rPr>
          <w:rFonts w:ascii="Times New Roman" w:eastAsia="Times New Roman" w:hAnsi="Times New Roman" w:cs="Times New Roman"/>
          <w:sz w:val="24"/>
          <w:szCs w:val="24"/>
          <w:lang w:val="sq-AL"/>
        </w:rPr>
        <w:t xml:space="preserve"> me m</w:t>
      </w:r>
      <w:r w:rsidR="000737B6" w:rsidRPr="00370347">
        <w:rPr>
          <w:rFonts w:ascii="Times New Roman" w:eastAsia="Times New Roman" w:hAnsi="Times New Roman" w:cs="Times New Roman"/>
          <w:sz w:val="24"/>
          <w:szCs w:val="24"/>
          <w:lang w:val="sq-AL"/>
        </w:rPr>
        <w:t>arr</w:t>
      </w:r>
      <w:r w:rsidR="000B0968" w:rsidRPr="00370347">
        <w:rPr>
          <w:rFonts w:ascii="Times New Roman" w:eastAsia="Times New Roman" w:hAnsi="Times New Roman" w:cs="Times New Roman"/>
          <w:sz w:val="24"/>
          <w:szCs w:val="24"/>
          <w:lang w:val="sq-AL"/>
        </w:rPr>
        <w:t>ë</w:t>
      </w:r>
      <w:r w:rsidR="00002720" w:rsidRPr="00370347">
        <w:rPr>
          <w:rFonts w:ascii="Times New Roman" w:eastAsia="Times New Roman" w:hAnsi="Times New Roman" w:cs="Times New Roman"/>
          <w:sz w:val="24"/>
          <w:szCs w:val="24"/>
          <w:lang w:val="sq-AL"/>
        </w:rPr>
        <w:t>veshje brenda</w:t>
      </w:r>
      <w:r w:rsidR="009C7064" w:rsidRPr="00370347">
        <w:rPr>
          <w:rFonts w:ascii="Times New Roman" w:eastAsia="Times New Roman" w:hAnsi="Times New Roman" w:cs="Times New Roman"/>
          <w:sz w:val="24"/>
          <w:szCs w:val="24"/>
          <w:lang w:val="sq-AL"/>
        </w:rPr>
        <w:t xml:space="preserve"> tij</w:t>
      </w:r>
      <w:r w:rsidR="000737B6"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por </w:t>
      </w:r>
      <w:r w:rsidR="00002720" w:rsidRPr="00370347">
        <w:rPr>
          <w:rFonts w:ascii="Times New Roman" w:eastAsia="Times New Roman" w:hAnsi="Times New Roman" w:cs="Times New Roman"/>
          <w:sz w:val="24"/>
          <w:szCs w:val="24"/>
          <w:lang w:val="sq-AL"/>
        </w:rPr>
        <w:t xml:space="preserve">partitё pjesёtare tё </w:t>
      </w:r>
      <w:r w:rsidR="009C7064" w:rsidRPr="00370347">
        <w:rPr>
          <w:rFonts w:ascii="Times New Roman" w:eastAsia="Times New Roman" w:hAnsi="Times New Roman" w:cs="Times New Roman"/>
          <w:sz w:val="24"/>
          <w:szCs w:val="24"/>
          <w:lang w:val="sq-AL"/>
        </w:rPr>
        <w:t xml:space="preserve">tij </w:t>
      </w:r>
      <w:r w:rsidR="00002720" w:rsidRPr="00370347">
        <w:rPr>
          <w:rFonts w:ascii="Times New Roman" w:eastAsia="Times New Roman" w:hAnsi="Times New Roman" w:cs="Times New Roman"/>
          <w:sz w:val="24"/>
          <w:szCs w:val="24"/>
          <w:lang w:val="sq-AL"/>
        </w:rPr>
        <w:t xml:space="preserve">do tё ndodheshin nё njё situatё </w:t>
      </w:r>
      <w:r w:rsidRPr="00370347">
        <w:rPr>
          <w:rFonts w:ascii="Times New Roman" w:eastAsia="Times New Roman" w:hAnsi="Times New Roman" w:cs="Times New Roman"/>
          <w:sz w:val="24"/>
          <w:szCs w:val="24"/>
          <w:lang w:val="sq-AL"/>
        </w:rPr>
        <w:t>pasigurie, pasi tё</w:t>
      </w:r>
      <w:r w:rsidR="000737B6" w:rsidRPr="00370347">
        <w:rPr>
          <w:rFonts w:ascii="Times New Roman" w:eastAsia="Times New Roman" w:hAnsi="Times New Roman" w:cs="Times New Roman"/>
          <w:sz w:val="24"/>
          <w:szCs w:val="24"/>
          <w:lang w:val="sq-AL"/>
        </w:rPr>
        <w:t xml:space="preserve"> </w:t>
      </w:r>
      <w:r w:rsidR="00002720" w:rsidRPr="00370347">
        <w:rPr>
          <w:rFonts w:ascii="Times New Roman" w:eastAsia="Times New Roman" w:hAnsi="Times New Roman" w:cs="Times New Roman"/>
          <w:sz w:val="24"/>
          <w:szCs w:val="24"/>
          <w:lang w:val="sq-AL"/>
        </w:rPr>
        <w:t xml:space="preserve">gjitha tё </w:t>
      </w:r>
      <w:r w:rsidR="000737B6" w:rsidRPr="00370347">
        <w:rPr>
          <w:rFonts w:ascii="Times New Roman" w:eastAsia="Times New Roman" w:hAnsi="Times New Roman" w:cs="Times New Roman"/>
          <w:sz w:val="24"/>
          <w:szCs w:val="24"/>
          <w:lang w:val="sq-AL"/>
        </w:rPr>
        <w:t xml:space="preserve">drejtat </w:t>
      </w:r>
      <w:r w:rsidRPr="00370347">
        <w:rPr>
          <w:rFonts w:ascii="Times New Roman" w:eastAsia="Times New Roman" w:hAnsi="Times New Roman" w:cs="Times New Roman"/>
          <w:sz w:val="24"/>
          <w:szCs w:val="24"/>
          <w:lang w:val="sq-AL"/>
        </w:rPr>
        <w:t xml:space="preserve">e </w:t>
      </w:r>
      <w:r w:rsidR="00CD6300" w:rsidRPr="00370347">
        <w:rPr>
          <w:rFonts w:ascii="Times New Roman" w:eastAsia="Times New Roman" w:hAnsi="Times New Roman" w:cs="Times New Roman"/>
          <w:sz w:val="24"/>
          <w:szCs w:val="24"/>
          <w:lang w:val="sq-AL"/>
        </w:rPr>
        <w:t xml:space="preserve">detyrimet </w:t>
      </w:r>
      <w:r w:rsidR="00002720" w:rsidRPr="00370347">
        <w:rPr>
          <w:rFonts w:ascii="Times New Roman" w:eastAsia="Times New Roman" w:hAnsi="Times New Roman" w:cs="Times New Roman"/>
          <w:sz w:val="24"/>
          <w:szCs w:val="24"/>
          <w:lang w:val="sq-AL"/>
        </w:rPr>
        <w:t>sipas</w:t>
      </w:r>
      <w:r w:rsidR="000737B6" w:rsidRPr="00370347">
        <w:rPr>
          <w:rFonts w:ascii="Times New Roman" w:eastAsia="Times New Roman" w:hAnsi="Times New Roman" w:cs="Times New Roman"/>
          <w:sz w:val="24"/>
          <w:szCs w:val="24"/>
          <w:lang w:val="sq-AL"/>
        </w:rPr>
        <w:t xml:space="preserve"> Kodi Zgjedhor </w:t>
      </w:r>
      <w:r w:rsidR="00CD6300" w:rsidRPr="00370347">
        <w:rPr>
          <w:rFonts w:ascii="Times New Roman" w:eastAsia="Times New Roman" w:hAnsi="Times New Roman" w:cs="Times New Roman"/>
          <w:sz w:val="24"/>
          <w:szCs w:val="24"/>
          <w:lang w:val="sq-AL"/>
        </w:rPr>
        <w:t>mbahen dhe ushtrohen</w:t>
      </w:r>
      <w:r w:rsidR="00002720" w:rsidRPr="00370347">
        <w:rPr>
          <w:rFonts w:ascii="Times New Roman" w:eastAsia="Times New Roman" w:hAnsi="Times New Roman" w:cs="Times New Roman"/>
          <w:sz w:val="24"/>
          <w:szCs w:val="24"/>
          <w:lang w:val="sq-AL"/>
        </w:rPr>
        <w:t xml:space="preserve"> nga</w:t>
      </w:r>
      <w:r w:rsidR="000737B6" w:rsidRPr="00370347">
        <w:rPr>
          <w:rFonts w:ascii="Times New Roman" w:eastAsia="Times New Roman" w:hAnsi="Times New Roman" w:cs="Times New Roman"/>
          <w:sz w:val="24"/>
          <w:szCs w:val="24"/>
          <w:lang w:val="sq-AL"/>
        </w:rPr>
        <w:t xml:space="preserve"> partia udh</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heq</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se e</w:t>
      </w:r>
      <w:r w:rsidR="009C7064" w:rsidRPr="00370347">
        <w:rPr>
          <w:rFonts w:ascii="Times New Roman" w:eastAsia="Times New Roman" w:hAnsi="Times New Roman" w:cs="Times New Roman"/>
          <w:sz w:val="24"/>
          <w:szCs w:val="24"/>
          <w:lang w:val="sq-AL"/>
        </w:rPr>
        <w:t xml:space="preserve"> koalicionit</w:t>
      </w:r>
      <w:r w:rsidR="000737B6" w:rsidRPr="00370347">
        <w:rPr>
          <w:rFonts w:ascii="Times New Roman" w:eastAsia="Times New Roman" w:hAnsi="Times New Roman" w:cs="Times New Roman"/>
          <w:sz w:val="24"/>
          <w:szCs w:val="24"/>
          <w:lang w:val="sq-AL"/>
        </w:rPr>
        <w:t>.</w:t>
      </w:r>
    </w:p>
    <w:p w:rsidR="00655485" w:rsidRPr="00370347" w:rsidRDefault="00655485" w:rsidP="00EB72F8">
      <w:pPr>
        <w:pStyle w:val="ListParagraph"/>
        <w:tabs>
          <w:tab w:val="left" w:pos="1080"/>
        </w:tabs>
        <w:spacing w:after="0" w:line="360" w:lineRule="auto"/>
        <w:ind w:left="1080" w:hanging="360"/>
        <w:jc w:val="both"/>
        <w:rPr>
          <w:rFonts w:ascii="Times New Roman" w:eastAsia="Times New Roman" w:hAnsi="Times New Roman" w:cs="Times New Roman"/>
          <w:sz w:val="24"/>
          <w:szCs w:val="24"/>
          <w:lang w:val="sq-AL"/>
        </w:rPr>
      </w:pPr>
    </w:p>
    <w:p w:rsidR="00082512" w:rsidRPr="00370347" w:rsidRDefault="00082512" w:rsidP="00082512">
      <w:pPr>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r w:rsidRPr="00370347">
        <w:rPr>
          <w:rFonts w:ascii="Times New Roman" w:eastAsia="MS Mincho" w:hAnsi="Times New Roman" w:cs="Times New Roman"/>
          <w:b/>
          <w:sz w:val="24"/>
          <w:szCs w:val="24"/>
          <w:lang w:val="sq-AL"/>
        </w:rPr>
        <w:t>III</w:t>
      </w:r>
    </w:p>
    <w:p w:rsidR="00082512" w:rsidRPr="00370347" w:rsidRDefault="00082512" w:rsidP="00082512">
      <w:pPr>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r w:rsidRPr="00370347">
        <w:rPr>
          <w:rFonts w:ascii="Times New Roman" w:eastAsia="MS Mincho" w:hAnsi="Times New Roman" w:cs="Times New Roman"/>
          <w:b/>
          <w:sz w:val="24"/>
          <w:szCs w:val="24"/>
          <w:lang w:val="sq-AL"/>
        </w:rPr>
        <w:t>Vlerësimi i Gjykatës Kushtetuese</w:t>
      </w:r>
    </w:p>
    <w:p w:rsidR="007458D4" w:rsidRPr="00370347" w:rsidRDefault="007458D4" w:rsidP="009C7064">
      <w:pPr>
        <w:pStyle w:val="ListParagraph"/>
        <w:numPr>
          <w:ilvl w:val="0"/>
          <w:numId w:val="31"/>
        </w:numPr>
        <w:tabs>
          <w:tab w:val="left" w:pos="1080"/>
        </w:tabs>
        <w:autoSpaceDE w:val="0"/>
        <w:autoSpaceDN w:val="0"/>
        <w:adjustRightInd w:val="0"/>
        <w:spacing w:after="0" w:line="360" w:lineRule="auto"/>
        <w:ind w:left="0" w:firstLine="720"/>
        <w:rPr>
          <w:rFonts w:ascii="Times New Roman" w:eastAsia="MS Mincho" w:hAnsi="Times New Roman" w:cs="Times New Roman"/>
          <w:i/>
          <w:sz w:val="24"/>
          <w:szCs w:val="24"/>
          <w:lang w:val="sq-AL"/>
        </w:rPr>
      </w:pPr>
      <w:r w:rsidRPr="00370347">
        <w:rPr>
          <w:rFonts w:ascii="Times New Roman" w:eastAsia="MS Mincho" w:hAnsi="Times New Roman" w:cs="Times New Roman"/>
          <w:i/>
          <w:sz w:val="24"/>
          <w:szCs w:val="24"/>
          <w:lang w:val="sq-AL"/>
        </w:rPr>
        <w:t>Pёr legjitimimin e kёrkuese</w:t>
      </w:r>
      <w:r w:rsidR="009C7064" w:rsidRPr="00370347">
        <w:rPr>
          <w:rFonts w:ascii="Times New Roman" w:eastAsia="MS Mincho" w:hAnsi="Times New Roman" w:cs="Times New Roman"/>
          <w:i/>
          <w:sz w:val="24"/>
          <w:szCs w:val="24"/>
          <w:lang w:val="sq-AL"/>
        </w:rPr>
        <w:t>ve</w:t>
      </w:r>
    </w:p>
    <w:p w:rsidR="00A941B5" w:rsidRPr="00370347" w:rsidRDefault="00A941B5" w:rsidP="00EB72F8">
      <w:pPr>
        <w:pStyle w:val="ListParagraph"/>
        <w:numPr>
          <w:ilvl w:val="0"/>
          <w:numId w:val="30"/>
        </w:numPr>
        <w:tabs>
          <w:tab w:val="left" w:pos="1080"/>
        </w:tabs>
        <w:spacing w:after="0" w:line="360" w:lineRule="auto"/>
        <w:ind w:left="0" w:firstLine="720"/>
        <w:jc w:val="both"/>
        <w:rPr>
          <w:rFonts w:ascii="Times New Roman" w:eastAsia="Calibri" w:hAnsi="Times New Roman" w:cs="Times New Roman"/>
          <w:i/>
          <w:sz w:val="24"/>
          <w:szCs w:val="24"/>
          <w:lang w:val="sq-AL"/>
        </w:rPr>
      </w:pPr>
      <w:r w:rsidRPr="00370347">
        <w:rPr>
          <w:rFonts w:ascii="Times New Roman" w:eastAsia="Calibri" w:hAnsi="Times New Roman" w:cs="Times New Roman"/>
          <w:sz w:val="24"/>
          <w:szCs w:val="24"/>
          <w:lang w:val="sq-AL"/>
        </w:rPr>
        <w:t>Legjitimimi i subjekteve kërkues</w:t>
      </w:r>
      <w:r w:rsidR="009C7064" w:rsidRPr="00370347">
        <w:rPr>
          <w:rFonts w:ascii="Times New Roman" w:eastAsia="Calibri" w:hAnsi="Times New Roman" w:cs="Times New Roman"/>
          <w:sz w:val="24"/>
          <w:szCs w:val="24"/>
          <w:lang w:val="sq-AL"/>
        </w:rPr>
        <w:t>e</w:t>
      </w:r>
      <w:r w:rsidRPr="00370347">
        <w:rPr>
          <w:rFonts w:ascii="Times New Roman" w:eastAsia="Calibri" w:hAnsi="Times New Roman" w:cs="Times New Roman"/>
          <w:sz w:val="24"/>
          <w:szCs w:val="24"/>
          <w:lang w:val="sq-AL"/>
        </w:rPr>
        <w:t xml:space="preserve"> </w:t>
      </w:r>
      <w:r w:rsidRPr="00370347">
        <w:rPr>
          <w:rFonts w:ascii="Times New Roman" w:eastAsia="Calibri" w:hAnsi="Times New Roman" w:cs="Times New Roman"/>
          <w:i/>
          <w:iCs/>
          <w:sz w:val="24"/>
          <w:szCs w:val="24"/>
          <w:lang w:val="sq-AL"/>
        </w:rPr>
        <w:t>(locus standi</w:t>
      </w:r>
      <w:r w:rsidRPr="00370347">
        <w:rPr>
          <w:rFonts w:ascii="Times New Roman" w:eastAsia="Calibri" w:hAnsi="Times New Roman" w:cs="Times New Roman"/>
          <w:sz w:val="24"/>
          <w:szCs w:val="24"/>
          <w:lang w:val="sq-AL"/>
        </w:rPr>
        <w:t>) është çështje e rëndësishme qё kushtëzon vënien nё lëvizje tё procesit kushtetues. Partitë</w:t>
      </w:r>
      <w:r w:rsidRPr="00370347">
        <w:rPr>
          <w:rFonts w:ascii="Times New Roman" w:eastAsia="Calibri" w:hAnsi="Times New Roman" w:cs="Times New Roman"/>
          <w:i/>
          <w:sz w:val="24"/>
          <w:szCs w:val="24"/>
          <w:lang w:val="sq-AL"/>
        </w:rPr>
        <w:t xml:space="preserve"> </w:t>
      </w:r>
      <w:r w:rsidRPr="00370347">
        <w:rPr>
          <w:rFonts w:ascii="Times New Roman" w:eastAsia="Calibri" w:hAnsi="Times New Roman" w:cs="Times New Roman"/>
          <w:sz w:val="24"/>
          <w:szCs w:val="24"/>
          <w:lang w:val="sq-AL"/>
        </w:rPr>
        <w:t>politike, bazuar në nenin</w:t>
      </w:r>
      <w:r w:rsidR="00256CA6" w:rsidRPr="00370347">
        <w:rPr>
          <w:rFonts w:ascii="Times New Roman" w:eastAsia="Calibri" w:hAnsi="Times New Roman" w:cs="Times New Roman"/>
          <w:sz w:val="24"/>
          <w:szCs w:val="24"/>
          <w:lang w:val="sq-AL"/>
        </w:rPr>
        <w:t xml:space="preserve"> 134, pika 1, shkronja “gj”, nenin 134, </w:t>
      </w:r>
      <w:r w:rsidRPr="00370347">
        <w:rPr>
          <w:rFonts w:ascii="Times New Roman" w:eastAsia="Calibri" w:hAnsi="Times New Roman" w:cs="Times New Roman"/>
          <w:sz w:val="24"/>
          <w:szCs w:val="24"/>
          <w:lang w:val="sq-AL"/>
        </w:rPr>
        <w:t>pika 2</w:t>
      </w:r>
      <w:r w:rsidR="009C7064" w:rsidRPr="00370347">
        <w:rPr>
          <w:rFonts w:ascii="Times New Roman" w:eastAsia="Calibri" w:hAnsi="Times New Roman" w:cs="Times New Roman"/>
          <w:sz w:val="24"/>
          <w:szCs w:val="24"/>
          <w:lang w:val="sq-AL"/>
        </w:rPr>
        <w:t>,</w:t>
      </w:r>
      <w:r w:rsidRPr="00370347">
        <w:rPr>
          <w:rFonts w:ascii="Times New Roman" w:eastAsia="Calibri" w:hAnsi="Times New Roman" w:cs="Times New Roman"/>
          <w:sz w:val="24"/>
          <w:szCs w:val="24"/>
          <w:lang w:val="sq-AL"/>
        </w:rPr>
        <w:t xml:space="preserve"> të Kushtetutës, si dhe në nenin 49, pika 3, shkronja “d” dhe pika 4, të ligjit nr. 8577/2000, bëjnë pjesë në rrethin e subjekteve që mund të paraqesin kërkesë në Gjykatën Kushtetuese vetëm për çështje që lidhen me interesat e tyre. </w:t>
      </w:r>
    </w:p>
    <w:p w:rsidR="00A52E70" w:rsidRPr="00370347" w:rsidRDefault="00DE4EE1" w:rsidP="006168A3">
      <w:pPr>
        <w:numPr>
          <w:ilvl w:val="0"/>
          <w:numId w:val="30"/>
        </w:numPr>
        <w:tabs>
          <w:tab w:val="left" w:pos="1080"/>
        </w:tabs>
        <w:spacing w:after="0" w:line="360" w:lineRule="auto"/>
        <w:ind w:left="0" w:firstLine="720"/>
        <w:contextualSpacing/>
        <w:jc w:val="both"/>
        <w:rPr>
          <w:rFonts w:ascii="Times New Roman" w:hAnsi="Times New Roman" w:cs="Times New Roman"/>
          <w:bCs/>
          <w:sz w:val="24"/>
          <w:szCs w:val="24"/>
          <w:lang w:val="sq-AL"/>
        </w:rPr>
      </w:pPr>
      <w:r w:rsidRPr="00370347">
        <w:rPr>
          <w:rFonts w:ascii="Times New Roman" w:hAnsi="Times New Roman" w:cs="Times New Roman"/>
          <w:sz w:val="24"/>
          <w:szCs w:val="24"/>
          <w:lang w:val="sq-AL"/>
        </w:rPr>
        <w:t xml:space="preserve">Kёrkueset, konkretisht </w:t>
      </w:r>
      <w:r w:rsidR="009C7064" w:rsidRPr="00370347">
        <w:rPr>
          <w:rFonts w:ascii="Times New Roman" w:hAnsi="Times New Roman" w:cs="Times New Roman"/>
          <w:sz w:val="24"/>
          <w:szCs w:val="24"/>
          <w:lang w:val="sq-AL"/>
        </w:rPr>
        <w:t>P</w:t>
      </w:r>
      <w:r w:rsidR="00A941B5" w:rsidRPr="00370347">
        <w:rPr>
          <w:rFonts w:ascii="Times New Roman" w:hAnsi="Times New Roman" w:cs="Times New Roman"/>
          <w:sz w:val="24"/>
          <w:szCs w:val="24"/>
          <w:lang w:val="sq-AL"/>
        </w:rPr>
        <w:t xml:space="preserve">artia Republikane e Shqipërisë </w:t>
      </w:r>
      <w:r w:rsidRPr="00370347">
        <w:rPr>
          <w:rFonts w:ascii="Times New Roman" w:hAnsi="Times New Roman" w:cs="Times New Roman"/>
          <w:i/>
          <w:sz w:val="24"/>
          <w:szCs w:val="24"/>
          <w:lang w:val="sq-AL"/>
        </w:rPr>
        <w:t xml:space="preserve">(PR), </w:t>
      </w:r>
      <w:r w:rsidR="009C7064" w:rsidRPr="00370347">
        <w:rPr>
          <w:rFonts w:ascii="Times New Roman" w:eastAsia="Calibri" w:hAnsi="Times New Roman" w:cs="Times New Roman"/>
          <w:bCs/>
          <w:sz w:val="24"/>
          <w:szCs w:val="24"/>
          <w:lang w:val="sq-AL"/>
        </w:rPr>
        <w:t>P</w:t>
      </w:r>
      <w:r w:rsidRPr="00370347">
        <w:rPr>
          <w:rFonts w:ascii="Times New Roman" w:eastAsia="Calibri" w:hAnsi="Times New Roman" w:cs="Times New Roman"/>
          <w:bCs/>
          <w:sz w:val="24"/>
          <w:szCs w:val="24"/>
          <w:lang w:val="sq-AL"/>
        </w:rPr>
        <w:t>artia Agrare Ambientaliste</w:t>
      </w:r>
      <w:r w:rsidRPr="00370347">
        <w:rPr>
          <w:rFonts w:ascii="Times New Roman" w:eastAsia="Calibri" w:hAnsi="Times New Roman" w:cs="Times New Roman"/>
          <w:bCs/>
          <w:i/>
          <w:sz w:val="24"/>
          <w:szCs w:val="24"/>
          <w:lang w:val="sq-AL"/>
        </w:rPr>
        <w:t xml:space="preserve"> (PA), </w:t>
      </w:r>
      <w:r w:rsidR="009C7064" w:rsidRPr="00370347">
        <w:rPr>
          <w:rFonts w:ascii="Times New Roman" w:eastAsia="Calibri" w:hAnsi="Times New Roman" w:cs="Times New Roman"/>
          <w:bCs/>
          <w:sz w:val="24"/>
          <w:szCs w:val="24"/>
          <w:lang w:val="sq-AL"/>
        </w:rPr>
        <w:t>P</w:t>
      </w:r>
      <w:r w:rsidRPr="00370347">
        <w:rPr>
          <w:rFonts w:ascii="Times New Roman" w:eastAsia="Calibri" w:hAnsi="Times New Roman" w:cs="Times New Roman"/>
          <w:bCs/>
          <w:sz w:val="24"/>
          <w:szCs w:val="24"/>
          <w:lang w:val="sq-AL"/>
        </w:rPr>
        <w:t xml:space="preserve">artia Lëvizja për Zhvillim Kombëtar </w:t>
      </w:r>
      <w:r w:rsidRPr="00370347">
        <w:rPr>
          <w:rFonts w:ascii="Times New Roman" w:eastAsia="Calibri" w:hAnsi="Times New Roman" w:cs="Times New Roman"/>
          <w:bCs/>
          <w:i/>
          <w:sz w:val="24"/>
          <w:szCs w:val="24"/>
          <w:lang w:val="sq-AL"/>
        </w:rPr>
        <w:t>(LZHK)</w:t>
      </w:r>
      <w:r w:rsidR="009C7064" w:rsidRPr="00370347">
        <w:rPr>
          <w:rFonts w:ascii="Times New Roman" w:eastAsia="Calibri" w:hAnsi="Times New Roman" w:cs="Times New Roman"/>
          <w:bCs/>
          <w:sz w:val="24"/>
          <w:szCs w:val="24"/>
          <w:lang w:val="sq-AL"/>
        </w:rPr>
        <w:t xml:space="preserve"> dhe P</w:t>
      </w:r>
      <w:r w:rsidRPr="00370347">
        <w:rPr>
          <w:rFonts w:ascii="Times New Roman" w:eastAsia="Calibri" w:hAnsi="Times New Roman" w:cs="Times New Roman"/>
          <w:bCs/>
          <w:sz w:val="24"/>
          <w:szCs w:val="24"/>
          <w:lang w:val="sq-AL"/>
        </w:rPr>
        <w:t xml:space="preserve">artia Bashkimi për të Drejtat e Njeriut </w:t>
      </w:r>
      <w:r w:rsidRPr="00370347">
        <w:rPr>
          <w:rFonts w:ascii="Times New Roman" w:eastAsia="Calibri" w:hAnsi="Times New Roman" w:cs="Times New Roman"/>
          <w:bCs/>
          <w:i/>
          <w:sz w:val="24"/>
          <w:szCs w:val="24"/>
          <w:lang w:val="sq-AL"/>
        </w:rPr>
        <w:t>(PBDNJ)</w:t>
      </w:r>
      <w:r w:rsidR="009C7064" w:rsidRPr="00370347">
        <w:rPr>
          <w:rFonts w:ascii="Times New Roman" w:eastAsia="Calibri" w:hAnsi="Times New Roman" w:cs="Times New Roman"/>
          <w:bCs/>
          <w:i/>
          <w:sz w:val="24"/>
          <w:szCs w:val="24"/>
          <w:lang w:val="sq-AL"/>
        </w:rPr>
        <w:t>,</w:t>
      </w:r>
      <w:r w:rsidRPr="00370347">
        <w:rPr>
          <w:rFonts w:ascii="Times New Roman" w:eastAsia="Calibri" w:hAnsi="Times New Roman" w:cs="Times New Roman"/>
          <w:bCs/>
          <w:sz w:val="24"/>
          <w:szCs w:val="24"/>
          <w:lang w:val="sq-AL"/>
        </w:rPr>
        <w:t xml:space="preserve"> janё parti politike tё themeluara e tё regjistruara rregullisht</w:t>
      </w:r>
      <w:r w:rsidR="00A52E70" w:rsidRPr="00370347">
        <w:rPr>
          <w:rFonts w:ascii="Times New Roman" w:eastAsia="Calibri" w:hAnsi="Times New Roman" w:cs="Times New Roman"/>
          <w:bCs/>
          <w:sz w:val="24"/>
          <w:szCs w:val="24"/>
          <w:lang w:val="sq-AL"/>
        </w:rPr>
        <w:t xml:space="preserve"> dhe nisur nga kjo, Gjykata vlerёson se </w:t>
      </w:r>
      <w:r w:rsidR="00C50172" w:rsidRPr="00370347">
        <w:rPr>
          <w:rFonts w:ascii="Times New Roman" w:eastAsia="Calibri" w:hAnsi="Times New Roman" w:cs="Times New Roman"/>
          <w:bCs/>
          <w:sz w:val="24"/>
          <w:szCs w:val="24"/>
          <w:lang w:val="sq-AL"/>
        </w:rPr>
        <w:t>ato</w:t>
      </w:r>
      <w:r w:rsidR="00A52E70" w:rsidRPr="00370347">
        <w:rPr>
          <w:rFonts w:ascii="Times New Roman" w:eastAsia="Calibri" w:hAnsi="Times New Roman" w:cs="Times New Roman"/>
          <w:bCs/>
          <w:sz w:val="24"/>
          <w:szCs w:val="24"/>
          <w:lang w:val="sq-AL"/>
        </w:rPr>
        <w:t xml:space="preserve"> legjitimohen </w:t>
      </w:r>
      <w:r w:rsidR="00A52E70" w:rsidRPr="00370347">
        <w:rPr>
          <w:rFonts w:ascii="Times New Roman" w:eastAsia="Calibri" w:hAnsi="Times New Roman" w:cs="Times New Roman"/>
          <w:bCs/>
          <w:i/>
          <w:sz w:val="24"/>
          <w:szCs w:val="24"/>
          <w:lang w:val="sq-AL"/>
        </w:rPr>
        <w:t>ratione personae</w:t>
      </w:r>
      <w:r w:rsidR="00A52E70" w:rsidRPr="00370347">
        <w:rPr>
          <w:rFonts w:ascii="Times New Roman" w:eastAsia="Calibri" w:hAnsi="Times New Roman" w:cs="Times New Roman"/>
          <w:bCs/>
          <w:sz w:val="24"/>
          <w:szCs w:val="24"/>
          <w:lang w:val="sq-AL"/>
        </w:rPr>
        <w:t>. Pёr mё tepёr</w:t>
      </w:r>
      <w:r w:rsidR="00A941B5" w:rsidRPr="00370347">
        <w:rPr>
          <w:rFonts w:ascii="Times New Roman" w:hAnsi="Times New Roman" w:cs="Times New Roman"/>
          <w:bCs/>
          <w:sz w:val="24"/>
          <w:szCs w:val="24"/>
          <w:lang w:val="sq-AL"/>
        </w:rPr>
        <w:t xml:space="preserve">, </w:t>
      </w:r>
      <w:r w:rsidRPr="00370347">
        <w:rPr>
          <w:rFonts w:ascii="Times New Roman" w:hAnsi="Times New Roman" w:cs="Times New Roman"/>
          <w:bCs/>
          <w:sz w:val="24"/>
          <w:szCs w:val="24"/>
          <w:lang w:val="sq-AL"/>
        </w:rPr>
        <w:t>njёra prej tyre, PR</w:t>
      </w:r>
      <w:r w:rsidR="00611C05" w:rsidRPr="00370347">
        <w:rPr>
          <w:rFonts w:ascii="Times New Roman" w:hAnsi="Times New Roman" w:cs="Times New Roman"/>
          <w:bCs/>
          <w:sz w:val="24"/>
          <w:szCs w:val="24"/>
          <w:lang w:val="sq-AL"/>
        </w:rPr>
        <w:t>-ja</w:t>
      </w:r>
      <w:r w:rsidRPr="00370347">
        <w:rPr>
          <w:rFonts w:ascii="Times New Roman" w:hAnsi="Times New Roman" w:cs="Times New Roman"/>
          <w:bCs/>
          <w:sz w:val="24"/>
          <w:szCs w:val="24"/>
          <w:lang w:val="sq-AL"/>
        </w:rPr>
        <w:t xml:space="preserve">, </w:t>
      </w:r>
      <w:r w:rsidR="00A941B5" w:rsidRPr="00370347">
        <w:rPr>
          <w:rFonts w:ascii="Times New Roman" w:hAnsi="Times New Roman" w:cs="Times New Roman"/>
          <w:bCs/>
          <w:sz w:val="24"/>
          <w:szCs w:val="24"/>
          <w:lang w:val="sq-AL"/>
        </w:rPr>
        <w:t xml:space="preserve">e ka vënë disa herё në lëvizje Gjykatën pёr </w:t>
      </w:r>
      <w:r w:rsidR="00B83084" w:rsidRPr="00370347">
        <w:rPr>
          <w:rFonts w:ascii="Times New Roman" w:hAnsi="Times New Roman" w:cs="Times New Roman"/>
          <w:bCs/>
          <w:sz w:val="24"/>
          <w:szCs w:val="24"/>
          <w:lang w:val="sq-AL"/>
        </w:rPr>
        <w:t>kontrollin kushtetues tё normave</w:t>
      </w:r>
      <w:r w:rsidR="00A941B5" w:rsidRPr="00370347">
        <w:rPr>
          <w:rFonts w:ascii="Times New Roman" w:hAnsi="Times New Roman" w:cs="Times New Roman"/>
          <w:bCs/>
          <w:sz w:val="24"/>
          <w:szCs w:val="24"/>
          <w:lang w:val="sq-AL"/>
        </w:rPr>
        <w:t xml:space="preserve"> </w:t>
      </w:r>
      <w:r w:rsidR="00A941B5" w:rsidRPr="00370347">
        <w:rPr>
          <w:rFonts w:ascii="Times New Roman" w:hAnsi="Times New Roman" w:cs="Times New Roman"/>
          <w:bCs/>
          <w:i/>
          <w:sz w:val="24"/>
          <w:szCs w:val="24"/>
          <w:lang w:val="sq-AL"/>
        </w:rPr>
        <w:t xml:space="preserve">(shih vendimet nr.15, datë 15.04.2010; </w:t>
      </w:r>
      <w:r w:rsidR="00A941B5" w:rsidRPr="00370347">
        <w:rPr>
          <w:rFonts w:ascii="Times New Roman" w:hAnsi="Times New Roman" w:cs="Times New Roman"/>
          <w:bCs/>
          <w:i/>
          <w:iCs/>
          <w:sz w:val="24"/>
          <w:szCs w:val="24"/>
          <w:lang w:val="sq-AL"/>
        </w:rPr>
        <w:t>nr.28, datë 09.05.2012; nr.1, datë 16.01.2017; nr.11, datë 09.03.2021 të</w:t>
      </w:r>
      <w:r w:rsidR="00A941B5" w:rsidRPr="00370347">
        <w:rPr>
          <w:rFonts w:ascii="Times New Roman" w:hAnsi="Times New Roman" w:cs="Times New Roman"/>
          <w:bCs/>
          <w:i/>
          <w:sz w:val="24"/>
          <w:szCs w:val="24"/>
          <w:lang w:val="sq-AL"/>
        </w:rPr>
        <w:t xml:space="preserve"> Gjykatës Kushtetuese</w:t>
      </w:r>
      <w:r w:rsidRPr="00370347">
        <w:rPr>
          <w:rFonts w:ascii="Times New Roman" w:hAnsi="Times New Roman" w:cs="Times New Roman"/>
          <w:bCs/>
          <w:sz w:val="24"/>
          <w:szCs w:val="24"/>
          <w:lang w:val="sq-AL"/>
        </w:rPr>
        <w:t>)</w:t>
      </w:r>
      <w:r w:rsidR="009C7064" w:rsidRPr="00370347">
        <w:rPr>
          <w:rFonts w:ascii="Times New Roman" w:hAnsi="Times New Roman" w:cs="Times New Roman"/>
          <w:bCs/>
          <w:sz w:val="24"/>
          <w:szCs w:val="24"/>
          <w:lang w:val="sq-AL"/>
        </w:rPr>
        <w:t>.</w:t>
      </w:r>
      <w:r w:rsidRPr="00370347">
        <w:rPr>
          <w:rFonts w:ascii="Times New Roman" w:hAnsi="Times New Roman" w:cs="Times New Roman"/>
          <w:bCs/>
          <w:sz w:val="24"/>
          <w:szCs w:val="24"/>
          <w:lang w:val="sq-AL"/>
        </w:rPr>
        <w:t xml:space="preserve"> </w:t>
      </w:r>
    </w:p>
    <w:p w:rsidR="006E2F83" w:rsidRPr="00370347" w:rsidRDefault="00B83084" w:rsidP="006168A3">
      <w:pPr>
        <w:numPr>
          <w:ilvl w:val="0"/>
          <w:numId w:val="30"/>
        </w:numPr>
        <w:tabs>
          <w:tab w:val="left" w:pos="1080"/>
        </w:tabs>
        <w:spacing w:after="0" w:line="360" w:lineRule="auto"/>
        <w:ind w:left="0" w:firstLine="720"/>
        <w:contextualSpacing/>
        <w:jc w:val="both"/>
        <w:rPr>
          <w:rFonts w:ascii="Times New Roman" w:hAnsi="Times New Roman" w:cs="Times New Roman"/>
          <w:bCs/>
          <w:sz w:val="24"/>
          <w:szCs w:val="24"/>
          <w:lang w:val="sq-AL"/>
        </w:rPr>
      </w:pPr>
      <w:r w:rsidRPr="00370347">
        <w:rPr>
          <w:rFonts w:ascii="Times New Roman" w:hAnsi="Times New Roman" w:cs="Times New Roman"/>
          <w:sz w:val="24"/>
          <w:szCs w:val="24"/>
          <w:lang w:val="sq-AL"/>
        </w:rPr>
        <w:lastRenderedPageBreak/>
        <w:t xml:space="preserve">Gjykata vlerёson se kёrkueset legjitimohen edhe </w:t>
      </w:r>
      <w:r w:rsidR="006E2F83" w:rsidRPr="00370347">
        <w:rPr>
          <w:rFonts w:ascii="Times New Roman" w:hAnsi="Times New Roman" w:cs="Times New Roman"/>
          <w:i/>
          <w:sz w:val="24"/>
          <w:szCs w:val="24"/>
          <w:lang w:val="sq-AL"/>
        </w:rPr>
        <w:t>ratione temporis</w:t>
      </w:r>
      <w:r w:rsidR="006E2F83" w:rsidRPr="00370347">
        <w:rPr>
          <w:rFonts w:ascii="Times New Roman" w:hAnsi="Times New Roman" w:cs="Times New Roman"/>
          <w:sz w:val="24"/>
          <w:szCs w:val="24"/>
          <w:lang w:val="sq-AL"/>
        </w:rPr>
        <w:t>, b</w:t>
      </w:r>
      <w:r w:rsidR="00A941B5" w:rsidRPr="00370347">
        <w:rPr>
          <w:rFonts w:ascii="Times New Roman" w:hAnsi="Times New Roman" w:cs="Times New Roman"/>
          <w:sz w:val="24"/>
          <w:szCs w:val="24"/>
          <w:lang w:val="sq-AL"/>
        </w:rPr>
        <w:t xml:space="preserve">azuar në </w:t>
      </w:r>
      <w:r w:rsidR="00256CA6" w:rsidRPr="00370347">
        <w:rPr>
          <w:rFonts w:ascii="Times New Roman" w:hAnsi="Times New Roman" w:cs="Times New Roman"/>
          <w:sz w:val="24"/>
          <w:szCs w:val="24"/>
          <w:lang w:val="sq-AL"/>
        </w:rPr>
        <w:t xml:space="preserve">nenin 50, </w:t>
      </w:r>
      <w:r w:rsidR="00A941B5" w:rsidRPr="00370347">
        <w:rPr>
          <w:rFonts w:ascii="Times New Roman" w:hAnsi="Times New Roman" w:cs="Times New Roman"/>
          <w:sz w:val="24"/>
          <w:szCs w:val="24"/>
          <w:lang w:val="sq-AL"/>
        </w:rPr>
        <w:t>pik</w:t>
      </w:r>
      <w:r w:rsidR="00256CA6" w:rsidRPr="00370347">
        <w:rPr>
          <w:rFonts w:ascii="Times New Roman" w:hAnsi="Times New Roman" w:cs="Times New Roman"/>
          <w:sz w:val="24"/>
          <w:szCs w:val="24"/>
          <w:lang w:val="sq-AL"/>
        </w:rPr>
        <w:t xml:space="preserve">a </w:t>
      </w:r>
      <w:r w:rsidR="00A941B5" w:rsidRPr="00370347">
        <w:rPr>
          <w:rFonts w:ascii="Times New Roman" w:hAnsi="Times New Roman" w:cs="Times New Roman"/>
          <w:sz w:val="24"/>
          <w:szCs w:val="24"/>
          <w:lang w:val="sq-AL"/>
        </w:rPr>
        <w:t>1, të ligjit nr.</w:t>
      </w:r>
      <w:r w:rsidR="00EB703E" w:rsidRPr="00370347">
        <w:rPr>
          <w:rFonts w:ascii="Times New Roman" w:hAnsi="Times New Roman" w:cs="Times New Roman"/>
          <w:sz w:val="24"/>
          <w:szCs w:val="24"/>
          <w:lang w:val="sq-AL"/>
        </w:rPr>
        <w:t xml:space="preserve"> </w:t>
      </w:r>
      <w:r w:rsidR="00A941B5" w:rsidRPr="00370347">
        <w:rPr>
          <w:rFonts w:ascii="Times New Roman" w:hAnsi="Times New Roman" w:cs="Times New Roman"/>
          <w:sz w:val="24"/>
          <w:szCs w:val="24"/>
          <w:lang w:val="sq-AL"/>
        </w:rPr>
        <w:t xml:space="preserve">8577/2000, </w:t>
      </w:r>
      <w:r w:rsidRPr="00370347">
        <w:rPr>
          <w:rFonts w:ascii="Times New Roman" w:hAnsi="Times New Roman" w:cs="Times New Roman"/>
          <w:sz w:val="24"/>
          <w:szCs w:val="24"/>
          <w:lang w:val="sq-AL"/>
        </w:rPr>
        <w:t xml:space="preserve">sipas tё cilit </w:t>
      </w:r>
      <w:r w:rsidR="00A941B5" w:rsidRPr="00370347">
        <w:rPr>
          <w:rFonts w:ascii="Times New Roman" w:hAnsi="Times New Roman" w:cs="Times New Roman"/>
          <w:sz w:val="24"/>
          <w:szCs w:val="24"/>
          <w:lang w:val="sq-AL"/>
        </w:rPr>
        <w:t>kërkesat në Gjykatën Kushtetuese për</w:t>
      </w:r>
      <w:r w:rsidR="00256CA6" w:rsidRPr="00370347">
        <w:rPr>
          <w:rFonts w:ascii="Times New Roman" w:hAnsi="Times New Roman" w:cs="Times New Roman"/>
          <w:sz w:val="24"/>
          <w:szCs w:val="24"/>
          <w:lang w:val="sq-AL"/>
        </w:rPr>
        <w:t xml:space="preserve"> shqyrtimin e pajtueshmërisë s</w:t>
      </w:r>
      <w:r w:rsidR="005E37D5" w:rsidRPr="00370347">
        <w:rPr>
          <w:rFonts w:ascii="Times New Roman" w:hAnsi="Times New Roman" w:cs="Times New Roman"/>
          <w:sz w:val="24"/>
          <w:szCs w:val="24"/>
          <w:lang w:val="sq-AL"/>
        </w:rPr>
        <w:t>ë</w:t>
      </w:r>
      <w:r w:rsidR="00A941B5" w:rsidRPr="00370347">
        <w:rPr>
          <w:rFonts w:ascii="Times New Roman" w:hAnsi="Times New Roman" w:cs="Times New Roman"/>
          <w:sz w:val="24"/>
          <w:szCs w:val="24"/>
          <w:lang w:val="sq-AL"/>
        </w:rPr>
        <w:t xml:space="preserve"> ligjit me Kushtetutën </w:t>
      </w:r>
      <w:r w:rsidR="00DE4EE1" w:rsidRPr="00370347">
        <w:rPr>
          <w:rFonts w:ascii="Times New Roman" w:hAnsi="Times New Roman" w:cs="Times New Roman"/>
          <w:sz w:val="24"/>
          <w:szCs w:val="24"/>
          <w:lang w:val="sq-AL"/>
        </w:rPr>
        <w:t xml:space="preserve">duhet tё </w:t>
      </w:r>
      <w:r w:rsidR="00A941B5" w:rsidRPr="00370347">
        <w:rPr>
          <w:rFonts w:ascii="Times New Roman" w:hAnsi="Times New Roman" w:cs="Times New Roman"/>
          <w:sz w:val="24"/>
          <w:szCs w:val="24"/>
          <w:lang w:val="sq-AL"/>
        </w:rPr>
        <w:t>paraqiten brenda dy v</w:t>
      </w:r>
      <w:r w:rsidR="00CD6300" w:rsidRPr="00370347">
        <w:rPr>
          <w:rFonts w:ascii="Times New Roman" w:hAnsi="Times New Roman" w:cs="Times New Roman"/>
          <w:sz w:val="24"/>
          <w:szCs w:val="24"/>
          <w:lang w:val="sq-AL"/>
        </w:rPr>
        <w:t>iteve pas datës së</w:t>
      </w:r>
      <w:r w:rsidR="00A941B5" w:rsidRPr="00370347">
        <w:rPr>
          <w:rFonts w:ascii="Times New Roman" w:hAnsi="Times New Roman" w:cs="Times New Roman"/>
          <w:sz w:val="24"/>
          <w:szCs w:val="24"/>
          <w:lang w:val="sq-AL"/>
        </w:rPr>
        <w:t xml:space="preserve"> hyrj</w:t>
      </w:r>
      <w:r w:rsidR="00CD6300" w:rsidRPr="00370347">
        <w:rPr>
          <w:rFonts w:ascii="Times New Roman" w:hAnsi="Times New Roman" w:cs="Times New Roman"/>
          <w:sz w:val="24"/>
          <w:szCs w:val="24"/>
          <w:lang w:val="sq-AL"/>
        </w:rPr>
        <w:t>es</w:t>
      </w:r>
      <w:r w:rsidR="00A941B5" w:rsidRPr="00370347">
        <w:rPr>
          <w:rFonts w:ascii="Times New Roman" w:hAnsi="Times New Roman" w:cs="Times New Roman"/>
          <w:sz w:val="24"/>
          <w:szCs w:val="24"/>
          <w:lang w:val="sq-AL"/>
        </w:rPr>
        <w:t xml:space="preserve"> në fuqi e aktit. Në ras</w:t>
      </w:r>
      <w:r w:rsidR="0084204F" w:rsidRPr="00370347">
        <w:rPr>
          <w:rFonts w:ascii="Times New Roman" w:hAnsi="Times New Roman" w:cs="Times New Roman"/>
          <w:sz w:val="24"/>
          <w:szCs w:val="24"/>
          <w:lang w:val="sq-AL"/>
        </w:rPr>
        <w:t>tin konkret</w:t>
      </w:r>
      <w:r w:rsidR="009C7064" w:rsidRPr="00370347">
        <w:rPr>
          <w:rFonts w:ascii="Times New Roman" w:hAnsi="Times New Roman" w:cs="Times New Roman"/>
          <w:sz w:val="24"/>
          <w:szCs w:val="24"/>
          <w:lang w:val="sq-AL"/>
        </w:rPr>
        <w:t>,</w:t>
      </w:r>
      <w:r w:rsidR="0084204F" w:rsidRPr="00370347">
        <w:rPr>
          <w:rFonts w:ascii="Times New Roman" w:hAnsi="Times New Roman" w:cs="Times New Roman"/>
          <w:sz w:val="24"/>
          <w:szCs w:val="24"/>
          <w:lang w:val="sq-AL"/>
        </w:rPr>
        <w:t xml:space="preserve"> ligji nr. 118/2020 </w:t>
      </w:r>
      <w:r w:rsidR="00DE4EE1" w:rsidRPr="00370347">
        <w:rPr>
          <w:rFonts w:ascii="Times New Roman" w:hAnsi="Times New Roman" w:cs="Times New Roman"/>
          <w:sz w:val="24"/>
          <w:szCs w:val="24"/>
          <w:lang w:val="sq-AL"/>
        </w:rPr>
        <w:t>k</w:t>
      </w:r>
      <w:r w:rsidR="00A941B5" w:rsidRPr="00370347">
        <w:rPr>
          <w:rFonts w:ascii="Times New Roman" w:hAnsi="Times New Roman" w:cs="Times New Roman"/>
          <w:sz w:val="24"/>
          <w:szCs w:val="24"/>
          <w:lang w:val="sq-AL"/>
        </w:rPr>
        <w:t xml:space="preserve">a </w:t>
      </w:r>
      <w:r w:rsidR="009C7064" w:rsidRPr="00370347">
        <w:rPr>
          <w:rFonts w:ascii="Times New Roman" w:hAnsi="Times New Roman" w:cs="Times New Roman"/>
          <w:sz w:val="24"/>
          <w:szCs w:val="24"/>
          <w:lang w:val="sq-AL"/>
        </w:rPr>
        <w:t>hyrë në fuqi n</w:t>
      </w:r>
      <w:r w:rsidR="00DE4EE1" w:rsidRPr="00370347">
        <w:rPr>
          <w:rFonts w:ascii="Times New Roman" w:hAnsi="Times New Roman" w:cs="Times New Roman"/>
          <w:sz w:val="24"/>
          <w:szCs w:val="24"/>
          <w:lang w:val="sq-AL"/>
        </w:rPr>
        <w:t xml:space="preserve">ё </w:t>
      </w:r>
      <w:r w:rsidR="009C7064" w:rsidRPr="00370347">
        <w:rPr>
          <w:rFonts w:ascii="Times New Roman" w:hAnsi="Times New Roman" w:cs="Times New Roman"/>
          <w:sz w:val="24"/>
          <w:szCs w:val="24"/>
          <w:lang w:val="sq-AL"/>
        </w:rPr>
        <w:t>dat</w:t>
      </w:r>
      <w:r w:rsidR="00432C54" w:rsidRPr="00370347">
        <w:rPr>
          <w:rFonts w:ascii="Times New Roman" w:hAnsi="Times New Roman" w:cs="Times New Roman"/>
          <w:sz w:val="24"/>
          <w:szCs w:val="24"/>
          <w:lang w:val="sq-AL"/>
        </w:rPr>
        <w:t>ë</w:t>
      </w:r>
      <w:r w:rsidR="009C7064" w:rsidRPr="00370347">
        <w:rPr>
          <w:rFonts w:ascii="Times New Roman" w:hAnsi="Times New Roman" w:cs="Times New Roman"/>
          <w:sz w:val="24"/>
          <w:szCs w:val="24"/>
          <w:lang w:val="sq-AL"/>
        </w:rPr>
        <w:t xml:space="preserve">n </w:t>
      </w:r>
      <w:r w:rsidR="00611C05" w:rsidRPr="00370347">
        <w:rPr>
          <w:rFonts w:ascii="Times New Roman" w:hAnsi="Times New Roman" w:cs="Times New Roman"/>
          <w:sz w:val="24"/>
          <w:szCs w:val="24"/>
          <w:lang w:val="sq-AL"/>
        </w:rPr>
        <w:t>18.11.2020 dhe k</w:t>
      </w:r>
      <w:r w:rsidR="00A941B5" w:rsidRPr="00370347">
        <w:rPr>
          <w:rFonts w:ascii="Times New Roman" w:hAnsi="Times New Roman" w:cs="Times New Roman"/>
          <w:sz w:val="24"/>
          <w:szCs w:val="24"/>
          <w:lang w:val="sq-AL"/>
        </w:rPr>
        <w:t>ërkesa në Gjykatën Kushtetuese është depozituar</w:t>
      </w:r>
      <w:r w:rsidR="00256CA6" w:rsidRPr="00370347">
        <w:rPr>
          <w:rFonts w:ascii="Times New Roman" w:hAnsi="Times New Roman" w:cs="Times New Roman"/>
          <w:sz w:val="24"/>
          <w:szCs w:val="24"/>
          <w:lang w:val="sq-AL"/>
        </w:rPr>
        <w:t xml:space="preserve"> n</w:t>
      </w:r>
      <w:r w:rsidR="006E2F83" w:rsidRPr="00370347">
        <w:rPr>
          <w:rFonts w:ascii="Times New Roman" w:hAnsi="Times New Roman" w:cs="Times New Roman"/>
          <w:sz w:val="24"/>
          <w:szCs w:val="24"/>
          <w:lang w:val="sq-AL"/>
        </w:rPr>
        <w:t xml:space="preserve">ё </w:t>
      </w:r>
      <w:r w:rsidR="00256CA6" w:rsidRPr="00370347">
        <w:rPr>
          <w:rFonts w:ascii="Times New Roman" w:hAnsi="Times New Roman" w:cs="Times New Roman"/>
          <w:sz w:val="24"/>
          <w:szCs w:val="24"/>
          <w:lang w:val="sq-AL"/>
        </w:rPr>
        <w:t>dat</w:t>
      </w:r>
      <w:r w:rsidR="005E37D5" w:rsidRPr="00370347">
        <w:rPr>
          <w:rFonts w:ascii="Times New Roman" w:hAnsi="Times New Roman" w:cs="Times New Roman"/>
          <w:sz w:val="24"/>
          <w:szCs w:val="24"/>
          <w:lang w:val="sq-AL"/>
        </w:rPr>
        <w:t>ë</w:t>
      </w:r>
      <w:r w:rsidR="00256CA6" w:rsidRPr="00370347">
        <w:rPr>
          <w:rFonts w:ascii="Times New Roman" w:hAnsi="Times New Roman" w:cs="Times New Roman"/>
          <w:sz w:val="24"/>
          <w:szCs w:val="24"/>
          <w:lang w:val="sq-AL"/>
        </w:rPr>
        <w:t xml:space="preserve">n </w:t>
      </w:r>
      <w:r w:rsidR="006E2F83" w:rsidRPr="00370347">
        <w:rPr>
          <w:rFonts w:ascii="Times New Roman" w:hAnsi="Times New Roman" w:cs="Times New Roman"/>
          <w:sz w:val="24"/>
          <w:szCs w:val="24"/>
          <w:lang w:val="sq-AL"/>
        </w:rPr>
        <w:t>12.02.2021</w:t>
      </w:r>
      <w:r w:rsidR="00DE4EE1" w:rsidRPr="00370347">
        <w:rPr>
          <w:rFonts w:ascii="Times New Roman" w:hAnsi="Times New Roman" w:cs="Times New Roman"/>
          <w:sz w:val="24"/>
          <w:szCs w:val="24"/>
          <w:lang w:val="sq-AL"/>
        </w:rPr>
        <w:t>, p</w:t>
      </w:r>
      <w:r w:rsidRPr="00370347">
        <w:rPr>
          <w:rFonts w:ascii="Times New Roman" w:hAnsi="Times New Roman" w:cs="Times New Roman"/>
          <w:sz w:val="24"/>
          <w:szCs w:val="24"/>
          <w:lang w:val="sq-AL"/>
        </w:rPr>
        <w:t>ra</w:t>
      </w:r>
      <w:r w:rsidR="00A941B5" w:rsidRPr="00370347">
        <w:rPr>
          <w:rFonts w:ascii="Times New Roman" w:hAnsi="Times New Roman" w:cs="Times New Roman"/>
          <w:i/>
          <w:sz w:val="24"/>
          <w:szCs w:val="24"/>
          <w:lang w:val="sq-AL"/>
        </w:rPr>
        <w:t xml:space="preserve"> </w:t>
      </w:r>
      <w:r w:rsidR="00256CA6" w:rsidRPr="00370347">
        <w:rPr>
          <w:rFonts w:ascii="Times New Roman" w:hAnsi="Times New Roman" w:cs="Times New Roman"/>
          <w:sz w:val="24"/>
          <w:szCs w:val="24"/>
          <w:lang w:val="sq-AL"/>
        </w:rPr>
        <w:t>brenda afatit ligjor.</w:t>
      </w:r>
    </w:p>
    <w:p w:rsidR="0084204F" w:rsidRPr="00370347" w:rsidRDefault="00B806E6" w:rsidP="00EB72F8">
      <w:pPr>
        <w:numPr>
          <w:ilvl w:val="0"/>
          <w:numId w:val="30"/>
        </w:numPr>
        <w:tabs>
          <w:tab w:val="left" w:pos="1080"/>
        </w:tabs>
        <w:spacing w:after="0" w:line="360" w:lineRule="auto"/>
        <w:ind w:left="0" w:firstLine="720"/>
        <w:contextualSpacing/>
        <w:jc w:val="both"/>
        <w:rPr>
          <w:rFonts w:ascii="Times New Roman" w:hAnsi="Times New Roman" w:cs="Times New Roman"/>
          <w:bCs/>
          <w:sz w:val="24"/>
          <w:szCs w:val="24"/>
          <w:lang w:val="sq-AL"/>
        </w:rPr>
      </w:pPr>
      <w:r w:rsidRPr="00370347">
        <w:rPr>
          <w:rFonts w:ascii="Times New Roman" w:eastAsia="Times New Roman" w:hAnsi="Times New Roman" w:cs="Times New Roman"/>
          <w:sz w:val="24"/>
          <w:szCs w:val="24"/>
          <w:lang w:val="sq-AL"/>
        </w:rPr>
        <w:t xml:space="preserve">Për sa i përket legjitimimit </w:t>
      </w:r>
      <w:r w:rsidRPr="00370347">
        <w:rPr>
          <w:rFonts w:ascii="Times New Roman" w:eastAsia="Times New Roman" w:hAnsi="Times New Roman" w:cs="Times New Roman"/>
          <w:i/>
          <w:iCs/>
          <w:sz w:val="24"/>
          <w:szCs w:val="24"/>
          <w:lang w:val="sq-AL"/>
        </w:rPr>
        <w:t>ratione materiae</w:t>
      </w:r>
      <w:r w:rsidRPr="00370347">
        <w:rPr>
          <w:rFonts w:ascii="Times New Roman" w:eastAsia="Times New Roman" w:hAnsi="Times New Roman" w:cs="Times New Roman"/>
          <w:sz w:val="24"/>
          <w:szCs w:val="24"/>
          <w:lang w:val="sq-AL"/>
        </w:rPr>
        <w:t xml:space="preserve">, Gjykata vlerëson se është rasti të ritheksojë qëndrimin e saj se në gjykime </w:t>
      </w:r>
      <w:r w:rsidR="00350C5F" w:rsidRPr="00370347">
        <w:rPr>
          <w:rFonts w:ascii="Times New Roman" w:eastAsia="Times New Roman" w:hAnsi="Times New Roman" w:cs="Times New Roman"/>
          <w:sz w:val="24"/>
          <w:szCs w:val="24"/>
          <w:lang w:val="sq-AL"/>
        </w:rPr>
        <w:t>me objekt</w:t>
      </w:r>
      <w:r w:rsidRPr="00370347">
        <w:rPr>
          <w:rFonts w:ascii="Times New Roman" w:eastAsia="Times New Roman" w:hAnsi="Times New Roman" w:cs="Times New Roman"/>
          <w:sz w:val="24"/>
          <w:szCs w:val="24"/>
          <w:lang w:val="sq-AL"/>
        </w:rPr>
        <w:t xml:space="preserve"> kontrolli</w:t>
      </w:r>
      <w:r w:rsidR="00350C5F" w:rsidRPr="00370347">
        <w:rPr>
          <w:rFonts w:ascii="Times New Roman" w:eastAsia="Times New Roman" w:hAnsi="Times New Roman" w:cs="Times New Roman"/>
          <w:sz w:val="24"/>
          <w:szCs w:val="24"/>
          <w:lang w:val="sq-AL"/>
        </w:rPr>
        <w:t>n e</w:t>
      </w:r>
      <w:r w:rsidRPr="00370347">
        <w:rPr>
          <w:rFonts w:ascii="Times New Roman" w:eastAsia="Times New Roman" w:hAnsi="Times New Roman" w:cs="Times New Roman"/>
          <w:sz w:val="24"/>
          <w:szCs w:val="24"/>
          <w:lang w:val="sq-AL"/>
        </w:rPr>
        <w:t xml:space="preserve"> kushtetutshmërisë së normës, subjektet që parashikohen në nenin 134, pika 2</w:t>
      </w:r>
      <w:r w:rsidR="009C7064"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të</w:t>
      </w:r>
      <w:r w:rsidR="001D6548" w:rsidRPr="00370347">
        <w:rPr>
          <w:rFonts w:ascii="Times New Roman" w:eastAsia="Times New Roman" w:hAnsi="Times New Roman" w:cs="Times New Roman"/>
          <w:sz w:val="24"/>
          <w:szCs w:val="24"/>
          <w:lang w:val="sq-AL"/>
        </w:rPr>
        <w:t xml:space="preserve"> Kushtetutës kanë detyrimin të provojn</w:t>
      </w:r>
      <w:r w:rsidR="00EA12C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lidhjen e domosdoshme që duhet të ekzistojë ndërmjet funksionit e veprimtarisë ligjore që ato kryejnë dhe çështjes kushtetuese të ngritur. Partitë politike </w:t>
      </w:r>
      <w:r w:rsidR="00CD6300" w:rsidRPr="00370347">
        <w:rPr>
          <w:rFonts w:ascii="Times New Roman" w:eastAsia="Times New Roman" w:hAnsi="Times New Roman" w:cs="Times New Roman"/>
          <w:sz w:val="24"/>
          <w:szCs w:val="24"/>
          <w:lang w:val="sq-AL"/>
        </w:rPr>
        <w:t xml:space="preserve">përfshihen </w:t>
      </w:r>
      <w:r w:rsidRPr="00370347">
        <w:rPr>
          <w:rFonts w:ascii="Times New Roman" w:eastAsia="Times New Roman" w:hAnsi="Times New Roman" w:cs="Times New Roman"/>
          <w:sz w:val="24"/>
          <w:szCs w:val="24"/>
          <w:lang w:val="sq-AL"/>
        </w:rPr>
        <w:t>në nenin 134, p</w:t>
      </w:r>
      <w:r w:rsidR="00CD6300" w:rsidRPr="00370347">
        <w:rPr>
          <w:rFonts w:ascii="Times New Roman" w:eastAsia="Times New Roman" w:hAnsi="Times New Roman" w:cs="Times New Roman"/>
          <w:sz w:val="24"/>
          <w:szCs w:val="24"/>
          <w:lang w:val="sq-AL"/>
        </w:rPr>
        <w:t>aragrafi</w:t>
      </w:r>
      <w:r w:rsidRPr="00370347">
        <w:rPr>
          <w:rFonts w:ascii="Times New Roman" w:eastAsia="Times New Roman" w:hAnsi="Times New Roman" w:cs="Times New Roman"/>
          <w:sz w:val="24"/>
          <w:szCs w:val="24"/>
          <w:lang w:val="sq-AL"/>
        </w:rPr>
        <w:t xml:space="preserve"> 1, shkronja “gj“</w:t>
      </w:r>
      <w:r w:rsidR="009C7064"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të Kushtetutës si subjekte që e ushtrojnë në mënyrë të kushtëzuar të drejtën për t’iu drejtuar Gjykatës Kushtetuese. Ato kanë legjitimitet kushtetues vetëm për çështje</w:t>
      </w:r>
      <w:r w:rsidR="001D6548" w:rsidRPr="00370347">
        <w:rPr>
          <w:rFonts w:ascii="Times New Roman" w:eastAsia="Times New Roman" w:hAnsi="Times New Roman" w:cs="Times New Roman"/>
          <w:sz w:val="24"/>
          <w:szCs w:val="24"/>
          <w:lang w:val="sq-AL"/>
        </w:rPr>
        <w:t>t</w:t>
      </w:r>
      <w:r w:rsidRPr="00370347">
        <w:rPr>
          <w:rFonts w:ascii="Times New Roman" w:eastAsia="Times New Roman" w:hAnsi="Times New Roman" w:cs="Times New Roman"/>
          <w:sz w:val="24"/>
          <w:szCs w:val="24"/>
          <w:lang w:val="sq-AL"/>
        </w:rPr>
        <w:t xml:space="preserve"> që lidhen me interesat e tyre</w:t>
      </w:r>
      <w:r w:rsidR="00B83084" w:rsidRPr="00370347">
        <w:rPr>
          <w:rFonts w:ascii="Times New Roman" w:eastAsia="Times New Roman" w:hAnsi="Times New Roman" w:cs="Times New Roman"/>
          <w:sz w:val="24"/>
          <w:szCs w:val="24"/>
          <w:lang w:val="sq-AL"/>
        </w:rPr>
        <w:t xml:space="preserve"> </w:t>
      </w:r>
      <w:r w:rsidR="005823E4" w:rsidRPr="00370347">
        <w:rPr>
          <w:rFonts w:ascii="Times New Roman" w:eastAsia="Times New Roman" w:hAnsi="Times New Roman" w:cs="Times New Roman"/>
          <w:sz w:val="24"/>
          <w:szCs w:val="24"/>
          <w:lang w:val="sq-AL"/>
        </w:rPr>
        <w:t>dhe</w:t>
      </w:r>
      <w:r w:rsidR="00B83084" w:rsidRPr="00370347">
        <w:rPr>
          <w:rFonts w:ascii="Times New Roman" w:eastAsia="Times New Roman" w:hAnsi="Times New Roman" w:cs="Times New Roman"/>
          <w:sz w:val="24"/>
          <w:szCs w:val="24"/>
          <w:lang w:val="sq-AL"/>
        </w:rPr>
        <w:t xml:space="preserve"> </w:t>
      </w:r>
      <w:r w:rsidR="008740D3" w:rsidRPr="00370347">
        <w:rPr>
          <w:rFonts w:ascii="Times New Roman" w:hAnsi="Times New Roman" w:cs="Times New Roman"/>
          <w:sz w:val="24"/>
          <w:szCs w:val="24"/>
          <w:lang w:val="sq-AL"/>
        </w:rPr>
        <w:t xml:space="preserve">Gjykata </w:t>
      </w:r>
      <w:r w:rsidR="005823E4" w:rsidRPr="00370347">
        <w:rPr>
          <w:rFonts w:ascii="Times New Roman" w:hAnsi="Times New Roman" w:cs="Times New Roman"/>
          <w:sz w:val="24"/>
          <w:szCs w:val="24"/>
          <w:lang w:val="sq-AL"/>
        </w:rPr>
        <w:t>ka</w:t>
      </w:r>
      <w:r w:rsidR="00B83084" w:rsidRPr="00370347">
        <w:rPr>
          <w:rFonts w:ascii="Times New Roman" w:hAnsi="Times New Roman" w:cs="Times New Roman"/>
          <w:sz w:val="24"/>
          <w:szCs w:val="24"/>
          <w:lang w:val="sq-AL"/>
        </w:rPr>
        <w:t xml:space="preserve"> </w:t>
      </w:r>
      <w:r w:rsidR="008740D3" w:rsidRPr="00370347">
        <w:rPr>
          <w:rFonts w:ascii="Times New Roman" w:hAnsi="Times New Roman" w:cs="Times New Roman"/>
          <w:sz w:val="24"/>
          <w:szCs w:val="24"/>
          <w:lang w:val="sq-AL"/>
        </w:rPr>
        <w:t xml:space="preserve">theksuar se </w:t>
      </w:r>
      <w:r w:rsidR="00B83084" w:rsidRPr="00370347">
        <w:rPr>
          <w:rFonts w:ascii="Times New Roman" w:hAnsi="Times New Roman" w:cs="Times New Roman"/>
          <w:sz w:val="24"/>
          <w:szCs w:val="24"/>
          <w:lang w:val="sq-AL"/>
        </w:rPr>
        <w:t xml:space="preserve">nё çdo rast </w:t>
      </w:r>
      <w:r w:rsidR="005823E4" w:rsidRPr="00370347">
        <w:rPr>
          <w:rFonts w:ascii="Times New Roman" w:hAnsi="Times New Roman" w:cs="Times New Roman"/>
          <w:sz w:val="24"/>
          <w:szCs w:val="24"/>
          <w:lang w:val="sq-AL"/>
        </w:rPr>
        <w:t>interes</w:t>
      </w:r>
      <w:r w:rsidR="002751D3" w:rsidRPr="00370347">
        <w:rPr>
          <w:rFonts w:ascii="Times New Roman" w:hAnsi="Times New Roman" w:cs="Times New Roman"/>
          <w:sz w:val="24"/>
          <w:szCs w:val="24"/>
          <w:lang w:val="sq-AL"/>
        </w:rPr>
        <w:t>at</w:t>
      </w:r>
      <w:r w:rsidR="005823E4" w:rsidRPr="00370347">
        <w:rPr>
          <w:rFonts w:ascii="Times New Roman" w:hAnsi="Times New Roman" w:cs="Times New Roman"/>
          <w:sz w:val="24"/>
          <w:szCs w:val="24"/>
          <w:lang w:val="sq-AL"/>
        </w:rPr>
        <w:t xml:space="preserve"> </w:t>
      </w:r>
      <w:r w:rsidR="008740D3" w:rsidRPr="00370347">
        <w:rPr>
          <w:rFonts w:ascii="Times New Roman" w:hAnsi="Times New Roman" w:cs="Times New Roman"/>
          <w:sz w:val="24"/>
          <w:szCs w:val="24"/>
          <w:lang w:val="sq-AL"/>
        </w:rPr>
        <w:t xml:space="preserve">duhet </w:t>
      </w:r>
      <w:r w:rsidR="005823E4" w:rsidRPr="00370347">
        <w:rPr>
          <w:rFonts w:ascii="Times New Roman" w:hAnsi="Times New Roman" w:cs="Times New Roman"/>
          <w:sz w:val="24"/>
          <w:szCs w:val="24"/>
          <w:lang w:val="sq-AL"/>
        </w:rPr>
        <w:t>tё provohe</w:t>
      </w:r>
      <w:r w:rsidR="002751D3" w:rsidRPr="00370347">
        <w:rPr>
          <w:rFonts w:ascii="Times New Roman" w:hAnsi="Times New Roman" w:cs="Times New Roman"/>
          <w:sz w:val="24"/>
          <w:szCs w:val="24"/>
          <w:lang w:val="sq-AL"/>
        </w:rPr>
        <w:t>n dhe justifikohen</w:t>
      </w:r>
      <w:r w:rsidR="005823E4" w:rsidRPr="00370347">
        <w:rPr>
          <w:rFonts w:ascii="Times New Roman" w:hAnsi="Times New Roman" w:cs="Times New Roman"/>
          <w:sz w:val="24"/>
          <w:szCs w:val="24"/>
          <w:lang w:val="sq-AL"/>
        </w:rPr>
        <w:t>.</w:t>
      </w:r>
    </w:p>
    <w:p w:rsidR="00FE6A49" w:rsidRPr="00370347" w:rsidRDefault="008740D3" w:rsidP="00EB72F8">
      <w:pPr>
        <w:numPr>
          <w:ilvl w:val="0"/>
          <w:numId w:val="30"/>
        </w:numPr>
        <w:tabs>
          <w:tab w:val="left" w:pos="1080"/>
        </w:tabs>
        <w:spacing w:after="0" w:line="360" w:lineRule="auto"/>
        <w:ind w:left="0" w:firstLine="720"/>
        <w:contextualSpacing/>
        <w:jc w:val="both"/>
        <w:rPr>
          <w:rFonts w:ascii="Times New Roman" w:hAnsi="Times New Roman" w:cs="Times New Roman"/>
          <w:bCs/>
          <w:sz w:val="24"/>
          <w:szCs w:val="24"/>
          <w:lang w:val="sq-AL"/>
        </w:rPr>
      </w:pPr>
      <w:r w:rsidRPr="00370347">
        <w:rPr>
          <w:rFonts w:ascii="Times New Roman" w:hAnsi="Times New Roman" w:cs="Times New Roman"/>
          <w:sz w:val="24"/>
          <w:szCs w:val="24"/>
          <w:lang w:val="sq-AL"/>
        </w:rPr>
        <w:t xml:space="preserve"> </w:t>
      </w:r>
      <w:r w:rsidR="00B83084" w:rsidRPr="00370347">
        <w:rPr>
          <w:rFonts w:ascii="Times New Roman" w:hAnsi="Times New Roman" w:cs="Times New Roman"/>
          <w:sz w:val="24"/>
          <w:szCs w:val="24"/>
          <w:lang w:val="sq-AL"/>
        </w:rPr>
        <w:t xml:space="preserve">Konkretisht, </w:t>
      </w:r>
      <w:r w:rsidRPr="00370347">
        <w:rPr>
          <w:rFonts w:ascii="Times New Roman" w:hAnsi="Times New Roman" w:cs="Times New Roman"/>
          <w:sz w:val="24"/>
          <w:szCs w:val="24"/>
          <w:lang w:val="sq-AL"/>
        </w:rPr>
        <w:t xml:space="preserve">kërkuesi duhet, së pari, të saktësojë se në çfarë cilësie vepron kundër </w:t>
      </w:r>
      <w:r w:rsidR="00CD6300" w:rsidRPr="00370347">
        <w:rPr>
          <w:rFonts w:ascii="Times New Roman" w:hAnsi="Times New Roman" w:cs="Times New Roman"/>
          <w:sz w:val="24"/>
          <w:szCs w:val="24"/>
          <w:lang w:val="sq-AL"/>
        </w:rPr>
        <w:t>normës</w:t>
      </w:r>
      <w:r w:rsidRPr="00370347">
        <w:rPr>
          <w:rFonts w:ascii="Times New Roman" w:hAnsi="Times New Roman" w:cs="Times New Roman"/>
          <w:sz w:val="24"/>
          <w:szCs w:val="24"/>
          <w:lang w:val="sq-AL"/>
        </w:rPr>
        <w:t xml:space="preserve"> së kundërshtuar dhe, më pas, të vërtetojë se në çfarë mënyre mund të preket në një aspekt të çfarëdoshëm të situatës së tij, pra duhet të provojë lidhjen e drejtpërdrejtë dhe të individualizuar që ekziston midis situatës së tij dhe normës që kundërshton (</w:t>
      </w:r>
      <w:r w:rsidRPr="00370347">
        <w:rPr>
          <w:rFonts w:ascii="Times New Roman" w:hAnsi="Times New Roman" w:cs="Times New Roman"/>
          <w:i/>
          <w:sz w:val="24"/>
          <w:szCs w:val="24"/>
          <w:lang w:val="sq-AL"/>
        </w:rPr>
        <w:t xml:space="preserve">shih vendimin </w:t>
      </w:r>
      <w:r w:rsidR="009C7064" w:rsidRPr="00370347">
        <w:rPr>
          <w:rFonts w:ascii="Times New Roman" w:hAnsi="Times New Roman" w:cs="Times New Roman"/>
          <w:i/>
          <w:sz w:val="24"/>
          <w:szCs w:val="24"/>
          <w:lang w:val="sq-AL"/>
        </w:rPr>
        <w:t>nr. 16, datë 25.07.2008 t</w:t>
      </w:r>
      <w:r w:rsidR="002A019B" w:rsidRPr="00370347">
        <w:rPr>
          <w:rFonts w:ascii="Times New Roman" w:hAnsi="Times New Roman" w:cs="Times New Roman"/>
          <w:i/>
          <w:sz w:val="24"/>
          <w:szCs w:val="24"/>
          <w:lang w:val="sq-AL"/>
        </w:rPr>
        <w:t>ë</w:t>
      </w:r>
      <w:r w:rsidRPr="00370347">
        <w:rPr>
          <w:rFonts w:ascii="Times New Roman" w:hAnsi="Times New Roman" w:cs="Times New Roman"/>
          <w:i/>
          <w:sz w:val="24"/>
          <w:szCs w:val="24"/>
          <w:lang w:val="sq-AL"/>
        </w:rPr>
        <w:t xml:space="preserve"> Gjykatës Kushtetuese</w:t>
      </w:r>
      <w:r w:rsidRPr="00370347">
        <w:rPr>
          <w:rFonts w:ascii="Times New Roman" w:hAnsi="Times New Roman" w:cs="Times New Roman"/>
          <w:sz w:val="24"/>
          <w:szCs w:val="24"/>
          <w:lang w:val="sq-AL"/>
        </w:rPr>
        <w:t>). Interesi për të vepruar duhet të jetë i sigurt, i drejtpërdrejtë dhe vetjak (</w:t>
      </w:r>
      <w:r w:rsidRPr="00370347">
        <w:rPr>
          <w:rFonts w:ascii="Times New Roman" w:hAnsi="Times New Roman" w:cs="Times New Roman"/>
          <w:i/>
          <w:sz w:val="24"/>
          <w:szCs w:val="24"/>
          <w:lang w:val="sq-AL"/>
        </w:rPr>
        <w:t xml:space="preserve">shih vendimet </w:t>
      </w:r>
      <w:r w:rsidR="001D6548" w:rsidRPr="00370347">
        <w:rPr>
          <w:rFonts w:ascii="Times New Roman" w:hAnsi="Times New Roman" w:cs="Times New Roman"/>
          <w:i/>
          <w:sz w:val="24"/>
          <w:szCs w:val="24"/>
          <w:lang w:val="sq-AL"/>
        </w:rPr>
        <w:t xml:space="preserve">nr. 2, datë 28.04.2009; nr .16, datë 25.07.2008; nr. 9, datë 19.03.2008; </w:t>
      </w:r>
      <w:r w:rsidR="002D4410" w:rsidRPr="00370347">
        <w:rPr>
          <w:rFonts w:ascii="Times New Roman" w:hAnsi="Times New Roman" w:cs="Times New Roman"/>
          <w:i/>
          <w:sz w:val="24"/>
          <w:szCs w:val="24"/>
          <w:lang w:val="sq-AL"/>
        </w:rPr>
        <w:t xml:space="preserve">nr. 41, datë 16.11.2007; nr. 35, datë 10.10.2007; </w:t>
      </w:r>
      <w:r w:rsidR="001D6548" w:rsidRPr="00370347">
        <w:rPr>
          <w:rFonts w:ascii="Times New Roman" w:hAnsi="Times New Roman" w:cs="Times New Roman"/>
          <w:i/>
          <w:sz w:val="24"/>
          <w:szCs w:val="24"/>
          <w:lang w:val="sq-AL"/>
        </w:rPr>
        <w:t xml:space="preserve">nr. 11, datë 04.04.2007; </w:t>
      </w:r>
      <w:r w:rsidRPr="00370347">
        <w:rPr>
          <w:rFonts w:ascii="Times New Roman" w:hAnsi="Times New Roman" w:cs="Times New Roman"/>
          <w:i/>
          <w:sz w:val="24"/>
          <w:szCs w:val="24"/>
          <w:lang w:val="sq-AL"/>
        </w:rPr>
        <w:t>nr. 9, datë 26.02.2007</w:t>
      </w:r>
      <w:r w:rsidR="001D6548" w:rsidRPr="00370347">
        <w:rPr>
          <w:rFonts w:ascii="Times New Roman" w:hAnsi="Times New Roman" w:cs="Times New Roman"/>
          <w:i/>
          <w:sz w:val="24"/>
          <w:szCs w:val="24"/>
          <w:lang w:val="sq-AL"/>
        </w:rPr>
        <w:t xml:space="preserve"> t</w:t>
      </w:r>
      <w:r w:rsidR="00EA12C8" w:rsidRPr="00370347">
        <w:rPr>
          <w:rFonts w:ascii="Times New Roman" w:hAnsi="Times New Roman" w:cs="Times New Roman"/>
          <w:i/>
          <w:sz w:val="24"/>
          <w:szCs w:val="24"/>
          <w:lang w:val="sq-AL"/>
        </w:rPr>
        <w:t>ë</w:t>
      </w:r>
      <w:r w:rsidR="001D6548" w:rsidRPr="00370347">
        <w:rPr>
          <w:rFonts w:ascii="Times New Roman" w:hAnsi="Times New Roman" w:cs="Times New Roman"/>
          <w:i/>
          <w:sz w:val="24"/>
          <w:szCs w:val="24"/>
          <w:lang w:val="sq-AL"/>
        </w:rPr>
        <w:t xml:space="preserve"> Gjykat</w:t>
      </w:r>
      <w:r w:rsidR="00EA12C8" w:rsidRPr="00370347">
        <w:rPr>
          <w:rFonts w:ascii="Times New Roman" w:hAnsi="Times New Roman" w:cs="Times New Roman"/>
          <w:i/>
          <w:sz w:val="24"/>
          <w:szCs w:val="24"/>
          <w:lang w:val="sq-AL"/>
        </w:rPr>
        <w:t>ë</w:t>
      </w:r>
      <w:r w:rsidR="001D6548" w:rsidRPr="00370347">
        <w:rPr>
          <w:rFonts w:ascii="Times New Roman" w:hAnsi="Times New Roman" w:cs="Times New Roman"/>
          <w:i/>
          <w:sz w:val="24"/>
          <w:szCs w:val="24"/>
          <w:lang w:val="sq-AL"/>
        </w:rPr>
        <w:t>s Kushtetuese</w:t>
      </w:r>
      <w:r w:rsidR="009C7064" w:rsidRPr="00370347">
        <w:rPr>
          <w:rFonts w:ascii="Times New Roman" w:hAnsi="Times New Roman" w:cs="Times New Roman"/>
          <w:i/>
          <w:sz w:val="24"/>
          <w:szCs w:val="24"/>
          <w:lang w:val="sq-AL"/>
        </w:rPr>
        <w:t>)</w:t>
      </w:r>
      <w:r w:rsidRPr="00370347">
        <w:rPr>
          <w:rFonts w:ascii="Times New Roman" w:hAnsi="Times New Roman" w:cs="Times New Roman"/>
          <w:sz w:val="24"/>
          <w:szCs w:val="24"/>
          <w:lang w:val="sq-AL"/>
        </w:rPr>
        <w:t>.</w:t>
      </w:r>
    </w:p>
    <w:p w:rsidR="00B83084" w:rsidRPr="00370347" w:rsidRDefault="00B03E0B" w:rsidP="00EB72F8">
      <w:pPr>
        <w:pStyle w:val="ListParagraph"/>
        <w:numPr>
          <w:ilvl w:val="0"/>
          <w:numId w:val="30"/>
        </w:numPr>
        <w:tabs>
          <w:tab w:val="left" w:pos="1080"/>
        </w:tabs>
        <w:spacing w:after="0" w:line="360" w:lineRule="auto"/>
        <w:ind w:left="0" w:firstLine="720"/>
        <w:jc w:val="both"/>
        <w:rPr>
          <w:rFonts w:ascii="Times New Roman" w:eastAsia="Calibri" w:hAnsi="Times New Roman" w:cs="Times New Roman"/>
          <w:b/>
          <w:bCs/>
          <w:sz w:val="24"/>
          <w:szCs w:val="24"/>
          <w:lang w:val="sq-AL"/>
        </w:rPr>
      </w:pPr>
      <w:r w:rsidRPr="00370347">
        <w:rPr>
          <w:rFonts w:ascii="Times New Roman" w:eastAsia="Times New Roman" w:hAnsi="Times New Roman" w:cs="Times New Roman"/>
          <w:sz w:val="24"/>
          <w:szCs w:val="24"/>
          <w:lang w:val="sq-AL"/>
        </w:rPr>
        <w:t>Partitë poli</w:t>
      </w:r>
      <w:r w:rsidR="009C7064" w:rsidRPr="00370347">
        <w:rPr>
          <w:rFonts w:ascii="Times New Roman" w:eastAsia="Times New Roman" w:hAnsi="Times New Roman" w:cs="Times New Roman"/>
          <w:sz w:val="24"/>
          <w:szCs w:val="24"/>
          <w:lang w:val="sq-AL"/>
        </w:rPr>
        <w:t xml:space="preserve">tike në sistemin e zgjedhjeve, </w:t>
      </w:r>
      <w:r w:rsidRPr="00370347">
        <w:rPr>
          <w:rFonts w:ascii="Times New Roman" w:eastAsia="Times New Roman" w:hAnsi="Times New Roman" w:cs="Times New Roman"/>
          <w:sz w:val="24"/>
          <w:szCs w:val="24"/>
          <w:lang w:val="sq-AL"/>
        </w:rPr>
        <w:t xml:space="preserve">veçanërisht në procesin zgjedhor, që nga fushata parazgjedhore, paraqitja e kandidatëve, formimi i trupave zgjedhore, ndjekja e zgjedhjeve e deri te ndarja e mandateve, paraqiten si faktorë përcaktues shumë të rëndësishëm. Prandaj, si demokracia përfaqësuese, </w:t>
      </w:r>
      <w:r w:rsidR="009C7064" w:rsidRPr="00370347">
        <w:rPr>
          <w:rFonts w:ascii="Times New Roman" w:eastAsia="Times New Roman" w:hAnsi="Times New Roman" w:cs="Times New Roman"/>
          <w:sz w:val="24"/>
          <w:szCs w:val="24"/>
          <w:lang w:val="sq-AL"/>
        </w:rPr>
        <w:t xml:space="preserve">ashtu </w:t>
      </w:r>
      <w:r w:rsidRPr="00370347">
        <w:rPr>
          <w:rFonts w:ascii="Times New Roman" w:eastAsia="Times New Roman" w:hAnsi="Times New Roman" w:cs="Times New Roman"/>
          <w:sz w:val="24"/>
          <w:szCs w:val="24"/>
          <w:lang w:val="sq-AL"/>
        </w:rPr>
        <w:t xml:space="preserve">edhe sistemi i zgjedhjeve nuk mund të paramendohen pa ekzistencën dhe funksionimin e partive politike. Ky pozicion i veçantë që partitë politike kanë në raport me zgjedhjet, përcakton njëkohësisht edhe interesin e tyre për të pasur një legjislacion dhe rregulla sa më të qarta e të drejta </w:t>
      </w:r>
      <w:r w:rsidRPr="00370347">
        <w:rPr>
          <w:rFonts w:ascii="Times New Roman" w:eastAsia="Times New Roman" w:hAnsi="Times New Roman" w:cs="Times New Roman"/>
          <w:i/>
          <w:sz w:val="24"/>
          <w:szCs w:val="24"/>
          <w:lang w:val="sq-AL"/>
        </w:rPr>
        <w:t>(shih</w:t>
      </w:r>
      <w:r w:rsidRPr="00370347">
        <w:rPr>
          <w:rFonts w:ascii="Times New Roman" w:eastAsia="Times New Roman" w:hAnsi="Times New Roman" w:cs="Times New Roman"/>
          <w:sz w:val="24"/>
          <w:szCs w:val="24"/>
          <w:lang w:val="sq-AL"/>
        </w:rPr>
        <w:t xml:space="preserve"> v</w:t>
      </w:r>
      <w:r w:rsidRPr="00370347">
        <w:rPr>
          <w:rFonts w:ascii="Times New Roman" w:eastAsia="Times New Roman" w:hAnsi="Times New Roman" w:cs="Times New Roman"/>
          <w:i/>
          <w:iCs/>
          <w:sz w:val="24"/>
          <w:szCs w:val="24"/>
          <w:lang w:val="sq-AL"/>
        </w:rPr>
        <w:t>endimet nr.</w:t>
      </w:r>
      <w:r w:rsidR="00FE6A49" w:rsidRPr="00370347">
        <w:rPr>
          <w:rFonts w:ascii="Times New Roman" w:eastAsia="Times New Roman" w:hAnsi="Times New Roman" w:cs="Times New Roman"/>
          <w:i/>
          <w:iCs/>
          <w:sz w:val="24"/>
          <w:szCs w:val="24"/>
          <w:lang w:val="sq-AL"/>
        </w:rPr>
        <w:t xml:space="preserve"> </w:t>
      </w:r>
      <w:r w:rsidRPr="00370347">
        <w:rPr>
          <w:rFonts w:ascii="Times New Roman" w:eastAsia="Times New Roman" w:hAnsi="Times New Roman" w:cs="Times New Roman"/>
          <w:i/>
          <w:iCs/>
          <w:sz w:val="24"/>
          <w:szCs w:val="24"/>
          <w:lang w:val="sq-AL"/>
        </w:rPr>
        <w:t>11, datë 13.03.2015; nr. 1, datë 07.01.2005 të Gjykatës Kushtetuese</w:t>
      </w:r>
      <w:r w:rsidRPr="00370347">
        <w:rPr>
          <w:rFonts w:ascii="Times New Roman" w:eastAsia="Times New Roman" w:hAnsi="Times New Roman" w:cs="Times New Roman"/>
          <w:sz w:val="24"/>
          <w:szCs w:val="24"/>
          <w:lang w:val="sq-AL"/>
        </w:rPr>
        <w:t>).</w:t>
      </w:r>
      <w:r w:rsidR="002D4410" w:rsidRPr="00370347">
        <w:rPr>
          <w:rFonts w:ascii="Times New Roman" w:eastAsia="Times New Roman" w:hAnsi="Times New Roman" w:cs="Times New Roman"/>
          <w:sz w:val="24"/>
          <w:szCs w:val="24"/>
          <w:lang w:val="sq-AL"/>
        </w:rPr>
        <w:t xml:space="preserve"> </w:t>
      </w:r>
    </w:p>
    <w:p w:rsidR="00DE4EE1" w:rsidRPr="00370347" w:rsidRDefault="002D4410" w:rsidP="00EB72F8">
      <w:pPr>
        <w:pStyle w:val="ListParagraph"/>
        <w:numPr>
          <w:ilvl w:val="0"/>
          <w:numId w:val="30"/>
        </w:numPr>
        <w:tabs>
          <w:tab w:val="left" w:pos="1080"/>
        </w:tabs>
        <w:spacing w:after="0" w:line="360" w:lineRule="auto"/>
        <w:ind w:left="0" w:firstLine="720"/>
        <w:jc w:val="both"/>
        <w:rPr>
          <w:rFonts w:ascii="Times New Roman" w:hAnsi="Times New Roman" w:cs="Times New Roman"/>
          <w:bCs/>
          <w:sz w:val="24"/>
          <w:szCs w:val="24"/>
          <w:lang w:val="sq-AL"/>
        </w:rPr>
      </w:pPr>
      <w:r w:rsidRPr="00370347">
        <w:rPr>
          <w:rFonts w:ascii="Times New Roman" w:eastAsia="Times New Roman" w:hAnsi="Times New Roman" w:cs="Times New Roman"/>
          <w:sz w:val="24"/>
          <w:szCs w:val="24"/>
          <w:lang w:val="sq-AL"/>
        </w:rPr>
        <w:t>Nisur nga sa m</w:t>
      </w:r>
      <w:r w:rsidR="00EA12C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lart</w:t>
      </w:r>
      <w:r w:rsidR="00B806E6" w:rsidRPr="00370347">
        <w:rPr>
          <w:rFonts w:ascii="Times New Roman" w:eastAsia="Times New Roman" w:hAnsi="Times New Roman" w:cs="Times New Roman"/>
          <w:sz w:val="24"/>
          <w:szCs w:val="24"/>
          <w:lang w:val="sq-AL"/>
        </w:rPr>
        <w:t xml:space="preserve">, Gjykata vlerëson </w:t>
      </w:r>
      <w:r w:rsidR="00B83084" w:rsidRPr="00370347">
        <w:rPr>
          <w:rFonts w:ascii="Times New Roman" w:eastAsia="Times New Roman" w:hAnsi="Times New Roman" w:cs="Times New Roman"/>
          <w:sz w:val="24"/>
          <w:szCs w:val="24"/>
          <w:lang w:val="sq-AL"/>
        </w:rPr>
        <w:t xml:space="preserve">se </w:t>
      </w:r>
      <w:r w:rsidR="00B806E6" w:rsidRPr="00370347">
        <w:rPr>
          <w:rFonts w:ascii="Times New Roman" w:eastAsia="Times New Roman" w:hAnsi="Times New Roman" w:cs="Times New Roman"/>
          <w:sz w:val="24"/>
          <w:szCs w:val="24"/>
          <w:lang w:val="sq-AL"/>
        </w:rPr>
        <w:t>kërkuese</w:t>
      </w:r>
      <w:r w:rsidR="00B83084" w:rsidRPr="00370347">
        <w:rPr>
          <w:rFonts w:ascii="Times New Roman" w:eastAsia="Times New Roman" w:hAnsi="Times New Roman" w:cs="Times New Roman"/>
          <w:sz w:val="24"/>
          <w:szCs w:val="24"/>
          <w:lang w:val="sq-AL"/>
        </w:rPr>
        <w:t xml:space="preserve">t legjitimohen edhe </w:t>
      </w:r>
      <w:r w:rsidR="00B83084" w:rsidRPr="00370347">
        <w:rPr>
          <w:rFonts w:ascii="Times New Roman" w:eastAsia="Times New Roman" w:hAnsi="Times New Roman" w:cs="Times New Roman"/>
          <w:i/>
          <w:sz w:val="24"/>
          <w:szCs w:val="24"/>
          <w:lang w:val="sq-AL"/>
        </w:rPr>
        <w:t>ratione materiae</w:t>
      </w:r>
      <w:r w:rsidR="005C7A05" w:rsidRPr="00370347">
        <w:rPr>
          <w:rFonts w:ascii="Times New Roman" w:eastAsia="Times New Roman" w:hAnsi="Times New Roman" w:cs="Times New Roman"/>
          <w:i/>
          <w:sz w:val="24"/>
          <w:szCs w:val="24"/>
          <w:lang w:val="sq-AL"/>
        </w:rPr>
        <w:t>,</w:t>
      </w:r>
      <w:r w:rsidR="00B83084" w:rsidRPr="00370347">
        <w:rPr>
          <w:rFonts w:ascii="Times New Roman" w:eastAsia="Times New Roman" w:hAnsi="Times New Roman" w:cs="Times New Roman"/>
          <w:sz w:val="24"/>
          <w:szCs w:val="24"/>
          <w:lang w:val="sq-AL"/>
        </w:rPr>
        <w:t xml:space="preserve"> pasi ato </w:t>
      </w:r>
      <w:r w:rsidR="00DE4EE1" w:rsidRPr="00370347">
        <w:rPr>
          <w:rFonts w:ascii="Times New Roman" w:eastAsia="Calibri" w:hAnsi="Times New Roman" w:cs="Times New Roman"/>
          <w:bCs/>
          <w:sz w:val="24"/>
          <w:szCs w:val="24"/>
          <w:lang w:val="sq-AL"/>
        </w:rPr>
        <w:t>pretendojnë se fjalia</w:t>
      </w:r>
      <w:r w:rsidR="0031203D" w:rsidRPr="00370347">
        <w:rPr>
          <w:rFonts w:ascii="Times New Roman" w:eastAsia="Calibri" w:hAnsi="Times New Roman" w:cs="Times New Roman"/>
          <w:bCs/>
          <w:sz w:val="24"/>
          <w:szCs w:val="24"/>
          <w:lang w:val="sq-AL"/>
        </w:rPr>
        <w:t xml:space="preserve"> e dytё nё paragrafin 3 tё nenit 88 tё Kodit Zgjedh</w:t>
      </w:r>
      <w:r w:rsidR="009C7064" w:rsidRPr="00370347">
        <w:rPr>
          <w:rFonts w:ascii="Times New Roman" w:eastAsia="Calibri" w:hAnsi="Times New Roman" w:cs="Times New Roman"/>
          <w:bCs/>
          <w:sz w:val="24"/>
          <w:szCs w:val="24"/>
          <w:lang w:val="sq-AL"/>
        </w:rPr>
        <w:t>o</w:t>
      </w:r>
      <w:r w:rsidR="0031203D" w:rsidRPr="00370347">
        <w:rPr>
          <w:rFonts w:ascii="Times New Roman" w:eastAsia="Calibri" w:hAnsi="Times New Roman" w:cs="Times New Roman"/>
          <w:bCs/>
          <w:sz w:val="24"/>
          <w:szCs w:val="24"/>
          <w:lang w:val="sq-AL"/>
        </w:rPr>
        <w:t xml:space="preserve">r </w:t>
      </w:r>
      <w:r w:rsidR="0031203D" w:rsidRPr="00370347">
        <w:rPr>
          <w:rFonts w:ascii="Times New Roman" w:eastAsia="Calibri" w:hAnsi="Times New Roman" w:cs="Times New Roman"/>
          <w:bCs/>
          <w:sz w:val="24"/>
          <w:szCs w:val="24"/>
          <w:lang w:val="sq-AL"/>
        </w:rPr>
        <w:lastRenderedPageBreak/>
        <w:t>“</w:t>
      </w:r>
      <w:r w:rsidR="0031203D" w:rsidRPr="00370347">
        <w:rPr>
          <w:rFonts w:ascii="Times New Roman" w:eastAsia="MS Mincho" w:hAnsi="Times New Roman" w:cs="Times New Roman"/>
          <w:i/>
          <w:sz w:val="24"/>
          <w:szCs w:val="24"/>
          <w:lang w:val="sq-AL"/>
        </w:rPr>
        <w:t xml:space="preserve">Për partitë pjesëtare në koalicion, numri i votave të vlefshme takuese përllogaritet duke mbledhur mesataren e votave për mandat për çdo kandidat të zgjedhur nga radhët e tyre”, </w:t>
      </w:r>
      <w:r w:rsidR="0031203D" w:rsidRPr="00370347">
        <w:rPr>
          <w:rFonts w:ascii="Times New Roman" w:eastAsia="Calibri" w:hAnsi="Times New Roman" w:cs="Times New Roman"/>
          <w:bCs/>
          <w:sz w:val="24"/>
          <w:szCs w:val="24"/>
          <w:lang w:val="sq-AL"/>
        </w:rPr>
        <w:t xml:space="preserve">shtuar </w:t>
      </w:r>
      <w:r w:rsidR="00CD6300" w:rsidRPr="00370347">
        <w:rPr>
          <w:rFonts w:ascii="Times New Roman" w:eastAsia="Calibri" w:hAnsi="Times New Roman" w:cs="Times New Roman"/>
          <w:bCs/>
          <w:sz w:val="24"/>
          <w:szCs w:val="24"/>
          <w:lang w:val="sq-AL"/>
        </w:rPr>
        <w:t>përmes nenit 9 të</w:t>
      </w:r>
      <w:r w:rsidR="0031203D" w:rsidRPr="00370347">
        <w:rPr>
          <w:rFonts w:ascii="Times New Roman" w:eastAsia="Calibri" w:hAnsi="Times New Roman" w:cs="Times New Roman"/>
          <w:bCs/>
          <w:sz w:val="24"/>
          <w:szCs w:val="24"/>
          <w:lang w:val="sq-AL"/>
        </w:rPr>
        <w:t xml:space="preserve"> ligji</w:t>
      </w:r>
      <w:r w:rsidR="00CD6300" w:rsidRPr="00370347">
        <w:rPr>
          <w:rFonts w:ascii="Times New Roman" w:eastAsia="Calibri" w:hAnsi="Times New Roman" w:cs="Times New Roman"/>
          <w:bCs/>
          <w:sz w:val="24"/>
          <w:szCs w:val="24"/>
          <w:lang w:val="sq-AL"/>
        </w:rPr>
        <w:t>t</w:t>
      </w:r>
      <w:r w:rsidR="0031203D" w:rsidRPr="00370347">
        <w:rPr>
          <w:rFonts w:ascii="Times New Roman" w:eastAsia="Calibri" w:hAnsi="Times New Roman" w:cs="Times New Roman"/>
          <w:bCs/>
          <w:sz w:val="24"/>
          <w:szCs w:val="24"/>
          <w:lang w:val="sq-AL"/>
        </w:rPr>
        <w:t xml:space="preserve"> </w:t>
      </w:r>
      <w:r w:rsidR="002D7443" w:rsidRPr="00370347">
        <w:rPr>
          <w:rFonts w:ascii="Times New Roman" w:eastAsia="Calibri" w:hAnsi="Times New Roman" w:cs="Times New Roman"/>
          <w:bCs/>
          <w:sz w:val="24"/>
          <w:szCs w:val="24"/>
          <w:lang w:val="sq-AL"/>
        </w:rPr>
        <w:t xml:space="preserve">nr. </w:t>
      </w:r>
      <w:r w:rsidR="0031203D" w:rsidRPr="00370347">
        <w:rPr>
          <w:rFonts w:ascii="Times New Roman" w:eastAsia="Calibri" w:hAnsi="Times New Roman" w:cs="Times New Roman"/>
          <w:bCs/>
          <w:sz w:val="24"/>
          <w:szCs w:val="24"/>
          <w:lang w:val="sq-AL"/>
        </w:rPr>
        <w:t xml:space="preserve">118/2020, </w:t>
      </w:r>
      <w:r w:rsidR="00DE4EE1" w:rsidRPr="00370347">
        <w:rPr>
          <w:rFonts w:ascii="Times New Roman" w:eastAsia="Calibri" w:hAnsi="Times New Roman" w:cs="Times New Roman"/>
          <w:bCs/>
          <w:sz w:val="24"/>
          <w:szCs w:val="24"/>
          <w:lang w:val="sq-AL"/>
        </w:rPr>
        <w:t xml:space="preserve">cenon parimin e barazisë para ligjit dhe të mosdiskriminimit, barazinë e votës dhe konkurrimin e lirë të partive, duke deformuar financimin e drejtё </w:t>
      </w:r>
      <w:r w:rsidR="00290377" w:rsidRPr="00370347">
        <w:rPr>
          <w:rFonts w:ascii="Times New Roman" w:eastAsia="Calibri" w:hAnsi="Times New Roman" w:cs="Times New Roman"/>
          <w:bCs/>
          <w:sz w:val="24"/>
          <w:szCs w:val="24"/>
          <w:lang w:val="sq-AL"/>
        </w:rPr>
        <w:t xml:space="preserve">që duhet të zbatohet </w:t>
      </w:r>
      <w:r w:rsidR="00CD6300" w:rsidRPr="00370347">
        <w:rPr>
          <w:rFonts w:ascii="Times New Roman" w:eastAsia="Calibri" w:hAnsi="Times New Roman" w:cs="Times New Roman"/>
          <w:bCs/>
          <w:sz w:val="24"/>
          <w:szCs w:val="24"/>
          <w:lang w:val="sq-AL"/>
        </w:rPr>
        <w:t>për të gjitha</w:t>
      </w:r>
      <w:r w:rsidR="00DE4EE1" w:rsidRPr="00370347">
        <w:rPr>
          <w:rFonts w:ascii="Times New Roman" w:eastAsia="Calibri" w:hAnsi="Times New Roman" w:cs="Times New Roman"/>
          <w:bCs/>
          <w:sz w:val="24"/>
          <w:szCs w:val="24"/>
          <w:lang w:val="sq-AL"/>
        </w:rPr>
        <w:t xml:space="preserve"> parti</w:t>
      </w:r>
      <w:r w:rsidR="00CD6300" w:rsidRPr="00370347">
        <w:rPr>
          <w:rFonts w:ascii="Times New Roman" w:eastAsia="Calibri" w:hAnsi="Times New Roman" w:cs="Times New Roman"/>
          <w:bCs/>
          <w:sz w:val="24"/>
          <w:szCs w:val="24"/>
          <w:lang w:val="sq-AL"/>
        </w:rPr>
        <w:t>të</w:t>
      </w:r>
      <w:r w:rsidR="00DE4EE1" w:rsidRPr="00370347">
        <w:rPr>
          <w:rFonts w:ascii="Times New Roman" w:eastAsia="Calibri" w:hAnsi="Times New Roman" w:cs="Times New Roman"/>
          <w:bCs/>
          <w:sz w:val="24"/>
          <w:szCs w:val="24"/>
          <w:lang w:val="sq-AL"/>
        </w:rPr>
        <w:t xml:space="preserve"> politike.</w:t>
      </w:r>
    </w:p>
    <w:p w:rsidR="005C273C" w:rsidRPr="00370347" w:rsidRDefault="00350C5F" w:rsidP="00EB72F8">
      <w:pPr>
        <w:pStyle w:val="ListParagraph"/>
        <w:numPr>
          <w:ilvl w:val="0"/>
          <w:numId w:val="30"/>
        </w:numPr>
        <w:tabs>
          <w:tab w:val="left" w:pos="1080"/>
        </w:tabs>
        <w:spacing w:line="360" w:lineRule="auto"/>
        <w:ind w:left="0" w:firstLine="720"/>
        <w:jc w:val="both"/>
        <w:rPr>
          <w:rFonts w:ascii="Times New Roman" w:hAnsi="Times New Roman" w:cs="Times New Roman"/>
          <w:iCs/>
          <w:sz w:val="24"/>
          <w:szCs w:val="24"/>
          <w:lang w:val="sq-AL"/>
        </w:rPr>
      </w:pPr>
      <w:r w:rsidRPr="00370347">
        <w:rPr>
          <w:rFonts w:ascii="Times New Roman" w:hAnsi="Times New Roman" w:cs="Times New Roman"/>
          <w:sz w:val="24"/>
          <w:szCs w:val="24"/>
          <w:lang w:val="sq-AL"/>
        </w:rPr>
        <w:t>Pёrveç</w:t>
      </w:r>
      <w:r w:rsidR="00732D91" w:rsidRPr="00370347">
        <w:rPr>
          <w:rFonts w:ascii="Times New Roman" w:hAnsi="Times New Roman" w:cs="Times New Roman"/>
          <w:sz w:val="24"/>
          <w:szCs w:val="24"/>
          <w:lang w:val="sq-AL"/>
        </w:rPr>
        <w:t xml:space="preserve"> pre</w:t>
      </w:r>
      <w:r w:rsidRPr="00370347">
        <w:rPr>
          <w:rFonts w:ascii="Times New Roman" w:hAnsi="Times New Roman" w:cs="Times New Roman"/>
          <w:sz w:val="24"/>
          <w:szCs w:val="24"/>
          <w:lang w:val="sq-AL"/>
        </w:rPr>
        <w:t xml:space="preserve">tendimeve pёr cenimin e </w:t>
      </w:r>
      <w:r w:rsidR="00732D91" w:rsidRPr="00370347">
        <w:rPr>
          <w:rFonts w:ascii="Times New Roman" w:hAnsi="Times New Roman" w:cs="Times New Roman"/>
          <w:sz w:val="24"/>
          <w:szCs w:val="24"/>
          <w:lang w:val="sq-AL"/>
        </w:rPr>
        <w:t>barazisё para ligjit dhe tё mosdiskriminimit si dhe tё barazisё sё votёs dhe konkurrimit nё zgjedhje</w:t>
      </w:r>
      <w:r w:rsidR="009C7064" w:rsidRPr="00370347">
        <w:rPr>
          <w:rFonts w:ascii="Times New Roman" w:hAnsi="Times New Roman" w:cs="Times New Roman"/>
          <w:sz w:val="24"/>
          <w:szCs w:val="24"/>
          <w:lang w:val="sq-AL"/>
        </w:rPr>
        <w:t>,</w:t>
      </w:r>
      <w:r w:rsidR="00732D91"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k</w:t>
      </w:r>
      <w:r w:rsidR="00EA12C8" w:rsidRPr="00370347">
        <w:rPr>
          <w:rFonts w:ascii="Times New Roman" w:hAnsi="Times New Roman" w:cs="Times New Roman"/>
          <w:sz w:val="24"/>
          <w:szCs w:val="24"/>
          <w:lang w:val="sq-AL"/>
        </w:rPr>
        <w:t>ë</w:t>
      </w:r>
      <w:r w:rsidR="002D4410" w:rsidRPr="00370347">
        <w:rPr>
          <w:rFonts w:ascii="Times New Roman" w:hAnsi="Times New Roman" w:cs="Times New Roman"/>
          <w:sz w:val="24"/>
          <w:szCs w:val="24"/>
          <w:lang w:val="sq-AL"/>
        </w:rPr>
        <w:t>rkueset kan</w:t>
      </w:r>
      <w:r w:rsidR="00EA12C8" w:rsidRPr="00370347">
        <w:rPr>
          <w:rFonts w:ascii="Times New Roman" w:hAnsi="Times New Roman" w:cs="Times New Roman"/>
          <w:sz w:val="24"/>
          <w:szCs w:val="24"/>
          <w:lang w:val="sq-AL"/>
        </w:rPr>
        <w:t>ë</w:t>
      </w:r>
      <w:r w:rsidR="002D4410" w:rsidRPr="00370347">
        <w:rPr>
          <w:rFonts w:ascii="Times New Roman" w:hAnsi="Times New Roman" w:cs="Times New Roman"/>
          <w:sz w:val="24"/>
          <w:szCs w:val="24"/>
          <w:lang w:val="sq-AL"/>
        </w:rPr>
        <w:t xml:space="preserve"> pretenduar</w:t>
      </w:r>
      <w:r w:rsidR="009C7064" w:rsidRPr="00370347">
        <w:rPr>
          <w:rFonts w:ascii="Times New Roman" w:hAnsi="Times New Roman" w:cs="Times New Roman"/>
          <w:sz w:val="24"/>
          <w:szCs w:val="24"/>
          <w:lang w:val="sq-AL"/>
        </w:rPr>
        <w:t>,</w:t>
      </w:r>
      <w:r w:rsidR="002D4410"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 xml:space="preserve">gjithashtu, </w:t>
      </w:r>
      <w:r w:rsidR="005C273C" w:rsidRPr="00370347">
        <w:rPr>
          <w:rFonts w:ascii="Times New Roman" w:hAnsi="Times New Roman" w:cs="Times New Roman"/>
          <w:iCs/>
          <w:sz w:val="24"/>
          <w:szCs w:val="24"/>
          <w:lang w:val="sq-AL"/>
        </w:rPr>
        <w:t xml:space="preserve">se </w:t>
      </w:r>
      <w:r w:rsidR="00290377" w:rsidRPr="00370347">
        <w:rPr>
          <w:rFonts w:ascii="Times New Roman" w:hAnsi="Times New Roman" w:cs="Times New Roman"/>
          <w:iCs/>
          <w:sz w:val="24"/>
          <w:szCs w:val="24"/>
          <w:lang w:val="sq-AL"/>
        </w:rPr>
        <w:t xml:space="preserve">ligji që </w:t>
      </w:r>
      <w:r w:rsidR="00A94FB5" w:rsidRPr="00370347">
        <w:rPr>
          <w:rFonts w:ascii="Times New Roman" w:hAnsi="Times New Roman" w:cs="Times New Roman"/>
          <w:iCs/>
          <w:sz w:val="24"/>
          <w:szCs w:val="24"/>
          <w:lang w:val="sq-AL"/>
        </w:rPr>
        <w:t>p</w:t>
      </w:r>
      <w:r w:rsidR="00416FCA" w:rsidRPr="00370347">
        <w:rPr>
          <w:rFonts w:ascii="Times New Roman" w:hAnsi="Times New Roman" w:cs="Times New Roman"/>
          <w:iCs/>
          <w:sz w:val="24"/>
          <w:szCs w:val="24"/>
          <w:lang w:val="sq-AL"/>
        </w:rPr>
        <w:t>ërmban</w:t>
      </w:r>
      <w:r w:rsidR="00A94FB5" w:rsidRPr="00370347">
        <w:rPr>
          <w:rFonts w:ascii="Times New Roman" w:hAnsi="Times New Roman" w:cs="Times New Roman"/>
          <w:iCs/>
          <w:sz w:val="24"/>
          <w:szCs w:val="24"/>
          <w:lang w:val="sq-AL"/>
        </w:rPr>
        <w:t xml:space="preserve"> </w:t>
      </w:r>
      <w:r w:rsidR="00B83084" w:rsidRPr="00370347">
        <w:rPr>
          <w:rFonts w:ascii="Times New Roman" w:hAnsi="Times New Roman" w:cs="Times New Roman"/>
          <w:iCs/>
          <w:sz w:val="24"/>
          <w:szCs w:val="24"/>
          <w:lang w:val="sq-AL"/>
        </w:rPr>
        <w:t>norm</w:t>
      </w:r>
      <w:r w:rsidR="00A94FB5" w:rsidRPr="00370347">
        <w:rPr>
          <w:rFonts w:ascii="Times New Roman" w:hAnsi="Times New Roman" w:cs="Times New Roman"/>
          <w:iCs/>
          <w:sz w:val="24"/>
          <w:szCs w:val="24"/>
          <w:lang w:val="sq-AL"/>
        </w:rPr>
        <w:t xml:space="preserve">ën </w:t>
      </w:r>
      <w:r w:rsidR="00B83084" w:rsidRPr="00370347">
        <w:rPr>
          <w:rFonts w:ascii="Times New Roman" w:hAnsi="Times New Roman" w:cs="Times New Roman"/>
          <w:iCs/>
          <w:sz w:val="24"/>
          <w:szCs w:val="24"/>
          <w:lang w:val="sq-AL"/>
        </w:rPr>
        <w:t xml:space="preserve">objekt </w:t>
      </w:r>
      <w:r w:rsidR="00A94FB5" w:rsidRPr="00370347">
        <w:rPr>
          <w:rFonts w:ascii="Times New Roman" w:hAnsi="Times New Roman" w:cs="Times New Roman"/>
          <w:iCs/>
          <w:sz w:val="24"/>
          <w:szCs w:val="24"/>
          <w:lang w:val="sq-AL"/>
        </w:rPr>
        <w:t>kundërsht</w:t>
      </w:r>
      <w:r w:rsidR="00B83084" w:rsidRPr="00370347">
        <w:rPr>
          <w:rFonts w:ascii="Times New Roman" w:hAnsi="Times New Roman" w:cs="Times New Roman"/>
          <w:iCs/>
          <w:sz w:val="24"/>
          <w:szCs w:val="24"/>
          <w:lang w:val="sq-AL"/>
        </w:rPr>
        <w:t>imi</w:t>
      </w:r>
      <w:r w:rsidR="00A94FB5" w:rsidRPr="00370347">
        <w:rPr>
          <w:rFonts w:ascii="Times New Roman" w:hAnsi="Times New Roman" w:cs="Times New Roman"/>
          <w:iCs/>
          <w:sz w:val="24"/>
          <w:szCs w:val="24"/>
          <w:lang w:val="sq-AL"/>
        </w:rPr>
        <w:t xml:space="preserve"> është miratuar </w:t>
      </w:r>
      <w:r w:rsidR="002751D3" w:rsidRPr="00370347">
        <w:rPr>
          <w:rFonts w:ascii="Times New Roman" w:hAnsi="Times New Roman" w:cs="Times New Roman"/>
          <w:iCs/>
          <w:sz w:val="24"/>
          <w:szCs w:val="24"/>
          <w:lang w:val="sq-AL"/>
        </w:rPr>
        <w:t xml:space="preserve">me procedurë të përshpejtuar, pra </w:t>
      </w:r>
      <w:r w:rsidR="00A94FB5" w:rsidRPr="00370347">
        <w:rPr>
          <w:rFonts w:ascii="Times New Roman" w:hAnsi="Times New Roman" w:cs="Times New Roman"/>
          <w:iCs/>
          <w:sz w:val="24"/>
          <w:szCs w:val="24"/>
          <w:lang w:val="sq-AL"/>
        </w:rPr>
        <w:t>në shkelje të</w:t>
      </w:r>
      <w:r w:rsidR="005C273C" w:rsidRPr="00370347">
        <w:rPr>
          <w:rFonts w:ascii="Times New Roman" w:hAnsi="Times New Roman" w:cs="Times New Roman"/>
          <w:iCs/>
          <w:sz w:val="24"/>
          <w:szCs w:val="24"/>
          <w:lang w:val="sq-AL"/>
        </w:rPr>
        <w:t xml:space="preserve"> </w:t>
      </w:r>
      <w:r w:rsidRPr="00370347">
        <w:rPr>
          <w:rFonts w:ascii="Times New Roman" w:hAnsi="Times New Roman" w:cs="Times New Roman"/>
          <w:iCs/>
          <w:sz w:val="24"/>
          <w:szCs w:val="24"/>
          <w:lang w:val="sq-AL"/>
        </w:rPr>
        <w:t>neni</w:t>
      </w:r>
      <w:r w:rsidR="00B83084" w:rsidRPr="00370347">
        <w:rPr>
          <w:rFonts w:ascii="Times New Roman" w:hAnsi="Times New Roman" w:cs="Times New Roman"/>
          <w:iCs/>
          <w:sz w:val="24"/>
          <w:szCs w:val="24"/>
          <w:lang w:val="sq-AL"/>
        </w:rPr>
        <w:t>t</w:t>
      </w:r>
      <w:r w:rsidRPr="00370347">
        <w:rPr>
          <w:rFonts w:ascii="Times New Roman" w:hAnsi="Times New Roman" w:cs="Times New Roman"/>
          <w:iCs/>
          <w:sz w:val="24"/>
          <w:szCs w:val="24"/>
          <w:lang w:val="sq-AL"/>
        </w:rPr>
        <w:t xml:space="preserve"> 83, </w:t>
      </w:r>
      <w:r w:rsidR="00B83084" w:rsidRPr="00370347">
        <w:rPr>
          <w:rFonts w:ascii="Times New Roman" w:hAnsi="Times New Roman" w:cs="Times New Roman"/>
          <w:iCs/>
          <w:sz w:val="24"/>
          <w:szCs w:val="24"/>
          <w:lang w:val="sq-AL"/>
        </w:rPr>
        <w:t>paragrafi</w:t>
      </w:r>
      <w:r w:rsidR="002751D3" w:rsidRPr="00370347">
        <w:rPr>
          <w:rFonts w:ascii="Times New Roman" w:hAnsi="Times New Roman" w:cs="Times New Roman"/>
          <w:iCs/>
          <w:sz w:val="24"/>
          <w:szCs w:val="24"/>
          <w:lang w:val="sq-AL"/>
        </w:rPr>
        <w:t xml:space="preserve"> 3</w:t>
      </w:r>
      <w:r w:rsidR="009C7064" w:rsidRPr="00370347">
        <w:rPr>
          <w:rFonts w:ascii="Times New Roman" w:hAnsi="Times New Roman" w:cs="Times New Roman"/>
          <w:iCs/>
          <w:sz w:val="24"/>
          <w:szCs w:val="24"/>
          <w:lang w:val="sq-AL"/>
        </w:rPr>
        <w:t>,</w:t>
      </w:r>
      <w:r w:rsidR="002751D3" w:rsidRPr="00370347">
        <w:rPr>
          <w:rFonts w:ascii="Times New Roman" w:hAnsi="Times New Roman" w:cs="Times New Roman"/>
          <w:iCs/>
          <w:sz w:val="24"/>
          <w:szCs w:val="24"/>
          <w:lang w:val="sq-AL"/>
        </w:rPr>
        <w:t xml:space="preserve"> të Kushtetutës</w:t>
      </w:r>
      <w:r w:rsidR="005C273C" w:rsidRPr="00370347">
        <w:rPr>
          <w:rFonts w:ascii="Times New Roman" w:hAnsi="Times New Roman" w:cs="Times New Roman"/>
          <w:iCs/>
          <w:sz w:val="24"/>
          <w:szCs w:val="24"/>
          <w:lang w:val="sq-AL"/>
        </w:rPr>
        <w:t xml:space="preserve">. Gjykata </w:t>
      </w:r>
      <w:r w:rsidR="00063F51" w:rsidRPr="00370347">
        <w:rPr>
          <w:rFonts w:ascii="Times New Roman" w:hAnsi="Times New Roman" w:cs="Times New Roman"/>
          <w:iCs/>
          <w:sz w:val="24"/>
          <w:szCs w:val="24"/>
          <w:lang w:val="sq-AL"/>
        </w:rPr>
        <w:t>vëren</w:t>
      </w:r>
      <w:r w:rsidR="005C273C" w:rsidRPr="00370347">
        <w:rPr>
          <w:rFonts w:ascii="Times New Roman" w:hAnsi="Times New Roman" w:cs="Times New Roman"/>
          <w:iCs/>
          <w:sz w:val="24"/>
          <w:szCs w:val="24"/>
          <w:lang w:val="sq-AL"/>
        </w:rPr>
        <w:t xml:space="preserve"> se </w:t>
      </w:r>
      <w:r w:rsidR="00B83084" w:rsidRPr="00370347">
        <w:rPr>
          <w:rFonts w:ascii="Times New Roman" w:hAnsi="Times New Roman" w:cs="Times New Roman"/>
          <w:iCs/>
          <w:sz w:val="24"/>
          <w:szCs w:val="24"/>
          <w:lang w:val="sq-AL"/>
        </w:rPr>
        <w:t xml:space="preserve">ky pretendim ka tё bёjё me çёshtje tё njё natyre </w:t>
      </w:r>
      <w:r w:rsidR="002751D3" w:rsidRPr="00370347">
        <w:rPr>
          <w:rFonts w:ascii="Times New Roman" w:hAnsi="Times New Roman" w:cs="Times New Roman"/>
          <w:iCs/>
          <w:sz w:val="24"/>
          <w:szCs w:val="24"/>
          <w:lang w:val="sq-AL"/>
        </w:rPr>
        <w:t>kryesisht</w:t>
      </w:r>
      <w:r w:rsidRPr="00370347">
        <w:rPr>
          <w:rFonts w:ascii="Times New Roman" w:hAnsi="Times New Roman" w:cs="Times New Roman"/>
          <w:iCs/>
          <w:sz w:val="24"/>
          <w:szCs w:val="24"/>
          <w:lang w:val="sq-AL"/>
        </w:rPr>
        <w:t xml:space="preserve"> </w:t>
      </w:r>
      <w:r w:rsidR="005C273C" w:rsidRPr="00370347">
        <w:rPr>
          <w:rFonts w:ascii="Times New Roman" w:hAnsi="Times New Roman" w:cs="Times New Roman"/>
          <w:iCs/>
          <w:sz w:val="24"/>
          <w:szCs w:val="24"/>
          <w:lang w:val="sq-AL"/>
        </w:rPr>
        <w:t>procedural</w:t>
      </w:r>
      <w:r w:rsidRPr="00370347">
        <w:rPr>
          <w:rFonts w:ascii="Times New Roman" w:hAnsi="Times New Roman" w:cs="Times New Roman"/>
          <w:iCs/>
          <w:sz w:val="24"/>
          <w:szCs w:val="24"/>
          <w:lang w:val="sq-AL"/>
        </w:rPr>
        <w:t>e</w:t>
      </w:r>
      <w:r w:rsidR="005C273C" w:rsidRPr="00370347">
        <w:rPr>
          <w:rFonts w:ascii="Times New Roman" w:hAnsi="Times New Roman" w:cs="Times New Roman"/>
          <w:iCs/>
          <w:sz w:val="24"/>
          <w:szCs w:val="24"/>
          <w:lang w:val="sq-AL"/>
        </w:rPr>
        <w:t>,</w:t>
      </w:r>
      <w:r w:rsidRPr="00370347">
        <w:rPr>
          <w:rFonts w:ascii="Times New Roman" w:hAnsi="Times New Roman" w:cs="Times New Roman"/>
          <w:iCs/>
          <w:sz w:val="24"/>
          <w:szCs w:val="24"/>
          <w:lang w:val="sq-AL"/>
        </w:rPr>
        <w:t xml:space="preserve"> formale, </w:t>
      </w:r>
      <w:r w:rsidR="00063F51" w:rsidRPr="00370347">
        <w:rPr>
          <w:rFonts w:ascii="Times New Roman" w:hAnsi="Times New Roman" w:cs="Times New Roman"/>
          <w:iCs/>
          <w:sz w:val="24"/>
          <w:szCs w:val="24"/>
          <w:lang w:val="sq-AL"/>
        </w:rPr>
        <w:t>por duke qenë se ai</w:t>
      </w:r>
      <w:r w:rsidR="00B83084" w:rsidRPr="00370347">
        <w:rPr>
          <w:rFonts w:ascii="Times New Roman" w:hAnsi="Times New Roman" w:cs="Times New Roman"/>
          <w:iCs/>
          <w:sz w:val="24"/>
          <w:szCs w:val="24"/>
          <w:lang w:val="sq-AL"/>
        </w:rPr>
        <w:t xml:space="preserve"> ёshtё </w:t>
      </w:r>
      <w:r w:rsidR="002751D3" w:rsidRPr="00370347">
        <w:rPr>
          <w:rFonts w:ascii="Times New Roman" w:hAnsi="Times New Roman" w:cs="Times New Roman"/>
          <w:iCs/>
          <w:sz w:val="24"/>
          <w:szCs w:val="24"/>
          <w:lang w:val="sq-AL"/>
        </w:rPr>
        <w:t>ngrit</w:t>
      </w:r>
      <w:r w:rsidR="00B83084" w:rsidRPr="00370347">
        <w:rPr>
          <w:rFonts w:ascii="Times New Roman" w:hAnsi="Times New Roman" w:cs="Times New Roman"/>
          <w:iCs/>
          <w:sz w:val="24"/>
          <w:szCs w:val="24"/>
          <w:lang w:val="sq-AL"/>
        </w:rPr>
        <w:t xml:space="preserve">ur nё kuadrin e pretendimeve me </w:t>
      </w:r>
      <w:r w:rsidRPr="00370347">
        <w:rPr>
          <w:rFonts w:ascii="Times New Roman" w:hAnsi="Times New Roman" w:cs="Times New Roman"/>
          <w:iCs/>
          <w:sz w:val="24"/>
          <w:szCs w:val="24"/>
          <w:lang w:val="sq-AL"/>
        </w:rPr>
        <w:t>natyrё</w:t>
      </w:r>
      <w:r w:rsidR="005C273C" w:rsidRPr="00370347">
        <w:rPr>
          <w:rFonts w:ascii="Times New Roman" w:hAnsi="Times New Roman" w:cs="Times New Roman"/>
          <w:iCs/>
          <w:sz w:val="24"/>
          <w:szCs w:val="24"/>
          <w:lang w:val="sq-AL"/>
        </w:rPr>
        <w:t xml:space="preserve"> material</w:t>
      </w:r>
      <w:r w:rsidRPr="00370347">
        <w:rPr>
          <w:rFonts w:ascii="Times New Roman" w:hAnsi="Times New Roman" w:cs="Times New Roman"/>
          <w:iCs/>
          <w:sz w:val="24"/>
          <w:szCs w:val="24"/>
          <w:lang w:val="sq-AL"/>
        </w:rPr>
        <w:t>e</w:t>
      </w:r>
      <w:r w:rsidR="00B83084" w:rsidRPr="00370347">
        <w:rPr>
          <w:rFonts w:ascii="Times New Roman" w:hAnsi="Times New Roman" w:cs="Times New Roman"/>
          <w:iCs/>
          <w:sz w:val="24"/>
          <w:szCs w:val="24"/>
          <w:lang w:val="sq-AL"/>
        </w:rPr>
        <w:t>,</w:t>
      </w:r>
      <w:r w:rsidR="00A94FB5" w:rsidRPr="00370347">
        <w:rPr>
          <w:rFonts w:ascii="Times New Roman" w:hAnsi="Times New Roman" w:cs="Times New Roman"/>
          <w:iCs/>
          <w:sz w:val="24"/>
          <w:szCs w:val="24"/>
          <w:lang w:val="sq-AL"/>
        </w:rPr>
        <w:t xml:space="preserve"> </w:t>
      </w:r>
      <w:r w:rsidR="00B83084" w:rsidRPr="00370347">
        <w:rPr>
          <w:rFonts w:ascii="Times New Roman" w:hAnsi="Times New Roman" w:cs="Times New Roman"/>
          <w:iCs/>
          <w:sz w:val="24"/>
          <w:szCs w:val="24"/>
          <w:lang w:val="sq-AL"/>
        </w:rPr>
        <w:t>pёr tё cilat</w:t>
      </w:r>
      <w:r w:rsidR="002751D3" w:rsidRPr="00370347">
        <w:rPr>
          <w:rFonts w:ascii="Times New Roman" w:hAnsi="Times New Roman" w:cs="Times New Roman"/>
          <w:iCs/>
          <w:sz w:val="24"/>
          <w:szCs w:val="24"/>
          <w:lang w:val="sq-AL"/>
        </w:rPr>
        <w:t xml:space="preserve"> kёrkueset</w:t>
      </w:r>
      <w:r w:rsidR="00B83084" w:rsidRPr="00370347">
        <w:rPr>
          <w:rFonts w:ascii="Times New Roman" w:hAnsi="Times New Roman" w:cs="Times New Roman"/>
          <w:iCs/>
          <w:sz w:val="24"/>
          <w:szCs w:val="24"/>
          <w:lang w:val="sq-AL"/>
        </w:rPr>
        <w:t xml:space="preserve"> legjitimohen</w:t>
      </w:r>
      <w:r w:rsidR="002751D3" w:rsidRPr="00370347">
        <w:rPr>
          <w:rFonts w:ascii="Times New Roman" w:hAnsi="Times New Roman" w:cs="Times New Roman"/>
          <w:iCs/>
          <w:sz w:val="24"/>
          <w:szCs w:val="24"/>
          <w:lang w:val="sq-AL"/>
        </w:rPr>
        <w:t>,</w:t>
      </w:r>
      <w:r w:rsidR="00B83084" w:rsidRPr="00370347">
        <w:rPr>
          <w:rFonts w:ascii="Times New Roman" w:hAnsi="Times New Roman" w:cs="Times New Roman"/>
          <w:iCs/>
          <w:sz w:val="24"/>
          <w:szCs w:val="24"/>
          <w:lang w:val="sq-AL"/>
        </w:rPr>
        <w:t xml:space="preserve"> </w:t>
      </w:r>
      <w:r w:rsidR="00A94FB5" w:rsidRPr="00370347">
        <w:rPr>
          <w:rFonts w:ascii="Times New Roman" w:hAnsi="Times New Roman" w:cs="Times New Roman"/>
          <w:iCs/>
          <w:sz w:val="24"/>
          <w:szCs w:val="24"/>
          <w:lang w:val="sq-AL"/>
        </w:rPr>
        <w:t>ajo</w:t>
      </w:r>
      <w:r w:rsidR="00063F51" w:rsidRPr="00370347">
        <w:rPr>
          <w:rFonts w:ascii="Times New Roman" w:hAnsi="Times New Roman" w:cs="Times New Roman"/>
          <w:iCs/>
          <w:sz w:val="24"/>
          <w:szCs w:val="24"/>
          <w:lang w:val="sq-AL"/>
        </w:rPr>
        <w:t xml:space="preserve"> gjykon se është me vend </w:t>
      </w:r>
      <w:r w:rsidR="002751D3" w:rsidRPr="00370347">
        <w:rPr>
          <w:rFonts w:ascii="Times New Roman" w:hAnsi="Times New Roman" w:cs="Times New Roman"/>
          <w:iCs/>
          <w:sz w:val="24"/>
          <w:szCs w:val="24"/>
          <w:lang w:val="sq-AL"/>
        </w:rPr>
        <w:t>ta</w:t>
      </w:r>
      <w:r w:rsidR="005C273C" w:rsidRPr="00370347">
        <w:rPr>
          <w:rFonts w:ascii="Times New Roman" w:hAnsi="Times New Roman" w:cs="Times New Roman"/>
          <w:iCs/>
          <w:sz w:val="24"/>
          <w:szCs w:val="24"/>
          <w:lang w:val="sq-AL"/>
        </w:rPr>
        <w:t xml:space="preserve"> vlerësojë</w:t>
      </w:r>
      <w:r w:rsidR="00CD6300" w:rsidRPr="00370347">
        <w:rPr>
          <w:rFonts w:ascii="Times New Roman" w:hAnsi="Times New Roman" w:cs="Times New Roman"/>
          <w:iCs/>
          <w:sz w:val="24"/>
          <w:szCs w:val="24"/>
          <w:lang w:val="sq-AL"/>
        </w:rPr>
        <w:t xml:space="preserve"> edhe atë</w:t>
      </w:r>
      <w:r w:rsidR="0071253F" w:rsidRPr="00370347">
        <w:rPr>
          <w:rFonts w:ascii="Times New Roman" w:hAnsi="Times New Roman" w:cs="Times New Roman"/>
          <w:iCs/>
          <w:sz w:val="24"/>
          <w:szCs w:val="24"/>
          <w:lang w:val="sq-AL"/>
        </w:rPr>
        <w:t xml:space="preserve"> bashkё me shqyrtimin e pretendimeve tё themelit</w:t>
      </w:r>
      <w:r w:rsidR="002D4410" w:rsidRPr="00370347">
        <w:rPr>
          <w:rFonts w:ascii="Times New Roman" w:hAnsi="Times New Roman" w:cs="Times New Roman"/>
          <w:iCs/>
          <w:sz w:val="24"/>
          <w:szCs w:val="24"/>
          <w:lang w:val="sq-AL"/>
        </w:rPr>
        <w:t>.</w:t>
      </w:r>
    </w:p>
    <w:p w:rsidR="00B806E6" w:rsidRPr="00370347" w:rsidRDefault="00B806E6" w:rsidP="00EB72F8">
      <w:pPr>
        <w:pStyle w:val="ListParagraph"/>
        <w:numPr>
          <w:ilvl w:val="0"/>
          <w:numId w:val="30"/>
        </w:numPr>
        <w:tabs>
          <w:tab w:val="left" w:pos="1080"/>
        </w:tabs>
        <w:spacing w:after="0" w:line="360" w:lineRule="auto"/>
        <w:ind w:left="0" w:firstLine="720"/>
        <w:jc w:val="both"/>
        <w:rPr>
          <w:rFonts w:ascii="Times New Roman" w:eastAsia="Calibri" w:hAnsi="Times New Roman" w:cs="Times New Roman"/>
          <w:b/>
          <w:bCs/>
          <w:sz w:val="24"/>
          <w:szCs w:val="24"/>
          <w:lang w:val="sq-AL"/>
        </w:rPr>
      </w:pPr>
      <w:r w:rsidRPr="00370347">
        <w:rPr>
          <w:rFonts w:ascii="Times New Roman" w:eastAsia="Calibri" w:hAnsi="Times New Roman" w:cs="Times New Roman"/>
          <w:sz w:val="24"/>
          <w:szCs w:val="24"/>
          <w:lang w:val="sq-AL"/>
        </w:rPr>
        <w:t>Në vijim</w:t>
      </w:r>
      <w:r w:rsidR="00067147" w:rsidRPr="00370347">
        <w:rPr>
          <w:rFonts w:ascii="Times New Roman" w:eastAsia="Calibri" w:hAnsi="Times New Roman" w:cs="Times New Roman"/>
          <w:sz w:val="24"/>
          <w:szCs w:val="24"/>
          <w:lang w:val="sq-AL"/>
        </w:rPr>
        <w:t>,</w:t>
      </w:r>
      <w:r w:rsidRPr="00370347">
        <w:rPr>
          <w:rFonts w:ascii="Times New Roman" w:eastAsia="Calibri" w:hAnsi="Times New Roman" w:cs="Times New Roman"/>
          <w:sz w:val="24"/>
          <w:szCs w:val="24"/>
          <w:lang w:val="sq-AL"/>
        </w:rPr>
        <w:t xml:space="preserve"> Gjykata do të analizojë pretendimet </w:t>
      </w:r>
      <w:r w:rsidR="00721B52" w:rsidRPr="00370347">
        <w:rPr>
          <w:rFonts w:ascii="Times New Roman" w:eastAsia="Calibri" w:hAnsi="Times New Roman" w:cs="Times New Roman"/>
          <w:sz w:val="24"/>
          <w:szCs w:val="24"/>
          <w:lang w:val="sq-AL"/>
        </w:rPr>
        <w:t xml:space="preserve">e parashtruara </w:t>
      </w:r>
      <w:r w:rsidR="00272A77" w:rsidRPr="00370347">
        <w:rPr>
          <w:rFonts w:ascii="Times New Roman" w:eastAsia="Calibri" w:hAnsi="Times New Roman" w:cs="Times New Roman"/>
          <w:sz w:val="24"/>
          <w:szCs w:val="24"/>
          <w:lang w:val="sq-AL"/>
        </w:rPr>
        <w:t>n</w:t>
      </w:r>
      <w:r w:rsidR="00805858" w:rsidRPr="00370347">
        <w:rPr>
          <w:rFonts w:ascii="Times New Roman" w:eastAsia="Calibri" w:hAnsi="Times New Roman" w:cs="Times New Roman"/>
          <w:sz w:val="24"/>
          <w:szCs w:val="24"/>
          <w:lang w:val="sq-AL"/>
        </w:rPr>
        <w:t>ë</w:t>
      </w:r>
      <w:r w:rsidR="00272A77" w:rsidRPr="00370347">
        <w:rPr>
          <w:rFonts w:ascii="Times New Roman" w:eastAsia="Calibri" w:hAnsi="Times New Roman" w:cs="Times New Roman"/>
          <w:sz w:val="24"/>
          <w:szCs w:val="24"/>
          <w:lang w:val="sq-AL"/>
        </w:rPr>
        <w:t xml:space="preserve"> k</w:t>
      </w:r>
      <w:r w:rsidR="00805858" w:rsidRPr="00370347">
        <w:rPr>
          <w:rFonts w:ascii="Times New Roman" w:eastAsia="Calibri" w:hAnsi="Times New Roman" w:cs="Times New Roman"/>
          <w:sz w:val="24"/>
          <w:szCs w:val="24"/>
          <w:lang w:val="sq-AL"/>
        </w:rPr>
        <w:t>ë</w:t>
      </w:r>
      <w:r w:rsidR="00272A77" w:rsidRPr="00370347">
        <w:rPr>
          <w:rFonts w:ascii="Times New Roman" w:eastAsia="Calibri" w:hAnsi="Times New Roman" w:cs="Times New Roman"/>
          <w:sz w:val="24"/>
          <w:szCs w:val="24"/>
          <w:lang w:val="sq-AL"/>
        </w:rPr>
        <w:t>rkes</w:t>
      </w:r>
      <w:r w:rsidR="00805858" w:rsidRPr="00370347">
        <w:rPr>
          <w:rFonts w:ascii="Times New Roman" w:eastAsia="Calibri" w:hAnsi="Times New Roman" w:cs="Times New Roman"/>
          <w:sz w:val="24"/>
          <w:szCs w:val="24"/>
          <w:lang w:val="sq-AL"/>
        </w:rPr>
        <w:t>ë</w:t>
      </w:r>
      <w:r w:rsidR="000D6A09" w:rsidRPr="00370347">
        <w:rPr>
          <w:rFonts w:ascii="Times New Roman" w:eastAsia="Calibri" w:hAnsi="Times New Roman" w:cs="Times New Roman"/>
          <w:sz w:val="24"/>
          <w:szCs w:val="24"/>
          <w:lang w:val="sq-AL"/>
        </w:rPr>
        <w:t>,</w:t>
      </w:r>
      <w:r w:rsidR="00272A77" w:rsidRPr="00370347">
        <w:rPr>
          <w:rFonts w:ascii="Times New Roman" w:eastAsia="Calibri" w:hAnsi="Times New Roman" w:cs="Times New Roman"/>
          <w:sz w:val="24"/>
          <w:szCs w:val="24"/>
          <w:lang w:val="sq-AL"/>
        </w:rPr>
        <w:t xml:space="preserve"> </w:t>
      </w:r>
      <w:r w:rsidR="00721B52" w:rsidRPr="00370347">
        <w:rPr>
          <w:rFonts w:ascii="Times New Roman" w:eastAsia="Calibri" w:hAnsi="Times New Roman" w:cs="Times New Roman"/>
          <w:sz w:val="24"/>
          <w:szCs w:val="24"/>
          <w:lang w:val="sq-AL"/>
        </w:rPr>
        <w:t>n</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 xml:space="preserve"> k</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ndv</w:t>
      </w:r>
      <w:r w:rsidR="00805858" w:rsidRPr="00370347">
        <w:rPr>
          <w:rFonts w:ascii="Times New Roman" w:eastAsia="Calibri" w:hAnsi="Times New Roman" w:cs="Times New Roman"/>
          <w:sz w:val="24"/>
          <w:szCs w:val="24"/>
          <w:lang w:val="sq-AL"/>
        </w:rPr>
        <w:t>ë</w:t>
      </w:r>
      <w:r w:rsidR="00A95BB3" w:rsidRPr="00370347">
        <w:rPr>
          <w:rFonts w:ascii="Times New Roman" w:eastAsia="Calibri" w:hAnsi="Times New Roman" w:cs="Times New Roman"/>
          <w:sz w:val="24"/>
          <w:szCs w:val="24"/>
          <w:lang w:val="sq-AL"/>
        </w:rPr>
        <w:t>shtrim</w:t>
      </w:r>
      <w:r w:rsidR="00721B52" w:rsidRPr="00370347">
        <w:rPr>
          <w:rFonts w:ascii="Times New Roman" w:eastAsia="Calibri" w:hAnsi="Times New Roman" w:cs="Times New Roman"/>
          <w:sz w:val="24"/>
          <w:szCs w:val="24"/>
          <w:lang w:val="sq-AL"/>
        </w:rPr>
        <w:t xml:space="preserve"> t</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 xml:space="preserve"> </w:t>
      </w:r>
      <w:r w:rsidRPr="00370347">
        <w:rPr>
          <w:rFonts w:ascii="Times New Roman" w:eastAsia="Calibri" w:hAnsi="Times New Roman" w:cs="Times New Roman"/>
          <w:sz w:val="24"/>
          <w:szCs w:val="24"/>
          <w:lang w:val="sq-AL"/>
        </w:rPr>
        <w:t>parimit t</w:t>
      </w:r>
      <w:r w:rsidR="00805858" w:rsidRPr="00370347">
        <w:rPr>
          <w:rFonts w:ascii="Times New Roman" w:eastAsia="Calibri" w:hAnsi="Times New Roman" w:cs="Times New Roman"/>
          <w:sz w:val="24"/>
          <w:szCs w:val="24"/>
          <w:lang w:val="sq-AL"/>
        </w:rPr>
        <w:t>ë</w:t>
      </w:r>
      <w:r w:rsidRPr="00370347">
        <w:rPr>
          <w:rFonts w:ascii="Times New Roman" w:eastAsia="Calibri" w:hAnsi="Times New Roman" w:cs="Times New Roman"/>
          <w:sz w:val="24"/>
          <w:szCs w:val="24"/>
          <w:lang w:val="sq-AL"/>
        </w:rPr>
        <w:t xml:space="preserve"> </w:t>
      </w:r>
      <w:r w:rsidR="00721B52" w:rsidRPr="00370347">
        <w:rPr>
          <w:rFonts w:ascii="Times New Roman" w:eastAsia="Calibri" w:hAnsi="Times New Roman" w:cs="Times New Roman"/>
          <w:sz w:val="24"/>
          <w:szCs w:val="24"/>
          <w:lang w:val="sq-AL"/>
        </w:rPr>
        <w:t>barazis</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 xml:space="preserve"> para ligjit</w:t>
      </w:r>
      <w:r w:rsidR="002D4410" w:rsidRPr="00370347">
        <w:rPr>
          <w:rFonts w:ascii="Times New Roman" w:eastAsia="Calibri" w:hAnsi="Times New Roman" w:cs="Times New Roman"/>
          <w:sz w:val="24"/>
          <w:szCs w:val="24"/>
          <w:lang w:val="sq-AL"/>
        </w:rPr>
        <w:t xml:space="preserve"> t</w:t>
      </w:r>
      <w:r w:rsidR="00EA12C8" w:rsidRPr="00370347">
        <w:rPr>
          <w:rFonts w:ascii="Times New Roman" w:eastAsia="Calibri" w:hAnsi="Times New Roman" w:cs="Times New Roman"/>
          <w:sz w:val="24"/>
          <w:szCs w:val="24"/>
          <w:lang w:val="sq-AL"/>
        </w:rPr>
        <w:t>ë</w:t>
      </w:r>
      <w:r w:rsidR="002D4410" w:rsidRPr="00370347">
        <w:rPr>
          <w:rFonts w:ascii="Times New Roman" w:eastAsia="Calibri" w:hAnsi="Times New Roman" w:cs="Times New Roman"/>
          <w:sz w:val="24"/>
          <w:szCs w:val="24"/>
          <w:lang w:val="sq-AL"/>
        </w:rPr>
        <w:t xml:space="preserve"> lidhur me </w:t>
      </w:r>
      <w:r w:rsidR="00721B52" w:rsidRPr="00370347">
        <w:rPr>
          <w:rFonts w:ascii="Times New Roman" w:eastAsia="Calibri" w:hAnsi="Times New Roman" w:cs="Times New Roman"/>
          <w:sz w:val="24"/>
          <w:szCs w:val="24"/>
          <w:lang w:val="sq-AL"/>
        </w:rPr>
        <w:t>m</w:t>
      </w:r>
      <w:r w:rsidR="00A45464" w:rsidRPr="00370347">
        <w:rPr>
          <w:rFonts w:ascii="Times New Roman" w:eastAsia="Calibri" w:hAnsi="Times New Roman" w:cs="Times New Roman"/>
          <w:sz w:val="24"/>
          <w:szCs w:val="24"/>
          <w:lang w:val="sq-AL"/>
        </w:rPr>
        <w:t>osdiskriminimin</w:t>
      </w:r>
      <w:r w:rsidR="00721B52" w:rsidRPr="00370347">
        <w:rPr>
          <w:rFonts w:ascii="Times New Roman" w:eastAsia="Calibri" w:hAnsi="Times New Roman" w:cs="Times New Roman"/>
          <w:sz w:val="24"/>
          <w:szCs w:val="24"/>
          <w:lang w:val="sq-AL"/>
        </w:rPr>
        <w:t>, si dhe t</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 xml:space="preserve"> parimit t</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 xml:space="preserve"> barazis</w:t>
      </w:r>
      <w:r w:rsidR="00805858" w:rsidRPr="00370347">
        <w:rPr>
          <w:rFonts w:ascii="Times New Roman" w:eastAsia="Calibri" w:hAnsi="Times New Roman" w:cs="Times New Roman"/>
          <w:sz w:val="24"/>
          <w:szCs w:val="24"/>
          <w:lang w:val="sq-AL"/>
        </w:rPr>
        <w:t>ë</w:t>
      </w:r>
      <w:r w:rsidR="005710EC" w:rsidRPr="00370347">
        <w:rPr>
          <w:rFonts w:ascii="Times New Roman" w:eastAsia="Calibri" w:hAnsi="Times New Roman" w:cs="Times New Roman"/>
          <w:sz w:val="24"/>
          <w:szCs w:val="24"/>
          <w:lang w:val="sq-AL"/>
        </w:rPr>
        <w:t xml:space="preserve"> së votës</w:t>
      </w:r>
      <w:r w:rsidR="00A45464" w:rsidRPr="00370347">
        <w:rPr>
          <w:rFonts w:ascii="Times New Roman" w:eastAsia="Calibri" w:hAnsi="Times New Roman" w:cs="Times New Roman"/>
          <w:sz w:val="24"/>
          <w:szCs w:val="24"/>
          <w:lang w:val="sq-AL"/>
        </w:rPr>
        <w:t xml:space="preserve"> tё</w:t>
      </w:r>
      <w:r w:rsidR="00721B52" w:rsidRPr="00370347">
        <w:rPr>
          <w:rFonts w:ascii="Times New Roman" w:eastAsia="Calibri" w:hAnsi="Times New Roman" w:cs="Times New Roman"/>
          <w:sz w:val="24"/>
          <w:szCs w:val="24"/>
          <w:lang w:val="sq-AL"/>
        </w:rPr>
        <w:t xml:space="preserve"> </w:t>
      </w:r>
      <w:r w:rsidR="002D4410" w:rsidRPr="00370347">
        <w:rPr>
          <w:rFonts w:ascii="Times New Roman" w:eastAsia="Calibri" w:hAnsi="Times New Roman" w:cs="Times New Roman"/>
          <w:sz w:val="24"/>
          <w:szCs w:val="24"/>
          <w:lang w:val="sq-AL"/>
        </w:rPr>
        <w:t>lidhur me konkurrimin e</w:t>
      </w:r>
      <w:r w:rsidR="00721B52" w:rsidRPr="00370347">
        <w:rPr>
          <w:rFonts w:ascii="Times New Roman" w:eastAsia="Calibri" w:hAnsi="Times New Roman" w:cs="Times New Roman"/>
          <w:sz w:val="24"/>
          <w:szCs w:val="24"/>
          <w:lang w:val="sq-AL"/>
        </w:rPr>
        <w:t xml:space="preserve"> lir</w:t>
      </w:r>
      <w:r w:rsidR="00805858" w:rsidRPr="00370347">
        <w:rPr>
          <w:rFonts w:ascii="Times New Roman" w:eastAsia="Calibri" w:hAnsi="Times New Roman" w:cs="Times New Roman"/>
          <w:sz w:val="24"/>
          <w:szCs w:val="24"/>
          <w:lang w:val="sq-AL"/>
        </w:rPr>
        <w:t>ë</w:t>
      </w:r>
      <w:r w:rsidRPr="00370347">
        <w:rPr>
          <w:rFonts w:ascii="Times New Roman" w:eastAsia="Calibri" w:hAnsi="Times New Roman" w:cs="Times New Roman"/>
          <w:sz w:val="24"/>
          <w:szCs w:val="24"/>
          <w:lang w:val="sq-AL"/>
        </w:rPr>
        <w:t>.</w:t>
      </w:r>
    </w:p>
    <w:p w:rsidR="001477D9" w:rsidRPr="00370347" w:rsidRDefault="001477D9" w:rsidP="00B806E6">
      <w:pPr>
        <w:tabs>
          <w:tab w:val="left" w:pos="1080"/>
        </w:tabs>
        <w:spacing w:after="0" w:line="360" w:lineRule="auto"/>
        <w:contextualSpacing/>
        <w:jc w:val="both"/>
        <w:rPr>
          <w:rFonts w:ascii="Times New Roman" w:hAnsi="Times New Roman" w:cs="Times New Roman"/>
          <w:bCs/>
          <w:sz w:val="24"/>
          <w:szCs w:val="24"/>
          <w:lang w:val="sq-AL"/>
        </w:rPr>
      </w:pPr>
    </w:p>
    <w:p w:rsidR="00A941B5" w:rsidRPr="00370347" w:rsidRDefault="00F061FC" w:rsidP="006E2F83">
      <w:pPr>
        <w:numPr>
          <w:ilvl w:val="0"/>
          <w:numId w:val="17"/>
        </w:numPr>
        <w:tabs>
          <w:tab w:val="left" w:pos="1080"/>
        </w:tabs>
        <w:spacing w:after="0" w:line="360" w:lineRule="auto"/>
        <w:ind w:left="0" w:firstLine="720"/>
        <w:contextualSpacing/>
        <w:jc w:val="both"/>
        <w:rPr>
          <w:rFonts w:ascii="Times New Roman" w:eastAsia="Calibri" w:hAnsi="Times New Roman" w:cs="Times New Roman"/>
          <w:bCs/>
          <w:i/>
          <w:sz w:val="24"/>
          <w:szCs w:val="24"/>
          <w:lang w:val="sq-AL"/>
        </w:rPr>
      </w:pPr>
      <w:r w:rsidRPr="00370347">
        <w:rPr>
          <w:rFonts w:ascii="Times New Roman" w:eastAsia="Calibri" w:hAnsi="Times New Roman" w:cs="Times New Roman"/>
          <w:bCs/>
          <w:i/>
          <w:sz w:val="24"/>
          <w:szCs w:val="24"/>
          <w:lang w:val="sq-AL"/>
        </w:rPr>
        <w:t>Për themelin e pretendimeve</w:t>
      </w:r>
    </w:p>
    <w:p w:rsidR="00A941B5" w:rsidRPr="00370347" w:rsidRDefault="00A941B5" w:rsidP="0030417C">
      <w:pPr>
        <w:tabs>
          <w:tab w:val="left" w:pos="1080"/>
        </w:tabs>
        <w:spacing w:after="0" w:line="360" w:lineRule="auto"/>
        <w:ind w:left="720"/>
        <w:contextualSpacing/>
        <w:jc w:val="both"/>
        <w:rPr>
          <w:rFonts w:ascii="Times New Roman" w:eastAsia="Calibri" w:hAnsi="Times New Roman" w:cs="Times New Roman"/>
          <w:i/>
          <w:sz w:val="24"/>
          <w:szCs w:val="24"/>
          <w:lang w:val="sq-AL"/>
        </w:rPr>
      </w:pPr>
      <w:r w:rsidRPr="00370347">
        <w:rPr>
          <w:rFonts w:ascii="Times New Roman" w:eastAsia="Calibri" w:hAnsi="Times New Roman" w:cs="Times New Roman"/>
          <w:i/>
          <w:sz w:val="24"/>
          <w:szCs w:val="24"/>
          <w:lang w:val="sq-AL"/>
        </w:rPr>
        <w:t xml:space="preserve">B.1. </w:t>
      </w:r>
      <w:r w:rsidR="00E605B7" w:rsidRPr="00370347">
        <w:rPr>
          <w:rFonts w:ascii="Times New Roman" w:eastAsia="Calibri" w:hAnsi="Times New Roman" w:cs="Times New Roman"/>
          <w:i/>
          <w:sz w:val="24"/>
          <w:szCs w:val="24"/>
          <w:lang w:val="sq-AL"/>
        </w:rPr>
        <w:t>P</w:t>
      </w:r>
      <w:r w:rsidR="00BD4727" w:rsidRPr="00370347">
        <w:rPr>
          <w:rFonts w:ascii="Times New Roman" w:eastAsia="Calibri" w:hAnsi="Times New Roman" w:cs="Times New Roman"/>
          <w:i/>
          <w:sz w:val="24"/>
          <w:szCs w:val="24"/>
          <w:lang w:val="sq-AL"/>
        </w:rPr>
        <w:t>ë</w:t>
      </w:r>
      <w:r w:rsidR="00E605B7" w:rsidRPr="00370347">
        <w:rPr>
          <w:rFonts w:ascii="Times New Roman" w:eastAsia="Calibri" w:hAnsi="Times New Roman" w:cs="Times New Roman"/>
          <w:i/>
          <w:sz w:val="24"/>
          <w:szCs w:val="24"/>
          <w:lang w:val="sq-AL"/>
        </w:rPr>
        <w:t xml:space="preserve">r </w:t>
      </w:r>
      <w:r w:rsidR="005C7A05" w:rsidRPr="00370347">
        <w:rPr>
          <w:rFonts w:ascii="Times New Roman" w:eastAsia="Calibri" w:hAnsi="Times New Roman" w:cs="Times New Roman"/>
          <w:i/>
          <w:sz w:val="24"/>
          <w:szCs w:val="24"/>
          <w:lang w:val="sq-AL"/>
        </w:rPr>
        <w:t xml:space="preserve">parimin e </w:t>
      </w:r>
      <w:r w:rsidRPr="00370347">
        <w:rPr>
          <w:rFonts w:ascii="Times New Roman" w:eastAsia="Calibri" w:hAnsi="Times New Roman" w:cs="Times New Roman"/>
          <w:i/>
          <w:sz w:val="24"/>
          <w:szCs w:val="24"/>
          <w:lang w:val="sq-AL"/>
        </w:rPr>
        <w:t>barazisë para ligjit</w:t>
      </w:r>
      <w:r w:rsidR="0030417C" w:rsidRPr="00370347">
        <w:rPr>
          <w:rFonts w:ascii="Times New Roman" w:eastAsia="Calibri" w:hAnsi="Times New Roman" w:cs="Times New Roman"/>
          <w:i/>
          <w:sz w:val="24"/>
          <w:szCs w:val="24"/>
          <w:lang w:val="sq-AL"/>
        </w:rPr>
        <w:t>, të barazisë s</w:t>
      </w:r>
      <w:r w:rsidR="006168A3" w:rsidRPr="00370347">
        <w:rPr>
          <w:rFonts w:ascii="Times New Roman" w:eastAsia="Calibri" w:hAnsi="Times New Roman" w:cs="Times New Roman"/>
          <w:i/>
          <w:sz w:val="24"/>
          <w:szCs w:val="24"/>
          <w:lang w:val="sq-AL"/>
        </w:rPr>
        <w:t>ë votës dhe</w:t>
      </w:r>
      <w:r w:rsidR="005710EC" w:rsidRPr="00370347">
        <w:rPr>
          <w:rFonts w:ascii="Times New Roman" w:eastAsia="Calibri" w:hAnsi="Times New Roman" w:cs="Times New Roman"/>
          <w:i/>
          <w:sz w:val="24"/>
          <w:szCs w:val="24"/>
          <w:lang w:val="sq-AL"/>
        </w:rPr>
        <w:t xml:space="preserve"> </w:t>
      </w:r>
      <w:r w:rsidR="006168A3" w:rsidRPr="00370347">
        <w:rPr>
          <w:rFonts w:ascii="Times New Roman" w:eastAsia="Calibri" w:hAnsi="Times New Roman" w:cs="Times New Roman"/>
          <w:i/>
          <w:sz w:val="24"/>
          <w:szCs w:val="24"/>
          <w:lang w:val="sq-AL"/>
        </w:rPr>
        <w:t>konkurrimit të lirë</w:t>
      </w:r>
    </w:p>
    <w:p w:rsidR="007560F1" w:rsidRPr="00370347" w:rsidRDefault="00A941B5" w:rsidP="00EB72F8">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b/>
          <w:sz w:val="24"/>
          <w:szCs w:val="24"/>
          <w:lang w:val="sq-AL"/>
        </w:rPr>
      </w:pPr>
      <w:r w:rsidRPr="00370347">
        <w:rPr>
          <w:rFonts w:ascii="Times New Roman" w:eastAsia="Calibri" w:hAnsi="Times New Roman" w:cs="Times New Roman"/>
          <w:sz w:val="24"/>
          <w:szCs w:val="24"/>
          <w:lang w:val="sq-AL"/>
        </w:rPr>
        <w:t>Kërkueset pretendojnë se</w:t>
      </w:r>
      <w:r w:rsidRPr="00370347">
        <w:rPr>
          <w:rFonts w:ascii="Times New Roman" w:eastAsia="Times New Roman" w:hAnsi="Times New Roman" w:cs="Times New Roman"/>
          <w:sz w:val="24"/>
          <w:szCs w:val="24"/>
          <w:lang w:val="sq-AL"/>
        </w:rPr>
        <w:t xml:space="preserve"> </w:t>
      </w:r>
      <w:r w:rsidR="006168A3" w:rsidRPr="00370347">
        <w:rPr>
          <w:rFonts w:ascii="Times New Roman" w:eastAsia="Times New Roman" w:hAnsi="Times New Roman" w:cs="Times New Roman"/>
          <w:sz w:val="24"/>
          <w:szCs w:val="24"/>
          <w:lang w:val="sq-AL"/>
        </w:rPr>
        <w:t xml:space="preserve">norma objekt kundёrshtimi </w:t>
      </w:r>
      <w:r w:rsidR="00457281" w:rsidRPr="00370347">
        <w:rPr>
          <w:rFonts w:ascii="Times New Roman" w:eastAsia="Times New Roman" w:hAnsi="Times New Roman" w:cs="Times New Roman"/>
          <w:sz w:val="24"/>
          <w:szCs w:val="24"/>
          <w:lang w:val="sq-AL"/>
        </w:rPr>
        <w:t xml:space="preserve">cenon parimin e barazisë para ligjit dhe të mosdiskriminimit, pasi krijon situatë </w:t>
      </w:r>
      <w:r w:rsidR="0066535E" w:rsidRPr="00370347">
        <w:rPr>
          <w:rFonts w:ascii="Times New Roman" w:eastAsia="Times New Roman" w:hAnsi="Times New Roman" w:cs="Times New Roman"/>
          <w:sz w:val="24"/>
          <w:szCs w:val="24"/>
          <w:lang w:val="sq-AL"/>
        </w:rPr>
        <w:t>pabarazie</w:t>
      </w:r>
      <w:r w:rsidR="00457281" w:rsidRPr="00370347">
        <w:rPr>
          <w:rFonts w:ascii="Times New Roman" w:eastAsia="Times New Roman" w:hAnsi="Times New Roman" w:cs="Times New Roman"/>
          <w:sz w:val="24"/>
          <w:szCs w:val="24"/>
          <w:lang w:val="sq-AL"/>
        </w:rPr>
        <w:t xml:space="preserve"> </w:t>
      </w:r>
      <w:r w:rsidR="00063F51" w:rsidRPr="00370347">
        <w:rPr>
          <w:rFonts w:ascii="Times New Roman" w:eastAsia="Times New Roman" w:hAnsi="Times New Roman" w:cs="Times New Roman"/>
          <w:sz w:val="24"/>
          <w:szCs w:val="24"/>
          <w:lang w:val="sq-AL"/>
        </w:rPr>
        <w:t>të</w:t>
      </w:r>
      <w:r w:rsidR="00457281" w:rsidRPr="00370347">
        <w:rPr>
          <w:rFonts w:ascii="Times New Roman" w:eastAsia="Times New Roman" w:hAnsi="Times New Roman" w:cs="Times New Roman"/>
          <w:sz w:val="24"/>
          <w:szCs w:val="24"/>
          <w:lang w:val="sq-AL"/>
        </w:rPr>
        <w:t xml:space="preserve"> subjekteve zgjedh</w:t>
      </w:r>
      <w:r w:rsidR="0066535E" w:rsidRPr="00370347">
        <w:rPr>
          <w:rFonts w:ascii="Times New Roman" w:eastAsia="Times New Roman" w:hAnsi="Times New Roman" w:cs="Times New Roman"/>
          <w:sz w:val="24"/>
          <w:szCs w:val="24"/>
          <w:lang w:val="sq-AL"/>
        </w:rPr>
        <w:t>ore</w:t>
      </w:r>
      <w:r w:rsidR="00457281" w:rsidRPr="00370347">
        <w:rPr>
          <w:rFonts w:ascii="Times New Roman" w:eastAsia="Times New Roman" w:hAnsi="Times New Roman" w:cs="Times New Roman"/>
          <w:sz w:val="24"/>
          <w:szCs w:val="24"/>
          <w:lang w:val="sq-AL"/>
        </w:rPr>
        <w:t xml:space="preserve">, </w:t>
      </w:r>
      <w:r w:rsidR="00991FA5" w:rsidRPr="00370347">
        <w:rPr>
          <w:rFonts w:ascii="Times New Roman" w:eastAsia="Times New Roman" w:hAnsi="Times New Roman" w:cs="Times New Roman"/>
          <w:sz w:val="24"/>
          <w:szCs w:val="24"/>
          <w:lang w:val="sq-AL"/>
        </w:rPr>
        <w:t xml:space="preserve">sepse i trajton ndryshe </w:t>
      </w:r>
      <w:r w:rsidR="0066535E" w:rsidRPr="00370347">
        <w:rPr>
          <w:rFonts w:ascii="Times New Roman" w:eastAsia="Times New Roman" w:hAnsi="Times New Roman" w:cs="Times New Roman"/>
          <w:sz w:val="24"/>
          <w:szCs w:val="24"/>
          <w:lang w:val="sq-AL"/>
        </w:rPr>
        <w:t>vetё</w:t>
      </w:r>
      <w:r w:rsidR="00991FA5" w:rsidRPr="00370347">
        <w:rPr>
          <w:rFonts w:ascii="Times New Roman" w:eastAsia="Times New Roman" w:hAnsi="Times New Roman" w:cs="Times New Roman"/>
          <w:sz w:val="24"/>
          <w:szCs w:val="24"/>
          <w:lang w:val="sq-AL"/>
        </w:rPr>
        <w:t xml:space="preserve">m duke u bazuar nё faktin </w:t>
      </w:r>
      <w:r w:rsidR="00063F51" w:rsidRPr="00370347">
        <w:rPr>
          <w:rFonts w:ascii="Times New Roman" w:eastAsia="Times New Roman" w:hAnsi="Times New Roman" w:cs="Times New Roman"/>
          <w:sz w:val="24"/>
          <w:szCs w:val="24"/>
          <w:lang w:val="sq-AL"/>
        </w:rPr>
        <w:t>e pjesëmarrjes</w:t>
      </w:r>
      <w:r w:rsidR="00991FA5" w:rsidRPr="00370347">
        <w:rPr>
          <w:rFonts w:ascii="Times New Roman" w:eastAsia="Times New Roman" w:hAnsi="Times New Roman" w:cs="Times New Roman"/>
          <w:sz w:val="24"/>
          <w:szCs w:val="24"/>
          <w:lang w:val="sq-AL"/>
        </w:rPr>
        <w:t xml:space="preserve"> </w:t>
      </w:r>
      <w:r w:rsidR="009C7064" w:rsidRPr="00370347">
        <w:rPr>
          <w:rFonts w:ascii="Times New Roman" w:eastAsia="Times New Roman" w:hAnsi="Times New Roman" w:cs="Times New Roman"/>
          <w:sz w:val="24"/>
          <w:szCs w:val="24"/>
          <w:lang w:val="sq-AL"/>
        </w:rPr>
        <w:t>s</w:t>
      </w:r>
      <w:r w:rsidR="000D6A09" w:rsidRPr="00370347">
        <w:rPr>
          <w:rFonts w:ascii="Times New Roman" w:eastAsia="Times New Roman" w:hAnsi="Times New Roman" w:cs="Times New Roman"/>
          <w:sz w:val="24"/>
          <w:szCs w:val="24"/>
          <w:lang w:val="sq-AL"/>
        </w:rPr>
        <w:t>ë</w:t>
      </w:r>
      <w:r w:rsidR="009C7064" w:rsidRPr="00370347">
        <w:rPr>
          <w:rFonts w:ascii="Times New Roman" w:eastAsia="Times New Roman" w:hAnsi="Times New Roman" w:cs="Times New Roman"/>
          <w:sz w:val="24"/>
          <w:szCs w:val="24"/>
          <w:lang w:val="sq-AL"/>
        </w:rPr>
        <w:t xml:space="preserve"> tyre </w:t>
      </w:r>
      <w:r w:rsidR="00991FA5" w:rsidRPr="00370347">
        <w:rPr>
          <w:rFonts w:ascii="Times New Roman" w:eastAsia="Times New Roman" w:hAnsi="Times New Roman" w:cs="Times New Roman"/>
          <w:sz w:val="24"/>
          <w:szCs w:val="24"/>
          <w:lang w:val="sq-AL"/>
        </w:rPr>
        <w:t>nё zgjedhje si subjekt mё vete</w:t>
      </w:r>
      <w:r w:rsidR="0066535E" w:rsidRPr="00370347">
        <w:rPr>
          <w:rFonts w:ascii="Times New Roman" w:eastAsia="Times New Roman" w:hAnsi="Times New Roman" w:cs="Times New Roman"/>
          <w:sz w:val="24"/>
          <w:szCs w:val="24"/>
          <w:lang w:val="sq-AL"/>
        </w:rPr>
        <w:t xml:space="preserve"> </w:t>
      </w:r>
      <w:r w:rsidR="00991FA5" w:rsidRPr="00370347">
        <w:rPr>
          <w:rFonts w:ascii="Times New Roman" w:eastAsia="Times New Roman" w:hAnsi="Times New Roman" w:cs="Times New Roman"/>
          <w:sz w:val="24"/>
          <w:szCs w:val="24"/>
          <w:lang w:val="sq-AL"/>
        </w:rPr>
        <w:t>o</w:t>
      </w:r>
      <w:r w:rsidR="009C7064" w:rsidRPr="00370347">
        <w:rPr>
          <w:rFonts w:ascii="Times New Roman" w:eastAsia="Times New Roman" w:hAnsi="Times New Roman" w:cs="Times New Roman"/>
          <w:sz w:val="24"/>
          <w:szCs w:val="24"/>
          <w:lang w:val="sq-AL"/>
        </w:rPr>
        <w:t>se</w:t>
      </w:r>
      <w:r w:rsidR="00991FA5" w:rsidRPr="00370347">
        <w:rPr>
          <w:rFonts w:ascii="Times New Roman" w:eastAsia="Times New Roman" w:hAnsi="Times New Roman" w:cs="Times New Roman"/>
          <w:sz w:val="24"/>
          <w:szCs w:val="24"/>
          <w:lang w:val="sq-AL"/>
        </w:rPr>
        <w:t xml:space="preserve"> si </w:t>
      </w:r>
      <w:r w:rsidR="0066535E" w:rsidRPr="00370347">
        <w:rPr>
          <w:rFonts w:ascii="Times New Roman" w:eastAsia="Times New Roman" w:hAnsi="Times New Roman" w:cs="Times New Roman"/>
          <w:sz w:val="24"/>
          <w:szCs w:val="24"/>
          <w:lang w:val="sq-AL"/>
        </w:rPr>
        <w:t>pjesё e</w:t>
      </w:r>
      <w:r w:rsidR="00457281" w:rsidRPr="00370347">
        <w:rPr>
          <w:rFonts w:ascii="Times New Roman" w:eastAsia="Times New Roman" w:hAnsi="Times New Roman" w:cs="Times New Roman"/>
          <w:sz w:val="24"/>
          <w:szCs w:val="24"/>
          <w:lang w:val="sq-AL"/>
        </w:rPr>
        <w:t xml:space="preserve"> </w:t>
      </w:r>
      <w:r w:rsidR="00991FA5" w:rsidRPr="00370347">
        <w:rPr>
          <w:rFonts w:ascii="Times New Roman" w:eastAsia="Times New Roman" w:hAnsi="Times New Roman" w:cs="Times New Roman"/>
          <w:sz w:val="24"/>
          <w:szCs w:val="24"/>
          <w:lang w:val="sq-AL"/>
        </w:rPr>
        <w:t xml:space="preserve">njё </w:t>
      </w:r>
      <w:r w:rsidR="00457281" w:rsidRPr="00370347">
        <w:rPr>
          <w:rFonts w:ascii="Times New Roman" w:eastAsia="Times New Roman" w:hAnsi="Times New Roman" w:cs="Times New Roman"/>
          <w:sz w:val="24"/>
          <w:szCs w:val="24"/>
          <w:lang w:val="sq-AL"/>
        </w:rPr>
        <w:t>koalicion</w:t>
      </w:r>
      <w:r w:rsidR="00991FA5" w:rsidRPr="00370347">
        <w:rPr>
          <w:rFonts w:ascii="Times New Roman" w:eastAsia="Times New Roman" w:hAnsi="Times New Roman" w:cs="Times New Roman"/>
          <w:sz w:val="24"/>
          <w:szCs w:val="24"/>
          <w:lang w:val="sq-AL"/>
        </w:rPr>
        <w:t>i zgjedhor</w:t>
      </w:r>
      <w:r w:rsidR="00457281" w:rsidRPr="00370347">
        <w:rPr>
          <w:rFonts w:ascii="Times New Roman" w:eastAsia="Times New Roman" w:hAnsi="Times New Roman" w:cs="Times New Roman"/>
          <w:sz w:val="24"/>
          <w:szCs w:val="24"/>
          <w:lang w:val="sq-AL"/>
        </w:rPr>
        <w:t xml:space="preserve">. </w:t>
      </w:r>
      <w:r w:rsidR="004522E5" w:rsidRPr="00370347">
        <w:rPr>
          <w:rFonts w:ascii="Times New Roman" w:eastAsia="Times New Roman" w:hAnsi="Times New Roman" w:cs="Times New Roman"/>
          <w:sz w:val="24"/>
          <w:szCs w:val="24"/>
          <w:lang w:val="sq-AL"/>
        </w:rPr>
        <w:t>Jo vetёm partitё e</w:t>
      </w:r>
      <w:r w:rsidR="00457281" w:rsidRPr="00370347">
        <w:rPr>
          <w:rFonts w:ascii="Times New Roman" w:eastAsia="Times New Roman" w:hAnsi="Times New Roman" w:cs="Times New Roman"/>
          <w:sz w:val="24"/>
          <w:szCs w:val="24"/>
          <w:lang w:val="sq-AL"/>
        </w:rPr>
        <w:t xml:space="preserve"> koalicion</w:t>
      </w:r>
      <w:r w:rsidR="004522E5" w:rsidRPr="00370347">
        <w:rPr>
          <w:rFonts w:ascii="Times New Roman" w:eastAsia="Times New Roman" w:hAnsi="Times New Roman" w:cs="Times New Roman"/>
          <w:sz w:val="24"/>
          <w:szCs w:val="24"/>
          <w:lang w:val="sq-AL"/>
        </w:rPr>
        <w:t>it</w:t>
      </w:r>
      <w:r w:rsidR="00457281" w:rsidRPr="00370347">
        <w:rPr>
          <w:rFonts w:ascii="Times New Roman" w:eastAsia="Times New Roman" w:hAnsi="Times New Roman" w:cs="Times New Roman"/>
          <w:sz w:val="24"/>
          <w:szCs w:val="24"/>
          <w:lang w:val="sq-AL"/>
        </w:rPr>
        <w:t xml:space="preserve">, por edhe </w:t>
      </w:r>
      <w:r w:rsidR="004522E5" w:rsidRPr="00370347">
        <w:rPr>
          <w:rFonts w:ascii="Times New Roman" w:eastAsia="Times New Roman" w:hAnsi="Times New Roman" w:cs="Times New Roman"/>
          <w:sz w:val="24"/>
          <w:szCs w:val="24"/>
          <w:lang w:val="sq-AL"/>
        </w:rPr>
        <w:t xml:space="preserve">vetё </w:t>
      </w:r>
      <w:r w:rsidR="00457281" w:rsidRPr="00370347">
        <w:rPr>
          <w:rFonts w:ascii="Times New Roman" w:eastAsia="Times New Roman" w:hAnsi="Times New Roman" w:cs="Times New Roman"/>
          <w:sz w:val="24"/>
          <w:szCs w:val="24"/>
          <w:lang w:val="sq-AL"/>
        </w:rPr>
        <w:t>koalicion</w:t>
      </w:r>
      <w:r w:rsidR="004522E5" w:rsidRPr="00370347">
        <w:rPr>
          <w:rFonts w:ascii="Times New Roman" w:eastAsia="Times New Roman" w:hAnsi="Times New Roman" w:cs="Times New Roman"/>
          <w:sz w:val="24"/>
          <w:szCs w:val="24"/>
          <w:lang w:val="sq-AL"/>
        </w:rPr>
        <w:t>i diskriminohet</w:t>
      </w:r>
      <w:r w:rsidR="000D6A09" w:rsidRPr="00370347">
        <w:rPr>
          <w:rFonts w:ascii="Times New Roman" w:eastAsia="Times New Roman" w:hAnsi="Times New Roman" w:cs="Times New Roman"/>
          <w:sz w:val="24"/>
          <w:szCs w:val="24"/>
          <w:lang w:val="sq-AL"/>
        </w:rPr>
        <w:t>,</w:t>
      </w:r>
      <w:r w:rsidR="004522E5" w:rsidRPr="00370347">
        <w:rPr>
          <w:rFonts w:ascii="Times New Roman" w:eastAsia="Times New Roman" w:hAnsi="Times New Roman" w:cs="Times New Roman"/>
          <w:sz w:val="24"/>
          <w:szCs w:val="24"/>
          <w:lang w:val="sq-AL"/>
        </w:rPr>
        <w:t xml:space="preserve"> </w:t>
      </w:r>
      <w:r w:rsidR="007560F1" w:rsidRPr="00370347">
        <w:rPr>
          <w:rFonts w:ascii="Times New Roman" w:eastAsia="Times New Roman" w:hAnsi="Times New Roman" w:cs="Times New Roman"/>
          <w:sz w:val="24"/>
          <w:szCs w:val="24"/>
          <w:lang w:val="sq-AL"/>
        </w:rPr>
        <w:t xml:space="preserve">pasi do të marrë më shumë vota sesa mandate, </w:t>
      </w:r>
      <w:r w:rsidR="00063F51" w:rsidRPr="00370347">
        <w:rPr>
          <w:rFonts w:ascii="Times New Roman" w:eastAsia="Times New Roman" w:hAnsi="Times New Roman" w:cs="Times New Roman"/>
          <w:sz w:val="24"/>
          <w:szCs w:val="24"/>
          <w:lang w:val="sq-AL"/>
        </w:rPr>
        <w:t>kështu që</w:t>
      </w:r>
      <w:r w:rsidR="007560F1" w:rsidRPr="00370347">
        <w:rPr>
          <w:rFonts w:ascii="Times New Roman" w:eastAsia="Times New Roman" w:hAnsi="Times New Roman" w:cs="Times New Roman"/>
          <w:sz w:val="24"/>
          <w:szCs w:val="24"/>
          <w:lang w:val="sq-AL"/>
        </w:rPr>
        <w:t xml:space="preserve"> jo të gjitha votat do të prodhojnë mandate përfaqësimi</w:t>
      </w:r>
      <w:r w:rsidR="00457281" w:rsidRPr="00370347">
        <w:rPr>
          <w:rFonts w:ascii="Times New Roman" w:eastAsia="Times New Roman" w:hAnsi="Times New Roman" w:cs="Times New Roman"/>
          <w:sz w:val="24"/>
          <w:szCs w:val="24"/>
          <w:lang w:val="sq-AL"/>
        </w:rPr>
        <w:t>.</w:t>
      </w:r>
      <w:r w:rsidR="00457281" w:rsidRPr="00370347">
        <w:rPr>
          <w:rFonts w:ascii="Times New Roman" w:eastAsia="Times New Roman" w:hAnsi="Times New Roman" w:cs="Times New Roman"/>
          <w:i/>
          <w:sz w:val="24"/>
          <w:szCs w:val="24"/>
          <w:lang w:val="sq-AL"/>
        </w:rPr>
        <w:t xml:space="preserve"> </w:t>
      </w:r>
      <w:r w:rsidR="007560F1" w:rsidRPr="00370347">
        <w:rPr>
          <w:rFonts w:ascii="Times New Roman" w:eastAsia="Times New Roman" w:hAnsi="Times New Roman" w:cs="Times New Roman"/>
          <w:sz w:val="24"/>
          <w:szCs w:val="24"/>
          <w:lang w:val="sq-AL"/>
        </w:rPr>
        <w:t>D</w:t>
      </w:r>
      <w:r w:rsidR="004522E5" w:rsidRPr="00370347">
        <w:rPr>
          <w:rFonts w:ascii="Times New Roman" w:eastAsia="Times New Roman" w:hAnsi="Times New Roman" w:cs="Times New Roman"/>
          <w:sz w:val="24"/>
          <w:szCs w:val="24"/>
          <w:lang w:val="sq-AL"/>
        </w:rPr>
        <w:t>etyrimi</w:t>
      </w:r>
      <w:r w:rsidR="00457281" w:rsidRPr="00370347">
        <w:rPr>
          <w:rFonts w:ascii="Times New Roman" w:eastAsia="Times New Roman" w:hAnsi="Times New Roman" w:cs="Times New Roman"/>
          <w:sz w:val="24"/>
          <w:szCs w:val="24"/>
          <w:lang w:val="sq-AL"/>
        </w:rPr>
        <w:t xml:space="preserve"> për </w:t>
      </w:r>
      <w:r w:rsidR="004522E5" w:rsidRPr="00370347">
        <w:rPr>
          <w:rFonts w:ascii="Times New Roman" w:eastAsia="Times New Roman" w:hAnsi="Times New Roman" w:cs="Times New Roman"/>
          <w:sz w:val="24"/>
          <w:szCs w:val="24"/>
          <w:lang w:val="sq-AL"/>
        </w:rPr>
        <w:t>paan</w:t>
      </w:r>
      <w:r w:rsidR="00457281" w:rsidRPr="00370347">
        <w:rPr>
          <w:rFonts w:ascii="Times New Roman" w:eastAsia="Times New Roman" w:hAnsi="Times New Roman" w:cs="Times New Roman"/>
          <w:sz w:val="24"/>
          <w:szCs w:val="24"/>
          <w:lang w:val="sq-AL"/>
        </w:rPr>
        <w:t xml:space="preserve">ësi në financimin publik të fushatës zgjedhore, </w:t>
      </w:r>
      <w:r w:rsidR="004522E5" w:rsidRPr="00370347">
        <w:rPr>
          <w:rFonts w:ascii="Times New Roman" w:eastAsia="Times New Roman" w:hAnsi="Times New Roman" w:cs="Times New Roman"/>
          <w:sz w:val="24"/>
          <w:szCs w:val="24"/>
          <w:lang w:val="sq-AL"/>
        </w:rPr>
        <w:t>sipas</w:t>
      </w:r>
      <w:r w:rsidR="00457281" w:rsidRPr="00370347">
        <w:rPr>
          <w:rFonts w:ascii="Times New Roman" w:eastAsia="Times New Roman" w:hAnsi="Times New Roman" w:cs="Times New Roman"/>
          <w:sz w:val="24"/>
          <w:szCs w:val="24"/>
          <w:lang w:val="sq-AL"/>
        </w:rPr>
        <w:t xml:space="preserve"> parimit të barazisë “proporcionale”</w:t>
      </w:r>
      <w:r w:rsidR="007560F1" w:rsidRPr="00370347">
        <w:rPr>
          <w:rFonts w:ascii="Times New Roman" w:eastAsia="Times New Roman" w:hAnsi="Times New Roman" w:cs="Times New Roman"/>
          <w:sz w:val="24"/>
          <w:szCs w:val="24"/>
          <w:lang w:val="sq-AL"/>
        </w:rPr>
        <w:t>,</w:t>
      </w:r>
      <w:r w:rsidR="00457281" w:rsidRPr="00370347">
        <w:rPr>
          <w:rFonts w:ascii="Times New Roman" w:eastAsia="Times New Roman" w:hAnsi="Times New Roman" w:cs="Times New Roman"/>
          <w:sz w:val="24"/>
          <w:szCs w:val="24"/>
          <w:lang w:val="sq-AL"/>
        </w:rPr>
        <w:t xml:space="preserve"> </w:t>
      </w:r>
      <w:r w:rsidR="004522E5" w:rsidRPr="00370347">
        <w:rPr>
          <w:rFonts w:ascii="Times New Roman" w:eastAsia="Times New Roman" w:hAnsi="Times New Roman" w:cs="Times New Roman"/>
          <w:sz w:val="24"/>
          <w:szCs w:val="24"/>
          <w:lang w:val="sq-AL"/>
        </w:rPr>
        <w:t xml:space="preserve">nёnkupton </w:t>
      </w:r>
      <w:r w:rsidR="00457281" w:rsidRPr="00370347">
        <w:rPr>
          <w:rFonts w:ascii="Times New Roman" w:eastAsia="Times New Roman" w:hAnsi="Times New Roman" w:cs="Times New Roman"/>
          <w:sz w:val="24"/>
          <w:szCs w:val="24"/>
          <w:lang w:val="sq-AL"/>
        </w:rPr>
        <w:t>respekt</w:t>
      </w:r>
      <w:r w:rsidR="004522E5" w:rsidRPr="00370347">
        <w:rPr>
          <w:rFonts w:ascii="Times New Roman" w:eastAsia="Times New Roman" w:hAnsi="Times New Roman" w:cs="Times New Roman"/>
          <w:sz w:val="24"/>
          <w:szCs w:val="24"/>
          <w:lang w:val="sq-AL"/>
        </w:rPr>
        <w:t xml:space="preserve">imin e </w:t>
      </w:r>
      <w:r w:rsidR="00457281" w:rsidRPr="00370347">
        <w:rPr>
          <w:rFonts w:ascii="Times New Roman" w:eastAsia="Times New Roman" w:hAnsi="Times New Roman" w:cs="Times New Roman"/>
          <w:sz w:val="24"/>
          <w:szCs w:val="24"/>
          <w:lang w:val="sq-AL"/>
        </w:rPr>
        <w:t>parimi</w:t>
      </w:r>
      <w:r w:rsidR="004522E5" w:rsidRPr="00370347">
        <w:rPr>
          <w:rFonts w:ascii="Times New Roman" w:eastAsia="Times New Roman" w:hAnsi="Times New Roman" w:cs="Times New Roman"/>
          <w:sz w:val="24"/>
          <w:szCs w:val="24"/>
          <w:lang w:val="sq-AL"/>
        </w:rPr>
        <w:t>t tё</w:t>
      </w:r>
      <w:r w:rsidR="00457281" w:rsidRPr="00370347">
        <w:rPr>
          <w:rFonts w:ascii="Times New Roman" w:eastAsia="Times New Roman" w:hAnsi="Times New Roman" w:cs="Times New Roman"/>
          <w:sz w:val="24"/>
          <w:szCs w:val="24"/>
          <w:lang w:val="sq-AL"/>
        </w:rPr>
        <w:t xml:space="preserve"> shanseve të barabarta të të gjitha partive pjesëmarrëse në garë</w:t>
      </w:r>
      <w:r w:rsidR="00A94FB5" w:rsidRPr="00370347">
        <w:rPr>
          <w:rFonts w:ascii="Times New Roman" w:eastAsia="Times New Roman" w:hAnsi="Times New Roman" w:cs="Times New Roman"/>
          <w:sz w:val="24"/>
          <w:szCs w:val="24"/>
          <w:lang w:val="sq-AL"/>
        </w:rPr>
        <w:t>n</w:t>
      </w:r>
      <w:r w:rsidR="00457281" w:rsidRPr="00370347">
        <w:rPr>
          <w:rFonts w:ascii="Times New Roman" w:eastAsia="Times New Roman" w:hAnsi="Times New Roman" w:cs="Times New Roman"/>
          <w:sz w:val="24"/>
          <w:szCs w:val="24"/>
          <w:lang w:val="sq-AL"/>
        </w:rPr>
        <w:t xml:space="preserve"> zgjedhore.</w:t>
      </w:r>
      <w:r w:rsidR="00457281" w:rsidRPr="00370347">
        <w:rPr>
          <w:rFonts w:ascii="Times New Roman" w:eastAsia="Times New Roman" w:hAnsi="Times New Roman" w:cs="Times New Roman"/>
          <w:i/>
          <w:sz w:val="24"/>
          <w:szCs w:val="24"/>
          <w:lang w:val="sq-AL"/>
        </w:rPr>
        <w:t xml:space="preserve"> </w:t>
      </w:r>
      <w:r w:rsidR="00457281" w:rsidRPr="00370347">
        <w:rPr>
          <w:rFonts w:ascii="Times New Roman" w:eastAsia="Times New Roman" w:hAnsi="Times New Roman" w:cs="Times New Roman"/>
          <w:sz w:val="24"/>
          <w:szCs w:val="24"/>
          <w:lang w:val="sq-AL"/>
        </w:rPr>
        <w:t>Gjithashtu</w:t>
      </w:r>
      <w:r w:rsidR="00A94FB5"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cenohet edhe v</w:t>
      </w:r>
      <w:r w:rsidR="003F1AF1" w:rsidRPr="00370347">
        <w:rPr>
          <w:rFonts w:ascii="Times New Roman" w:eastAsia="Times New Roman" w:hAnsi="Times New Roman" w:cs="Times New Roman"/>
          <w:sz w:val="24"/>
          <w:szCs w:val="24"/>
          <w:lang w:val="sq-AL"/>
        </w:rPr>
        <w:t>eprimtaria</w:t>
      </w:r>
      <w:r w:rsidR="00457281" w:rsidRPr="00370347">
        <w:rPr>
          <w:rFonts w:ascii="Times New Roman" w:eastAsia="Times New Roman" w:hAnsi="Times New Roman" w:cs="Times New Roman"/>
          <w:sz w:val="24"/>
          <w:szCs w:val="24"/>
          <w:lang w:val="sq-AL"/>
        </w:rPr>
        <w:t xml:space="preserve"> politike</w:t>
      </w:r>
      <w:r w:rsidR="00511370" w:rsidRPr="00370347">
        <w:rPr>
          <w:rFonts w:ascii="Times New Roman" w:eastAsia="Times New Roman" w:hAnsi="Times New Roman" w:cs="Times New Roman"/>
          <w:sz w:val="24"/>
          <w:szCs w:val="24"/>
          <w:lang w:val="sq-AL"/>
        </w:rPr>
        <w:t xml:space="preserve"> e partive</w:t>
      </w:r>
      <w:r w:rsidR="00457281" w:rsidRPr="00370347">
        <w:rPr>
          <w:rFonts w:ascii="Times New Roman" w:eastAsia="Times New Roman" w:hAnsi="Times New Roman" w:cs="Times New Roman"/>
          <w:i/>
          <w:sz w:val="24"/>
          <w:szCs w:val="24"/>
          <w:lang w:val="sq-AL"/>
        </w:rPr>
        <w:t xml:space="preserve">, </w:t>
      </w:r>
      <w:r w:rsidR="00457281" w:rsidRPr="00370347">
        <w:rPr>
          <w:rFonts w:ascii="Times New Roman" w:eastAsia="Times New Roman" w:hAnsi="Times New Roman" w:cs="Times New Roman"/>
          <w:sz w:val="24"/>
          <w:szCs w:val="24"/>
          <w:lang w:val="sq-AL"/>
        </w:rPr>
        <w:t xml:space="preserve">pasi ky parashikim ligjor </w:t>
      </w:r>
      <w:r w:rsidR="00063F51" w:rsidRPr="00370347">
        <w:rPr>
          <w:rFonts w:ascii="Times New Roman" w:eastAsia="Times New Roman" w:hAnsi="Times New Roman" w:cs="Times New Roman"/>
          <w:sz w:val="24"/>
          <w:szCs w:val="24"/>
          <w:lang w:val="sq-AL"/>
        </w:rPr>
        <w:t>bën</w:t>
      </w:r>
      <w:r w:rsidR="00457281" w:rsidRPr="00370347">
        <w:rPr>
          <w:rFonts w:ascii="Times New Roman" w:eastAsia="Times New Roman" w:hAnsi="Times New Roman" w:cs="Times New Roman"/>
          <w:sz w:val="24"/>
          <w:szCs w:val="24"/>
          <w:lang w:val="sq-AL"/>
        </w:rPr>
        <w:t xml:space="preserve"> rregullim </w:t>
      </w:r>
      <w:r w:rsidR="00063F51" w:rsidRPr="00370347">
        <w:rPr>
          <w:rFonts w:ascii="Times New Roman" w:eastAsia="Times New Roman" w:hAnsi="Times New Roman" w:cs="Times New Roman"/>
          <w:sz w:val="24"/>
          <w:szCs w:val="24"/>
          <w:lang w:val="sq-AL"/>
        </w:rPr>
        <w:t>të</w:t>
      </w:r>
      <w:r w:rsidR="00457281" w:rsidRPr="00370347">
        <w:rPr>
          <w:rFonts w:ascii="Times New Roman" w:eastAsia="Times New Roman" w:hAnsi="Times New Roman" w:cs="Times New Roman"/>
          <w:sz w:val="24"/>
          <w:szCs w:val="24"/>
          <w:lang w:val="sq-AL"/>
        </w:rPr>
        <w:t xml:space="preserve"> posaçëm, përjashtim</w:t>
      </w:r>
      <w:r w:rsidR="004522E5" w:rsidRPr="00370347">
        <w:rPr>
          <w:rFonts w:ascii="Times New Roman" w:eastAsia="Times New Roman" w:hAnsi="Times New Roman" w:cs="Times New Roman"/>
          <w:sz w:val="24"/>
          <w:szCs w:val="24"/>
          <w:lang w:val="sq-AL"/>
        </w:rPr>
        <w:t xml:space="preserve">or, </w:t>
      </w:r>
      <w:r w:rsidR="00063F51" w:rsidRPr="00370347">
        <w:rPr>
          <w:rFonts w:ascii="Times New Roman" w:eastAsia="Times New Roman" w:hAnsi="Times New Roman" w:cs="Times New Roman"/>
          <w:sz w:val="24"/>
          <w:szCs w:val="24"/>
          <w:lang w:val="sq-AL"/>
        </w:rPr>
        <w:t>të mënyrës së</w:t>
      </w:r>
      <w:r w:rsidR="00457281" w:rsidRPr="00370347">
        <w:rPr>
          <w:rFonts w:ascii="Times New Roman" w:eastAsia="Times New Roman" w:hAnsi="Times New Roman" w:cs="Times New Roman"/>
          <w:sz w:val="24"/>
          <w:szCs w:val="24"/>
          <w:lang w:val="sq-AL"/>
        </w:rPr>
        <w:t xml:space="preserve"> </w:t>
      </w:r>
      <w:r w:rsidR="00063F51" w:rsidRPr="00370347">
        <w:rPr>
          <w:rFonts w:ascii="Times New Roman" w:eastAsia="Times New Roman" w:hAnsi="Times New Roman" w:cs="Times New Roman"/>
          <w:sz w:val="24"/>
          <w:szCs w:val="24"/>
          <w:lang w:val="sq-AL"/>
        </w:rPr>
        <w:t xml:space="preserve">zakonshme të </w:t>
      </w:r>
      <w:r w:rsidR="00457281" w:rsidRPr="00370347">
        <w:rPr>
          <w:rFonts w:ascii="Times New Roman" w:eastAsia="Times New Roman" w:hAnsi="Times New Roman" w:cs="Times New Roman"/>
          <w:sz w:val="24"/>
          <w:szCs w:val="24"/>
          <w:lang w:val="sq-AL"/>
        </w:rPr>
        <w:t>ndarjes</w:t>
      </w:r>
      <w:r w:rsidR="003F1AF1" w:rsidRPr="00370347">
        <w:rPr>
          <w:rFonts w:ascii="Times New Roman" w:eastAsia="Times New Roman" w:hAnsi="Times New Roman" w:cs="Times New Roman"/>
          <w:sz w:val="24"/>
          <w:szCs w:val="24"/>
          <w:lang w:val="sq-AL"/>
        </w:rPr>
        <w:t xml:space="preserve"> së fondit buxhetor për partitë</w:t>
      </w:r>
      <w:r w:rsidR="009C7064" w:rsidRPr="00370347">
        <w:rPr>
          <w:rFonts w:ascii="Times New Roman" w:eastAsia="Times New Roman" w:hAnsi="Times New Roman" w:cs="Times New Roman"/>
          <w:sz w:val="24"/>
          <w:szCs w:val="24"/>
          <w:lang w:val="sq-AL"/>
        </w:rPr>
        <w:t>, që bazohet te</w:t>
      </w:r>
      <w:r w:rsidR="00457281" w:rsidRPr="00370347">
        <w:rPr>
          <w:rFonts w:ascii="Times New Roman" w:eastAsia="Times New Roman" w:hAnsi="Times New Roman" w:cs="Times New Roman"/>
          <w:sz w:val="24"/>
          <w:szCs w:val="24"/>
          <w:lang w:val="sq-AL"/>
        </w:rPr>
        <w:t xml:space="preserve"> vota</w:t>
      </w:r>
      <w:r w:rsidR="00063F51" w:rsidRPr="00370347">
        <w:rPr>
          <w:rFonts w:ascii="Times New Roman" w:eastAsia="Times New Roman" w:hAnsi="Times New Roman" w:cs="Times New Roman"/>
          <w:sz w:val="24"/>
          <w:szCs w:val="24"/>
          <w:lang w:val="sq-AL"/>
        </w:rPr>
        <w:t>t</w:t>
      </w:r>
      <w:r w:rsidR="00457281" w:rsidRPr="00370347">
        <w:rPr>
          <w:rFonts w:ascii="Times New Roman" w:eastAsia="Times New Roman" w:hAnsi="Times New Roman" w:cs="Times New Roman"/>
          <w:sz w:val="24"/>
          <w:szCs w:val="24"/>
          <w:lang w:val="sq-AL"/>
        </w:rPr>
        <w:t xml:space="preserve"> që ato kanë fituar, </w:t>
      </w:r>
      <w:r w:rsidR="00063F51" w:rsidRPr="00370347">
        <w:rPr>
          <w:rFonts w:ascii="Times New Roman" w:eastAsia="Times New Roman" w:hAnsi="Times New Roman" w:cs="Times New Roman"/>
          <w:sz w:val="24"/>
          <w:szCs w:val="24"/>
          <w:lang w:val="sq-AL"/>
        </w:rPr>
        <w:t xml:space="preserve">duke parashikuar që për partitë pjesëtare në koalicione </w:t>
      </w:r>
      <w:r w:rsidR="003F1AF1" w:rsidRPr="00370347">
        <w:rPr>
          <w:rFonts w:ascii="Times New Roman" w:eastAsia="Times New Roman" w:hAnsi="Times New Roman" w:cs="Times New Roman"/>
          <w:sz w:val="24"/>
          <w:szCs w:val="24"/>
          <w:lang w:val="sq-AL"/>
        </w:rPr>
        <w:t xml:space="preserve">numri i votave takuese </w:t>
      </w:r>
      <w:r w:rsidR="004522E5" w:rsidRPr="00370347">
        <w:rPr>
          <w:rFonts w:ascii="Times New Roman" w:eastAsia="Times New Roman" w:hAnsi="Times New Roman" w:cs="Times New Roman"/>
          <w:sz w:val="24"/>
          <w:szCs w:val="24"/>
          <w:lang w:val="sq-AL"/>
        </w:rPr>
        <w:t xml:space="preserve">pёrcaktohet nga </w:t>
      </w:r>
      <w:r w:rsidR="00457281" w:rsidRPr="00370347">
        <w:rPr>
          <w:rFonts w:ascii="Times New Roman" w:eastAsia="Times New Roman" w:hAnsi="Times New Roman" w:cs="Times New Roman"/>
          <w:sz w:val="24"/>
          <w:szCs w:val="24"/>
          <w:lang w:val="sq-AL"/>
        </w:rPr>
        <w:t>mandate</w:t>
      </w:r>
      <w:r w:rsidR="00E92026" w:rsidRPr="00370347">
        <w:rPr>
          <w:rFonts w:ascii="Times New Roman" w:eastAsia="Times New Roman" w:hAnsi="Times New Roman" w:cs="Times New Roman"/>
          <w:sz w:val="24"/>
          <w:szCs w:val="24"/>
          <w:lang w:val="sq-AL"/>
        </w:rPr>
        <w:t>t</w:t>
      </w:r>
      <w:r w:rsidR="00457281" w:rsidRPr="00370347">
        <w:rPr>
          <w:rFonts w:ascii="Times New Roman" w:eastAsia="Times New Roman" w:hAnsi="Times New Roman" w:cs="Times New Roman"/>
          <w:sz w:val="24"/>
          <w:szCs w:val="24"/>
          <w:lang w:val="sq-AL"/>
        </w:rPr>
        <w:t xml:space="preserve"> që do të fitojë secila </w:t>
      </w:r>
      <w:r w:rsidR="00E92026" w:rsidRPr="00370347">
        <w:rPr>
          <w:rFonts w:ascii="Times New Roman" w:eastAsia="Times New Roman" w:hAnsi="Times New Roman" w:cs="Times New Roman"/>
          <w:sz w:val="24"/>
          <w:szCs w:val="24"/>
          <w:lang w:val="sq-AL"/>
        </w:rPr>
        <w:t>p</w:t>
      </w:r>
      <w:r w:rsidR="00457281" w:rsidRPr="00370347">
        <w:rPr>
          <w:rFonts w:ascii="Times New Roman" w:eastAsia="Times New Roman" w:hAnsi="Times New Roman" w:cs="Times New Roman"/>
          <w:sz w:val="24"/>
          <w:szCs w:val="24"/>
          <w:lang w:val="sq-AL"/>
        </w:rPr>
        <w:t>arti</w:t>
      </w:r>
      <w:r w:rsidR="00E92026" w:rsidRPr="00370347">
        <w:rPr>
          <w:rFonts w:ascii="Times New Roman" w:eastAsia="Times New Roman" w:hAnsi="Times New Roman" w:cs="Times New Roman"/>
          <w:sz w:val="24"/>
          <w:szCs w:val="24"/>
          <w:lang w:val="sq-AL"/>
        </w:rPr>
        <w:t xml:space="preserve"> </w:t>
      </w:r>
      <w:r w:rsidR="004522E5" w:rsidRPr="00370347">
        <w:rPr>
          <w:rFonts w:ascii="Times New Roman" w:eastAsia="Times New Roman" w:hAnsi="Times New Roman" w:cs="Times New Roman"/>
          <w:sz w:val="24"/>
          <w:szCs w:val="24"/>
          <w:lang w:val="sq-AL"/>
        </w:rPr>
        <w:t>e</w:t>
      </w:r>
      <w:r w:rsidR="00457281" w:rsidRPr="00370347">
        <w:rPr>
          <w:rFonts w:ascii="Times New Roman" w:eastAsia="Times New Roman" w:hAnsi="Times New Roman" w:cs="Times New Roman"/>
          <w:sz w:val="24"/>
          <w:szCs w:val="24"/>
          <w:lang w:val="sq-AL"/>
        </w:rPr>
        <w:t xml:space="preserve"> koalicion</w:t>
      </w:r>
      <w:r w:rsidR="004522E5" w:rsidRPr="00370347">
        <w:rPr>
          <w:rFonts w:ascii="Times New Roman" w:eastAsia="Times New Roman" w:hAnsi="Times New Roman" w:cs="Times New Roman"/>
          <w:sz w:val="24"/>
          <w:szCs w:val="24"/>
          <w:lang w:val="sq-AL"/>
        </w:rPr>
        <w:t>it</w:t>
      </w:r>
      <w:r w:rsidR="00457281" w:rsidRPr="00370347">
        <w:rPr>
          <w:rFonts w:ascii="Times New Roman" w:eastAsia="Times New Roman" w:hAnsi="Times New Roman" w:cs="Times New Roman"/>
          <w:sz w:val="24"/>
          <w:szCs w:val="24"/>
          <w:lang w:val="sq-AL"/>
        </w:rPr>
        <w:t xml:space="preserve">. </w:t>
      </w:r>
    </w:p>
    <w:p w:rsidR="0030417C" w:rsidRPr="00370347" w:rsidRDefault="0030417C" w:rsidP="00CC5ACE">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370347">
        <w:rPr>
          <w:rFonts w:ascii="Times New Roman" w:eastAsia="Calibri" w:hAnsi="Times New Roman" w:cs="Times New Roman"/>
          <w:sz w:val="24"/>
          <w:szCs w:val="24"/>
          <w:lang w:val="sq-AL"/>
        </w:rPr>
        <w:t>Kërkueset</w:t>
      </w:r>
      <w:r w:rsidR="00416FCA" w:rsidRPr="00370347">
        <w:rPr>
          <w:rFonts w:ascii="Times New Roman" w:eastAsia="Calibri" w:hAnsi="Times New Roman" w:cs="Times New Roman"/>
          <w:sz w:val="24"/>
          <w:szCs w:val="24"/>
          <w:lang w:val="sq-AL"/>
        </w:rPr>
        <w:t xml:space="preserve">, në kuadër të parimit të barazisë </w:t>
      </w:r>
      <w:r w:rsidR="00B25468" w:rsidRPr="00370347">
        <w:rPr>
          <w:rFonts w:ascii="Times New Roman" w:eastAsia="Calibri" w:hAnsi="Times New Roman" w:cs="Times New Roman"/>
          <w:sz w:val="24"/>
          <w:szCs w:val="24"/>
          <w:lang w:val="sq-AL"/>
        </w:rPr>
        <w:t>para ligjit</w:t>
      </w:r>
      <w:r w:rsidR="002A019B" w:rsidRPr="00370347">
        <w:rPr>
          <w:rFonts w:ascii="Times New Roman" w:eastAsia="Calibri" w:hAnsi="Times New Roman" w:cs="Times New Roman"/>
          <w:sz w:val="24"/>
          <w:szCs w:val="24"/>
          <w:lang w:val="sq-AL"/>
        </w:rPr>
        <w:t xml:space="preserve"> dhe shtetit të së drejtës</w:t>
      </w:r>
      <w:r w:rsidR="00B25468" w:rsidRPr="00370347">
        <w:rPr>
          <w:rFonts w:ascii="Times New Roman" w:eastAsia="Calibri" w:hAnsi="Times New Roman" w:cs="Times New Roman"/>
          <w:sz w:val="24"/>
          <w:szCs w:val="24"/>
          <w:lang w:val="sq-AL"/>
        </w:rPr>
        <w:t xml:space="preserve">, </w:t>
      </w:r>
      <w:r w:rsidRPr="00370347">
        <w:rPr>
          <w:rFonts w:ascii="Times New Roman" w:eastAsia="Calibri" w:hAnsi="Times New Roman" w:cs="Times New Roman"/>
          <w:sz w:val="24"/>
          <w:szCs w:val="24"/>
          <w:lang w:val="sq-AL"/>
        </w:rPr>
        <w:t xml:space="preserve">kanë pretenduar se </w:t>
      </w:r>
      <w:r w:rsidR="009C7064" w:rsidRPr="00370347">
        <w:rPr>
          <w:rFonts w:ascii="Times New Roman" w:hAnsi="Times New Roman" w:cs="Times New Roman"/>
          <w:sz w:val="24"/>
          <w:szCs w:val="24"/>
          <w:lang w:val="sq-AL"/>
        </w:rPr>
        <w:t>fjalia e dytë</w:t>
      </w:r>
      <w:r w:rsidRPr="00370347">
        <w:rPr>
          <w:rFonts w:ascii="Times New Roman" w:hAnsi="Times New Roman" w:cs="Times New Roman"/>
          <w:sz w:val="24"/>
          <w:szCs w:val="24"/>
          <w:lang w:val="sq-AL"/>
        </w:rPr>
        <w:t xml:space="preserve"> e </w:t>
      </w:r>
      <w:r w:rsidR="0031203D" w:rsidRPr="00370347">
        <w:rPr>
          <w:rFonts w:ascii="Times New Roman" w:hAnsi="Times New Roman" w:cs="Times New Roman"/>
          <w:sz w:val="24"/>
          <w:szCs w:val="24"/>
          <w:lang w:val="sq-AL"/>
        </w:rPr>
        <w:t xml:space="preserve">paragrafit </w:t>
      </w:r>
      <w:r w:rsidRPr="00370347">
        <w:rPr>
          <w:rFonts w:ascii="Times New Roman" w:hAnsi="Times New Roman" w:cs="Times New Roman"/>
          <w:sz w:val="24"/>
          <w:szCs w:val="24"/>
          <w:lang w:val="sq-AL"/>
        </w:rPr>
        <w:t>3 të nenit 88 të Kodit Zgjedhor</w:t>
      </w:r>
      <w:r w:rsidRPr="00370347">
        <w:rPr>
          <w:rFonts w:ascii="Times New Roman" w:eastAsia="Calibri" w:hAnsi="Times New Roman" w:cs="Times New Roman"/>
          <w:sz w:val="24"/>
          <w:szCs w:val="24"/>
          <w:lang w:val="sq-AL"/>
        </w:rPr>
        <w:t xml:space="preserve"> bie </w:t>
      </w:r>
      <w:r w:rsidRPr="00370347">
        <w:rPr>
          <w:rFonts w:ascii="Times New Roman" w:hAnsi="Times New Roman" w:cs="Times New Roman"/>
          <w:sz w:val="24"/>
          <w:szCs w:val="24"/>
          <w:lang w:val="sq-AL"/>
        </w:rPr>
        <w:t xml:space="preserve">në kundërshtim me </w:t>
      </w:r>
      <w:r w:rsidRPr="00370347">
        <w:rPr>
          <w:rFonts w:ascii="Times New Roman" w:hAnsi="Times New Roman" w:cs="Times New Roman"/>
          <w:sz w:val="24"/>
          <w:szCs w:val="24"/>
          <w:lang w:val="sq-AL"/>
        </w:rPr>
        <w:lastRenderedPageBreak/>
        <w:t xml:space="preserve">parimin e barazisë së votës dhe të konkurrimit të lirë. </w:t>
      </w:r>
      <w:r w:rsidR="0031203D" w:rsidRPr="00370347">
        <w:rPr>
          <w:rFonts w:ascii="Times New Roman" w:hAnsi="Times New Roman" w:cs="Times New Roman"/>
          <w:sz w:val="24"/>
          <w:szCs w:val="24"/>
          <w:lang w:val="sq-AL"/>
        </w:rPr>
        <w:t>S</w:t>
      </w:r>
      <w:r w:rsidRPr="00370347">
        <w:rPr>
          <w:rFonts w:ascii="Times New Roman" w:eastAsia="Times New Roman" w:hAnsi="Times New Roman" w:cs="Times New Roman"/>
          <w:sz w:val="24"/>
          <w:szCs w:val="24"/>
          <w:lang w:val="sq-AL"/>
        </w:rPr>
        <w:t>hpërndarj</w:t>
      </w:r>
      <w:r w:rsidR="0031203D" w:rsidRPr="00370347">
        <w:rPr>
          <w:rFonts w:ascii="Times New Roman" w:eastAsia="Times New Roman" w:hAnsi="Times New Roman" w:cs="Times New Roman"/>
          <w:sz w:val="24"/>
          <w:szCs w:val="24"/>
          <w:lang w:val="sq-AL"/>
        </w:rPr>
        <w:t>a e</w:t>
      </w:r>
      <w:r w:rsidRPr="00370347">
        <w:rPr>
          <w:rFonts w:ascii="Times New Roman" w:eastAsia="Times New Roman" w:hAnsi="Times New Roman" w:cs="Times New Roman"/>
          <w:sz w:val="24"/>
          <w:szCs w:val="24"/>
          <w:lang w:val="sq-AL"/>
        </w:rPr>
        <w:t xml:space="preserve"> financimit </w:t>
      </w:r>
      <w:r w:rsidR="00AC1884" w:rsidRPr="00370347">
        <w:rPr>
          <w:rFonts w:ascii="Times New Roman" w:eastAsia="Times New Roman" w:hAnsi="Times New Roman" w:cs="Times New Roman"/>
          <w:sz w:val="24"/>
          <w:szCs w:val="24"/>
          <w:lang w:val="sq-AL"/>
        </w:rPr>
        <w:t xml:space="preserve">duhet tё </w:t>
      </w:r>
      <w:r w:rsidRPr="00370347">
        <w:rPr>
          <w:rFonts w:ascii="Times New Roman" w:eastAsia="Times New Roman" w:hAnsi="Times New Roman" w:cs="Times New Roman"/>
          <w:sz w:val="24"/>
          <w:szCs w:val="24"/>
          <w:lang w:val="sq-AL"/>
        </w:rPr>
        <w:t>bëhet duke llogaritur çdo votë</w:t>
      </w:r>
      <w:r w:rsidR="00AC1884" w:rsidRPr="00370347">
        <w:rPr>
          <w:rFonts w:ascii="Times New Roman" w:eastAsia="Times New Roman" w:hAnsi="Times New Roman" w:cs="Times New Roman"/>
          <w:sz w:val="24"/>
          <w:szCs w:val="24"/>
          <w:lang w:val="sq-AL"/>
        </w:rPr>
        <w:t>,</w:t>
      </w:r>
      <w:r w:rsidR="00416FCA" w:rsidRPr="00370347">
        <w:rPr>
          <w:rFonts w:ascii="Times New Roman" w:eastAsia="Times New Roman" w:hAnsi="Times New Roman" w:cs="Times New Roman"/>
          <w:sz w:val="24"/>
          <w:szCs w:val="24"/>
          <w:lang w:val="sq-AL"/>
        </w:rPr>
        <w:t xml:space="preserve"> </w:t>
      </w:r>
      <w:r w:rsidR="00B25468" w:rsidRPr="00370347">
        <w:rPr>
          <w:rFonts w:ascii="Times New Roman" w:eastAsia="Times New Roman" w:hAnsi="Times New Roman" w:cs="Times New Roman"/>
          <w:sz w:val="24"/>
          <w:szCs w:val="24"/>
          <w:lang w:val="sq-AL"/>
        </w:rPr>
        <w:t>nё kёtё kuptim</w:t>
      </w:r>
      <w:r w:rsidRPr="00370347">
        <w:rPr>
          <w:rFonts w:ascii="Times New Roman" w:eastAsia="Times New Roman" w:hAnsi="Times New Roman" w:cs="Times New Roman"/>
          <w:sz w:val="24"/>
          <w:szCs w:val="24"/>
          <w:lang w:val="sq-AL"/>
        </w:rPr>
        <w:t xml:space="preserve"> dispozita cenon shanset e barabarta të subjekteve politike pjesëmarrëse në zgjedhje dhe </w:t>
      </w:r>
      <w:r w:rsidR="00C862A6" w:rsidRPr="00370347">
        <w:rPr>
          <w:rFonts w:ascii="Times New Roman" w:eastAsia="Times New Roman" w:hAnsi="Times New Roman" w:cs="Times New Roman"/>
          <w:sz w:val="24"/>
          <w:szCs w:val="24"/>
          <w:lang w:val="sq-AL"/>
        </w:rPr>
        <w:t>i</w:t>
      </w:r>
      <w:r w:rsidRPr="00370347">
        <w:rPr>
          <w:rFonts w:ascii="Times New Roman" w:eastAsia="Times New Roman" w:hAnsi="Times New Roman" w:cs="Times New Roman"/>
          <w:sz w:val="24"/>
          <w:szCs w:val="24"/>
          <w:lang w:val="sq-AL"/>
        </w:rPr>
        <w:t xml:space="preserve"> </w:t>
      </w:r>
      <w:r w:rsidR="00C862A6" w:rsidRPr="00370347">
        <w:rPr>
          <w:rFonts w:ascii="Times New Roman" w:eastAsia="Times New Roman" w:hAnsi="Times New Roman" w:cs="Times New Roman"/>
          <w:sz w:val="24"/>
          <w:szCs w:val="24"/>
          <w:lang w:val="sq-AL"/>
        </w:rPr>
        <w:t xml:space="preserve">jep </w:t>
      </w:r>
      <w:r w:rsidRPr="00370347">
        <w:rPr>
          <w:rFonts w:ascii="Times New Roman" w:eastAsia="Times New Roman" w:hAnsi="Times New Roman" w:cs="Times New Roman"/>
          <w:sz w:val="24"/>
          <w:szCs w:val="24"/>
          <w:lang w:val="sq-AL"/>
        </w:rPr>
        <w:t>shteti</w:t>
      </w:r>
      <w:r w:rsidR="00C862A6" w:rsidRPr="00370347">
        <w:rPr>
          <w:rFonts w:ascii="Times New Roman" w:eastAsia="Times New Roman" w:hAnsi="Times New Roman" w:cs="Times New Roman"/>
          <w:sz w:val="24"/>
          <w:szCs w:val="24"/>
          <w:lang w:val="sq-AL"/>
        </w:rPr>
        <w:t>t</w:t>
      </w:r>
      <w:r w:rsidRPr="00370347">
        <w:rPr>
          <w:rFonts w:ascii="Times New Roman" w:eastAsia="Times New Roman" w:hAnsi="Times New Roman" w:cs="Times New Roman"/>
          <w:sz w:val="24"/>
          <w:szCs w:val="24"/>
          <w:lang w:val="sq-AL"/>
        </w:rPr>
        <w:t xml:space="preserve"> </w:t>
      </w:r>
      <w:r w:rsidR="00C862A6" w:rsidRPr="00370347">
        <w:rPr>
          <w:rFonts w:ascii="Times New Roman" w:eastAsia="Times New Roman" w:hAnsi="Times New Roman" w:cs="Times New Roman"/>
          <w:sz w:val="24"/>
          <w:szCs w:val="24"/>
          <w:lang w:val="sq-AL"/>
        </w:rPr>
        <w:t xml:space="preserve">mundёsinё tё favorizojё </w:t>
      </w:r>
      <w:r w:rsidR="00B25468" w:rsidRPr="00370347">
        <w:rPr>
          <w:rFonts w:ascii="Times New Roman" w:eastAsia="Times New Roman" w:hAnsi="Times New Roman" w:cs="Times New Roman"/>
          <w:sz w:val="24"/>
          <w:szCs w:val="24"/>
          <w:lang w:val="sq-AL"/>
        </w:rPr>
        <w:t xml:space="preserve">ato </w:t>
      </w:r>
      <w:r w:rsidR="00C862A6" w:rsidRPr="00370347">
        <w:rPr>
          <w:rFonts w:ascii="Times New Roman" w:eastAsia="Times New Roman" w:hAnsi="Times New Roman" w:cs="Times New Roman"/>
          <w:sz w:val="24"/>
          <w:szCs w:val="24"/>
          <w:lang w:val="sq-AL"/>
        </w:rPr>
        <w:t>që garojnë m</w:t>
      </w:r>
      <w:r w:rsidRPr="00370347">
        <w:rPr>
          <w:rFonts w:ascii="Times New Roman" w:eastAsia="Times New Roman" w:hAnsi="Times New Roman" w:cs="Times New Roman"/>
          <w:sz w:val="24"/>
          <w:szCs w:val="24"/>
          <w:lang w:val="sq-AL"/>
        </w:rPr>
        <w:t>ë vet</w:t>
      </w:r>
      <w:r w:rsidR="00C862A6" w:rsidRPr="00370347">
        <w:rPr>
          <w:rFonts w:ascii="Times New Roman" w:eastAsia="Times New Roman" w:hAnsi="Times New Roman" w:cs="Times New Roman"/>
          <w:sz w:val="24"/>
          <w:szCs w:val="24"/>
          <w:lang w:val="sq-AL"/>
        </w:rPr>
        <w:t>e</w:t>
      </w:r>
      <w:r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i/>
          <w:sz w:val="24"/>
          <w:szCs w:val="24"/>
          <w:lang w:val="sq-AL"/>
        </w:rPr>
        <w:t xml:space="preserve"> </w:t>
      </w:r>
      <w:r w:rsidRPr="00370347">
        <w:rPr>
          <w:rFonts w:ascii="Times New Roman" w:eastAsia="Times New Roman" w:hAnsi="Times New Roman" w:cs="Times New Roman"/>
          <w:sz w:val="24"/>
          <w:szCs w:val="24"/>
          <w:lang w:val="sq-AL"/>
        </w:rPr>
        <w:t>Nuk ekziston</w:t>
      </w:r>
      <w:r w:rsidR="007560F1" w:rsidRPr="00370347">
        <w:rPr>
          <w:rFonts w:ascii="Times New Roman" w:eastAsia="Times New Roman" w:hAnsi="Times New Roman" w:cs="Times New Roman"/>
          <w:sz w:val="24"/>
          <w:szCs w:val="24"/>
          <w:lang w:val="sq-AL"/>
        </w:rPr>
        <w:t>te</w:t>
      </w:r>
      <w:r w:rsidRPr="00370347">
        <w:rPr>
          <w:rFonts w:ascii="Times New Roman" w:eastAsia="Times New Roman" w:hAnsi="Times New Roman" w:cs="Times New Roman"/>
          <w:sz w:val="24"/>
          <w:szCs w:val="24"/>
          <w:lang w:val="sq-AL"/>
        </w:rPr>
        <w:t xml:space="preserve"> asnjë arsye </w:t>
      </w:r>
      <w:r w:rsidR="00C862A6" w:rsidRPr="00370347">
        <w:rPr>
          <w:rFonts w:ascii="Times New Roman" w:eastAsia="Times New Roman" w:hAnsi="Times New Roman" w:cs="Times New Roman"/>
          <w:sz w:val="24"/>
          <w:szCs w:val="24"/>
          <w:lang w:val="sq-AL"/>
        </w:rPr>
        <w:t xml:space="preserve">qё nё ligjin zgjedhor </w:t>
      </w:r>
      <w:r w:rsidRPr="00370347">
        <w:rPr>
          <w:rFonts w:ascii="Times New Roman" w:eastAsia="Times New Roman" w:hAnsi="Times New Roman" w:cs="Times New Roman"/>
          <w:sz w:val="24"/>
          <w:szCs w:val="24"/>
          <w:lang w:val="sq-AL"/>
        </w:rPr>
        <w:t xml:space="preserve">të </w:t>
      </w:r>
      <w:r w:rsidR="00C862A6" w:rsidRPr="00370347">
        <w:rPr>
          <w:rFonts w:ascii="Times New Roman" w:eastAsia="Times New Roman" w:hAnsi="Times New Roman" w:cs="Times New Roman"/>
          <w:sz w:val="24"/>
          <w:szCs w:val="24"/>
          <w:lang w:val="sq-AL"/>
        </w:rPr>
        <w:t>shtohe</w:t>
      </w:r>
      <w:r w:rsidR="007560F1" w:rsidRPr="00370347">
        <w:rPr>
          <w:rFonts w:ascii="Times New Roman" w:eastAsia="Times New Roman" w:hAnsi="Times New Roman" w:cs="Times New Roman"/>
          <w:sz w:val="24"/>
          <w:szCs w:val="24"/>
          <w:lang w:val="sq-AL"/>
        </w:rPr>
        <w:t>j</w:t>
      </w:r>
      <w:r w:rsidR="00C862A6"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dispozita</w:t>
      </w:r>
      <w:r w:rsidR="00C862A6" w:rsidRPr="00370347">
        <w:rPr>
          <w:rFonts w:ascii="Times New Roman" w:eastAsia="Times New Roman" w:hAnsi="Times New Roman" w:cs="Times New Roman"/>
          <w:sz w:val="24"/>
          <w:szCs w:val="24"/>
          <w:lang w:val="sq-AL"/>
        </w:rPr>
        <w:t xml:space="preserve"> </w:t>
      </w:r>
      <w:r w:rsidR="007560F1" w:rsidRPr="00370347">
        <w:rPr>
          <w:rFonts w:ascii="Times New Roman" w:eastAsia="Times New Roman" w:hAnsi="Times New Roman" w:cs="Times New Roman"/>
          <w:sz w:val="24"/>
          <w:szCs w:val="24"/>
          <w:lang w:val="sq-AL"/>
        </w:rPr>
        <w:t>pёr krijimin e</w:t>
      </w:r>
      <w:r w:rsidR="00C862A6" w:rsidRPr="00370347">
        <w:rPr>
          <w:rFonts w:ascii="Times New Roman" w:eastAsia="Times New Roman" w:hAnsi="Times New Roman" w:cs="Times New Roman"/>
          <w:sz w:val="24"/>
          <w:szCs w:val="24"/>
          <w:lang w:val="sq-AL"/>
        </w:rPr>
        <w:t xml:space="preserve"> mekanizma</w:t>
      </w:r>
      <w:r w:rsidR="007560F1" w:rsidRPr="00370347">
        <w:rPr>
          <w:rFonts w:ascii="Times New Roman" w:eastAsia="Times New Roman" w:hAnsi="Times New Roman" w:cs="Times New Roman"/>
          <w:sz w:val="24"/>
          <w:szCs w:val="24"/>
          <w:lang w:val="sq-AL"/>
        </w:rPr>
        <w:t>ve qё</w:t>
      </w:r>
      <w:r w:rsidR="00C862A6"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cenojnë trajtimin e drejtë </w:t>
      </w:r>
      <w:r w:rsidR="00C862A6" w:rsidRPr="00370347">
        <w:rPr>
          <w:rFonts w:ascii="Times New Roman" w:eastAsia="Times New Roman" w:hAnsi="Times New Roman" w:cs="Times New Roman"/>
          <w:sz w:val="24"/>
          <w:szCs w:val="24"/>
          <w:lang w:val="sq-AL"/>
        </w:rPr>
        <w:t>dhe</w:t>
      </w:r>
      <w:r w:rsidRPr="00370347">
        <w:rPr>
          <w:rFonts w:ascii="Times New Roman" w:eastAsia="Times New Roman" w:hAnsi="Times New Roman" w:cs="Times New Roman"/>
          <w:sz w:val="24"/>
          <w:szCs w:val="24"/>
          <w:lang w:val="sq-AL"/>
        </w:rPr>
        <w:t xml:space="preserve"> shanse</w:t>
      </w:r>
      <w:r w:rsidR="00C862A6" w:rsidRPr="00370347">
        <w:rPr>
          <w:rFonts w:ascii="Times New Roman" w:eastAsia="Times New Roman" w:hAnsi="Times New Roman" w:cs="Times New Roman"/>
          <w:sz w:val="24"/>
          <w:szCs w:val="24"/>
          <w:lang w:val="sq-AL"/>
        </w:rPr>
        <w:t>t e</w:t>
      </w:r>
      <w:r w:rsidRPr="00370347">
        <w:rPr>
          <w:rFonts w:ascii="Times New Roman" w:eastAsia="Times New Roman" w:hAnsi="Times New Roman" w:cs="Times New Roman"/>
          <w:sz w:val="24"/>
          <w:szCs w:val="24"/>
          <w:lang w:val="sq-AL"/>
        </w:rPr>
        <w:t xml:space="preserve"> barabarta në një garë </w:t>
      </w:r>
      <w:r w:rsidR="00C862A6" w:rsidRPr="00370347">
        <w:rPr>
          <w:rFonts w:ascii="Times New Roman" w:eastAsia="Times New Roman" w:hAnsi="Times New Roman" w:cs="Times New Roman"/>
          <w:sz w:val="24"/>
          <w:szCs w:val="24"/>
          <w:lang w:val="sq-AL"/>
        </w:rPr>
        <w:t>zgjedhore</w:t>
      </w:r>
      <w:r w:rsidRPr="00370347">
        <w:rPr>
          <w:rFonts w:ascii="Times New Roman" w:eastAsia="Times New Roman" w:hAnsi="Times New Roman" w:cs="Times New Roman"/>
          <w:sz w:val="24"/>
          <w:szCs w:val="24"/>
          <w:lang w:val="sq-AL"/>
        </w:rPr>
        <w:t xml:space="preserve">. </w:t>
      </w:r>
      <w:r w:rsidR="007560F1" w:rsidRPr="00370347">
        <w:rPr>
          <w:rFonts w:ascii="Times New Roman" w:eastAsia="Times New Roman" w:hAnsi="Times New Roman" w:cs="Times New Roman"/>
          <w:sz w:val="24"/>
          <w:szCs w:val="24"/>
          <w:lang w:val="sq-AL"/>
        </w:rPr>
        <w:t>Shpërndar</w:t>
      </w:r>
      <w:r w:rsidR="00511370" w:rsidRPr="00370347">
        <w:rPr>
          <w:rFonts w:ascii="Times New Roman" w:eastAsia="Times New Roman" w:hAnsi="Times New Roman" w:cs="Times New Roman"/>
          <w:sz w:val="24"/>
          <w:szCs w:val="24"/>
          <w:lang w:val="sq-AL"/>
        </w:rPr>
        <w:t>ja e fondeve të financimit nga buxheti i shtetit</w:t>
      </w:r>
      <w:r w:rsidR="007560F1" w:rsidRPr="00370347">
        <w:rPr>
          <w:rFonts w:ascii="Times New Roman" w:eastAsia="Times New Roman" w:hAnsi="Times New Roman" w:cs="Times New Roman"/>
          <w:sz w:val="24"/>
          <w:szCs w:val="24"/>
          <w:lang w:val="sq-AL"/>
        </w:rPr>
        <w:t xml:space="preserve"> për fushatën zgjedhore është proces me rëndësi kushtetuese dhe pjesë përbërëse e parimit të barazisë së votës</w:t>
      </w:r>
      <w:r w:rsidR="00511370" w:rsidRPr="00370347">
        <w:rPr>
          <w:rFonts w:ascii="Times New Roman" w:eastAsia="Times New Roman" w:hAnsi="Times New Roman" w:cs="Times New Roman"/>
          <w:sz w:val="24"/>
          <w:szCs w:val="24"/>
          <w:lang w:val="sq-AL"/>
        </w:rPr>
        <w:t>. Për këtë arsye</w:t>
      </w:r>
      <w:r w:rsidR="009C7064" w:rsidRPr="00370347">
        <w:rPr>
          <w:rFonts w:ascii="Times New Roman" w:eastAsia="Times New Roman" w:hAnsi="Times New Roman" w:cs="Times New Roman"/>
          <w:sz w:val="24"/>
          <w:szCs w:val="24"/>
          <w:lang w:val="sq-AL"/>
        </w:rPr>
        <w:t>,</w:t>
      </w:r>
      <w:r w:rsidR="00511370"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zbatim</w:t>
      </w:r>
      <w:r w:rsidR="007560F1" w:rsidRPr="00370347">
        <w:rPr>
          <w:rFonts w:ascii="Times New Roman" w:eastAsia="Times New Roman" w:hAnsi="Times New Roman" w:cs="Times New Roman"/>
          <w:sz w:val="24"/>
          <w:szCs w:val="24"/>
          <w:lang w:val="sq-AL"/>
        </w:rPr>
        <w:t>i</w:t>
      </w:r>
      <w:r w:rsidR="00511370" w:rsidRPr="00370347">
        <w:rPr>
          <w:rFonts w:ascii="Times New Roman" w:eastAsia="Times New Roman" w:hAnsi="Times New Roman" w:cs="Times New Roman"/>
          <w:sz w:val="24"/>
          <w:szCs w:val="24"/>
          <w:lang w:val="sq-AL"/>
        </w:rPr>
        <w:t xml:space="preserve"> i tij dikton nevojën e</w:t>
      </w:r>
      <w:r w:rsidRPr="00370347">
        <w:rPr>
          <w:rFonts w:ascii="Times New Roman" w:eastAsia="Times New Roman" w:hAnsi="Times New Roman" w:cs="Times New Roman"/>
          <w:sz w:val="24"/>
          <w:szCs w:val="24"/>
          <w:lang w:val="sq-AL"/>
        </w:rPr>
        <w:t xml:space="preserve"> përcakt</w:t>
      </w:r>
      <w:r w:rsidR="00511370" w:rsidRPr="00370347">
        <w:rPr>
          <w:rFonts w:ascii="Times New Roman" w:eastAsia="Times New Roman" w:hAnsi="Times New Roman" w:cs="Times New Roman"/>
          <w:sz w:val="24"/>
          <w:szCs w:val="24"/>
          <w:lang w:val="sq-AL"/>
        </w:rPr>
        <w:t xml:space="preserve">imit të </w:t>
      </w:r>
      <w:r w:rsidRPr="00370347">
        <w:rPr>
          <w:rFonts w:ascii="Times New Roman" w:eastAsia="Times New Roman" w:hAnsi="Times New Roman" w:cs="Times New Roman"/>
          <w:sz w:val="24"/>
          <w:szCs w:val="24"/>
          <w:lang w:val="sq-AL"/>
        </w:rPr>
        <w:t>kritere</w:t>
      </w:r>
      <w:r w:rsidR="00511370" w:rsidRPr="00370347">
        <w:rPr>
          <w:rFonts w:ascii="Times New Roman" w:eastAsia="Times New Roman" w:hAnsi="Times New Roman" w:cs="Times New Roman"/>
          <w:sz w:val="24"/>
          <w:szCs w:val="24"/>
          <w:lang w:val="sq-AL"/>
        </w:rPr>
        <w:t xml:space="preserve">ve </w:t>
      </w:r>
      <w:r w:rsidRPr="00370347">
        <w:rPr>
          <w:rFonts w:ascii="Times New Roman" w:eastAsia="Times New Roman" w:hAnsi="Times New Roman" w:cs="Times New Roman"/>
          <w:sz w:val="24"/>
          <w:szCs w:val="24"/>
          <w:lang w:val="sq-AL"/>
        </w:rPr>
        <w:t>të sakta për ndarje</w:t>
      </w:r>
      <w:r w:rsidR="00AC1884" w:rsidRPr="00370347">
        <w:rPr>
          <w:rFonts w:ascii="Times New Roman" w:eastAsia="Times New Roman" w:hAnsi="Times New Roman" w:cs="Times New Roman"/>
          <w:sz w:val="24"/>
          <w:szCs w:val="24"/>
          <w:lang w:val="sq-AL"/>
        </w:rPr>
        <w:t xml:space="preserve">n e </w:t>
      </w:r>
      <w:r w:rsidRPr="00370347">
        <w:rPr>
          <w:rFonts w:ascii="Times New Roman" w:eastAsia="Times New Roman" w:hAnsi="Times New Roman" w:cs="Times New Roman"/>
          <w:sz w:val="24"/>
          <w:szCs w:val="24"/>
          <w:lang w:val="sq-AL"/>
        </w:rPr>
        <w:t>barabartë</w:t>
      </w:r>
      <w:r w:rsidR="00AC1884"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proporcional</w:t>
      </w:r>
      <w:r w:rsidR="00AC1884" w:rsidRPr="00370347">
        <w:rPr>
          <w:rFonts w:ascii="Times New Roman" w:eastAsia="Times New Roman" w:hAnsi="Times New Roman" w:cs="Times New Roman"/>
          <w:sz w:val="24"/>
          <w:szCs w:val="24"/>
          <w:lang w:val="sq-AL"/>
        </w:rPr>
        <w:t>isht,</w:t>
      </w:r>
      <w:r w:rsidR="00B25468" w:rsidRPr="00370347">
        <w:rPr>
          <w:rFonts w:ascii="Times New Roman" w:eastAsia="Times New Roman" w:hAnsi="Times New Roman" w:cs="Times New Roman"/>
          <w:sz w:val="24"/>
          <w:szCs w:val="24"/>
          <w:lang w:val="sq-AL"/>
        </w:rPr>
        <w:t xml:space="preserve"> të fondeve të buxhetit të s</w:t>
      </w:r>
      <w:r w:rsidRPr="00370347">
        <w:rPr>
          <w:rFonts w:ascii="Times New Roman" w:eastAsia="Times New Roman" w:hAnsi="Times New Roman" w:cs="Times New Roman"/>
          <w:sz w:val="24"/>
          <w:szCs w:val="24"/>
          <w:lang w:val="sq-AL"/>
        </w:rPr>
        <w:t>htetit për fushatën zgjedhore, baz</w:t>
      </w:r>
      <w:r w:rsidR="00AC1884" w:rsidRPr="00370347">
        <w:rPr>
          <w:rFonts w:ascii="Times New Roman" w:eastAsia="Times New Roman" w:hAnsi="Times New Roman" w:cs="Times New Roman"/>
          <w:sz w:val="24"/>
          <w:szCs w:val="24"/>
          <w:lang w:val="sq-AL"/>
        </w:rPr>
        <w:t>uar</w:t>
      </w:r>
      <w:r w:rsidRPr="00370347">
        <w:rPr>
          <w:rFonts w:ascii="Times New Roman" w:eastAsia="Times New Roman" w:hAnsi="Times New Roman" w:cs="Times New Roman"/>
          <w:sz w:val="24"/>
          <w:szCs w:val="24"/>
          <w:lang w:val="sq-AL"/>
        </w:rPr>
        <w:t xml:space="preserve"> në numrin e votave të fituara nga secila </w:t>
      </w:r>
      <w:r w:rsidR="007560F1" w:rsidRPr="00370347">
        <w:rPr>
          <w:rFonts w:ascii="Times New Roman" w:eastAsia="Times New Roman" w:hAnsi="Times New Roman" w:cs="Times New Roman"/>
          <w:sz w:val="24"/>
          <w:szCs w:val="24"/>
          <w:lang w:val="sq-AL"/>
        </w:rPr>
        <w:t xml:space="preserve">parti politike, </w:t>
      </w:r>
      <w:r w:rsidRPr="00370347">
        <w:rPr>
          <w:rFonts w:ascii="Times New Roman" w:eastAsia="Times New Roman" w:hAnsi="Times New Roman" w:cs="Times New Roman"/>
          <w:sz w:val="24"/>
          <w:szCs w:val="24"/>
          <w:lang w:val="sq-AL"/>
        </w:rPr>
        <w:t>d</w:t>
      </w:r>
      <w:r w:rsidR="00AC1884" w:rsidRPr="00370347">
        <w:rPr>
          <w:rFonts w:ascii="Times New Roman" w:eastAsia="Times New Roman" w:hAnsi="Times New Roman" w:cs="Times New Roman"/>
          <w:sz w:val="24"/>
          <w:szCs w:val="24"/>
          <w:lang w:val="sq-AL"/>
        </w:rPr>
        <w:t>uke</w:t>
      </w:r>
      <w:r w:rsidRPr="00370347">
        <w:rPr>
          <w:rFonts w:ascii="Times New Roman" w:eastAsia="Times New Roman" w:hAnsi="Times New Roman" w:cs="Times New Roman"/>
          <w:sz w:val="24"/>
          <w:szCs w:val="24"/>
          <w:lang w:val="sq-AL"/>
        </w:rPr>
        <w:t xml:space="preserve"> </w:t>
      </w:r>
      <w:r w:rsidR="007560F1" w:rsidRPr="00370347">
        <w:rPr>
          <w:rFonts w:ascii="Times New Roman" w:eastAsia="Times New Roman" w:hAnsi="Times New Roman" w:cs="Times New Roman"/>
          <w:sz w:val="24"/>
          <w:szCs w:val="24"/>
          <w:lang w:val="sq-AL"/>
        </w:rPr>
        <w:t xml:space="preserve">shmangur </w:t>
      </w:r>
      <w:r w:rsidRPr="00370347">
        <w:rPr>
          <w:rFonts w:ascii="Times New Roman" w:eastAsia="Times New Roman" w:hAnsi="Times New Roman" w:cs="Times New Roman"/>
          <w:sz w:val="24"/>
          <w:szCs w:val="24"/>
          <w:lang w:val="sq-AL"/>
        </w:rPr>
        <w:t>vendosj</w:t>
      </w:r>
      <w:r w:rsidR="00AC1884" w:rsidRPr="00370347">
        <w:rPr>
          <w:rFonts w:ascii="Times New Roman" w:eastAsia="Times New Roman" w:hAnsi="Times New Roman" w:cs="Times New Roman"/>
          <w:sz w:val="24"/>
          <w:szCs w:val="24"/>
          <w:lang w:val="sq-AL"/>
        </w:rPr>
        <w:t>e</w:t>
      </w:r>
      <w:r w:rsidR="007560F1" w:rsidRPr="00370347">
        <w:rPr>
          <w:rFonts w:ascii="Times New Roman" w:eastAsia="Times New Roman" w:hAnsi="Times New Roman" w:cs="Times New Roman"/>
          <w:sz w:val="24"/>
          <w:szCs w:val="24"/>
          <w:lang w:val="sq-AL"/>
        </w:rPr>
        <w:t>n e</w:t>
      </w:r>
      <w:r w:rsidRPr="00370347">
        <w:rPr>
          <w:rFonts w:ascii="Times New Roman" w:eastAsia="Times New Roman" w:hAnsi="Times New Roman" w:cs="Times New Roman"/>
          <w:sz w:val="24"/>
          <w:szCs w:val="24"/>
          <w:lang w:val="sq-AL"/>
        </w:rPr>
        <w:t xml:space="preserve"> kritere</w:t>
      </w:r>
      <w:r w:rsidR="007560F1" w:rsidRPr="00370347">
        <w:rPr>
          <w:rFonts w:ascii="Times New Roman" w:eastAsia="Times New Roman" w:hAnsi="Times New Roman" w:cs="Times New Roman"/>
          <w:sz w:val="24"/>
          <w:szCs w:val="24"/>
          <w:lang w:val="sq-AL"/>
        </w:rPr>
        <w:t>ve</w:t>
      </w:r>
      <w:r w:rsidR="00AC1884" w:rsidRPr="00370347">
        <w:rPr>
          <w:rFonts w:ascii="Times New Roman" w:eastAsia="Times New Roman" w:hAnsi="Times New Roman" w:cs="Times New Roman"/>
          <w:sz w:val="24"/>
          <w:szCs w:val="24"/>
          <w:lang w:val="sq-AL"/>
        </w:rPr>
        <w:t xml:space="preserve"> qё j</w:t>
      </w:r>
      <w:r w:rsidRPr="00370347">
        <w:rPr>
          <w:rFonts w:ascii="Times New Roman" w:eastAsia="Times New Roman" w:hAnsi="Times New Roman" w:cs="Times New Roman"/>
          <w:sz w:val="24"/>
          <w:szCs w:val="24"/>
          <w:lang w:val="sq-AL"/>
        </w:rPr>
        <w:t xml:space="preserve">anë në kundërshtim me parimin e barazisë së votës. </w:t>
      </w:r>
    </w:p>
    <w:p w:rsidR="0030417C" w:rsidRPr="00370347" w:rsidRDefault="00067147" w:rsidP="009C7064">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b/>
          <w:sz w:val="24"/>
          <w:szCs w:val="24"/>
          <w:lang w:val="sq-AL"/>
        </w:rPr>
      </w:pPr>
      <w:r w:rsidRPr="00370347">
        <w:rPr>
          <w:rFonts w:ascii="Times New Roman" w:eastAsia="Calibri" w:hAnsi="Times New Roman" w:cs="Times New Roman"/>
          <w:sz w:val="24"/>
          <w:szCs w:val="24"/>
          <w:lang w:val="sq-AL"/>
        </w:rPr>
        <w:t>Subjekti i int</w:t>
      </w:r>
      <w:r w:rsidR="00E37989" w:rsidRPr="00370347">
        <w:rPr>
          <w:rFonts w:ascii="Times New Roman" w:eastAsia="Calibri" w:hAnsi="Times New Roman" w:cs="Times New Roman"/>
          <w:sz w:val="24"/>
          <w:szCs w:val="24"/>
          <w:lang w:val="sq-AL"/>
        </w:rPr>
        <w:t>eresuar, Kuvendi, ka prap</w:t>
      </w:r>
      <w:r w:rsidR="00611C05" w:rsidRPr="00370347">
        <w:rPr>
          <w:rFonts w:ascii="Times New Roman" w:eastAsia="Calibri" w:hAnsi="Times New Roman" w:cs="Times New Roman"/>
          <w:sz w:val="24"/>
          <w:szCs w:val="24"/>
          <w:lang w:val="sq-AL"/>
        </w:rPr>
        <w:t>ë</w:t>
      </w:r>
      <w:r w:rsidR="00E37989" w:rsidRPr="00370347">
        <w:rPr>
          <w:rFonts w:ascii="Times New Roman" w:eastAsia="Calibri" w:hAnsi="Times New Roman" w:cs="Times New Roman"/>
          <w:sz w:val="24"/>
          <w:szCs w:val="24"/>
          <w:lang w:val="sq-AL"/>
        </w:rPr>
        <w:t>suar</w:t>
      </w:r>
      <w:r w:rsidRPr="00370347">
        <w:rPr>
          <w:rFonts w:ascii="Times New Roman" w:eastAsia="Calibri" w:hAnsi="Times New Roman" w:cs="Times New Roman"/>
          <w:sz w:val="24"/>
          <w:szCs w:val="24"/>
          <w:lang w:val="sq-AL"/>
        </w:rPr>
        <w:t xml:space="preserve"> se</w:t>
      </w:r>
      <w:r w:rsidR="00457281" w:rsidRPr="00370347">
        <w:rPr>
          <w:rFonts w:ascii="Times New Roman" w:eastAsia="Times New Roman" w:hAnsi="Times New Roman" w:cs="Times New Roman"/>
          <w:sz w:val="24"/>
          <w:szCs w:val="24"/>
          <w:lang w:val="sq-AL"/>
        </w:rPr>
        <w:t xml:space="preserve"> pas ndryshimeve në Kodin Zgjedhor, koalicioni i partive politike, si subjekt zgjedhor, regjistrohet dhe shfaqet me listë të përbashkët dhe </w:t>
      </w:r>
      <w:r w:rsidR="00325764" w:rsidRPr="00370347">
        <w:rPr>
          <w:rFonts w:ascii="Times New Roman" w:eastAsia="Times New Roman" w:hAnsi="Times New Roman" w:cs="Times New Roman"/>
          <w:sz w:val="24"/>
          <w:szCs w:val="24"/>
          <w:lang w:val="sq-AL"/>
        </w:rPr>
        <w:t>është e pa</w:t>
      </w:r>
      <w:r w:rsidR="00457281" w:rsidRPr="00370347">
        <w:rPr>
          <w:rFonts w:ascii="Times New Roman" w:eastAsia="Times New Roman" w:hAnsi="Times New Roman" w:cs="Times New Roman"/>
          <w:sz w:val="24"/>
          <w:szCs w:val="24"/>
          <w:lang w:val="sq-AL"/>
        </w:rPr>
        <w:t>mund</w:t>
      </w:r>
      <w:r w:rsidR="00325764" w:rsidRPr="00370347">
        <w:rPr>
          <w:rFonts w:ascii="Times New Roman" w:eastAsia="Times New Roman" w:hAnsi="Times New Roman" w:cs="Times New Roman"/>
          <w:sz w:val="24"/>
          <w:szCs w:val="24"/>
          <w:lang w:val="sq-AL"/>
        </w:rPr>
        <w:t>ur</w:t>
      </w:r>
      <w:r w:rsidR="00457281" w:rsidRPr="00370347">
        <w:rPr>
          <w:rFonts w:ascii="Times New Roman" w:eastAsia="Times New Roman" w:hAnsi="Times New Roman" w:cs="Times New Roman"/>
          <w:sz w:val="24"/>
          <w:szCs w:val="24"/>
          <w:lang w:val="sq-AL"/>
        </w:rPr>
        <w:t xml:space="preserve"> të vot</w:t>
      </w:r>
      <w:r w:rsidR="00325764" w:rsidRPr="00370347">
        <w:rPr>
          <w:rFonts w:ascii="Times New Roman" w:eastAsia="Times New Roman" w:hAnsi="Times New Roman" w:cs="Times New Roman"/>
          <w:sz w:val="24"/>
          <w:szCs w:val="24"/>
          <w:lang w:val="sq-AL"/>
        </w:rPr>
        <w:t>ohet</w:t>
      </w:r>
      <w:r w:rsidR="00457281" w:rsidRPr="00370347">
        <w:rPr>
          <w:rFonts w:ascii="Times New Roman" w:eastAsia="Times New Roman" w:hAnsi="Times New Roman" w:cs="Times New Roman"/>
          <w:sz w:val="24"/>
          <w:szCs w:val="24"/>
          <w:lang w:val="sq-AL"/>
        </w:rPr>
        <w:t xml:space="preserve"> </w:t>
      </w:r>
      <w:r w:rsidR="00325764" w:rsidRPr="00370347">
        <w:rPr>
          <w:rFonts w:ascii="Times New Roman" w:eastAsia="Times New Roman" w:hAnsi="Times New Roman" w:cs="Times New Roman"/>
          <w:sz w:val="24"/>
          <w:szCs w:val="24"/>
          <w:lang w:val="sq-AL"/>
        </w:rPr>
        <w:t xml:space="preserve">nominalisht </w:t>
      </w:r>
      <w:r w:rsidR="00457281" w:rsidRPr="00370347">
        <w:rPr>
          <w:rFonts w:ascii="Times New Roman" w:eastAsia="Times New Roman" w:hAnsi="Times New Roman" w:cs="Times New Roman"/>
          <w:sz w:val="24"/>
          <w:szCs w:val="24"/>
          <w:lang w:val="sq-AL"/>
        </w:rPr>
        <w:t>parti</w:t>
      </w:r>
      <w:r w:rsidR="00325764" w:rsidRPr="00370347">
        <w:rPr>
          <w:rFonts w:ascii="Times New Roman" w:eastAsia="Times New Roman" w:hAnsi="Times New Roman" w:cs="Times New Roman"/>
          <w:sz w:val="24"/>
          <w:szCs w:val="24"/>
          <w:lang w:val="sq-AL"/>
        </w:rPr>
        <w:t>a</w:t>
      </w:r>
      <w:r w:rsidR="00457281" w:rsidRPr="00370347">
        <w:rPr>
          <w:rFonts w:ascii="Times New Roman" w:eastAsia="Times New Roman" w:hAnsi="Times New Roman" w:cs="Times New Roman"/>
          <w:sz w:val="24"/>
          <w:szCs w:val="24"/>
          <w:lang w:val="sq-AL"/>
        </w:rPr>
        <w:t xml:space="preserve"> politike </w:t>
      </w:r>
      <w:r w:rsidR="009C7064" w:rsidRPr="00370347">
        <w:rPr>
          <w:rFonts w:ascii="Times New Roman" w:eastAsia="Times New Roman" w:hAnsi="Times New Roman" w:cs="Times New Roman"/>
          <w:sz w:val="24"/>
          <w:szCs w:val="24"/>
          <w:lang w:val="sq-AL"/>
        </w:rPr>
        <w:t>që është pjesë e ko</w:t>
      </w:r>
      <w:r w:rsidR="00325764" w:rsidRPr="00370347">
        <w:rPr>
          <w:rFonts w:ascii="Times New Roman" w:eastAsia="Times New Roman" w:hAnsi="Times New Roman" w:cs="Times New Roman"/>
          <w:sz w:val="24"/>
          <w:szCs w:val="24"/>
          <w:lang w:val="sq-AL"/>
        </w:rPr>
        <w:t>alicionit.</w:t>
      </w:r>
      <w:r w:rsidR="00511370"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 xml:space="preserve">Vlera </w:t>
      </w:r>
      <w:r w:rsidR="00A94FB5" w:rsidRPr="00370347">
        <w:rPr>
          <w:rFonts w:ascii="Times New Roman" w:eastAsia="Times New Roman" w:hAnsi="Times New Roman" w:cs="Times New Roman"/>
          <w:sz w:val="24"/>
          <w:szCs w:val="24"/>
          <w:lang w:val="sq-AL"/>
        </w:rPr>
        <w:t xml:space="preserve">e financimit </w:t>
      </w:r>
      <w:r w:rsidR="00511370" w:rsidRPr="00370347">
        <w:rPr>
          <w:rFonts w:ascii="Times New Roman" w:eastAsia="Times New Roman" w:hAnsi="Times New Roman" w:cs="Times New Roman"/>
          <w:sz w:val="24"/>
          <w:szCs w:val="24"/>
          <w:lang w:val="sq-AL"/>
        </w:rPr>
        <w:t>që përfiton një parti nga buxheti i s</w:t>
      </w:r>
      <w:r w:rsidR="00457281" w:rsidRPr="00370347">
        <w:rPr>
          <w:rFonts w:ascii="Times New Roman" w:eastAsia="Times New Roman" w:hAnsi="Times New Roman" w:cs="Times New Roman"/>
          <w:sz w:val="24"/>
          <w:szCs w:val="24"/>
          <w:lang w:val="sq-AL"/>
        </w:rPr>
        <w:t>htetit llogaritet mbi numrin e votave të vlefshme të fituara prej saj në zgjedhjet e përgjithshme</w:t>
      </w:r>
      <w:r w:rsidR="009C7064" w:rsidRPr="00370347">
        <w:rPr>
          <w:rFonts w:ascii="Times New Roman" w:eastAsia="Times New Roman" w:hAnsi="Times New Roman" w:cs="Times New Roman"/>
          <w:sz w:val="24"/>
          <w:szCs w:val="24"/>
          <w:lang w:val="sq-AL"/>
        </w:rPr>
        <w:t>,</w:t>
      </w:r>
      <w:r w:rsidR="00457281" w:rsidRPr="00370347">
        <w:rPr>
          <w:rFonts w:ascii="Times New Roman" w:eastAsia="Times New Roman" w:hAnsi="Times New Roman" w:cs="Times New Roman"/>
          <w:sz w:val="24"/>
          <w:szCs w:val="24"/>
          <w:lang w:val="sq-AL"/>
        </w:rPr>
        <w:t xml:space="preserve"> shumëzuar me vlerën </w:t>
      </w:r>
      <w:r w:rsidR="00325764" w:rsidRPr="00370347">
        <w:rPr>
          <w:rFonts w:ascii="Times New Roman" w:eastAsia="Times New Roman" w:hAnsi="Times New Roman" w:cs="Times New Roman"/>
          <w:sz w:val="24"/>
          <w:szCs w:val="24"/>
          <w:lang w:val="sq-AL"/>
        </w:rPr>
        <w:t>monetare</w:t>
      </w:r>
      <w:r w:rsidR="00457281" w:rsidRPr="00370347">
        <w:rPr>
          <w:rFonts w:ascii="Times New Roman" w:eastAsia="Times New Roman" w:hAnsi="Times New Roman" w:cs="Times New Roman"/>
          <w:sz w:val="24"/>
          <w:szCs w:val="24"/>
          <w:lang w:val="sq-AL"/>
        </w:rPr>
        <w:t xml:space="preserve"> të një vote. </w:t>
      </w:r>
      <w:r w:rsidR="007560F1" w:rsidRPr="00370347">
        <w:rPr>
          <w:rFonts w:ascii="Times New Roman" w:eastAsia="Times New Roman" w:hAnsi="Times New Roman" w:cs="Times New Roman"/>
          <w:sz w:val="24"/>
          <w:szCs w:val="24"/>
          <w:lang w:val="sq-AL"/>
        </w:rPr>
        <w:t>N</w:t>
      </w:r>
      <w:r w:rsidR="00457281" w:rsidRPr="00370347">
        <w:rPr>
          <w:rFonts w:ascii="Times New Roman" w:eastAsia="Times New Roman" w:hAnsi="Times New Roman" w:cs="Times New Roman"/>
          <w:sz w:val="24"/>
          <w:szCs w:val="24"/>
          <w:lang w:val="sq-AL"/>
        </w:rPr>
        <w:t xml:space="preserve">dryshimet në Kodin Zgjedhor </w:t>
      </w:r>
      <w:r w:rsidR="00604BD5" w:rsidRPr="00370347">
        <w:rPr>
          <w:rFonts w:ascii="Times New Roman" w:eastAsia="Times New Roman" w:hAnsi="Times New Roman" w:cs="Times New Roman"/>
          <w:sz w:val="24"/>
          <w:szCs w:val="24"/>
          <w:lang w:val="sq-AL"/>
        </w:rPr>
        <w:t xml:space="preserve">e </w:t>
      </w:r>
      <w:r w:rsidR="007560F1" w:rsidRPr="00370347">
        <w:rPr>
          <w:rFonts w:ascii="Times New Roman" w:eastAsia="Times New Roman" w:hAnsi="Times New Roman" w:cs="Times New Roman"/>
          <w:sz w:val="24"/>
          <w:szCs w:val="24"/>
          <w:lang w:val="sq-AL"/>
        </w:rPr>
        <w:t>bё</w:t>
      </w:r>
      <w:r w:rsidR="00604BD5" w:rsidRPr="00370347">
        <w:rPr>
          <w:rFonts w:ascii="Times New Roman" w:eastAsia="Times New Roman" w:hAnsi="Times New Roman" w:cs="Times New Roman"/>
          <w:sz w:val="24"/>
          <w:szCs w:val="24"/>
          <w:lang w:val="sq-AL"/>
        </w:rPr>
        <w:t>jnë të</w:t>
      </w:r>
      <w:r w:rsidR="007560F1" w:rsidRPr="00370347">
        <w:rPr>
          <w:rFonts w:ascii="Times New Roman" w:eastAsia="Times New Roman" w:hAnsi="Times New Roman" w:cs="Times New Roman"/>
          <w:sz w:val="24"/>
          <w:szCs w:val="24"/>
          <w:lang w:val="sq-AL"/>
        </w:rPr>
        <w:t xml:space="preserve"> pamundur</w:t>
      </w:r>
      <w:r w:rsidR="00457281" w:rsidRPr="00370347">
        <w:rPr>
          <w:rFonts w:ascii="Times New Roman" w:eastAsia="Times New Roman" w:hAnsi="Times New Roman" w:cs="Times New Roman"/>
          <w:sz w:val="24"/>
          <w:szCs w:val="24"/>
          <w:lang w:val="sq-AL"/>
        </w:rPr>
        <w:t xml:space="preserve"> mat</w:t>
      </w:r>
      <w:r w:rsidR="007560F1" w:rsidRPr="00370347">
        <w:rPr>
          <w:rFonts w:ascii="Times New Roman" w:eastAsia="Times New Roman" w:hAnsi="Times New Roman" w:cs="Times New Roman"/>
          <w:sz w:val="24"/>
          <w:szCs w:val="24"/>
          <w:lang w:val="sq-AL"/>
        </w:rPr>
        <w:t>j</w:t>
      </w:r>
      <w:r w:rsidR="00604BD5" w:rsidRPr="00370347">
        <w:rPr>
          <w:rFonts w:ascii="Times New Roman" w:eastAsia="Times New Roman" w:hAnsi="Times New Roman" w:cs="Times New Roman"/>
          <w:sz w:val="24"/>
          <w:szCs w:val="24"/>
          <w:lang w:val="sq-AL"/>
        </w:rPr>
        <w:t>en</w:t>
      </w:r>
      <w:r w:rsidR="007560F1" w:rsidRPr="00370347">
        <w:rPr>
          <w:rFonts w:ascii="Times New Roman" w:eastAsia="Times New Roman" w:hAnsi="Times New Roman" w:cs="Times New Roman"/>
          <w:sz w:val="24"/>
          <w:szCs w:val="24"/>
          <w:lang w:val="sq-AL"/>
        </w:rPr>
        <w:t xml:space="preserve"> e</w:t>
      </w:r>
      <w:r w:rsidR="00457281" w:rsidRPr="00370347">
        <w:rPr>
          <w:rFonts w:ascii="Times New Roman" w:eastAsia="Times New Roman" w:hAnsi="Times New Roman" w:cs="Times New Roman"/>
          <w:sz w:val="24"/>
          <w:szCs w:val="24"/>
          <w:lang w:val="sq-AL"/>
        </w:rPr>
        <w:t xml:space="preserve"> pesh</w:t>
      </w:r>
      <w:r w:rsidR="007560F1" w:rsidRPr="00370347">
        <w:rPr>
          <w:rFonts w:ascii="Times New Roman" w:eastAsia="Times New Roman" w:hAnsi="Times New Roman" w:cs="Times New Roman"/>
          <w:sz w:val="24"/>
          <w:szCs w:val="24"/>
          <w:lang w:val="sq-AL"/>
        </w:rPr>
        <w:t>ёs</w:t>
      </w:r>
      <w:r w:rsidR="00457281" w:rsidRPr="00370347">
        <w:rPr>
          <w:rFonts w:ascii="Times New Roman" w:eastAsia="Times New Roman" w:hAnsi="Times New Roman" w:cs="Times New Roman"/>
          <w:sz w:val="24"/>
          <w:szCs w:val="24"/>
          <w:lang w:val="sq-AL"/>
        </w:rPr>
        <w:t xml:space="preserve"> elektorale </w:t>
      </w:r>
      <w:r w:rsidR="007560F1" w:rsidRPr="00370347">
        <w:rPr>
          <w:rFonts w:ascii="Times New Roman" w:eastAsia="Times New Roman" w:hAnsi="Times New Roman" w:cs="Times New Roman"/>
          <w:sz w:val="24"/>
          <w:szCs w:val="24"/>
          <w:lang w:val="sq-AL"/>
        </w:rPr>
        <w:t>tё</w:t>
      </w:r>
      <w:r w:rsidR="00457281" w:rsidRPr="00370347">
        <w:rPr>
          <w:rFonts w:ascii="Times New Roman" w:eastAsia="Times New Roman" w:hAnsi="Times New Roman" w:cs="Times New Roman"/>
          <w:sz w:val="24"/>
          <w:szCs w:val="24"/>
          <w:lang w:val="sq-AL"/>
        </w:rPr>
        <w:t xml:space="preserve"> një partie politike </w:t>
      </w:r>
      <w:r w:rsidR="00325764" w:rsidRPr="00370347">
        <w:rPr>
          <w:rFonts w:ascii="Times New Roman" w:eastAsia="Times New Roman" w:hAnsi="Times New Roman" w:cs="Times New Roman"/>
          <w:sz w:val="24"/>
          <w:szCs w:val="24"/>
          <w:lang w:val="sq-AL"/>
        </w:rPr>
        <w:t>pjesëtare të</w:t>
      </w:r>
      <w:r w:rsidR="007560F1" w:rsidRPr="00370347">
        <w:rPr>
          <w:rFonts w:ascii="Times New Roman" w:eastAsia="Times New Roman" w:hAnsi="Times New Roman" w:cs="Times New Roman"/>
          <w:sz w:val="24"/>
          <w:szCs w:val="24"/>
          <w:lang w:val="sq-AL"/>
        </w:rPr>
        <w:t xml:space="preserve"> njё </w:t>
      </w:r>
      <w:r w:rsidR="00457281" w:rsidRPr="00370347">
        <w:rPr>
          <w:rFonts w:ascii="Times New Roman" w:eastAsia="Times New Roman" w:hAnsi="Times New Roman" w:cs="Times New Roman"/>
          <w:sz w:val="24"/>
          <w:szCs w:val="24"/>
          <w:lang w:val="sq-AL"/>
        </w:rPr>
        <w:t xml:space="preserve">koalicioni. Kuvendi ka vendosur që për shkak të rëndësisë që paraqet </w:t>
      </w:r>
      <w:r w:rsidR="00A94FB5" w:rsidRPr="00370347">
        <w:rPr>
          <w:rFonts w:ascii="Times New Roman" w:eastAsia="Times New Roman" w:hAnsi="Times New Roman" w:cs="Times New Roman"/>
          <w:sz w:val="24"/>
          <w:szCs w:val="24"/>
          <w:lang w:val="sq-AL"/>
        </w:rPr>
        <w:t xml:space="preserve">financimi publik i partive politike, sidomos ai </w:t>
      </w:r>
      <w:r w:rsidR="00AC1884" w:rsidRPr="00370347">
        <w:rPr>
          <w:rFonts w:ascii="Times New Roman" w:eastAsia="Times New Roman" w:hAnsi="Times New Roman" w:cs="Times New Roman"/>
          <w:sz w:val="24"/>
          <w:szCs w:val="24"/>
          <w:lang w:val="sq-AL"/>
        </w:rPr>
        <w:t>i fushatave zgjedhore</w:t>
      </w:r>
      <w:r w:rsidR="00457281" w:rsidRPr="00370347">
        <w:rPr>
          <w:rFonts w:ascii="Times New Roman" w:eastAsia="Times New Roman" w:hAnsi="Times New Roman" w:cs="Times New Roman"/>
          <w:sz w:val="24"/>
          <w:szCs w:val="24"/>
          <w:lang w:val="sq-AL"/>
        </w:rPr>
        <w:t xml:space="preserve">, të mos </w:t>
      </w:r>
      <w:r w:rsidR="009C7064" w:rsidRPr="00370347">
        <w:rPr>
          <w:rFonts w:ascii="Times New Roman" w:eastAsia="Times New Roman" w:hAnsi="Times New Roman" w:cs="Times New Roman"/>
          <w:sz w:val="24"/>
          <w:szCs w:val="24"/>
          <w:lang w:val="sq-AL"/>
        </w:rPr>
        <w:t>i</w:t>
      </w:r>
      <w:r w:rsidR="00325764" w:rsidRPr="00370347">
        <w:rPr>
          <w:rFonts w:ascii="Times New Roman" w:eastAsia="Times New Roman" w:hAnsi="Times New Roman" w:cs="Times New Roman"/>
          <w:sz w:val="24"/>
          <w:szCs w:val="24"/>
          <w:lang w:val="sq-AL"/>
        </w:rPr>
        <w:t>a lërë atë në dorë</w:t>
      </w:r>
      <w:r w:rsidR="00457281" w:rsidRPr="00370347">
        <w:rPr>
          <w:rFonts w:ascii="Times New Roman" w:eastAsia="Times New Roman" w:hAnsi="Times New Roman" w:cs="Times New Roman"/>
          <w:sz w:val="24"/>
          <w:szCs w:val="24"/>
          <w:lang w:val="sq-AL"/>
        </w:rPr>
        <w:t xml:space="preserve"> marrëveshje</w:t>
      </w:r>
      <w:r w:rsidR="00A94FB5" w:rsidRPr="00370347">
        <w:rPr>
          <w:rFonts w:ascii="Times New Roman" w:eastAsia="Times New Roman" w:hAnsi="Times New Roman" w:cs="Times New Roman"/>
          <w:sz w:val="24"/>
          <w:szCs w:val="24"/>
          <w:lang w:val="sq-AL"/>
        </w:rPr>
        <w:t>v</w:t>
      </w:r>
      <w:r w:rsidR="00457281" w:rsidRPr="00370347">
        <w:rPr>
          <w:rFonts w:ascii="Times New Roman" w:eastAsia="Times New Roman" w:hAnsi="Times New Roman" w:cs="Times New Roman"/>
          <w:sz w:val="24"/>
          <w:szCs w:val="24"/>
          <w:lang w:val="sq-AL"/>
        </w:rPr>
        <w:t xml:space="preserve">e private mes partive të një koalicioni zgjedhor, por të </w:t>
      </w:r>
      <w:r w:rsidR="00325764" w:rsidRPr="00370347">
        <w:rPr>
          <w:rFonts w:ascii="Times New Roman" w:eastAsia="Times New Roman" w:hAnsi="Times New Roman" w:cs="Times New Roman"/>
          <w:sz w:val="24"/>
          <w:szCs w:val="24"/>
          <w:lang w:val="sq-AL"/>
        </w:rPr>
        <w:t xml:space="preserve">normohet shprehimisht, në </w:t>
      </w:r>
      <w:r w:rsidR="003709EF" w:rsidRPr="00370347">
        <w:rPr>
          <w:rFonts w:ascii="Times New Roman" w:eastAsia="Times New Roman" w:hAnsi="Times New Roman" w:cs="Times New Roman"/>
          <w:sz w:val="24"/>
          <w:szCs w:val="24"/>
          <w:lang w:val="sq-AL"/>
        </w:rPr>
        <w:t xml:space="preserve">mënyrë </w:t>
      </w:r>
      <w:r w:rsidR="00457281" w:rsidRPr="00370347">
        <w:rPr>
          <w:rFonts w:ascii="Times New Roman" w:eastAsia="Times New Roman" w:hAnsi="Times New Roman" w:cs="Times New Roman"/>
          <w:sz w:val="24"/>
          <w:szCs w:val="24"/>
          <w:lang w:val="sq-AL"/>
        </w:rPr>
        <w:t>taksativ</w:t>
      </w:r>
      <w:r w:rsidR="003709EF" w:rsidRPr="00370347">
        <w:rPr>
          <w:rFonts w:ascii="Times New Roman" w:eastAsia="Times New Roman" w:hAnsi="Times New Roman" w:cs="Times New Roman"/>
          <w:sz w:val="24"/>
          <w:szCs w:val="24"/>
          <w:lang w:val="sq-AL"/>
        </w:rPr>
        <w:t>e</w:t>
      </w:r>
      <w:r w:rsidR="00325764" w:rsidRPr="00370347">
        <w:rPr>
          <w:rFonts w:ascii="Times New Roman" w:eastAsia="Times New Roman" w:hAnsi="Times New Roman" w:cs="Times New Roman"/>
          <w:sz w:val="24"/>
          <w:szCs w:val="24"/>
          <w:lang w:val="sq-AL"/>
        </w:rPr>
        <w:t>,</w:t>
      </w:r>
      <w:r w:rsidR="00AC1884"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 xml:space="preserve">në Kodin Zgjedhor. Edhe pretendimi për cenimin e parimit të mosdiskriminimit është i pabazuar, pasi nuk mund të </w:t>
      </w:r>
      <w:r w:rsidR="00AC1884" w:rsidRPr="00370347">
        <w:rPr>
          <w:rFonts w:ascii="Times New Roman" w:eastAsia="Times New Roman" w:hAnsi="Times New Roman" w:cs="Times New Roman"/>
          <w:sz w:val="24"/>
          <w:szCs w:val="24"/>
          <w:lang w:val="sq-AL"/>
        </w:rPr>
        <w:t>vihet shenja e barazimit nё</w:t>
      </w:r>
      <w:r w:rsidR="00457281" w:rsidRPr="00370347">
        <w:rPr>
          <w:rFonts w:ascii="Times New Roman" w:eastAsia="Times New Roman" w:hAnsi="Times New Roman" w:cs="Times New Roman"/>
          <w:sz w:val="24"/>
          <w:szCs w:val="24"/>
          <w:lang w:val="sq-AL"/>
        </w:rPr>
        <w:t xml:space="preserve"> trajtim</w:t>
      </w:r>
      <w:r w:rsidR="00AC1884" w:rsidRPr="00370347">
        <w:rPr>
          <w:rFonts w:ascii="Times New Roman" w:eastAsia="Times New Roman" w:hAnsi="Times New Roman" w:cs="Times New Roman"/>
          <w:sz w:val="24"/>
          <w:szCs w:val="24"/>
          <w:lang w:val="sq-AL"/>
        </w:rPr>
        <w:t xml:space="preserve">in </w:t>
      </w:r>
      <w:r w:rsidR="00457281" w:rsidRPr="00370347">
        <w:rPr>
          <w:rFonts w:ascii="Times New Roman" w:eastAsia="Times New Roman" w:hAnsi="Times New Roman" w:cs="Times New Roman"/>
          <w:sz w:val="24"/>
          <w:szCs w:val="24"/>
          <w:lang w:val="sq-AL"/>
        </w:rPr>
        <w:t xml:space="preserve">financiar nga fondet publike mes një partie politike që </w:t>
      </w:r>
      <w:r w:rsidR="00325764" w:rsidRPr="00370347">
        <w:rPr>
          <w:rFonts w:ascii="Times New Roman" w:eastAsia="Times New Roman" w:hAnsi="Times New Roman" w:cs="Times New Roman"/>
          <w:sz w:val="24"/>
          <w:szCs w:val="24"/>
          <w:lang w:val="sq-AL"/>
        </w:rPr>
        <w:t xml:space="preserve">konkurron </w:t>
      </w:r>
      <w:r w:rsidR="00457281" w:rsidRPr="00370347">
        <w:rPr>
          <w:rFonts w:ascii="Times New Roman" w:eastAsia="Times New Roman" w:hAnsi="Times New Roman" w:cs="Times New Roman"/>
          <w:sz w:val="24"/>
          <w:szCs w:val="24"/>
          <w:lang w:val="sq-AL"/>
        </w:rPr>
        <w:t xml:space="preserve">si subjekt zgjedhor </w:t>
      </w:r>
      <w:r w:rsidR="00AC1884" w:rsidRPr="00370347">
        <w:rPr>
          <w:rFonts w:ascii="Times New Roman" w:eastAsia="Times New Roman" w:hAnsi="Times New Roman" w:cs="Times New Roman"/>
          <w:sz w:val="24"/>
          <w:szCs w:val="24"/>
          <w:lang w:val="sq-AL"/>
        </w:rPr>
        <w:t xml:space="preserve">mё vete </w:t>
      </w:r>
      <w:r w:rsidR="00457281" w:rsidRPr="00370347">
        <w:rPr>
          <w:rFonts w:ascii="Times New Roman" w:eastAsia="Times New Roman" w:hAnsi="Times New Roman" w:cs="Times New Roman"/>
          <w:sz w:val="24"/>
          <w:szCs w:val="24"/>
          <w:lang w:val="sq-AL"/>
        </w:rPr>
        <w:t xml:space="preserve">dhe një partie politike që </w:t>
      </w:r>
      <w:r w:rsidR="00325764" w:rsidRPr="00370347">
        <w:rPr>
          <w:rFonts w:ascii="Times New Roman" w:eastAsia="Times New Roman" w:hAnsi="Times New Roman" w:cs="Times New Roman"/>
          <w:sz w:val="24"/>
          <w:szCs w:val="24"/>
          <w:lang w:val="sq-AL"/>
        </w:rPr>
        <w:t xml:space="preserve">konkurron </w:t>
      </w:r>
      <w:r w:rsidR="00AC1884" w:rsidRPr="00370347">
        <w:rPr>
          <w:rFonts w:ascii="Times New Roman" w:eastAsia="Times New Roman" w:hAnsi="Times New Roman" w:cs="Times New Roman"/>
          <w:sz w:val="24"/>
          <w:szCs w:val="24"/>
          <w:lang w:val="sq-AL"/>
        </w:rPr>
        <w:t>nё pёrbёrje tё</w:t>
      </w:r>
      <w:r w:rsidR="00457281" w:rsidRPr="00370347">
        <w:rPr>
          <w:rFonts w:ascii="Times New Roman" w:eastAsia="Times New Roman" w:hAnsi="Times New Roman" w:cs="Times New Roman"/>
          <w:sz w:val="24"/>
          <w:szCs w:val="24"/>
          <w:lang w:val="sq-AL"/>
        </w:rPr>
        <w:t xml:space="preserve"> një koalicioni zgjedhor. </w:t>
      </w:r>
      <w:r w:rsidR="00325764" w:rsidRPr="00370347">
        <w:rPr>
          <w:rFonts w:ascii="Times New Roman" w:eastAsia="Times New Roman" w:hAnsi="Times New Roman" w:cs="Times New Roman"/>
          <w:sz w:val="24"/>
          <w:szCs w:val="24"/>
          <w:lang w:val="sq-AL"/>
        </w:rPr>
        <w:t xml:space="preserve">Duke mos qenë </w:t>
      </w:r>
      <w:r w:rsidR="00457281" w:rsidRPr="00370347">
        <w:rPr>
          <w:rFonts w:ascii="Times New Roman" w:eastAsia="Times New Roman" w:hAnsi="Times New Roman" w:cs="Times New Roman"/>
          <w:sz w:val="24"/>
          <w:szCs w:val="24"/>
          <w:lang w:val="sq-AL"/>
        </w:rPr>
        <w:t>në të njëjtat rrethana dhe pozita juridike</w:t>
      </w:r>
      <w:r w:rsidR="00B25468" w:rsidRPr="00370347">
        <w:rPr>
          <w:rFonts w:ascii="Times New Roman" w:eastAsia="Times New Roman" w:hAnsi="Times New Roman" w:cs="Times New Roman"/>
          <w:sz w:val="24"/>
          <w:szCs w:val="24"/>
          <w:lang w:val="sq-AL"/>
        </w:rPr>
        <w:t>,</w:t>
      </w:r>
      <w:r w:rsidR="00457281" w:rsidRPr="00370347">
        <w:rPr>
          <w:rFonts w:ascii="Times New Roman" w:eastAsia="Times New Roman" w:hAnsi="Times New Roman" w:cs="Times New Roman"/>
          <w:sz w:val="24"/>
          <w:szCs w:val="24"/>
          <w:lang w:val="sq-AL"/>
        </w:rPr>
        <w:t xml:space="preserve"> nuk mund të ke</w:t>
      </w:r>
      <w:r w:rsidR="00604BD5" w:rsidRPr="00370347">
        <w:rPr>
          <w:rFonts w:ascii="Times New Roman" w:eastAsia="Times New Roman" w:hAnsi="Times New Roman" w:cs="Times New Roman"/>
          <w:sz w:val="24"/>
          <w:szCs w:val="24"/>
          <w:lang w:val="sq-AL"/>
        </w:rPr>
        <w:t>t</w:t>
      </w:r>
      <w:r w:rsidR="004F6268" w:rsidRPr="00370347">
        <w:rPr>
          <w:rFonts w:ascii="Times New Roman" w:eastAsia="Times New Roman" w:hAnsi="Times New Roman" w:cs="Times New Roman"/>
          <w:sz w:val="24"/>
          <w:szCs w:val="24"/>
          <w:lang w:val="sq-AL"/>
        </w:rPr>
        <w:t xml:space="preserve">ë </w:t>
      </w:r>
      <w:r w:rsidR="00AC1884" w:rsidRPr="00370347">
        <w:rPr>
          <w:rFonts w:ascii="Times New Roman" w:eastAsia="Times New Roman" w:hAnsi="Times New Roman" w:cs="Times New Roman"/>
          <w:sz w:val="24"/>
          <w:szCs w:val="24"/>
          <w:lang w:val="sq-AL"/>
        </w:rPr>
        <w:t>rregullim l</w:t>
      </w:r>
      <w:r w:rsidR="004F6268" w:rsidRPr="00370347">
        <w:rPr>
          <w:rFonts w:ascii="Times New Roman" w:eastAsia="Times New Roman" w:hAnsi="Times New Roman" w:cs="Times New Roman"/>
          <w:sz w:val="24"/>
          <w:szCs w:val="24"/>
          <w:lang w:val="sq-AL"/>
        </w:rPr>
        <w:t>igjor</w:t>
      </w:r>
      <w:r w:rsidR="00AC1884" w:rsidRPr="00370347">
        <w:rPr>
          <w:rFonts w:ascii="Times New Roman" w:eastAsia="Times New Roman" w:hAnsi="Times New Roman" w:cs="Times New Roman"/>
          <w:sz w:val="24"/>
          <w:szCs w:val="24"/>
          <w:lang w:val="sq-AL"/>
        </w:rPr>
        <w:t xml:space="preserve"> tё njёjtё</w:t>
      </w:r>
      <w:r w:rsidR="00325764" w:rsidRPr="00370347">
        <w:rPr>
          <w:rFonts w:ascii="Times New Roman" w:eastAsia="Times New Roman" w:hAnsi="Times New Roman" w:cs="Times New Roman"/>
          <w:sz w:val="24"/>
          <w:szCs w:val="24"/>
          <w:lang w:val="sq-AL"/>
        </w:rPr>
        <w:t xml:space="preserve"> për këto subjekte</w:t>
      </w:r>
      <w:r w:rsidR="004F6268" w:rsidRPr="00370347">
        <w:rPr>
          <w:rFonts w:ascii="Times New Roman" w:eastAsia="Times New Roman" w:hAnsi="Times New Roman" w:cs="Times New Roman"/>
          <w:sz w:val="24"/>
          <w:szCs w:val="24"/>
          <w:lang w:val="sq-AL"/>
        </w:rPr>
        <w:t>.</w:t>
      </w:r>
      <w:r w:rsidR="009C7064" w:rsidRPr="00370347">
        <w:rPr>
          <w:rFonts w:ascii="Times New Roman" w:eastAsia="Times New Roman" w:hAnsi="Times New Roman" w:cs="Times New Roman"/>
          <w:sz w:val="24"/>
          <w:szCs w:val="24"/>
          <w:lang w:val="sq-AL"/>
        </w:rPr>
        <w:t xml:space="preserve"> </w:t>
      </w:r>
      <w:r w:rsidR="0071253F" w:rsidRPr="00370347">
        <w:rPr>
          <w:rFonts w:ascii="Times New Roman" w:hAnsi="Times New Roman" w:cs="Times New Roman"/>
          <w:sz w:val="24"/>
          <w:szCs w:val="24"/>
          <w:lang w:val="sq-AL"/>
        </w:rPr>
        <w:t>Me</w:t>
      </w:r>
      <w:r w:rsidR="0030417C" w:rsidRPr="00370347">
        <w:rPr>
          <w:rFonts w:ascii="Times New Roman" w:eastAsia="Times New Roman" w:hAnsi="Times New Roman" w:cs="Times New Roman"/>
          <w:sz w:val="24"/>
          <w:szCs w:val="24"/>
          <w:lang w:val="sq-AL"/>
        </w:rPr>
        <w:t xml:space="preserve"> ndryshimet n</w:t>
      </w:r>
      <w:r w:rsidR="009C7064" w:rsidRPr="00370347">
        <w:rPr>
          <w:rFonts w:ascii="Times New Roman" w:eastAsia="Times New Roman" w:hAnsi="Times New Roman" w:cs="Times New Roman"/>
          <w:sz w:val="24"/>
          <w:szCs w:val="24"/>
          <w:lang w:val="sq-AL"/>
        </w:rPr>
        <w:t>ë</w:t>
      </w:r>
      <w:r w:rsidR="0030417C" w:rsidRPr="00370347">
        <w:rPr>
          <w:rFonts w:ascii="Times New Roman" w:eastAsia="Times New Roman" w:hAnsi="Times New Roman" w:cs="Times New Roman"/>
          <w:sz w:val="24"/>
          <w:szCs w:val="24"/>
          <w:lang w:val="sq-AL"/>
        </w:rPr>
        <w:t xml:space="preserve"> Kodin Zgjedhor</w:t>
      </w:r>
      <w:r w:rsidR="007C25C2" w:rsidRPr="00370347">
        <w:rPr>
          <w:rFonts w:ascii="Times New Roman" w:eastAsia="Times New Roman" w:hAnsi="Times New Roman" w:cs="Times New Roman"/>
          <w:sz w:val="24"/>
          <w:szCs w:val="24"/>
          <w:lang w:val="sq-AL"/>
        </w:rPr>
        <w:t>, sipas Kuvendit,</w:t>
      </w:r>
      <w:r w:rsidR="0030417C" w:rsidRPr="00370347">
        <w:rPr>
          <w:rFonts w:ascii="Times New Roman" w:eastAsia="Times New Roman" w:hAnsi="Times New Roman" w:cs="Times New Roman"/>
          <w:sz w:val="24"/>
          <w:szCs w:val="24"/>
          <w:lang w:val="sq-AL"/>
        </w:rPr>
        <w:t xml:space="preserve"> </w:t>
      </w:r>
      <w:r w:rsidR="006168A3" w:rsidRPr="00370347">
        <w:rPr>
          <w:rFonts w:ascii="Times New Roman" w:eastAsia="Times New Roman" w:hAnsi="Times New Roman" w:cs="Times New Roman"/>
          <w:sz w:val="24"/>
          <w:szCs w:val="24"/>
          <w:lang w:val="sq-AL"/>
        </w:rPr>
        <w:t xml:space="preserve">partive iu </w:t>
      </w:r>
      <w:r w:rsidR="0030417C" w:rsidRPr="00370347">
        <w:rPr>
          <w:rFonts w:ascii="Times New Roman" w:eastAsia="Times New Roman" w:hAnsi="Times New Roman" w:cs="Times New Roman"/>
          <w:sz w:val="24"/>
          <w:szCs w:val="24"/>
          <w:lang w:val="sq-AL"/>
        </w:rPr>
        <w:t>krijua</w:t>
      </w:r>
      <w:r w:rsidR="006168A3" w:rsidRPr="00370347">
        <w:rPr>
          <w:rFonts w:ascii="Times New Roman" w:eastAsia="Times New Roman" w:hAnsi="Times New Roman" w:cs="Times New Roman"/>
          <w:sz w:val="24"/>
          <w:szCs w:val="24"/>
          <w:lang w:val="sq-AL"/>
        </w:rPr>
        <w:t>n</w:t>
      </w:r>
      <w:r w:rsidR="0030417C" w:rsidRPr="00370347">
        <w:rPr>
          <w:rFonts w:ascii="Times New Roman" w:eastAsia="Times New Roman" w:hAnsi="Times New Roman" w:cs="Times New Roman"/>
          <w:sz w:val="24"/>
          <w:szCs w:val="24"/>
          <w:lang w:val="sq-AL"/>
        </w:rPr>
        <w:t xml:space="preserve"> mundësi </w:t>
      </w:r>
      <w:r w:rsidR="006168A3" w:rsidRPr="00370347">
        <w:rPr>
          <w:rFonts w:ascii="Times New Roman" w:eastAsia="Times New Roman" w:hAnsi="Times New Roman" w:cs="Times New Roman"/>
          <w:sz w:val="24"/>
          <w:szCs w:val="24"/>
          <w:lang w:val="sq-AL"/>
        </w:rPr>
        <w:t>tё</w:t>
      </w:r>
      <w:r w:rsidR="0030417C" w:rsidRPr="00370347">
        <w:rPr>
          <w:rFonts w:ascii="Times New Roman" w:eastAsia="Times New Roman" w:hAnsi="Times New Roman" w:cs="Times New Roman"/>
          <w:sz w:val="24"/>
          <w:szCs w:val="24"/>
          <w:lang w:val="sq-AL"/>
        </w:rPr>
        <w:t xml:space="preserve"> barabart</w:t>
      </w:r>
      <w:r w:rsidR="006168A3" w:rsidRPr="00370347">
        <w:rPr>
          <w:rFonts w:ascii="Times New Roman" w:eastAsia="Times New Roman" w:hAnsi="Times New Roman" w:cs="Times New Roman"/>
          <w:sz w:val="24"/>
          <w:szCs w:val="24"/>
          <w:lang w:val="sq-AL"/>
        </w:rPr>
        <w:t>a</w:t>
      </w:r>
      <w:r w:rsidR="00010994" w:rsidRPr="00370347">
        <w:rPr>
          <w:rFonts w:ascii="Times New Roman" w:eastAsia="Times New Roman" w:hAnsi="Times New Roman" w:cs="Times New Roman"/>
          <w:sz w:val="24"/>
          <w:szCs w:val="24"/>
          <w:lang w:val="sq-AL"/>
        </w:rPr>
        <w:t>,</w:t>
      </w:r>
      <w:r w:rsidR="00325764" w:rsidRPr="00370347">
        <w:rPr>
          <w:rFonts w:ascii="Times New Roman" w:eastAsia="Times New Roman" w:hAnsi="Times New Roman" w:cs="Times New Roman"/>
          <w:sz w:val="24"/>
          <w:szCs w:val="24"/>
          <w:lang w:val="sq-AL"/>
        </w:rPr>
        <w:t xml:space="preserve"> pasi</w:t>
      </w:r>
      <w:r w:rsidR="006168A3" w:rsidRPr="00370347">
        <w:rPr>
          <w:rFonts w:ascii="Times New Roman" w:eastAsia="Times New Roman" w:hAnsi="Times New Roman" w:cs="Times New Roman"/>
          <w:sz w:val="24"/>
          <w:szCs w:val="24"/>
          <w:lang w:val="sq-AL"/>
        </w:rPr>
        <w:t xml:space="preserve"> secila prej tyre ka tё drejtё </w:t>
      </w:r>
      <w:r w:rsidR="0030417C" w:rsidRPr="00370347">
        <w:rPr>
          <w:rFonts w:ascii="Times New Roman" w:eastAsia="Times New Roman" w:hAnsi="Times New Roman" w:cs="Times New Roman"/>
          <w:sz w:val="24"/>
          <w:szCs w:val="24"/>
          <w:lang w:val="sq-AL"/>
        </w:rPr>
        <w:t>të hyjë me vullnet</w:t>
      </w:r>
      <w:r w:rsidR="006168A3" w:rsidRPr="00370347">
        <w:rPr>
          <w:rFonts w:ascii="Times New Roman" w:eastAsia="Times New Roman" w:hAnsi="Times New Roman" w:cs="Times New Roman"/>
          <w:sz w:val="24"/>
          <w:szCs w:val="24"/>
          <w:lang w:val="sq-AL"/>
        </w:rPr>
        <w:t xml:space="preserve"> </w:t>
      </w:r>
      <w:r w:rsidR="0030417C" w:rsidRPr="00370347">
        <w:rPr>
          <w:rFonts w:ascii="Times New Roman" w:eastAsia="Times New Roman" w:hAnsi="Times New Roman" w:cs="Times New Roman"/>
          <w:sz w:val="24"/>
          <w:szCs w:val="24"/>
          <w:lang w:val="sq-AL"/>
        </w:rPr>
        <w:t>të lirë në garën zgjedhore, të vlerësojë dhe të zgjedh</w:t>
      </w:r>
      <w:r w:rsidR="006168A3" w:rsidRPr="00370347">
        <w:rPr>
          <w:rFonts w:ascii="Times New Roman" w:eastAsia="Times New Roman" w:hAnsi="Times New Roman" w:cs="Times New Roman"/>
          <w:sz w:val="24"/>
          <w:szCs w:val="24"/>
          <w:lang w:val="sq-AL"/>
        </w:rPr>
        <w:t>ё</w:t>
      </w:r>
      <w:r w:rsidR="0030417C" w:rsidRPr="00370347">
        <w:rPr>
          <w:rFonts w:ascii="Times New Roman" w:eastAsia="Times New Roman" w:hAnsi="Times New Roman" w:cs="Times New Roman"/>
          <w:sz w:val="24"/>
          <w:szCs w:val="24"/>
          <w:lang w:val="sq-AL"/>
        </w:rPr>
        <w:t xml:space="preserve"> mënyrën e përfaqësimit dhe</w:t>
      </w:r>
      <w:r w:rsidR="00010994" w:rsidRPr="00370347">
        <w:rPr>
          <w:rFonts w:ascii="Times New Roman" w:eastAsia="Times New Roman" w:hAnsi="Times New Roman" w:cs="Times New Roman"/>
          <w:sz w:val="24"/>
          <w:szCs w:val="24"/>
          <w:lang w:val="sq-AL"/>
        </w:rPr>
        <w:t xml:space="preserve"> t</w:t>
      </w:r>
      <w:r w:rsidR="000D6A09" w:rsidRPr="00370347">
        <w:rPr>
          <w:rFonts w:ascii="Times New Roman" w:eastAsia="Times New Roman" w:hAnsi="Times New Roman" w:cs="Times New Roman"/>
          <w:sz w:val="24"/>
          <w:szCs w:val="24"/>
          <w:lang w:val="sq-AL"/>
        </w:rPr>
        <w:t>ë</w:t>
      </w:r>
      <w:r w:rsidR="0030417C" w:rsidRPr="00370347">
        <w:rPr>
          <w:rFonts w:ascii="Times New Roman" w:eastAsia="Times New Roman" w:hAnsi="Times New Roman" w:cs="Times New Roman"/>
          <w:sz w:val="24"/>
          <w:szCs w:val="24"/>
          <w:lang w:val="sq-AL"/>
        </w:rPr>
        <w:t xml:space="preserve"> konkurrimit në zgjed</w:t>
      </w:r>
      <w:r w:rsidR="006168A3" w:rsidRPr="00370347">
        <w:rPr>
          <w:rFonts w:ascii="Times New Roman" w:eastAsia="Times New Roman" w:hAnsi="Times New Roman" w:cs="Times New Roman"/>
          <w:sz w:val="24"/>
          <w:szCs w:val="24"/>
          <w:lang w:val="sq-AL"/>
        </w:rPr>
        <w:t>hje, si subjekt</w:t>
      </w:r>
      <w:r w:rsidR="00604BD5" w:rsidRPr="00370347">
        <w:rPr>
          <w:rFonts w:ascii="Times New Roman" w:eastAsia="Times New Roman" w:hAnsi="Times New Roman" w:cs="Times New Roman"/>
          <w:sz w:val="24"/>
          <w:szCs w:val="24"/>
          <w:lang w:val="sq-AL"/>
        </w:rPr>
        <w:t xml:space="preserve"> më vete</w:t>
      </w:r>
      <w:r w:rsidR="0030417C" w:rsidRPr="00370347">
        <w:rPr>
          <w:rFonts w:ascii="Times New Roman" w:eastAsia="Times New Roman" w:hAnsi="Times New Roman" w:cs="Times New Roman"/>
          <w:sz w:val="24"/>
          <w:szCs w:val="24"/>
          <w:lang w:val="sq-AL"/>
        </w:rPr>
        <w:t xml:space="preserve"> ose brenda një koalicioni, dhe</w:t>
      </w:r>
      <w:r w:rsidR="009C7064" w:rsidRPr="00370347">
        <w:rPr>
          <w:rFonts w:ascii="Times New Roman" w:eastAsia="Times New Roman" w:hAnsi="Times New Roman" w:cs="Times New Roman"/>
          <w:sz w:val="24"/>
          <w:szCs w:val="24"/>
          <w:lang w:val="sq-AL"/>
        </w:rPr>
        <w:t>,</w:t>
      </w:r>
      <w:r w:rsidR="0030417C" w:rsidRPr="00370347">
        <w:rPr>
          <w:rFonts w:ascii="Times New Roman" w:eastAsia="Times New Roman" w:hAnsi="Times New Roman" w:cs="Times New Roman"/>
          <w:sz w:val="24"/>
          <w:szCs w:val="24"/>
          <w:lang w:val="sq-AL"/>
        </w:rPr>
        <w:t xml:space="preserve"> për rrjedhojë, në bazë të rregullave të përcaktuara </w:t>
      </w:r>
      <w:r w:rsidR="00325764" w:rsidRPr="00370347">
        <w:rPr>
          <w:rFonts w:ascii="Times New Roman" w:eastAsia="Times New Roman" w:hAnsi="Times New Roman" w:cs="Times New Roman"/>
          <w:sz w:val="24"/>
          <w:szCs w:val="24"/>
          <w:lang w:val="sq-AL"/>
        </w:rPr>
        <w:t xml:space="preserve">që </w:t>
      </w:r>
      <w:r w:rsidR="009C7064" w:rsidRPr="00370347">
        <w:rPr>
          <w:rFonts w:ascii="Times New Roman" w:eastAsia="Times New Roman" w:hAnsi="Times New Roman" w:cs="Times New Roman"/>
          <w:sz w:val="24"/>
          <w:szCs w:val="24"/>
          <w:lang w:val="sq-AL"/>
        </w:rPr>
        <w:t>më parë</w:t>
      </w:r>
      <w:r w:rsidR="00010994" w:rsidRPr="00370347">
        <w:rPr>
          <w:rFonts w:ascii="Times New Roman" w:eastAsia="Times New Roman" w:hAnsi="Times New Roman" w:cs="Times New Roman"/>
          <w:sz w:val="24"/>
          <w:szCs w:val="24"/>
          <w:lang w:val="sq-AL"/>
        </w:rPr>
        <w:t>, të parashikoj</w:t>
      </w:r>
      <w:r w:rsidR="0030417C" w:rsidRPr="00370347">
        <w:rPr>
          <w:rFonts w:ascii="Times New Roman" w:eastAsia="Times New Roman" w:hAnsi="Times New Roman" w:cs="Times New Roman"/>
          <w:sz w:val="24"/>
          <w:szCs w:val="24"/>
          <w:lang w:val="sq-AL"/>
        </w:rPr>
        <w:t xml:space="preserve">ë pritshmëritë lidhur me shpërndarjen e financimit në bazë të votave dhe mandateve të </w:t>
      </w:r>
      <w:r w:rsidR="00325764" w:rsidRPr="00370347">
        <w:rPr>
          <w:rFonts w:ascii="Times New Roman" w:eastAsia="Times New Roman" w:hAnsi="Times New Roman" w:cs="Times New Roman"/>
          <w:sz w:val="24"/>
          <w:szCs w:val="24"/>
          <w:lang w:val="sq-AL"/>
        </w:rPr>
        <w:t>mar</w:t>
      </w:r>
      <w:r w:rsidR="0030417C" w:rsidRPr="00370347">
        <w:rPr>
          <w:rFonts w:ascii="Times New Roman" w:eastAsia="Times New Roman" w:hAnsi="Times New Roman" w:cs="Times New Roman"/>
          <w:sz w:val="24"/>
          <w:szCs w:val="24"/>
          <w:lang w:val="sq-AL"/>
        </w:rPr>
        <w:t>ra.</w:t>
      </w:r>
    </w:p>
    <w:p w:rsidR="0077127B" w:rsidRPr="00370347" w:rsidRDefault="000737B6" w:rsidP="00EB72F8">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b/>
          <w:i/>
          <w:sz w:val="24"/>
          <w:szCs w:val="24"/>
          <w:lang w:val="sq-AL"/>
        </w:rPr>
      </w:pPr>
      <w:r w:rsidRPr="00370347">
        <w:rPr>
          <w:rFonts w:ascii="Times New Roman" w:eastAsia="Times New Roman" w:hAnsi="Times New Roman" w:cs="Times New Roman"/>
          <w:sz w:val="24"/>
          <w:szCs w:val="24"/>
          <w:lang w:val="sq-AL"/>
        </w:rPr>
        <w:lastRenderedPageBreak/>
        <w:t xml:space="preserve">Subjekti </w:t>
      </w:r>
      <w:r w:rsidR="00E37989" w:rsidRPr="00370347">
        <w:rPr>
          <w:rFonts w:ascii="Times New Roman" w:eastAsia="Times New Roman" w:hAnsi="Times New Roman" w:cs="Times New Roman"/>
          <w:sz w:val="24"/>
          <w:szCs w:val="24"/>
          <w:lang w:val="sq-AL"/>
        </w:rPr>
        <w:t xml:space="preserve">i interesuar, KQZ-ja, </w:t>
      </w:r>
      <w:r w:rsidR="00955F7E" w:rsidRPr="00370347">
        <w:rPr>
          <w:rFonts w:ascii="Times New Roman" w:eastAsia="Times New Roman" w:hAnsi="Times New Roman" w:cs="Times New Roman"/>
          <w:sz w:val="24"/>
          <w:szCs w:val="24"/>
          <w:lang w:val="sq-AL"/>
        </w:rPr>
        <w:t xml:space="preserve">ka </w:t>
      </w:r>
      <w:r w:rsidR="00E37989" w:rsidRPr="00370347">
        <w:rPr>
          <w:rFonts w:ascii="Times New Roman" w:eastAsia="Times New Roman" w:hAnsi="Times New Roman" w:cs="Times New Roman"/>
          <w:sz w:val="24"/>
          <w:szCs w:val="24"/>
          <w:lang w:val="sq-AL"/>
        </w:rPr>
        <w:t>prap</w:t>
      </w:r>
      <w:r w:rsidR="00611C05" w:rsidRPr="00370347">
        <w:rPr>
          <w:rFonts w:ascii="Times New Roman" w:eastAsia="Times New Roman" w:hAnsi="Times New Roman" w:cs="Times New Roman"/>
          <w:sz w:val="24"/>
          <w:szCs w:val="24"/>
          <w:lang w:val="sq-AL"/>
        </w:rPr>
        <w:t>ë</w:t>
      </w:r>
      <w:r w:rsidR="00E37989" w:rsidRPr="00370347">
        <w:rPr>
          <w:rFonts w:ascii="Times New Roman" w:eastAsia="Times New Roman" w:hAnsi="Times New Roman" w:cs="Times New Roman"/>
          <w:sz w:val="24"/>
          <w:szCs w:val="24"/>
          <w:lang w:val="sq-AL"/>
        </w:rPr>
        <w:t>suar</w:t>
      </w:r>
      <w:r w:rsidRPr="00370347">
        <w:rPr>
          <w:rFonts w:ascii="Times New Roman" w:eastAsia="Times New Roman" w:hAnsi="Times New Roman" w:cs="Times New Roman"/>
          <w:sz w:val="24"/>
          <w:szCs w:val="24"/>
          <w:lang w:val="sq-AL"/>
        </w:rPr>
        <w:t xml:space="preserve"> se </w:t>
      </w:r>
      <w:r w:rsidR="004920EE" w:rsidRPr="00370347">
        <w:rPr>
          <w:rFonts w:ascii="Times New Roman" w:eastAsia="Times New Roman" w:hAnsi="Times New Roman" w:cs="Times New Roman"/>
          <w:sz w:val="24"/>
          <w:szCs w:val="24"/>
          <w:lang w:val="sq-AL"/>
        </w:rPr>
        <w:t xml:space="preserve">para ndryshimeve kushtetuese tё vitit 2020, </w:t>
      </w:r>
      <w:r w:rsidRPr="00370347">
        <w:rPr>
          <w:rFonts w:ascii="Times New Roman" w:eastAsia="Times New Roman" w:hAnsi="Times New Roman" w:cs="Times New Roman"/>
          <w:sz w:val="24"/>
          <w:szCs w:val="24"/>
          <w:lang w:val="sq-AL"/>
        </w:rPr>
        <w:t>ç</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shtj</w:t>
      </w:r>
      <w:r w:rsidR="004920EE" w:rsidRPr="00370347">
        <w:rPr>
          <w:rFonts w:ascii="Times New Roman" w:eastAsia="Times New Roman" w:hAnsi="Times New Roman" w:cs="Times New Roman"/>
          <w:sz w:val="24"/>
          <w:szCs w:val="24"/>
          <w:lang w:val="sq-AL"/>
        </w:rPr>
        <w:t>a</w:t>
      </w:r>
      <w:r w:rsidRPr="00370347">
        <w:rPr>
          <w:rFonts w:ascii="Times New Roman" w:eastAsia="Times New Roman" w:hAnsi="Times New Roman" w:cs="Times New Roman"/>
          <w:sz w:val="24"/>
          <w:szCs w:val="24"/>
          <w:lang w:val="sq-AL"/>
        </w:rPr>
        <w:t xml:space="preserve"> e ndarjes s</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fondeve buxhetore </w:t>
      </w:r>
      <w:r w:rsidR="004920EE" w:rsidRPr="00370347">
        <w:rPr>
          <w:rFonts w:ascii="Times New Roman" w:eastAsia="Times New Roman" w:hAnsi="Times New Roman" w:cs="Times New Roman"/>
          <w:sz w:val="24"/>
          <w:szCs w:val="24"/>
          <w:lang w:val="sq-AL"/>
        </w:rPr>
        <w:t xml:space="preserve">nё Kodin Zgjedhor trajtohej </w:t>
      </w:r>
      <w:r w:rsidRPr="00370347">
        <w:rPr>
          <w:rFonts w:ascii="Times New Roman" w:eastAsia="Times New Roman" w:hAnsi="Times New Roman" w:cs="Times New Roman"/>
          <w:sz w:val="24"/>
          <w:szCs w:val="24"/>
          <w:lang w:val="sq-AL"/>
        </w:rPr>
        <w:t>bazuar n</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konceptin e koalicioneve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p</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rb</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ra</w:t>
      </w:r>
      <w:r w:rsidR="00604BD5" w:rsidRPr="00370347">
        <w:rPr>
          <w:rFonts w:ascii="Times New Roman" w:eastAsia="Times New Roman" w:hAnsi="Times New Roman" w:cs="Times New Roman"/>
          <w:sz w:val="24"/>
          <w:szCs w:val="24"/>
          <w:lang w:val="sq-AL"/>
        </w:rPr>
        <w:t>,</w:t>
      </w:r>
      <w:r w:rsidR="005C7288" w:rsidRPr="00370347">
        <w:rPr>
          <w:rFonts w:ascii="Times New Roman" w:eastAsia="Times New Roman" w:hAnsi="Times New Roman" w:cs="Times New Roman"/>
          <w:sz w:val="24"/>
          <w:szCs w:val="24"/>
          <w:lang w:val="sq-AL"/>
        </w:rPr>
        <w:t xml:space="preserve"> nё fletёt e votim</w:t>
      </w:r>
      <w:r w:rsidR="00604BD5" w:rsidRPr="00370347">
        <w:rPr>
          <w:rFonts w:ascii="Times New Roman" w:eastAsia="Times New Roman" w:hAnsi="Times New Roman" w:cs="Times New Roman"/>
          <w:sz w:val="24"/>
          <w:szCs w:val="24"/>
          <w:lang w:val="sq-AL"/>
        </w:rPr>
        <w:t>it</w:t>
      </w:r>
      <w:r w:rsidR="005C7288" w:rsidRPr="00370347">
        <w:rPr>
          <w:rFonts w:ascii="Times New Roman" w:eastAsia="Times New Roman" w:hAnsi="Times New Roman" w:cs="Times New Roman"/>
          <w:sz w:val="24"/>
          <w:szCs w:val="24"/>
          <w:lang w:val="sq-AL"/>
        </w:rPr>
        <w:t xml:space="preserve"> </w:t>
      </w:r>
      <w:r w:rsidR="00961D61" w:rsidRPr="00370347">
        <w:rPr>
          <w:rFonts w:ascii="Times New Roman" w:eastAsia="Times New Roman" w:hAnsi="Times New Roman" w:cs="Times New Roman"/>
          <w:sz w:val="24"/>
          <w:szCs w:val="24"/>
          <w:lang w:val="sq-AL"/>
        </w:rPr>
        <w:t xml:space="preserve">të të cilave </w:t>
      </w:r>
      <w:r w:rsidR="004920EE" w:rsidRPr="00370347">
        <w:rPr>
          <w:rFonts w:ascii="Times New Roman" w:eastAsia="Times New Roman" w:hAnsi="Times New Roman" w:cs="Times New Roman"/>
          <w:sz w:val="24"/>
          <w:szCs w:val="24"/>
          <w:lang w:val="sq-AL"/>
        </w:rPr>
        <w:t xml:space="preserve">shfaqeshin emrat e partive </w:t>
      </w:r>
      <w:r w:rsidR="005C7288" w:rsidRPr="00370347">
        <w:rPr>
          <w:rFonts w:ascii="Times New Roman" w:eastAsia="Times New Roman" w:hAnsi="Times New Roman" w:cs="Times New Roman"/>
          <w:sz w:val="24"/>
          <w:szCs w:val="24"/>
          <w:lang w:val="sq-AL"/>
        </w:rPr>
        <w:t>pё</w:t>
      </w:r>
      <w:r w:rsidR="00961D61" w:rsidRPr="00370347">
        <w:rPr>
          <w:rFonts w:ascii="Times New Roman" w:eastAsia="Times New Roman" w:hAnsi="Times New Roman" w:cs="Times New Roman"/>
          <w:sz w:val="24"/>
          <w:szCs w:val="24"/>
          <w:lang w:val="sq-AL"/>
        </w:rPr>
        <w:t>rbërëse</w:t>
      </w:r>
      <w:r w:rsidR="004920EE"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Pas ndryshimeve kushtetuese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vitit 2020, </w:t>
      </w:r>
      <w:r w:rsidR="003F0747" w:rsidRPr="00370347">
        <w:rPr>
          <w:rFonts w:ascii="Times New Roman" w:eastAsia="Times New Roman" w:hAnsi="Times New Roman" w:cs="Times New Roman"/>
          <w:sz w:val="24"/>
          <w:szCs w:val="24"/>
          <w:lang w:val="sq-AL"/>
        </w:rPr>
        <w:t xml:space="preserve">tё cilat sollёn </w:t>
      </w:r>
      <w:r w:rsidR="000D6A09" w:rsidRPr="00370347">
        <w:rPr>
          <w:rFonts w:ascii="Times New Roman" w:eastAsia="Times New Roman" w:hAnsi="Times New Roman" w:cs="Times New Roman"/>
          <w:sz w:val="24"/>
          <w:szCs w:val="24"/>
          <w:lang w:val="sq-AL"/>
        </w:rPr>
        <w:t xml:space="preserve">një </w:t>
      </w:r>
      <w:r w:rsidR="003F0747" w:rsidRPr="00370347">
        <w:rPr>
          <w:rFonts w:ascii="Times New Roman" w:eastAsia="Times New Roman" w:hAnsi="Times New Roman" w:cs="Times New Roman"/>
          <w:sz w:val="24"/>
          <w:szCs w:val="24"/>
          <w:lang w:val="sq-AL"/>
        </w:rPr>
        <w:t xml:space="preserve">koncept tё ri tё sistemit zgjedhor, </w:t>
      </w:r>
      <w:r w:rsidRPr="00370347">
        <w:rPr>
          <w:rFonts w:ascii="Times New Roman" w:eastAsia="Times New Roman" w:hAnsi="Times New Roman" w:cs="Times New Roman"/>
          <w:sz w:val="24"/>
          <w:szCs w:val="24"/>
          <w:lang w:val="sq-AL"/>
        </w:rPr>
        <w:t>ligjv</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n</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si </w:t>
      </w:r>
      <w:r w:rsidR="003F0747" w:rsidRPr="00370347">
        <w:rPr>
          <w:rFonts w:ascii="Times New Roman" w:eastAsia="Times New Roman" w:hAnsi="Times New Roman" w:cs="Times New Roman"/>
          <w:sz w:val="24"/>
          <w:szCs w:val="24"/>
          <w:lang w:val="sq-AL"/>
        </w:rPr>
        <w:t>e</w:t>
      </w:r>
      <w:r w:rsidRPr="00370347">
        <w:rPr>
          <w:rFonts w:ascii="Times New Roman" w:eastAsia="Times New Roman" w:hAnsi="Times New Roman" w:cs="Times New Roman"/>
          <w:sz w:val="24"/>
          <w:szCs w:val="24"/>
          <w:lang w:val="sq-AL"/>
        </w:rPr>
        <w:t xml:space="preserve"> </w:t>
      </w:r>
      <w:r w:rsidR="00961D61" w:rsidRPr="00370347">
        <w:rPr>
          <w:rFonts w:ascii="Times New Roman" w:eastAsia="Times New Roman" w:hAnsi="Times New Roman" w:cs="Times New Roman"/>
          <w:sz w:val="24"/>
          <w:szCs w:val="24"/>
          <w:lang w:val="sq-AL"/>
        </w:rPr>
        <w:t>çm</w:t>
      </w:r>
      <w:r w:rsidRPr="00370347">
        <w:rPr>
          <w:rFonts w:ascii="Times New Roman" w:eastAsia="Times New Roman" w:hAnsi="Times New Roman" w:cs="Times New Roman"/>
          <w:sz w:val="24"/>
          <w:szCs w:val="24"/>
          <w:lang w:val="sq-AL"/>
        </w:rPr>
        <w:t>oi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domosdoshme </w:t>
      </w:r>
      <w:r w:rsidR="003F0747" w:rsidRPr="00370347">
        <w:rPr>
          <w:rFonts w:ascii="Times New Roman" w:eastAsia="Times New Roman" w:hAnsi="Times New Roman" w:cs="Times New Roman"/>
          <w:sz w:val="24"/>
          <w:szCs w:val="24"/>
          <w:lang w:val="sq-AL"/>
        </w:rPr>
        <w:t xml:space="preserve">tё bёnte ndёrhyrje </w:t>
      </w:r>
      <w:r w:rsidR="005C7288" w:rsidRPr="00370347">
        <w:rPr>
          <w:rFonts w:ascii="Times New Roman" w:eastAsia="Times New Roman" w:hAnsi="Times New Roman" w:cs="Times New Roman"/>
          <w:sz w:val="24"/>
          <w:szCs w:val="24"/>
          <w:lang w:val="sq-AL"/>
        </w:rPr>
        <w:t xml:space="preserve">nё </w:t>
      </w:r>
      <w:r w:rsidR="003F0747" w:rsidRPr="00370347">
        <w:rPr>
          <w:rFonts w:ascii="Times New Roman" w:eastAsia="Times New Roman" w:hAnsi="Times New Roman" w:cs="Times New Roman"/>
          <w:sz w:val="24"/>
          <w:szCs w:val="24"/>
          <w:lang w:val="sq-AL"/>
        </w:rPr>
        <w:t>paragrafi</w:t>
      </w:r>
      <w:r w:rsidR="005C7288" w:rsidRPr="00370347">
        <w:rPr>
          <w:rFonts w:ascii="Times New Roman" w:eastAsia="Times New Roman" w:hAnsi="Times New Roman" w:cs="Times New Roman"/>
          <w:sz w:val="24"/>
          <w:szCs w:val="24"/>
          <w:lang w:val="sq-AL"/>
        </w:rPr>
        <w:t>n</w:t>
      </w:r>
      <w:r w:rsidRPr="00370347">
        <w:rPr>
          <w:rFonts w:ascii="Times New Roman" w:eastAsia="Times New Roman" w:hAnsi="Times New Roman" w:cs="Times New Roman"/>
          <w:sz w:val="24"/>
          <w:szCs w:val="24"/>
          <w:lang w:val="sq-AL"/>
        </w:rPr>
        <w:t xml:space="preserve"> 3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nenit 88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Kodit Zgjedhor</w:t>
      </w:r>
      <w:r w:rsidR="003F0747" w:rsidRPr="00370347">
        <w:rPr>
          <w:rFonts w:ascii="Times New Roman" w:eastAsia="Times New Roman" w:hAnsi="Times New Roman" w:cs="Times New Roman"/>
          <w:sz w:val="24"/>
          <w:szCs w:val="24"/>
          <w:lang w:val="sq-AL"/>
        </w:rPr>
        <w:t>, d</w:t>
      </w:r>
      <w:r w:rsidRPr="00370347">
        <w:rPr>
          <w:rFonts w:ascii="Times New Roman" w:eastAsia="Times New Roman" w:hAnsi="Times New Roman" w:cs="Times New Roman"/>
          <w:sz w:val="24"/>
          <w:szCs w:val="24"/>
          <w:lang w:val="sq-AL"/>
        </w:rPr>
        <w:t>uke shtuar</w:t>
      </w:r>
      <w:r w:rsidR="00604BD5"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fjali</w:t>
      </w:r>
      <w:r w:rsidR="00961D61" w:rsidRPr="00370347">
        <w:rPr>
          <w:rFonts w:ascii="Times New Roman" w:eastAsia="Times New Roman" w:hAnsi="Times New Roman" w:cs="Times New Roman"/>
          <w:sz w:val="24"/>
          <w:szCs w:val="24"/>
          <w:lang w:val="sq-AL"/>
        </w:rPr>
        <w:t>në që</w:t>
      </w:r>
      <w:r w:rsidRPr="00370347">
        <w:rPr>
          <w:rFonts w:ascii="Times New Roman" w:eastAsia="Times New Roman" w:hAnsi="Times New Roman" w:cs="Times New Roman"/>
          <w:sz w:val="24"/>
          <w:szCs w:val="24"/>
          <w:lang w:val="sq-AL"/>
        </w:rPr>
        <w:t xml:space="preserve"> p</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rcakton formul</w:t>
      </w:r>
      <w:r w:rsidR="000B0968" w:rsidRPr="00370347">
        <w:rPr>
          <w:rFonts w:ascii="Times New Roman" w:eastAsia="Times New Roman" w:hAnsi="Times New Roman" w:cs="Times New Roman"/>
          <w:sz w:val="24"/>
          <w:szCs w:val="24"/>
          <w:lang w:val="sq-AL"/>
        </w:rPr>
        <w:t>ë</w:t>
      </w:r>
      <w:r w:rsidR="00961D61" w:rsidRPr="00370347">
        <w:rPr>
          <w:rFonts w:ascii="Times New Roman" w:eastAsia="Times New Roman" w:hAnsi="Times New Roman" w:cs="Times New Roman"/>
          <w:sz w:val="24"/>
          <w:szCs w:val="24"/>
          <w:lang w:val="sq-AL"/>
        </w:rPr>
        <w:t>n për</w:t>
      </w:r>
      <w:r w:rsidRPr="00370347">
        <w:rPr>
          <w:rFonts w:ascii="Times New Roman" w:eastAsia="Times New Roman" w:hAnsi="Times New Roman" w:cs="Times New Roman"/>
          <w:sz w:val="24"/>
          <w:szCs w:val="24"/>
          <w:lang w:val="sq-AL"/>
        </w:rPr>
        <w:t xml:space="preserve"> </w:t>
      </w:r>
      <w:r w:rsidR="005C7288" w:rsidRPr="00370347">
        <w:rPr>
          <w:rFonts w:ascii="Times New Roman" w:eastAsia="Times New Roman" w:hAnsi="Times New Roman" w:cs="Times New Roman"/>
          <w:sz w:val="24"/>
          <w:szCs w:val="24"/>
          <w:lang w:val="sq-AL"/>
        </w:rPr>
        <w:t xml:space="preserve">mёnyrёn e </w:t>
      </w:r>
      <w:r w:rsidR="003647A8" w:rsidRPr="00370347">
        <w:rPr>
          <w:rFonts w:ascii="Times New Roman" w:eastAsia="Times New Roman" w:hAnsi="Times New Roman" w:cs="Times New Roman"/>
          <w:sz w:val="24"/>
          <w:szCs w:val="24"/>
          <w:lang w:val="sq-AL"/>
        </w:rPr>
        <w:t>shpёr</w:t>
      </w:r>
      <w:r w:rsidR="005C7288" w:rsidRPr="00370347">
        <w:rPr>
          <w:rFonts w:ascii="Times New Roman" w:eastAsia="Times New Roman" w:hAnsi="Times New Roman" w:cs="Times New Roman"/>
          <w:sz w:val="24"/>
          <w:szCs w:val="24"/>
          <w:lang w:val="sq-AL"/>
        </w:rPr>
        <w:t>ndarjes sё</w:t>
      </w:r>
      <w:r w:rsidRPr="00370347">
        <w:rPr>
          <w:rFonts w:ascii="Times New Roman" w:eastAsia="Times New Roman" w:hAnsi="Times New Roman" w:cs="Times New Roman"/>
          <w:sz w:val="24"/>
          <w:szCs w:val="24"/>
          <w:lang w:val="sq-AL"/>
        </w:rPr>
        <w:t xml:space="preserve"> fondeve parti</w:t>
      </w:r>
      <w:r w:rsidR="005C7288" w:rsidRPr="00370347">
        <w:rPr>
          <w:rFonts w:ascii="Times New Roman" w:eastAsia="Times New Roman" w:hAnsi="Times New Roman" w:cs="Times New Roman"/>
          <w:sz w:val="24"/>
          <w:szCs w:val="24"/>
          <w:lang w:val="sq-AL"/>
        </w:rPr>
        <w:t>ve</w:t>
      </w:r>
      <w:r w:rsidRPr="00370347">
        <w:rPr>
          <w:rFonts w:ascii="Times New Roman" w:eastAsia="Times New Roman" w:hAnsi="Times New Roman" w:cs="Times New Roman"/>
          <w:sz w:val="24"/>
          <w:szCs w:val="24"/>
          <w:lang w:val="sq-AL"/>
        </w:rPr>
        <w:t xml:space="preserve"> pjes</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tare </w:t>
      </w:r>
      <w:r w:rsidR="003647A8" w:rsidRPr="00370347">
        <w:rPr>
          <w:rFonts w:ascii="Times New Roman" w:eastAsia="Times New Roman" w:hAnsi="Times New Roman" w:cs="Times New Roman"/>
          <w:sz w:val="24"/>
          <w:szCs w:val="24"/>
          <w:lang w:val="sq-AL"/>
        </w:rPr>
        <w:t>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koalicion</w:t>
      </w:r>
      <w:r w:rsidR="003647A8" w:rsidRPr="00370347">
        <w:rPr>
          <w:rFonts w:ascii="Times New Roman" w:eastAsia="Times New Roman" w:hAnsi="Times New Roman" w:cs="Times New Roman"/>
          <w:sz w:val="24"/>
          <w:szCs w:val="24"/>
          <w:lang w:val="sq-AL"/>
        </w:rPr>
        <w:t>eve</w:t>
      </w:r>
      <w:r w:rsidRPr="00370347">
        <w:rPr>
          <w:rFonts w:ascii="Times New Roman" w:eastAsia="Times New Roman" w:hAnsi="Times New Roman" w:cs="Times New Roman"/>
          <w:sz w:val="24"/>
          <w:szCs w:val="24"/>
          <w:lang w:val="sq-AL"/>
        </w:rPr>
        <w:t xml:space="preserve">. </w:t>
      </w:r>
      <w:r w:rsidR="005C7288" w:rsidRPr="00370347">
        <w:rPr>
          <w:rFonts w:ascii="Times New Roman" w:eastAsia="Times New Roman" w:hAnsi="Times New Roman" w:cs="Times New Roman"/>
          <w:sz w:val="24"/>
          <w:szCs w:val="24"/>
          <w:lang w:val="sq-AL"/>
        </w:rPr>
        <w:t>P</w:t>
      </w:r>
      <w:r w:rsidR="00604BD5" w:rsidRPr="00370347">
        <w:rPr>
          <w:rFonts w:ascii="Times New Roman" w:eastAsia="Times New Roman" w:hAnsi="Times New Roman" w:cs="Times New Roman"/>
          <w:sz w:val="24"/>
          <w:szCs w:val="24"/>
          <w:lang w:val="sq-AL"/>
        </w:rPr>
        <w:t>o të mos shtohej kjo</w:t>
      </w:r>
      <w:r w:rsidR="005C7288" w:rsidRPr="00370347">
        <w:rPr>
          <w:rFonts w:ascii="Times New Roman" w:eastAsia="Times New Roman" w:hAnsi="Times New Roman" w:cs="Times New Roman"/>
          <w:sz w:val="24"/>
          <w:szCs w:val="24"/>
          <w:lang w:val="sq-AL"/>
        </w:rPr>
        <w:t xml:space="preserve"> fjali</w:t>
      </w:r>
      <w:r w:rsidRPr="00370347">
        <w:rPr>
          <w:rFonts w:ascii="Times New Roman" w:eastAsia="Times New Roman" w:hAnsi="Times New Roman" w:cs="Times New Roman"/>
          <w:sz w:val="24"/>
          <w:szCs w:val="24"/>
          <w:lang w:val="sq-AL"/>
        </w:rPr>
        <w:t xml:space="preserve"> </w:t>
      </w:r>
      <w:r w:rsidR="005C7288" w:rsidRPr="00370347">
        <w:rPr>
          <w:rFonts w:ascii="Times New Roman" w:eastAsia="Times New Roman" w:hAnsi="Times New Roman" w:cs="Times New Roman"/>
          <w:sz w:val="24"/>
          <w:szCs w:val="24"/>
          <w:lang w:val="sq-AL"/>
        </w:rPr>
        <w:t>as</w:t>
      </w:r>
      <w:r w:rsidRPr="00370347">
        <w:rPr>
          <w:rFonts w:ascii="Times New Roman" w:eastAsia="Times New Roman" w:hAnsi="Times New Roman" w:cs="Times New Roman"/>
          <w:sz w:val="24"/>
          <w:szCs w:val="24"/>
          <w:lang w:val="sq-AL"/>
        </w:rPr>
        <w:t xml:space="preserve"> parti</w:t>
      </w:r>
      <w:r w:rsidR="005C7288" w:rsidRPr="00370347">
        <w:rPr>
          <w:rFonts w:ascii="Times New Roman" w:eastAsia="Times New Roman" w:hAnsi="Times New Roman" w:cs="Times New Roman"/>
          <w:sz w:val="24"/>
          <w:szCs w:val="24"/>
          <w:lang w:val="sq-AL"/>
        </w:rPr>
        <w:t>tё</w:t>
      </w:r>
      <w:r w:rsidRPr="00370347">
        <w:rPr>
          <w:rFonts w:ascii="Times New Roman" w:eastAsia="Times New Roman" w:hAnsi="Times New Roman" w:cs="Times New Roman"/>
          <w:sz w:val="24"/>
          <w:szCs w:val="24"/>
          <w:lang w:val="sq-AL"/>
        </w:rPr>
        <w:t xml:space="preserve"> politike pjes</w:t>
      </w:r>
      <w:r w:rsidR="000B0968" w:rsidRPr="00370347">
        <w:rPr>
          <w:rFonts w:ascii="Times New Roman" w:eastAsia="Times New Roman" w:hAnsi="Times New Roman" w:cs="Times New Roman"/>
          <w:sz w:val="24"/>
          <w:szCs w:val="24"/>
          <w:lang w:val="sq-AL"/>
        </w:rPr>
        <w:t>ë</w:t>
      </w:r>
      <w:r w:rsidR="009C7064" w:rsidRPr="00370347">
        <w:rPr>
          <w:rFonts w:ascii="Times New Roman" w:eastAsia="Times New Roman" w:hAnsi="Times New Roman" w:cs="Times New Roman"/>
          <w:sz w:val="24"/>
          <w:szCs w:val="24"/>
          <w:lang w:val="sq-AL"/>
        </w:rPr>
        <w:t>tare t</w:t>
      </w:r>
      <w:r w:rsidR="000D6A09"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nj</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koalic</w:t>
      </w:r>
      <w:r w:rsidR="000B0968" w:rsidRPr="00370347">
        <w:rPr>
          <w:rFonts w:ascii="Times New Roman" w:eastAsia="Times New Roman" w:hAnsi="Times New Roman" w:cs="Times New Roman"/>
          <w:sz w:val="24"/>
          <w:szCs w:val="24"/>
          <w:lang w:val="sq-AL"/>
        </w:rPr>
        <w:t>i</w:t>
      </w:r>
      <w:r w:rsidR="009C7064" w:rsidRPr="00370347">
        <w:rPr>
          <w:rFonts w:ascii="Times New Roman" w:eastAsia="Times New Roman" w:hAnsi="Times New Roman" w:cs="Times New Roman"/>
          <w:sz w:val="24"/>
          <w:szCs w:val="24"/>
          <w:lang w:val="sq-AL"/>
        </w:rPr>
        <w:t>oni,</w:t>
      </w:r>
      <w:r w:rsidR="005C7288" w:rsidRPr="00370347">
        <w:rPr>
          <w:rFonts w:ascii="Times New Roman" w:eastAsia="Times New Roman" w:hAnsi="Times New Roman" w:cs="Times New Roman"/>
          <w:sz w:val="24"/>
          <w:szCs w:val="24"/>
          <w:lang w:val="sq-AL"/>
        </w:rPr>
        <w:t xml:space="preserve"> as </w:t>
      </w:r>
      <w:r w:rsidRPr="00370347">
        <w:rPr>
          <w:rFonts w:ascii="Times New Roman" w:eastAsia="Times New Roman" w:hAnsi="Times New Roman" w:cs="Times New Roman"/>
          <w:sz w:val="24"/>
          <w:szCs w:val="24"/>
          <w:lang w:val="sq-AL"/>
        </w:rPr>
        <w:t xml:space="preserve">KQZ-ja </w:t>
      </w:r>
      <w:r w:rsidR="005C7288" w:rsidRPr="00370347">
        <w:rPr>
          <w:rFonts w:ascii="Times New Roman" w:eastAsia="Times New Roman" w:hAnsi="Times New Roman" w:cs="Times New Roman"/>
          <w:sz w:val="24"/>
          <w:szCs w:val="24"/>
          <w:lang w:val="sq-AL"/>
        </w:rPr>
        <w:t>nuk do tё ishin nё</w:t>
      </w:r>
      <w:r w:rsidRPr="00370347">
        <w:rPr>
          <w:rFonts w:ascii="Times New Roman" w:eastAsia="Times New Roman" w:hAnsi="Times New Roman" w:cs="Times New Roman"/>
          <w:sz w:val="24"/>
          <w:szCs w:val="24"/>
          <w:lang w:val="sq-AL"/>
        </w:rPr>
        <w:t xml:space="preserve"> </w:t>
      </w:r>
      <w:r w:rsidR="005C7288" w:rsidRPr="00370347">
        <w:rPr>
          <w:rFonts w:ascii="Times New Roman" w:eastAsia="Times New Roman" w:hAnsi="Times New Roman" w:cs="Times New Roman"/>
          <w:sz w:val="24"/>
          <w:szCs w:val="24"/>
          <w:lang w:val="sq-AL"/>
        </w:rPr>
        <w:t>gjendje</w:t>
      </w:r>
      <w:r w:rsidRPr="00370347">
        <w:rPr>
          <w:rFonts w:ascii="Times New Roman" w:eastAsia="Times New Roman" w:hAnsi="Times New Roman" w:cs="Times New Roman"/>
          <w:sz w:val="24"/>
          <w:szCs w:val="24"/>
          <w:lang w:val="sq-AL"/>
        </w:rPr>
        <w:t xml:space="preserve">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p</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rllogarit</w:t>
      </w:r>
      <w:r w:rsidR="005C7288" w:rsidRPr="00370347">
        <w:rPr>
          <w:rFonts w:ascii="Times New Roman" w:eastAsia="Times New Roman" w:hAnsi="Times New Roman" w:cs="Times New Roman"/>
          <w:sz w:val="24"/>
          <w:szCs w:val="24"/>
          <w:lang w:val="sq-AL"/>
        </w:rPr>
        <w:t>nin</w:t>
      </w:r>
      <w:r w:rsidRPr="00370347">
        <w:rPr>
          <w:rFonts w:ascii="Times New Roman" w:eastAsia="Times New Roman" w:hAnsi="Times New Roman" w:cs="Times New Roman"/>
          <w:sz w:val="24"/>
          <w:szCs w:val="24"/>
          <w:lang w:val="sq-AL"/>
        </w:rPr>
        <w:t xml:space="preserve"> fonde</w:t>
      </w:r>
      <w:r w:rsidR="005C7288" w:rsidRPr="00370347">
        <w:rPr>
          <w:rFonts w:ascii="Times New Roman" w:eastAsia="Times New Roman" w:hAnsi="Times New Roman" w:cs="Times New Roman"/>
          <w:sz w:val="24"/>
          <w:szCs w:val="24"/>
          <w:lang w:val="sq-AL"/>
        </w:rPr>
        <w:t>t</w:t>
      </w:r>
      <w:r w:rsidRPr="00370347">
        <w:rPr>
          <w:rFonts w:ascii="Times New Roman" w:eastAsia="Times New Roman" w:hAnsi="Times New Roman" w:cs="Times New Roman"/>
          <w:sz w:val="24"/>
          <w:szCs w:val="24"/>
          <w:lang w:val="sq-AL"/>
        </w:rPr>
        <w:t xml:space="preserve"> takuese p</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r to. </w:t>
      </w:r>
      <w:r w:rsidR="005C7288" w:rsidRPr="00370347">
        <w:rPr>
          <w:rFonts w:ascii="Times New Roman" w:eastAsia="Times New Roman" w:hAnsi="Times New Roman" w:cs="Times New Roman"/>
          <w:sz w:val="24"/>
          <w:szCs w:val="24"/>
          <w:lang w:val="sq-AL"/>
        </w:rPr>
        <w:t>Duke i</w:t>
      </w:r>
      <w:r w:rsidRPr="00370347">
        <w:rPr>
          <w:rFonts w:ascii="Times New Roman" w:eastAsia="Times New Roman" w:hAnsi="Times New Roman" w:cs="Times New Roman"/>
          <w:sz w:val="24"/>
          <w:szCs w:val="24"/>
          <w:lang w:val="sq-AL"/>
        </w:rPr>
        <w:t>nterpret</w:t>
      </w:r>
      <w:r w:rsidR="005C7288" w:rsidRPr="00370347">
        <w:rPr>
          <w:rFonts w:ascii="Times New Roman" w:eastAsia="Times New Roman" w:hAnsi="Times New Roman" w:cs="Times New Roman"/>
          <w:sz w:val="24"/>
          <w:szCs w:val="24"/>
          <w:lang w:val="sq-AL"/>
        </w:rPr>
        <w:t>uar</w:t>
      </w:r>
      <w:r w:rsidR="003F0747" w:rsidRPr="00370347">
        <w:rPr>
          <w:rFonts w:ascii="Times New Roman" w:eastAsia="Times New Roman" w:hAnsi="Times New Roman" w:cs="Times New Roman"/>
          <w:sz w:val="24"/>
          <w:szCs w:val="24"/>
          <w:lang w:val="sq-AL"/>
        </w:rPr>
        <w:t xml:space="preserve"> mё</w:t>
      </w:r>
      <w:r w:rsidRPr="00370347">
        <w:rPr>
          <w:rFonts w:ascii="Times New Roman" w:eastAsia="Times New Roman" w:hAnsi="Times New Roman" w:cs="Times New Roman"/>
          <w:sz w:val="24"/>
          <w:szCs w:val="24"/>
          <w:lang w:val="sq-AL"/>
        </w:rPr>
        <w:t xml:space="preserve"> gjer</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dispozita</w:t>
      </w:r>
      <w:r w:rsidR="005C7288" w:rsidRPr="00370347">
        <w:rPr>
          <w:rFonts w:ascii="Times New Roman" w:eastAsia="Times New Roman" w:hAnsi="Times New Roman" w:cs="Times New Roman"/>
          <w:sz w:val="24"/>
          <w:szCs w:val="24"/>
          <w:lang w:val="sq-AL"/>
        </w:rPr>
        <w:t>t e</w:t>
      </w:r>
      <w:r w:rsidRPr="00370347">
        <w:rPr>
          <w:rFonts w:ascii="Times New Roman" w:eastAsia="Times New Roman" w:hAnsi="Times New Roman" w:cs="Times New Roman"/>
          <w:sz w:val="24"/>
          <w:szCs w:val="24"/>
          <w:lang w:val="sq-AL"/>
        </w:rPr>
        <w:t xml:space="preserve"> Kodit Zgjedhor, </w:t>
      </w:r>
      <w:r w:rsidR="003F0747" w:rsidRPr="00370347">
        <w:rPr>
          <w:rFonts w:ascii="Times New Roman" w:eastAsia="Times New Roman" w:hAnsi="Times New Roman" w:cs="Times New Roman"/>
          <w:sz w:val="24"/>
          <w:szCs w:val="24"/>
          <w:lang w:val="sq-AL"/>
        </w:rPr>
        <w:t>marrё</w:t>
      </w:r>
      <w:r w:rsidR="005C7288" w:rsidRPr="00370347">
        <w:rPr>
          <w:rFonts w:ascii="Times New Roman" w:eastAsia="Times New Roman" w:hAnsi="Times New Roman" w:cs="Times New Roman"/>
          <w:sz w:val="24"/>
          <w:szCs w:val="24"/>
          <w:lang w:val="sq-AL"/>
        </w:rPr>
        <w:t>veshja e koal</w:t>
      </w:r>
      <w:r w:rsidR="003F0747" w:rsidRPr="00370347">
        <w:rPr>
          <w:rFonts w:ascii="Times New Roman" w:eastAsia="Times New Roman" w:hAnsi="Times New Roman" w:cs="Times New Roman"/>
          <w:sz w:val="24"/>
          <w:szCs w:val="24"/>
          <w:lang w:val="sq-AL"/>
        </w:rPr>
        <w:t xml:space="preserve">icionit mund </w:t>
      </w:r>
      <w:r w:rsidRPr="00370347">
        <w:rPr>
          <w:rFonts w:ascii="Times New Roman" w:eastAsia="Times New Roman" w:hAnsi="Times New Roman" w:cs="Times New Roman"/>
          <w:sz w:val="24"/>
          <w:szCs w:val="24"/>
          <w:lang w:val="sq-AL"/>
        </w:rPr>
        <w:t>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ishte </w:t>
      </w:r>
      <w:r w:rsidR="003F0747" w:rsidRPr="00370347">
        <w:rPr>
          <w:rFonts w:ascii="Times New Roman" w:eastAsia="Times New Roman" w:hAnsi="Times New Roman" w:cs="Times New Roman"/>
          <w:sz w:val="24"/>
          <w:szCs w:val="24"/>
          <w:lang w:val="sq-AL"/>
        </w:rPr>
        <w:t>njё instrument pёr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zgjidh</w:t>
      </w:r>
      <w:r w:rsidR="003F0747" w:rsidRPr="00370347">
        <w:rPr>
          <w:rFonts w:ascii="Times New Roman" w:eastAsia="Times New Roman" w:hAnsi="Times New Roman" w:cs="Times New Roman"/>
          <w:sz w:val="24"/>
          <w:szCs w:val="24"/>
          <w:lang w:val="sq-AL"/>
        </w:rPr>
        <w:t>ur edhe marrёdhёniet financiare</w:t>
      </w:r>
      <w:r w:rsidRPr="00370347">
        <w:rPr>
          <w:rFonts w:ascii="Times New Roman" w:eastAsia="Times New Roman" w:hAnsi="Times New Roman" w:cs="Times New Roman"/>
          <w:sz w:val="24"/>
          <w:szCs w:val="24"/>
          <w:lang w:val="sq-AL"/>
        </w:rPr>
        <w:t xml:space="preserve"> midis </w:t>
      </w:r>
      <w:r w:rsidR="00010994" w:rsidRPr="00370347">
        <w:rPr>
          <w:rFonts w:ascii="Times New Roman" w:eastAsia="Times New Roman" w:hAnsi="Times New Roman" w:cs="Times New Roman"/>
          <w:sz w:val="24"/>
          <w:szCs w:val="24"/>
          <w:lang w:val="sq-AL"/>
        </w:rPr>
        <w:t>k</w:t>
      </w:r>
      <w:r w:rsidR="00432C54" w:rsidRPr="00370347">
        <w:rPr>
          <w:rFonts w:ascii="Times New Roman" w:eastAsia="Times New Roman" w:hAnsi="Times New Roman" w:cs="Times New Roman"/>
          <w:sz w:val="24"/>
          <w:szCs w:val="24"/>
          <w:lang w:val="sq-AL"/>
        </w:rPr>
        <w:t>ë</w:t>
      </w:r>
      <w:r w:rsidR="00010994" w:rsidRPr="00370347">
        <w:rPr>
          <w:rFonts w:ascii="Times New Roman" w:eastAsia="Times New Roman" w:hAnsi="Times New Roman" w:cs="Times New Roman"/>
          <w:sz w:val="24"/>
          <w:szCs w:val="24"/>
          <w:lang w:val="sq-AL"/>
        </w:rPr>
        <w:t xml:space="preserve">tyre </w:t>
      </w:r>
      <w:r w:rsidRPr="00370347">
        <w:rPr>
          <w:rFonts w:ascii="Times New Roman" w:eastAsia="Times New Roman" w:hAnsi="Times New Roman" w:cs="Times New Roman"/>
          <w:sz w:val="24"/>
          <w:szCs w:val="24"/>
          <w:lang w:val="sq-AL"/>
        </w:rPr>
        <w:t>partive, por n</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çdo rast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drejtat </w:t>
      </w:r>
      <w:r w:rsidR="00961D61" w:rsidRPr="00370347">
        <w:rPr>
          <w:rFonts w:ascii="Times New Roman" w:eastAsia="Times New Roman" w:hAnsi="Times New Roman" w:cs="Times New Roman"/>
          <w:sz w:val="24"/>
          <w:szCs w:val="24"/>
          <w:lang w:val="sq-AL"/>
        </w:rPr>
        <w:t xml:space="preserve">dhe detyrimet </w:t>
      </w:r>
      <w:r w:rsidRPr="00370347">
        <w:rPr>
          <w:rFonts w:ascii="Times New Roman" w:eastAsia="Times New Roman" w:hAnsi="Times New Roman" w:cs="Times New Roman"/>
          <w:sz w:val="24"/>
          <w:szCs w:val="24"/>
          <w:lang w:val="sq-AL"/>
        </w:rPr>
        <w:t>q</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njeh Kodi Zgjedhor </w:t>
      </w:r>
      <w:r w:rsidR="003F0747" w:rsidRPr="00370347">
        <w:rPr>
          <w:rFonts w:ascii="Times New Roman" w:eastAsia="Times New Roman" w:hAnsi="Times New Roman" w:cs="Times New Roman"/>
          <w:sz w:val="24"/>
          <w:szCs w:val="24"/>
          <w:lang w:val="sq-AL"/>
        </w:rPr>
        <w:t xml:space="preserve">pёr </w:t>
      </w:r>
      <w:r w:rsidR="005C7288" w:rsidRPr="00370347">
        <w:rPr>
          <w:rFonts w:ascii="Times New Roman" w:eastAsia="Times New Roman" w:hAnsi="Times New Roman" w:cs="Times New Roman"/>
          <w:sz w:val="24"/>
          <w:szCs w:val="24"/>
          <w:lang w:val="sq-AL"/>
        </w:rPr>
        <w:t>tё</w:t>
      </w:r>
      <w:r w:rsidR="009C7064" w:rsidRPr="00370347">
        <w:rPr>
          <w:rFonts w:ascii="Times New Roman" w:eastAsia="Times New Roman" w:hAnsi="Times New Roman" w:cs="Times New Roman"/>
          <w:sz w:val="24"/>
          <w:szCs w:val="24"/>
          <w:lang w:val="sq-AL"/>
        </w:rPr>
        <w:t>,</w:t>
      </w:r>
      <w:r w:rsidR="00961D61"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do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w:t>
      </w:r>
      <w:r w:rsidR="003F0747" w:rsidRPr="00370347">
        <w:rPr>
          <w:rFonts w:ascii="Times New Roman" w:eastAsia="Times New Roman" w:hAnsi="Times New Roman" w:cs="Times New Roman"/>
          <w:sz w:val="24"/>
          <w:szCs w:val="24"/>
          <w:lang w:val="sq-AL"/>
        </w:rPr>
        <w:t>ushtroheshin</w:t>
      </w:r>
      <w:r w:rsidRPr="00370347">
        <w:rPr>
          <w:rFonts w:ascii="Times New Roman" w:eastAsia="Times New Roman" w:hAnsi="Times New Roman" w:cs="Times New Roman"/>
          <w:sz w:val="24"/>
          <w:szCs w:val="24"/>
          <w:lang w:val="sq-AL"/>
        </w:rPr>
        <w:t xml:space="preserve"> nga partia udh</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heq</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se e </w:t>
      </w:r>
      <w:r w:rsidR="003F0747" w:rsidRPr="00370347">
        <w:rPr>
          <w:rFonts w:ascii="Times New Roman" w:eastAsia="Times New Roman" w:hAnsi="Times New Roman" w:cs="Times New Roman"/>
          <w:sz w:val="24"/>
          <w:szCs w:val="24"/>
          <w:lang w:val="sq-AL"/>
        </w:rPr>
        <w:t>tij</w:t>
      </w:r>
      <w:r w:rsidRPr="00370347">
        <w:rPr>
          <w:rFonts w:ascii="Times New Roman" w:eastAsia="Times New Roman" w:hAnsi="Times New Roman" w:cs="Times New Roman"/>
          <w:sz w:val="24"/>
          <w:szCs w:val="24"/>
          <w:lang w:val="sq-AL"/>
        </w:rPr>
        <w:t>.</w:t>
      </w:r>
    </w:p>
    <w:p w:rsidR="007C25C2" w:rsidRPr="00370347" w:rsidRDefault="006168A3" w:rsidP="007C25C2">
      <w:pPr>
        <w:pStyle w:val="ListParagraph"/>
        <w:numPr>
          <w:ilvl w:val="0"/>
          <w:numId w:val="30"/>
        </w:numPr>
        <w:tabs>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P</w:t>
      </w:r>
      <w:r w:rsidRPr="00370347">
        <w:rPr>
          <w:rFonts w:ascii="Times New Roman" w:hAnsi="Times New Roman" w:cs="Times New Roman"/>
          <w:sz w:val="24"/>
          <w:szCs w:val="24"/>
          <w:lang w:val="sq-AL" w:eastAsia="sq-AL"/>
        </w:rPr>
        <w:t xml:space="preserve">artitë politike luajnë një rol të rëndësishëm në sistemin demokratik pluralist, pasi kontribuojnë në shfaqjen dhe përfaqësimin e vullnetit </w:t>
      </w:r>
      <w:r w:rsidRPr="00370347">
        <w:rPr>
          <w:rFonts w:ascii="Times New Roman" w:hAnsi="Times New Roman" w:cs="Times New Roman"/>
          <w:sz w:val="24"/>
          <w:szCs w:val="24"/>
          <w:lang w:val="sq-AL"/>
        </w:rPr>
        <w:t xml:space="preserve">politik të popullit </w:t>
      </w:r>
      <w:r w:rsidRPr="00370347">
        <w:rPr>
          <w:rFonts w:ascii="Times New Roman" w:hAnsi="Times New Roman" w:cs="Times New Roman"/>
          <w:sz w:val="24"/>
          <w:szCs w:val="24"/>
          <w:lang w:val="sq-AL" w:eastAsia="sq-AL"/>
        </w:rPr>
        <w:t>përmes pjesëmarrjes në zgjedhje dhe ndihmojnë në realizimin e sovranitetit të tij. Për shkak të këtyre funksi</w:t>
      </w:r>
      <w:r w:rsidR="009C7064" w:rsidRPr="00370347">
        <w:rPr>
          <w:rFonts w:ascii="Times New Roman" w:hAnsi="Times New Roman" w:cs="Times New Roman"/>
          <w:sz w:val="24"/>
          <w:szCs w:val="24"/>
          <w:lang w:val="sq-AL" w:eastAsia="sq-AL"/>
        </w:rPr>
        <w:t>oneve ato konsiderohen pjesëtare</w:t>
      </w:r>
      <w:r w:rsidRPr="00370347">
        <w:rPr>
          <w:rFonts w:ascii="Times New Roman" w:hAnsi="Times New Roman" w:cs="Times New Roman"/>
          <w:sz w:val="24"/>
          <w:szCs w:val="24"/>
          <w:lang w:val="sq-AL" w:eastAsia="sq-AL"/>
        </w:rPr>
        <w:t xml:space="preserve"> të domosdoshm</w:t>
      </w:r>
      <w:r w:rsidR="009C7064" w:rsidRPr="00370347">
        <w:rPr>
          <w:rFonts w:ascii="Times New Roman" w:hAnsi="Times New Roman" w:cs="Times New Roman"/>
          <w:sz w:val="24"/>
          <w:szCs w:val="24"/>
          <w:lang w:val="sq-AL" w:eastAsia="sq-AL"/>
        </w:rPr>
        <w:t>e</w:t>
      </w:r>
      <w:r w:rsidRPr="00370347">
        <w:rPr>
          <w:rFonts w:ascii="Times New Roman" w:hAnsi="Times New Roman" w:cs="Times New Roman"/>
          <w:sz w:val="24"/>
          <w:szCs w:val="24"/>
          <w:lang w:val="sq-AL" w:eastAsia="sq-AL"/>
        </w:rPr>
        <w:t xml:space="preserve"> dhe faktorё në zhvillimin e jetës politike e shoqёrore të vendit. </w:t>
      </w:r>
      <w:r w:rsidRPr="00370347">
        <w:rPr>
          <w:rFonts w:ascii="Times New Roman" w:eastAsia="Times New Roman" w:hAnsi="Times New Roman" w:cs="Times New Roman"/>
          <w:sz w:val="24"/>
          <w:szCs w:val="24"/>
          <w:lang w:val="sq-AL"/>
        </w:rPr>
        <w:t xml:space="preserve">Nё kuptimin kushtetues ato paraqiten si bashkime vullnetare mbi bazën e ideve, të bindjeve e pikëpamjeve politike të përbashkëta, që synojnë të ndikojnë në jetën e vendit nëpërmjet pjesëmarrjes në zgjedhje dhe përfaqësimit të popullit në organet e zgjedhura të pushtetit </w:t>
      </w:r>
      <w:r w:rsidRPr="00370347">
        <w:rPr>
          <w:rFonts w:ascii="Times New Roman" w:eastAsia="Times New Roman" w:hAnsi="Times New Roman" w:cs="Times New Roman"/>
          <w:i/>
          <w:sz w:val="24"/>
          <w:szCs w:val="24"/>
          <w:lang w:val="sq-AL"/>
        </w:rPr>
        <w:t>(shih</w:t>
      </w:r>
      <w:r w:rsidRPr="00370347">
        <w:rPr>
          <w:rFonts w:ascii="Times New Roman" w:eastAsia="Times New Roman" w:hAnsi="Times New Roman" w:cs="Times New Roman"/>
          <w:sz w:val="24"/>
          <w:szCs w:val="24"/>
          <w:lang w:val="sq-AL"/>
        </w:rPr>
        <w:t xml:space="preserve"> v</w:t>
      </w:r>
      <w:r w:rsidRPr="00370347">
        <w:rPr>
          <w:rFonts w:ascii="Times New Roman" w:eastAsia="Times New Roman" w:hAnsi="Times New Roman" w:cs="Times New Roman"/>
          <w:i/>
          <w:iCs/>
          <w:sz w:val="24"/>
          <w:szCs w:val="24"/>
          <w:lang w:val="sq-AL"/>
        </w:rPr>
        <w:t>endimet nr. 11, datë 13.03.2015; nr. 1, datë 07.01.2005 të Gjykatës Kushtetuese</w:t>
      </w:r>
      <w:r w:rsidRPr="00370347">
        <w:rPr>
          <w:rFonts w:ascii="Times New Roman" w:eastAsia="Times New Roman" w:hAnsi="Times New Roman" w:cs="Times New Roman"/>
          <w:sz w:val="24"/>
          <w:szCs w:val="24"/>
          <w:lang w:val="sq-AL"/>
        </w:rPr>
        <w:t xml:space="preserve">). </w:t>
      </w:r>
    </w:p>
    <w:p w:rsidR="00786E94" w:rsidRPr="00370347" w:rsidRDefault="00786E94" w:rsidP="00786E94">
      <w:pPr>
        <w:pStyle w:val="ListParagraph"/>
        <w:numPr>
          <w:ilvl w:val="0"/>
          <w:numId w:val="30"/>
        </w:numPr>
        <w:tabs>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eastAsia="Times New Roman" w:hAnsi="Times New Roman" w:cs="Times New Roman"/>
          <w:sz w:val="24"/>
          <w:szCs w:val="24"/>
          <w:lang w:val="sq-AL"/>
        </w:rPr>
        <w:t>Gjykata konstaton se Kushtetuta i ka kushtuar rëndësi të veçantë partive politike, nё funksion tё parimeve tё qeverisjes sё vendit</w:t>
      </w:r>
      <w:r w:rsidR="008E505C"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bazuar nё njё sistem zgjedhjesh tё lira, tё barabarta, tё pёrgjithshme e periodike (neni 1); ushtrimit tё sovranitetit tё popullit nёpёrmje</w:t>
      </w:r>
      <w:r w:rsidR="008E505C" w:rsidRPr="00370347">
        <w:rPr>
          <w:rFonts w:ascii="Times New Roman" w:eastAsia="Times New Roman" w:hAnsi="Times New Roman" w:cs="Times New Roman"/>
          <w:sz w:val="24"/>
          <w:szCs w:val="24"/>
          <w:lang w:val="sq-AL"/>
        </w:rPr>
        <w:t>t pёrfaqёsuesve tё tij (neni 2)</w:t>
      </w:r>
      <w:r w:rsidRPr="00370347">
        <w:rPr>
          <w:rFonts w:ascii="Times New Roman" w:eastAsia="Times New Roman" w:hAnsi="Times New Roman" w:cs="Times New Roman"/>
          <w:sz w:val="24"/>
          <w:szCs w:val="24"/>
          <w:lang w:val="sq-AL"/>
        </w:rPr>
        <w:t xml:space="preserve"> dhe pluralizmit politik, i cili pёrbёn njё prej bazave tё kёtij shteti, qё ka pёr detyrё ta respektojё dhe ta mbrojё (neni 3). Në këtë kontekst, Kushtetuta jo vetëm garanton krijimin dhe veprimtarinё e lirё tё partive politike (neni 9), por u ka dhёnё atyre edhe njё rol tё posaçёm kushtetues nё lidhje me paraqitjen e kandidatёve nё procesin zgjedhor (neni 68) dhe nё formimin e qeverisё (neni 96). </w:t>
      </w:r>
    </w:p>
    <w:p w:rsidR="00786E94" w:rsidRPr="00370347" w:rsidRDefault="00786E94" w:rsidP="00786E94">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hAnsi="Times New Roman" w:cs="Times New Roman"/>
          <w:sz w:val="24"/>
          <w:szCs w:val="24"/>
          <w:lang w:val="sq-AL" w:eastAsia="sq-AL"/>
        </w:rPr>
        <w:t xml:space="preserve">Financimi i partive politike është jetik për përmbushjen e rolit tё tyre kushtetues, edhe pёrtej fushatave zgjedhore. </w:t>
      </w:r>
      <w:r w:rsidR="008E505C" w:rsidRPr="00370347">
        <w:rPr>
          <w:rFonts w:ascii="Times New Roman" w:hAnsi="Times New Roman" w:cs="Times New Roman"/>
          <w:sz w:val="24"/>
          <w:szCs w:val="24"/>
          <w:lang w:val="sq-AL" w:eastAsia="sq-AL"/>
        </w:rPr>
        <w:t>T</w:t>
      </w:r>
      <w:r w:rsidRPr="00370347">
        <w:rPr>
          <w:rFonts w:ascii="Times New Roman" w:hAnsi="Times New Roman" w:cs="Times New Roman"/>
          <w:sz w:val="24"/>
          <w:szCs w:val="24"/>
          <w:lang w:val="sq-AL" w:eastAsia="sq-AL"/>
        </w:rPr>
        <w:t xml:space="preserve">ë ndërgjegjshme për kёtё rol, ato duhet të bëjnë pёrpjekje për të siguruar të ardhura nga burime alternative, </w:t>
      </w:r>
      <w:r w:rsidR="008E505C" w:rsidRPr="00370347">
        <w:rPr>
          <w:rFonts w:ascii="Times New Roman" w:hAnsi="Times New Roman" w:cs="Times New Roman"/>
          <w:sz w:val="24"/>
          <w:szCs w:val="24"/>
          <w:lang w:val="sq-AL" w:eastAsia="sq-AL"/>
        </w:rPr>
        <w:t xml:space="preserve">përveç kontributit nga buxheti i shtetit, </w:t>
      </w:r>
      <w:r w:rsidRPr="00370347">
        <w:rPr>
          <w:rFonts w:ascii="Times New Roman" w:hAnsi="Times New Roman" w:cs="Times New Roman"/>
          <w:sz w:val="24"/>
          <w:szCs w:val="24"/>
          <w:lang w:val="sq-AL" w:eastAsia="sq-AL"/>
        </w:rPr>
        <w:t xml:space="preserve">sikurse </w:t>
      </w:r>
      <w:r w:rsidRPr="00370347">
        <w:rPr>
          <w:rFonts w:ascii="Times New Roman" w:hAnsi="Times New Roman" w:cs="Times New Roman"/>
          <w:sz w:val="24"/>
          <w:szCs w:val="24"/>
          <w:lang w:val="sq-AL" w:eastAsia="sq-AL"/>
        </w:rPr>
        <w:lastRenderedPageBreak/>
        <w:t xml:space="preserve">janë </w:t>
      </w:r>
      <w:r w:rsidR="004E0CFD" w:rsidRPr="00370347">
        <w:rPr>
          <w:rStyle w:val="markedcontent"/>
          <w:rFonts w:ascii="Times New Roman" w:hAnsi="Times New Roman" w:cs="Times New Roman"/>
          <w:sz w:val="24"/>
          <w:szCs w:val="24"/>
          <w:lang w:val="sq-AL"/>
        </w:rPr>
        <w:t xml:space="preserve">ato </w:t>
      </w:r>
      <w:r w:rsidRPr="00370347">
        <w:rPr>
          <w:rStyle w:val="markedcontent"/>
          <w:rFonts w:ascii="Times New Roman" w:hAnsi="Times New Roman" w:cs="Times New Roman"/>
          <w:sz w:val="24"/>
          <w:szCs w:val="24"/>
          <w:lang w:val="sq-AL"/>
        </w:rPr>
        <w:t>qё parashikohen nё ligjin organik, si kontributet e anёtarёsisё, dhurimet nё tё holla, nё natyrё ose në formё shërbimesh e sponsorizimesh, si dhe huat ose kreditë sipas ligjit.</w:t>
      </w:r>
      <w:r w:rsidRPr="00370347">
        <w:rPr>
          <w:rFonts w:ascii="Times New Roman" w:eastAsia="Times New Roman" w:hAnsi="Times New Roman" w:cs="Times New Roman"/>
          <w:sz w:val="24"/>
          <w:szCs w:val="24"/>
          <w:lang w:val="sq-AL"/>
        </w:rPr>
        <w:t xml:space="preserve"> Financimi i fushatës zgjedhore nga buxheti i shtetit kёrkon vёmendje tё shtuar pёr tё shmangur tendencat e mundshme tё ndikimit të papërshtatshëm që mund të ushtrojnë mbi to dhuruesit privatё, pёr tё krijuar favore klienteliste. </w:t>
      </w:r>
      <w:r w:rsidRPr="00370347">
        <w:rPr>
          <w:rFonts w:ascii="Times New Roman" w:hAnsi="Times New Roman" w:cs="Times New Roman"/>
          <w:bCs/>
          <w:sz w:val="24"/>
          <w:szCs w:val="24"/>
          <w:lang w:val="sq-AL" w:eastAsia="sq-AL"/>
        </w:rPr>
        <w:t xml:space="preserve">Financimi i shtetit për partitë politike është thelbësor për të garantuar pavarësinë e tyre nga burimet e tjera financiare dhe për t’i siguruar mundësinë për të konkurruar nga një pozicion i barabartë. </w:t>
      </w:r>
      <w:r w:rsidRPr="00370347">
        <w:rPr>
          <w:rFonts w:ascii="Times New Roman" w:hAnsi="Times New Roman" w:cs="Times New Roman"/>
          <w:sz w:val="24"/>
          <w:szCs w:val="24"/>
          <w:lang w:val="sq-AL" w:eastAsia="sq-AL"/>
        </w:rPr>
        <w:t>Sa më shumë tё subvencionohen nga shteti</w:t>
      </w:r>
      <w:r w:rsidR="004E0CFD" w:rsidRPr="00370347">
        <w:rPr>
          <w:rFonts w:ascii="Times New Roman" w:hAnsi="Times New Roman" w:cs="Times New Roman"/>
          <w:sz w:val="24"/>
          <w:szCs w:val="24"/>
          <w:lang w:val="sq-AL" w:eastAsia="sq-AL"/>
        </w:rPr>
        <w:t>,</w:t>
      </w:r>
      <w:r w:rsidRPr="00370347">
        <w:rPr>
          <w:rFonts w:ascii="Times New Roman" w:hAnsi="Times New Roman" w:cs="Times New Roman"/>
          <w:sz w:val="24"/>
          <w:szCs w:val="24"/>
          <w:lang w:val="sq-AL" w:eastAsia="sq-AL"/>
        </w:rPr>
        <w:t xml:space="preserve"> aq më pak partitë politike do ta </w:t>
      </w:r>
      <w:r w:rsidR="004E0CFD" w:rsidRPr="00370347">
        <w:rPr>
          <w:rFonts w:ascii="Times New Roman" w:hAnsi="Times New Roman" w:cs="Times New Roman"/>
          <w:sz w:val="24"/>
          <w:szCs w:val="24"/>
          <w:lang w:val="sq-AL" w:eastAsia="sq-AL"/>
        </w:rPr>
        <w:t>ndi</w:t>
      </w:r>
      <w:r w:rsidRPr="00370347">
        <w:rPr>
          <w:rFonts w:ascii="Times New Roman" w:hAnsi="Times New Roman" w:cs="Times New Roman"/>
          <w:sz w:val="24"/>
          <w:szCs w:val="24"/>
          <w:lang w:val="sq-AL" w:eastAsia="sq-AL"/>
        </w:rPr>
        <w:t>ejnë nevojën pёr të kërkuar fonde për veprimta</w:t>
      </w:r>
      <w:r w:rsidR="004E0CFD" w:rsidRPr="00370347">
        <w:rPr>
          <w:rFonts w:ascii="Times New Roman" w:hAnsi="Times New Roman" w:cs="Times New Roman"/>
          <w:sz w:val="24"/>
          <w:szCs w:val="24"/>
          <w:lang w:val="sq-AL" w:eastAsia="sq-AL"/>
        </w:rPr>
        <w:t xml:space="preserve">rinë e tyre nga burime të tjera </w:t>
      </w:r>
      <w:r w:rsidRPr="00370347">
        <w:rPr>
          <w:rFonts w:ascii="Times New Roman" w:hAnsi="Times New Roman" w:cs="Times New Roman"/>
          <w:i/>
          <w:sz w:val="24"/>
          <w:szCs w:val="24"/>
          <w:lang w:val="sq-AL"/>
        </w:rPr>
        <w:t>(shih vendimin nr. 28, datë 09.05.2012 të Gjykatës Kushtetuese).</w:t>
      </w:r>
    </w:p>
    <w:p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eastAsia="MS Mincho" w:hAnsi="Times New Roman" w:cs="Times New Roman"/>
          <w:sz w:val="24"/>
          <w:szCs w:val="24"/>
          <w:lang w:val="sq-AL"/>
        </w:rPr>
      </w:pPr>
      <w:r w:rsidRPr="00370347">
        <w:rPr>
          <w:rFonts w:ascii="Times New Roman" w:hAnsi="Times New Roman" w:cs="Times New Roman"/>
          <w:sz w:val="24"/>
          <w:szCs w:val="24"/>
          <w:lang w:val="sq-AL"/>
        </w:rPr>
        <w:t>Gjykata është shprehur se e</w:t>
      </w:r>
      <w:r w:rsidRPr="00370347">
        <w:rPr>
          <w:rFonts w:ascii="Times New Roman" w:eastAsia="Calibri" w:hAnsi="Times New Roman" w:cs="Times New Roman"/>
          <w:sz w:val="24"/>
          <w:szCs w:val="24"/>
          <w:lang w:val="sq-AL" w:eastAsia="sq-AL"/>
        </w:rPr>
        <w:t>dhe pse në parim mbështetja financiare e shtetit ndaj partive politike ka rëndësi në një shtet të së drejtës, kjo nuk do tё thotё se ajo ёshtё e pakufizuar. Gjykata vlerëson se kjo mbështetje mund të kufizohet mbi bazën e kontributit të partive politike, duke e vlerësuar atë në termat e “</w:t>
      </w:r>
      <w:r w:rsidRPr="00370347">
        <w:rPr>
          <w:rFonts w:ascii="Times New Roman" w:eastAsia="Calibri" w:hAnsi="Times New Roman" w:cs="Times New Roman"/>
          <w:i/>
          <w:sz w:val="24"/>
          <w:szCs w:val="24"/>
          <w:lang w:val="sq-AL" w:eastAsia="sq-AL"/>
        </w:rPr>
        <w:t>seriozitetit të përpjekjeve të partive konkurruese</w:t>
      </w:r>
      <w:r w:rsidRPr="00370347">
        <w:rPr>
          <w:rFonts w:ascii="Times New Roman" w:eastAsia="Calibri" w:hAnsi="Times New Roman" w:cs="Times New Roman"/>
          <w:sz w:val="24"/>
          <w:szCs w:val="24"/>
          <w:lang w:val="sq-AL" w:eastAsia="sq-AL"/>
        </w:rPr>
        <w:t>” ose të “</w:t>
      </w:r>
      <w:r w:rsidRPr="00370347">
        <w:rPr>
          <w:rFonts w:ascii="Times New Roman" w:eastAsia="Calibri" w:hAnsi="Times New Roman" w:cs="Times New Roman"/>
          <w:i/>
          <w:sz w:val="24"/>
          <w:szCs w:val="24"/>
          <w:lang w:val="sq-AL" w:eastAsia="sq-AL"/>
        </w:rPr>
        <w:t>seriozitetit të qëllimeve elektorale të</w:t>
      </w:r>
      <w:r w:rsidR="003C6041" w:rsidRPr="00370347">
        <w:rPr>
          <w:rFonts w:ascii="Times New Roman" w:eastAsia="Calibri" w:hAnsi="Times New Roman" w:cs="Times New Roman"/>
          <w:i/>
          <w:sz w:val="24"/>
          <w:szCs w:val="24"/>
          <w:lang w:val="sq-AL" w:eastAsia="sq-AL"/>
        </w:rPr>
        <w:t xml:space="preserve"> </w:t>
      </w:r>
      <w:r w:rsidR="004E0CFD" w:rsidRPr="00370347">
        <w:rPr>
          <w:rFonts w:ascii="Times New Roman" w:eastAsia="Calibri" w:hAnsi="Times New Roman" w:cs="Times New Roman"/>
          <w:i/>
          <w:sz w:val="24"/>
          <w:szCs w:val="24"/>
          <w:lang w:val="sq-AL" w:eastAsia="sq-AL"/>
        </w:rPr>
        <w:t>tyre</w:t>
      </w:r>
      <w:r w:rsidRPr="00370347">
        <w:rPr>
          <w:rFonts w:ascii="Times New Roman" w:eastAsia="Calibri" w:hAnsi="Times New Roman" w:cs="Times New Roman"/>
          <w:sz w:val="24"/>
          <w:szCs w:val="24"/>
          <w:lang w:val="sq-AL" w:eastAsia="sq-AL"/>
        </w:rPr>
        <w:t xml:space="preserve">” </w:t>
      </w:r>
      <w:r w:rsidR="004E0CFD" w:rsidRPr="00370347">
        <w:rPr>
          <w:rFonts w:ascii="Times New Roman" w:eastAsia="Calibri" w:hAnsi="Times New Roman" w:cs="Times New Roman"/>
          <w:sz w:val="24"/>
          <w:szCs w:val="24"/>
          <w:lang w:val="sq-AL" w:eastAsia="sq-AL"/>
        </w:rPr>
        <w:t xml:space="preserve">, </w:t>
      </w:r>
      <w:r w:rsidRPr="00370347">
        <w:rPr>
          <w:rFonts w:ascii="Times New Roman" w:eastAsia="Calibri" w:hAnsi="Times New Roman" w:cs="Times New Roman"/>
          <w:sz w:val="24"/>
          <w:szCs w:val="24"/>
          <w:lang w:val="sq-AL" w:eastAsia="sq-AL"/>
        </w:rPr>
        <w:t xml:space="preserve">që shpreh një shkallë të përfaqësimit të tyre </w:t>
      </w:r>
      <w:r w:rsidRPr="00370347">
        <w:rPr>
          <w:rFonts w:ascii="Times New Roman" w:hAnsi="Times New Roman" w:cs="Times New Roman"/>
          <w:i/>
          <w:sz w:val="24"/>
          <w:szCs w:val="24"/>
          <w:lang w:val="sq-AL"/>
        </w:rPr>
        <w:t>(shih vendimin nr. 28, datë 09.05.2012 të Gjykatës Kushtetuese).</w:t>
      </w:r>
    </w:p>
    <w:p w:rsidR="005710EC" w:rsidRPr="00370347" w:rsidRDefault="00786E94" w:rsidP="005710EC">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eastAsia="Times New Roman" w:hAnsi="Times New Roman" w:cs="Times New Roman"/>
          <w:sz w:val="24"/>
          <w:szCs w:val="24"/>
          <w:lang w:val="sq-AL"/>
        </w:rPr>
        <w:t>Nga sa më lart, meqenëse kërkueset ngrenë pretendime për mënyrën e përllogaritjes së votave të fituara në zgjedhjet e përgjithshme, si anëtar</w:t>
      </w:r>
      <w:r w:rsidR="00B25468" w:rsidRPr="00370347">
        <w:rPr>
          <w:rFonts w:ascii="Times New Roman" w:eastAsia="Times New Roman" w:hAnsi="Times New Roman" w:cs="Times New Roman"/>
          <w:sz w:val="24"/>
          <w:szCs w:val="24"/>
          <w:lang w:val="sq-AL"/>
        </w:rPr>
        <w:t>e</w:t>
      </w:r>
      <w:r w:rsidRPr="00370347">
        <w:rPr>
          <w:rFonts w:ascii="Times New Roman" w:eastAsia="Times New Roman" w:hAnsi="Times New Roman" w:cs="Times New Roman"/>
          <w:sz w:val="24"/>
          <w:szCs w:val="24"/>
          <w:lang w:val="sq-AL"/>
        </w:rPr>
        <w:t xml:space="preserve"> të koalicionit, Gjykata vëren se në nenin 64 të Kushtetutёs përcaktohet sistemi zgjedhor në Republikën e Shqipërisë dhe partitë politike për</w:t>
      </w:r>
      <w:r w:rsidR="00B443CB" w:rsidRPr="00370347">
        <w:rPr>
          <w:rFonts w:ascii="Times New Roman" w:eastAsia="Times New Roman" w:hAnsi="Times New Roman" w:cs="Times New Roman"/>
          <w:sz w:val="24"/>
          <w:szCs w:val="24"/>
          <w:lang w:val="sq-AL"/>
        </w:rPr>
        <w:t>caktohen me</w:t>
      </w:r>
      <w:r w:rsidRPr="00370347">
        <w:rPr>
          <w:rFonts w:ascii="Times New Roman" w:eastAsia="Times New Roman" w:hAnsi="Times New Roman" w:cs="Times New Roman"/>
          <w:sz w:val="24"/>
          <w:szCs w:val="24"/>
          <w:lang w:val="sq-AL"/>
        </w:rPr>
        <w:t xml:space="preserve"> termin </w:t>
      </w:r>
      <w:r w:rsidR="00B443CB"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subjekt zgjedhor</w:t>
      </w:r>
      <w:r w:rsidR="00B443CB"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Në Kodin Zgjedhor </w:t>
      </w:r>
      <w:r w:rsidR="001E1B4C" w:rsidRPr="00370347">
        <w:rPr>
          <w:rFonts w:ascii="Times New Roman" w:eastAsia="Times New Roman" w:hAnsi="Times New Roman" w:cs="Times New Roman"/>
          <w:sz w:val="24"/>
          <w:szCs w:val="24"/>
          <w:lang w:val="sq-AL"/>
        </w:rPr>
        <w:t xml:space="preserve">ky </w:t>
      </w:r>
      <w:r w:rsidRPr="00370347">
        <w:rPr>
          <w:rFonts w:ascii="Times New Roman" w:eastAsia="Times New Roman" w:hAnsi="Times New Roman" w:cs="Times New Roman"/>
          <w:sz w:val="24"/>
          <w:szCs w:val="24"/>
          <w:lang w:val="sq-AL"/>
        </w:rPr>
        <w:t>termi</w:t>
      </w:r>
      <w:r w:rsidR="001E1B4C"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përveç </w:t>
      </w:r>
      <w:r w:rsidRPr="00370347">
        <w:rPr>
          <w:rStyle w:val="markedcontent"/>
          <w:rFonts w:ascii="Times New Roman" w:hAnsi="Times New Roman" w:cs="Times New Roman"/>
          <w:sz w:val="24"/>
          <w:szCs w:val="24"/>
          <w:lang w:val="sq-AL"/>
        </w:rPr>
        <w:t xml:space="preserve">partive politike, u referohet edhe koalicioneve dhe kandidatëve të propozuar nga zgjedhësit. Kodi rregullon edhe mënyrën e regjistrimit të koalicioneve </w:t>
      </w:r>
      <w:r w:rsidRPr="00370347">
        <w:rPr>
          <w:rStyle w:val="markedcontent"/>
          <w:rFonts w:ascii="Times New Roman" w:hAnsi="Times New Roman" w:cs="Times New Roman"/>
          <w:i/>
          <w:sz w:val="24"/>
          <w:szCs w:val="24"/>
          <w:lang w:val="sq-AL"/>
        </w:rPr>
        <w:t>(neni 65)</w:t>
      </w:r>
      <w:r w:rsidRPr="00370347">
        <w:rPr>
          <w:rStyle w:val="markedcontent"/>
          <w:rFonts w:ascii="Times New Roman" w:hAnsi="Times New Roman" w:cs="Times New Roman"/>
          <w:sz w:val="24"/>
          <w:szCs w:val="24"/>
          <w:lang w:val="sq-AL"/>
        </w:rPr>
        <w:t xml:space="preserve">. Termi </w:t>
      </w:r>
      <w:r w:rsidR="001E1B4C" w:rsidRPr="00370347">
        <w:rPr>
          <w:rStyle w:val="markedcontent"/>
          <w:rFonts w:ascii="Times New Roman" w:hAnsi="Times New Roman" w:cs="Times New Roman"/>
          <w:sz w:val="24"/>
          <w:szCs w:val="24"/>
          <w:lang w:val="sq-AL"/>
        </w:rPr>
        <w:t>“</w:t>
      </w:r>
      <w:r w:rsidRPr="00370347">
        <w:rPr>
          <w:rStyle w:val="markedcontent"/>
          <w:rFonts w:ascii="Times New Roman" w:hAnsi="Times New Roman" w:cs="Times New Roman"/>
          <w:sz w:val="24"/>
          <w:szCs w:val="24"/>
          <w:lang w:val="sq-AL"/>
        </w:rPr>
        <w:t>koalicion</w:t>
      </w:r>
      <w:r w:rsidR="001E1B4C" w:rsidRPr="00370347">
        <w:rPr>
          <w:rStyle w:val="markedcontent"/>
          <w:rFonts w:ascii="Times New Roman" w:hAnsi="Times New Roman" w:cs="Times New Roman"/>
          <w:sz w:val="24"/>
          <w:szCs w:val="24"/>
          <w:lang w:val="sq-AL"/>
        </w:rPr>
        <w:t>”</w:t>
      </w:r>
      <w:r w:rsidRPr="00370347">
        <w:rPr>
          <w:rStyle w:val="markedcontent"/>
          <w:rFonts w:ascii="Times New Roman" w:hAnsi="Times New Roman" w:cs="Times New Roman"/>
          <w:sz w:val="24"/>
          <w:szCs w:val="24"/>
          <w:lang w:val="sq-AL"/>
        </w:rPr>
        <w:t xml:space="preserve"> përmendet edhe në </w:t>
      </w:r>
      <w:r w:rsidRPr="00370347">
        <w:rPr>
          <w:rFonts w:ascii="Times New Roman" w:eastAsia="Times New Roman" w:hAnsi="Times New Roman" w:cs="Times New Roman"/>
          <w:sz w:val="24"/>
          <w:szCs w:val="24"/>
          <w:lang w:val="sq-AL"/>
        </w:rPr>
        <w:t>nenin 96, paragrafi 1</w:t>
      </w:r>
      <w:r w:rsidR="001E1B4C"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të Kushtetutës sipas së cilit: </w:t>
      </w:r>
      <w:r w:rsidRPr="00370347">
        <w:rPr>
          <w:rFonts w:ascii="Times New Roman" w:eastAsia="Times New Roman" w:hAnsi="Times New Roman" w:cs="Times New Roman"/>
          <w:i/>
          <w:sz w:val="24"/>
          <w:szCs w:val="24"/>
          <w:lang w:val="sq-AL"/>
        </w:rPr>
        <w:t>“</w:t>
      </w:r>
      <w:r w:rsidRPr="00370347">
        <w:rPr>
          <w:rFonts w:ascii="Times New Roman" w:hAnsi="Times New Roman" w:cs="Times New Roman"/>
          <w:i/>
          <w:sz w:val="24"/>
          <w:szCs w:val="24"/>
          <w:lang w:val="sq-AL"/>
        </w:rPr>
        <w:t>Presidenti i Republikës, në fillim të legjislaturës, si dhe kur vendi i Kryeministrit mbetet vakant, emëron Kryeministrin me propozim të partisë ose koalicionit të partive, që ka shumicë ne vendeve në Kuvend.”.</w:t>
      </w:r>
      <w:r w:rsidRPr="00370347">
        <w:rPr>
          <w:rFonts w:ascii="Times New Roman" w:hAnsi="Times New Roman" w:cs="Times New Roman"/>
          <w:sz w:val="24"/>
          <w:szCs w:val="24"/>
          <w:lang w:val="sq-AL"/>
        </w:rPr>
        <w:t xml:space="preserve"> Koalicioni</w:t>
      </w:r>
      <w:r w:rsidR="001E1B4C"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si koncept nuk trajtohet a</w:t>
      </w:r>
      <w:r w:rsidRPr="00370347">
        <w:rPr>
          <w:rFonts w:ascii="Times New Roman" w:eastAsia="Times New Roman" w:hAnsi="Times New Roman" w:cs="Times New Roman"/>
          <w:sz w:val="24"/>
          <w:szCs w:val="24"/>
          <w:lang w:val="sq-AL"/>
        </w:rPr>
        <w:t>s</w:t>
      </w:r>
      <w:r w:rsidRPr="00370347">
        <w:rPr>
          <w:rFonts w:ascii="Times New Roman" w:eastAsia="Times New Roman" w:hAnsi="Times New Roman" w:cs="Times New Roman"/>
          <w:i/>
          <w:sz w:val="24"/>
          <w:szCs w:val="24"/>
          <w:lang w:val="sq-AL"/>
        </w:rPr>
        <w:t xml:space="preserve"> </w:t>
      </w:r>
      <w:r w:rsidRPr="00370347">
        <w:rPr>
          <w:rFonts w:ascii="Times New Roman" w:eastAsia="Times New Roman" w:hAnsi="Times New Roman" w:cs="Times New Roman"/>
          <w:iCs/>
          <w:sz w:val="24"/>
          <w:szCs w:val="24"/>
          <w:lang w:val="sq-AL"/>
        </w:rPr>
        <w:t>nga</w:t>
      </w:r>
      <w:r w:rsidRPr="00370347">
        <w:rPr>
          <w:rFonts w:ascii="Times New Roman" w:eastAsia="Times New Roman" w:hAnsi="Times New Roman" w:cs="Times New Roman"/>
          <w:i/>
          <w:sz w:val="24"/>
          <w:szCs w:val="24"/>
          <w:lang w:val="sq-AL"/>
        </w:rPr>
        <w:t xml:space="preserve"> </w:t>
      </w:r>
      <w:r w:rsidR="001E1B4C" w:rsidRPr="00370347">
        <w:rPr>
          <w:rFonts w:ascii="Times New Roman" w:hAnsi="Times New Roman" w:cs="Times New Roman"/>
          <w:sz w:val="24"/>
          <w:szCs w:val="24"/>
          <w:lang w:val="sq-AL"/>
        </w:rPr>
        <w:t>l</w:t>
      </w:r>
      <w:r w:rsidRPr="00370347">
        <w:rPr>
          <w:rFonts w:ascii="Times New Roman" w:hAnsi="Times New Roman" w:cs="Times New Roman"/>
          <w:sz w:val="24"/>
          <w:szCs w:val="24"/>
          <w:lang w:val="sq-AL"/>
        </w:rPr>
        <w:t>igji nr. 8580/2000 “Pёr partitё politike”, i ndryshuar,</w:t>
      </w:r>
      <w:r w:rsidR="00D8682D"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as nga Kodi i Praktikës së Mirë për Çështjet Zgjedhore</w:t>
      </w:r>
      <w:r w:rsidR="005710EC" w:rsidRPr="00370347">
        <w:rPr>
          <w:rFonts w:ascii="Times New Roman" w:hAnsi="Times New Roman" w:cs="Times New Roman"/>
          <w:sz w:val="24"/>
          <w:szCs w:val="24"/>
          <w:lang w:val="sq-AL"/>
        </w:rPr>
        <w:t xml:space="preserve">. Termi “koalicion” në kuptimin e mirëfilltë gjuhësor është </w:t>
      </w:r>
      <w:r w:rsidR="005710EC" w:rsidRPr="00370347">
        <w:rPr>
          <w:rFonts w:ascii="Times New Roman" w:hAnsi="Times New Roman" w:cs="Times New Roman"/>
          <w:spacing w:val="2"/>
          <w:sz w:val="24"/>
          <w:szCs w:val="24"/>
          <w:shd w:val="clear" w:color="auto" w:fill="FFFFFF"/>
          <w:lang w:val="sq-AL"/>
        </w:rPr>
        <w:t xml:space="preserve">lidhje ose </w:t>
      </w:r>
      <w:hyperlink r:id="rId8" w:history="1">
        <w:r w:rsidR="005710EC" w:rsidRPr="00370347">
          <w:rPr>
            <w:rStyle w:val="Hyperlink"/>
            <w:rFonts w:ascii="Times New Roman" w:hAnsi="Times New Roman" w:cs="Times New Roman"/>
            <w:color w:val="auto"/>
            <w:spacing w:val="2"/>
            <w:sz w:val="24"/>
            <w:szCs w:val="24"/>
            <w:u w:val="none"/>
            <w:shd w:val="clear" w:color="auto" w:fill="FFFFFF"/>
            <w:lang w:val="sq-AL"/>
          </w:rPr>
          <w:t>aleancë</w:t>
        </w:r>
      </w:hyperlink>
      <w:r w:rsidR="005710EC" w:rsidRPr="00370347">
        <w:rPr>
          <w:rFonts w:ascii="Times New Roman" w:hAnsi="Times New Roman" w:cs="Times New Roman"/>
          <w:spacing w:val="2"/>
          <w:sz w:val="24"/>
          <w:szCs w:val="24"/>
          <w:shd w:val="clear" w:color="auto" w:fill="FFFFFF"/>
          <w:lang w:val="sq-AL"/>
        </w:rPr>
        <w:t xml:space="preserve"> e përkohshme ndërmjet shteteve, partive </w:t>
      </w:r>
      <w:r w:rsidR="005710EC" w:rsidRPr="00370347">
        <w:rPr>
          <w:rFonts w:ascii="Times New Roman" w:hAnsi="Times New Roman" w:cs="Times New Roman"/>
          <w:i/>
          <w:spacing w:val="2"/>
          <w:sz w:val="24"/>
          <w:szCs w:val="24"/>
          <w:shd w:val="clear" w:color="auto" w:fill="FFFFFF"/>
          <w:lang w:val="sq-AL"/>
        </w:rPr>
        <w:t xml:space="preserve">(shih </w:t>
      </w:r>
      <w:r w:rsidR="005710EC" w:rsidRPr="00370347">
        <w:rPr>
          <w:rFonts w:ascii="Times New Roman" w:hAnsi="Times New Roman" w:cs="Times New Roman"/>
          <w:bCs/>
          <w:i/>
          <w:sz w:val="24"/>
          <w:szCs w:val="24"/>
          <w:shd w:val="clear" w:color="auto" w:fill="FFFFFF"/>
          <w:lang w:val="sq-AL"/>
        </w:rPr>
        <w:t>Fjalorin e Gjuhës Shqipe</w:t>
      </w:r>
      <w:r w:rsidR="005710EC" w:rsidRPr="00370347">
        <w:rPr>
          <w:rFonts w:ascii="Times New Roman" w:hAnsi="Times New Roman" w:cs="Times New Roman"/>
          <w:i/>
          <w:sz w:val="24"/>
          <w:szCs w:val="24"/>
          <w:shd w:val="clear" w:color="auto" w:fill="FFFFFF"/>
          <w:lang w:val="sq-AL"/>
        </w:rPr>
        <w:t>, Akademia e Shkencave e Shqipërisë, Tiranë, 2006</w:t>
      </w:r>
      <w:r w:rsidR="005710EC" w:rsidRPr="00370347">
        <w:rPr>
          <w:rFonts w:ascii="Times New Roman" w:hAnsi="Times New Roman" w:cs="Times New Roman"/>
          <w:i/>
          <w:sz w:val="24"/>
          <w:szCs w:val="24"/>
          <w:lang w:val="sq-AL"/>
        </w:rPr>
        <w:t>).</w:t>
      </w:r>
    </w:p>
    <w:p w:rsidR="00786E94" w:rsidRPr="00370347" w:rsidRDefault="00786E94" w:rsidP="00786E94">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b/>
          <w:i/>
          <w:sz w:val="24"/>
          <w:szCs w:val="24"/>
          <w:lang w:val="sq-AL"/>
        </w:rPr>
      </w:pPr>
      <w:r w:rsidRPr="00370347">
        <w:rPr>
          <w:rFonts w:ascii="Times New Roman" w:eastAsia="Times New Roman" w:hAnsi="Times New Roman" w:cs="Times New Roman"/>
          <w:sz w:val="24"/>
          <w:szCs w:val="24"/>
          <w:lang w:val="sq-AL"/>
        </w:rPr>
        <w:t>Gjykata</w:t>
      </w:r>
      <w:r w:rsidR="00B84FE7"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në vijim të sa shtjellohet nё paragrafёt pararendёs</w:t>
      </w:r>
      <w:r w:rsidR="00B84FE7"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vlerëson se koalicioni është një formë organizimi, bashkim i përkohshëm i dy ose më shumë partive, i cili gëzon të njëjtat të drejta themelore si të</w:t>
      </w:r>
      <w:r w:rsidR="00B84FE7" w:rsidRPr="00370347">
        <w:rPr>
          <w:rFonts w:ascii="Times New Roman" w:eastAsia="Times New Roman" w:hAnsi="Times New Roman" w:cs="Times New Roman"/>
          <w:sz w:val="24"/>
          <w:szCs w:val="24"/>
          <w:lang w:val="sq-AL"/>
        </w:rPr>
        <w:t xml:space="preserve"> ishte një parti politike, por u</w:t>
      </w:r>
      <w:r w:rsidRPr="00370347">
        <w:rPr>
          <w:rFonts w:ascii="Times New Roman" w:eastAsia="Times New Roman" w:hAnsi="Times New Roman" w:cs="Times New Roman"/>
          <w:sz w:val="24"/>
          <w:szCs w:val="24"/>
          <w:lang w:val="sq-AL"/>
        </w:rPr>
        <w:t xml:space="preserve"> nënshtrohet rregullave ligjore që </w:t>
      </w:r>
      <w:r w:rsidRPr="00370347">
        <w:rPr>
          <w:rFonts w:ascii="Times New Roman" w:eastAsia="Times New Roman" w:hAnsi="Times New Roman" w:cs="Times New Roman"/>
          <w:sz w:val="24"/>
          <w:szCs w:val="24"/>
          <w:lang w:val="sq-AL"/>
        </w:rPr>
        <w:lastRenderedPageBreak/>
        <w:t xml:space="preserve">Kodi Zgjedhor parashikon posaçërisht në lidhje me mёnyrёn e trajtimit dhe </w:t>
      </w:r>
      <w:r w:rsidR="00B84FE7" w:rsidRPr="00370347">
        <w:rPr>
          <w:rFonts w:ascii="Times New Roman" w:eastAsia="Times New Roman" w:hAnsi="Times New Roman" w:cs="Times New Roman"/>
          <w:sz w:val="24"/>
          <w:szCs w:val="24"/>
          <w:lang w:val="sq-AL"/>
        </w:rPr>
        <w:t>t</w:t>
      </w:r>
      <w:r w:rsidR="005710EC" w:rsidRPr="00370347">
        <w:rPr>
          <w:rFonts w:ascii="Times New Roman" w:eastAsia="Times New Roman" w:hAnsi="Times New Roman" w:cs="Times New Roman"/>
          <w:sz w:val="24"/>
          <w:szCs w:val="24"/>
          <w:lang w:val="sq-AL"/>
        </w:rPr>
        <w:t>ë</w:t>
      </w:r>
      <w:r w:rsidR="00B84FE7"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pёrllogaritjes sё votave tё marra prej tij si subjekt zgjedhor.</w:t>
      </w:r>
      <w:r w:rsidRPr="00370347">
        <w:rPr>
          <w:rStyle w:val="markedcontent"/>
          <w:rFonts w:ascii="Times New Roman" w:hAnsi="Times New Roman" w:cs="Times New Roman"/>
          <w:sz w:val="24"/>
          <w:szCs w:val="24"/>
          <w:lang w:val="sq-AL"/>
        </w:rPr>
        <w:t xml:space="preserve"> </w:t>
      </w:r>
    </w:p>
    <w:p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70347">
        <w:rPr>
          <w:rFonts w:ascii="Times New Roman" w:eastAsia="Calibri" w:hAnsi="Times New Roman" w:cs="Times New Roman"/>
          <w:sz w:val="24"/>
          <w:szCs w:val="24"/>
          <w:lang w:val="sq-AL" w:eastAsia="sq-AL"/>
        </w:rPr>
        <w:t>Sipas Kodit t</w:t>
      </w:r>
      <w:r w:rsidR="00D412AD" w:rsidRPr="00370347">
        <w:rPr>
          <w:rFonts w:ascii="Times New Roman" w:eastAsia="Calibri" w:hAnsi="Times New Roman" w:cs="Times New Roman"/>
          <w:sz w:val="24"/>
          <w:szCs w:val="24"/>
          <w:lang w:val="sq-AL" w:eastAsia="sq-AL"/>
        </w:rPr>
        <w:t>ë Praktikës së Mirë në Fushën p</w:t>
      </w:r>
      <w:r w:rsidR="00432C54" w:rsidRPr="00370347">
        <w:rPr>
          <w:rFonts w:ascii="Times New Roman" w:eastAsia="Calibri" w:hAnsi="Times New Roman" w:cs="Times New Roman"/>
          <w:sz w:val="24"/>
          <w:szCs w:val="24"/>
          <w:lang w:val="sq-AL" w:eastAsia="sq-AL"/>
        </w:rPr>
        <w:t>ë</w:t>
      </w:r>
      <w:r w:rsidR="00D412AD" w:rsidRPr="00370347">
        <w:rPr>
          <w:rFonts w:ascii="Times New Roman" w:eastAsia="Calibri" w:hAnsi="Times New Roman" w:cs="Times New Roman"/>
          <w:sz w:val="24"/>
          <w:szCs w:val="24"/>
          <w:lang w:val="sq-AL" w:eastAsia="sq-AL"/>
        </w:rPr>
        <w:t xml:space="preserve">r </w:t>
      </w:r>
      <w:r w:rsidRPr="00370347">
        <w:rPr>
          <w:rFonts w:ascii="Times New Roman" w:eastAsia="Times New Roman" w:hAnsi="Times New Roman" w:cs="Times New Roman"/>
          <w:sz w:val="24"/>
          <w:szCs w:val="24"/>
          <w:lang w:val="sq-AL"/>
        </w:rPr>
        <w:t>Ç</w:t>
      </w:r>
      <w:r w:rsidR="00D412AD" w:rsidRPr="00370347">
        <w:rPr>
          <w:rFonts w:ascii="Times New Roman" w:eastAsia="Calibri" w:hAnsi="Times New Roman" w:cs="Times New Roman"/>
          <w:sz w:val="24"/>
          <w:szCs w:val="24"/>
          <w:lang w:val="sq-AL" w:eastAsia="sq-AL"/>
        </w:rPr>
        <w:t>ёshtjet</w:t>
      </w:r>
      <w:r w:rsidRPr="00370347">
        <w:rPr>
          <w:rFonts w:ascii="Times New Roman" w:eastAsia="Calibri" w:hAnsi="Times New Roman" w:cs="Times New Roman"/>
          <w:sz w:val="24"/>
          <w:szCs w:val="24"/>
          <w:lang w:val="sq-AL" w:eastAsia="sq-AL"/>
        </w:rPr>
        <w:t xml:space="preserve"> Zgjedhore</w:t>
      </w:r>
      <w:r w:rsidR="006A0DF3" w:rsidRPr="00370347">
        <w:rPr>
          <w:rFonts w:ascii="Times New Roman" w:eastAsia="Calibri" w:hAnsi="Times New Roman" w:cs="Times New Roman"/>
          <w:sz w:val="24"/>
          <w:szCs w:val="24"/>
          <w:lang w:val="sq-AL" w:eastAsia="sq-AL"/>
        </w:rPr>
        <w:t>,</w:t>
      </w:r>
      <w:r w:rsidRPr="00370347">
        <w:rPr>
          <w:rFonts w:ascii="Times New Roman" w:eastAsia="Calibri" w:hAnsi="Times New Roman" w:cs="Times New Roman"/>
          <w:sz w:val="24"/>
          <w:szCs w:val="24"/>
          <w:lang w:val="sq-AL" w:eastAsia="sq-AL"/>
        </w:rPr>
        <w:t xml:space="preserve"> aty ku legjislacioni parashikon financimin publik, partitë politike duhet të kenë akses dhe të zbatojnë kërkesat minimale, të cilat duhet të jetë të arsyeshme dhe jo diskriminuese </w:t>
      </w:r>
      <w:r w:rsidRPr="00370347">
        <w:rPr>
          <w:rFonts w:ascii="Times New Roman" w:eastAsia="Calibri" w:hAnsi="Times New Roman" w:cs="Times New Roman"/>
          <w:i/>
          <w:sz w:val="24"/>
          <w:szCs w:val="24"/>
          <w:lang w:val="sq-AL" w:eastAsia="sq-AL"/>
        </w:rPr>
        <w:t>(</w:t>
      </w:r>
      <w:r w:rsidRPr="00370347">
        <w:rPr>
          <w:rFonts w:ascii="Times New Roman" w:eastAsia="Calibri" w:hAnsi="Times New Roman" w:cs="Times New Roman"/>
          <w:bCs/>
          <w:i/>
          <w:sz w:val="24"/>
          <w:szCs w:val="24"/>
          <w:lang w:val="sq-AL" w:eastAsia="sq-AL"/>
        </w:rPr>
        <w:t xml:space="preserve">shih </w:t>
      </w:r>
      <w:r w:rsidR="00D412AD" w:rsidRPr="00370347">
        <w:rPr>
          <w:rFonts w:ascii="Times New Roman" w:eastAsia="Calibri" w:hAnsi="Times New Roman" w:cs="Times New Roman"/>
          <w:bCs/>
          <w:i/>
          <w:sz w:val="24"/>
          <w:szCs w:val="24"/>
          <w:lang w:val="sq-AL" w:eastAsia="sq-AL"/>
        </w:rPr>
        <w:t>opinionin nr. 190/2002</w:t>
      </w:r>
      <w:r w:rsidRPr="00370347">
        <w:rPr>
          <w:rFonts w:ascii="Times New Roman" w:eastAsia="Calibri" w:hAnsi="Times New Roman" w:cs="Times New Roman"/>
          <w:bCs/>
          <w:i/>
          <w:sz w:val="24"/>
          <w:szCs w:val="24"/>
          <w:lang w:val="sq-AL" w:eastAsia="sq-AL"/>
        </w:rPr>
        <w:t>, Komisioni i Veneci</w:t>
      </w:r>
      <w:r w:rsidR="00D412AD" w:rsidRPr="00370347">
        <w:rPr>
          <w:rFonts w:ascii="Times New Roman" w:eastAsia="Calibri" w:hAnsi="Times New Roman" w:cs="Times New Roman"/>
          <w:bCs/>
          <w:i/>
          <w:sz w:val="24"/>
          <w:szCs w:val="24"/>
          <w:lang w:val="sq-AL" w:eastAsia="sq-AL"/>
        </w:rPr>
        <w:t>e</w:t>
      </w:r>
      <w:r w:rsidRPr="00370347">
        <w:rPr>
          <w:rFonts w:ascii="Times New Roman" w:eastAsia="Calibri" w:hAnsi="Times New Roman" w:cs="Times New Roman"/>
          <w:bCs/>
          <w:i/>
          <w:sz w:val="24"/>
          <w:szCs w:val="24"/>
          <w:lang w:val="sq-AL" w:eastAsia="sq-AL"/>
        </w:rPr>
        <w:t>s</w:t>
      </w:r>
      <w:r w:rsidR="00D412AD" w:rsidRPr="00370347">
        <w:rPr>
          <w:rFonts w:ascii="Times New Roman" w:eastAsia="Calibri" w:hAnsi="Times New Roman" w:cs="Times New Roman"/>
          <w:bCs/>
          <w:i/>
          <w:sz w:val="24"/>
          <w:szCs w:val="24"/>
          <w:lang w:val="sq-AL" w:eastAsia="sq-AL"/>
        </w:rPr>
        <w:t xml:space="preserve">, </w:t>
      </w:r>
      <w:r w:rsidR="006A0DF3" w:rsidRPr="00370347">
        <w:rPr>
          <w:rFonts w:ascii="Times New Roman" w:eastAsia="Calibri" w:hAnsi="Times New Roman" w:cs="Times New Roman"/>
          <w:bCs/>
          <w:i/>
          <w:sz w:val="24"/>
          <w:szCs w:val="24"/>
          <w:lang w:val="sq-AL" w:eastAsia="sq-AL"/>
        </w:rPr>
        <w:t xml:space="preserve">datë </w:t>
      </w:r>
      <w:r w:rsidRPr="00370347">
        <w:rPr>
          <w:rFonts w:ascii="Times New Roman" w:eastAsia="Calibri" w:hAnsi="Times New Roman" w:cs="Times New Roman"/>
          <w:bCs/>
          <w:i/>
          <w:sz w:val="24"/>
          <w:szCs w:val="24"/>
          <w:lang w:val="sq-AL" w:eastAsia="sq-AL"/>
        </w:rPr>
        <w:t>1</w:t>
      </w:r>
      <w:r w:rsidR="00D412AD" w:rsidRPr="00370347">
        <w:rPr>
          <w:rFonts w:ascii="Times New Roman" w:eastAsia="Calibri" w:hAnsi="Times New Roman" w:cs="Times New Roman"/>
          <w:bCs/>
          <w:i/>
          <w:sz w:val="24"/>
          <w:szCs w:val="24"/>
          <w:lang w:val="sq-AL" w:eastAsia="sq-AL"/>
        </w:rPr>
        <w:t>8</w:t>
      </w:r>
      <w:r w:rsidRPr="00370347">
        <w:rPr>
          <w:rFonts w:ascii="Times New Roman" w:eastAsia="Calibri" w:hAnsi="Times New Roman" w:cs="Times New Roman"/>
          <w:bCs/>
          <w:i/>
          <w:sz w:val="24"/>
          <w:szCs w:val="24"/>
          <w:lang w:val="sq-AL" w:eastAsia="sq-AL"/>
        </w:rPr>
        <w:t>-1</w:t>
      </w:r>
      <w:r w:rsidR="00D412AD" w:rsidRPr="00370347">
        <w:rPr>
          <w:rFonts w:ascii="Times New Roman" w:eastAsia="Calibri" w:hAnsi="Times New Roman" w:cs="Times New Roman"/>
          <w:bCs/>
          <w:i/>
          <w:sz w:val="24"/>
          <w:szCs w:val="24"/>
          <w:lang w:val="sq-AL" w:eastAsia="sq-AL"/>
        </w:rPr>
        <w:t>9 tetor 2002</w:t>
      </w:r>
      <w:r w:rsidRPr="00370347">
        <w:rPr>
          <w:rFonts w:ascii="Times New Roman" w:eastAsia="Calibri" w:hAnsi="Times New Roman" w:cs="Times New Roman"/>
          <w:bCs/>
          <w:i/>
          <w:sz w:val="24"/>
          <w:szCs w:val="24"/>
          <w:lang w:val="sq-AL" w:eastAsia="sq-AL"/>
        </w:rPr>
        <w:t>)</w:t>
      </w:r>
      <w:r w:rsidR="006A0DF3" w:rsidRPr="00370347">
        <w:rPr>
          <w:rFonts w:ascii="Times New Roman" w:eastAsia="Calibri" w:hAnsi="Times New Roman" w:cs="Times New Roman"/>
          <w:bCs/>
          <w:i/>
          <w:sz w:val="24"/>
          <w:szCs w:val="24"/>
          <w:lang w:val="sq-AL" w:eastAsia="sq-AL"/>
        </w:rPr>
        <w:t>.</w:t>
      </w:r>
      <w:r w:rsidRPr="00370347">
        <w:rPr>
          <w:rFonts w:ascii="Times New Roman" w:eastAsia="Calibri" w:hAnsi="Times New Roman" w:cs="Times New Roman"/>
          <w:sz w:val="24"/>
          <w:szCs w:val="24"/>
          <w:lang w:val="sq-AL" w:eastAsia="sq-AL"/>
        </w:rPr>
        <w:t xml:space="preserve">  </w:t>
      </w:r>
    </w:p>
    <w:p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70347">
        <w:rPr>
          <w:rFonts w:ascii="Times New Roman" w:eastAsia="Calibri" w:hAnsi="Times New Roman" w:cs="Times New Roman"/>
          <w:sz w:val="24"/>
          <w:szCs w:val="24"/>
          <w:lang w:val="sq-AL" w:eastAsia="sq-AL"/>
        </w:rPr>
        <w:t>Edhe</w:t>
      </w:r>
      <w:r w:rsidRPr="00370347">
        <w:rPr>
          <w:rFonts w:ascii="Times New Roman" w:hAnsi="Times New Roman" w:cs="Times New Roman"/>
          <w:sz w:val="24"/>
          <w:szCs w:val="24"/>
          <w:lang w:val="sq-AL"/>
        </w:rPr>
        <w:t xml:space="preserve"> sipas Direktivave për Financimin e Partive Politike financim publik duhet të përfitojë çdo parti e përfaqësuar në</w:t>
      </w:r>
      <w:r w:rsidR="0094300E" w:rsidRPr="00370347">
        <w:rPr>
          <w:rFonts w:ascii="Times New Roman" w:hAnsi="Times New Roman" w:cs="Times New Roman"/>
          <w:sz w:val="24"/>
          <w:szCs w:val="24"/>
          <w:lang w:val="sq-AL"/>
        </w:rPr>
        <w:t xml:space="preserve"> parlament</w:t>
      </w:r>
      <w:r w:rsidRPr="00370347">
        <w:rPr>
          <w:rFonts w:ascii="Times New Roman" w:hAnsi="Times New Roman" w:cs="Times New Roman"/>
          <w:sz w:val="24"/>
          <w:szCs w:val="24"/>
          <w:lang w:val="sq-AL"/>
        </w:rPr>
        <w:t>. Megjithatë, që të sigurohet barazia e mundësive për forcat e ndryshme politike, financimi publik mund të shtrihet edhe te subjektet politike që përfaqësojnë një pjesë domethënëse të elektoratit dhe që paraqet kandidatë për t’u zgjedhur</w:t>
      </w:r>
      <w:r w:rsidR="001B1346" w:rsidRPr="00370347">
        <w:rPr>
          <w:rFonts w:ascii="Times New Roman" w:hAnsi="Times New Roman" w:cs="Times New Roman"/>
          <w:sz w:val="24"/>
          <w:szCs w:val="24"/>
          <w:lang w:val="sq-AL"/>
        </w:rPr>
        <w:t>. M</w:t>
      </w:r>
      <w:r w:rsidRPr="00370347">
        <w:rPr>
          <w:rFonts w:ascii="Times New Roman" w:hAnsi="Times New Roman" w:cs="Times New Roman"/>
          <w:sz w:val="24"/>
          <w:szCs w:val="24"/>
          <w:lang w:val="sq-AL"/>
        </w:rPr>
        <w:t>asa e financimit mund të përcaktohet nga ligjvënësi në mënyrë periodike, bazuar në kritere objektive. Nё kёtё drejtim rёndёsi merr edhe pёrdorimi i arsyeshёm i sё drejtёs qё ka ligjvёnёsi pёr tё pёrdorur hapёsirёn e vet diskrecionale, pasi kjo e drejtё duhet ushtruar nё harmoni me detyrimin pёr garantimin e njёrit prej parimeve themelore kushtetues</w:t>
      </w:r>
      <w:r w:rsidR="00BB03C8" w:rsidRPr="00370347">
        <w:rPr>
          <w:rFonts w:ascii="Times New Roman" w:hAnsi="Times New Roman" w:cs="Times New Roman"/>
          <w:sz w:val="24"/>
          <w:szCs w:val="24"/>
          <w:lang w:val="sq-AL"/>
        </w:rPr>
        <w:t>e</w:t>
      </w:r>
      <w:r w:rsidRPr="00370347">
        <w:rPr>
          <w:rFonts w:ascii="Times New Roman" w:hAnsi="Times New Roman" w:cs="Times New Roman"/>
          <w:sz w:val="24"/>
          <w:szCs w:val="24"/>
          <w:lang w:val="sq-AL"/>
        </w:rPr>
        <w:t xml:space="preserve">, siç ёshtё ai i barazisё. </w:t>
      </w:r>
      <w:r w:rsidRPr="00370347">
        <w:rPr>
          <w:rFonts w:ascii="Times New Roman" w:hAnsi="Times New Roman" w:cs="Times New Roman"/>
          <w:i/>
          <w:sz w:val="24"/>
          <w:szCs w:val="24"/>
          <w:lang w:val="sq-AL"/>
        </w:rPr>
        <w:t xml:space="preserve">(shih dokumentin </w:t>
      </w:r>
      <w:r w:rsidR="0094300E" w:rsidRPr="00370347">
        <w:rPr>
          <w:rFonts w:ascii="Times New Roman" w:hAnsi="Times New Roman" w:cs="Times New Roman"/>
          <w:i/>
          <w:sz w:val="24"/>
          <w:szCs w:val="24"/>
          <w:lang w:val="sq-AL"/>
        </w:rPr>
        <w:t>e Komisionit t</w:t>
      </w:r>
      <w:r w:rsidR="004C005D" w:rsidRPr="00370347">
        <w:rPr>
          <w:rFonts w:ascii="Times New Roman" w:hAnsi="Times New Roman" w:cs="Times New Roman"/>
          <w:i/>
          <w:sz w:val="24"/>
          <w:szCs w:val="24"/>
          <w:lang w:val="sq-AL"/>
        </w:rPr>
        <w:t>ë</w:t>
      </w:r>
      <w:r w:rsidR="0094300E" w:rsidRPr="00370347">
        <w:rPr>
          <w:rFonts w:ascii="Times New Roman" w:hAnsi="Times New Roman" w:cs="Times New Roman"/>
          <w:i/>
          <w:sz w:val="24"/>
          <w:szCs w:val="24"/>
          <w:lang w:val="sq-AL"/>
        </w:rPr>
        <w:t xml:space="preserve"> Venecies</w:t>
      </w:r>
      <w:r w:rsidR="0094300E" w:rsidRPr="00370347">
        <w:rPr>
          <w:rFonts w:ascii="Times New Roman" w:hAnsi="Times New Roman" w:cs="Times New Roman"/>
          <w:bCs/>
          <w:i/>
          <w:color w:val="112233"/>
          <w:spacing w:val="-3"/>
          <w:sz w:val="24"/>
          <w:szCs w:val="24"/>
          <w:lang w:val="sq-AL"/>
        </w:rPr>
        <w:t xml:space="preserve"> (2001) </w:t>
      </w:r>
      <w:r w:rsidRPr="00370347">
        <w:rPr>
          <w:rFonts w:ascii="Times New Roman" w:hAnsi="Times New Roman" w:cs="Times New Roman"/>
          <w:bCs/>
          <w:i/>
          <w:color w:val="112233"/>
          <w:spacing w:val="-3"/>
          <w:sz w:val="24"/>
          <w:szCs w:val="24"/>
          <w:lang w:val="sq-AL"/>
        </w:rPr>
        <w:t xml:space="preserve">8, </w:t>
      </w:r>
      <w:r w:rsidR="0094300E" w:rsidRPr="00370347">
        <w:rPr>
          <w:rFonts w:ascii="Times New Roman" w:hAnsi="Times New Roman" w:cs="Times New Roman"/>
          <w:bCs/>
          <w:i/>
          <w:color w:val="112233"/>
          <w:spacing w:val="-3"/>
          <w:sz w:val="24"/>
          <w:szCs w:val="24"/>
          <w:lang w:val="sq-AL"/>
        </w:rPr>
        <w:t>m</w:t>
      </w:r>
      <w:r w:rsidRPr="00370347">
        <w:rPr>
          <w:rFonts w:ascii="Times New Roman" w:hAnsi="Times New Roman" w:cs="Times New Roman"/>
          <w:i/>
          <w:sz w:val="24"/>
          <w:szCs w:val="24"/>
          <w:lang w:val="sq-AL"/>
        </w:rPr>
        <w:t>bledhja e</w:t>
      </w:r>
      <w:r w:rsidR="0094300E" w:rsidRPr="00370347">
        <w:rPr>
          <w:rFonts w:ascii="Times New Roman" w:hAnsi="Times New Roman" w:cs="Times New Roman"/>
          <w:i/>
          <w:sz w:val="24"/>
          <w:szCs w:val="24"/>
          <w:lang w:val="sq-AL"/>
        </w:rPr>
        <w:t xml:space="preserve"> 46-të p</w:t>
      </w:r>
      <w:r w:rsidRPr="00370347">
        <w:rPr>
          <w:rFonts w:ascii="Times New Roman" w:hAnsi="Times New Roman" w:cs="Times New Roman"/>
          <w:i/>
          <w:sz w:val="24"/>
          <w:szCs w:val="24"/>
          <w:lang w:val="sq-AL"/>
        </w:rPr>
        <w:t xml:space="preserve">lenare, </w:t>
      </w:r>
      <w:r w:rsidR="00BB03C8" w:rsidRPr="00370347">
        <w:rPr>
          <w:rFonts w:ascii="Times New Roman" w:hAnsi="Times New Roman" w:cs="Times New Roman"/>
          <w:i/>
          <w:sz w:val="24"/>
          <w:szCs w:val="24"/>
          <w:lang w:val="sq-AL"/>
        </w:rPr>
        <w:t>dat</w:t>
      </w:r>
      <w:r w:rsidR="000D6A09" w:rsidRPr="00370347">
        <w:rPr>
          <w:rFonts w:ascii="Times New Roman" w:hAnsi="Times New Roman" w:cs="Times New Roman"/>
          <w:i/>
          <w:sz w:val="24"/>
          <w:szCs w:val="24"/>
          <w:lang w:val="sq-AL"/>
        </w:rPr>
        <w:t>ë</w:t>
      </w:r>
      <w:r w:rsidR="00BB03C8" w:rsidRPr="00370347">
        <w:rPr>
          <w:rFonts w:ascii="Times New Roman" w:hAnsi="Times New Roman" w:cs="Times New Roman"/>
          <w:i/>
          <w:sz w:val="24"/>
          <w:szCs w:val="24"/>
          <w:lang w:val="sq-AL"/>
        </w:rPr>
        <w:t xml:space="preserve"> </w:t>
      </w:r>
      <w:r w:rsidRPr="00370347">
        <w:rPr>
          <w:rFonts w:ascii="Times New Roman" w:hAnsi="Times New Roman" w:cs="Times New Roman"/>
          <w:i/>
          <w:sz w:val="24"/>
          <w:szCs w:val="24"/>
          <w:lang w:val="sq-AL"/>
        </w:rPr>
        <w:t>9-10 mars 2001</w:t>
      </w:r>
      <w:r w:rsidRPr="00370347">
        <w:rPr>
          <w:rFonts w:ascii="Times New Roman" w:hAnsi="Times New Roman" w:cs="Times New Roman"/>
          <w:bCs/>
          <w:i/>
          <w:color w:val="112233"/>
          <w:spacing w:val="-3"/>
          <w:sz w:val="24"/>
          <w:szCs w:val="24"/>
          <w:lang w:val="sq-AL"/>
        </w:rPr>
        <w:t>)</w:t>
      </w:r>
      <w:r w:rsidR="00BB03C8" w:rsidRPr="00370347">
        <w:rPr>
          <w:rFonts w:ascii="Times New Roman" w:hAnsi="Times New Roman" w:cs="Times New Roman"/>
          <w:i/>
          <w:sz w:val="24"/>
          <w:szCs w:val="24"/>
          <w:lang w:val="sq-AL"/>
        </w:rPr>
        <w:t>.</w:t>
      </w:r>
    </w:p>
    <w:p w:rsidR="00786E94" w:rsidRPr="00370347" w:rsidRDefault="00786E94" w:rsidP="00786E94">
      <w:pPr>
        <w:pStyle w:val="ListParagraph"/>
        <w:numPr>
          <w:ilvl w:val="0"/>
          <w:numId w:val="30"/>
        </w:numPr>
        <w:shd w:val="clear" w:color="auto" w:fill="FFFFFF" w:themeFill="background1"/>
        <w:tabs>
          <w:tab w:val="left" w:pos="1080"/>
        </w:tabs>
        <w:spacing w:after="0" w:line="360" w:lineRule="auto"/>
        <w:ind w:left="0" w:firstLine="720"/>
        <w:jc w:val="both"/>
        <w:rPr>
          <w:rFonts w:ascii="Times New Roman" w:eastAsia="MS Mincho" w:hAnsi="Times New Roman" w:cs="Times New Roman"/>
          <w:sz w:val="24"/>
          <w:szCs w:val="24"/>
          <w:lang w:val="sq-AL"/>
        </w:rPr>
      </w:pPr>
      <w:r w:rsidRPr="00370347">
        <w:rPr>
          <w:rFonts w:ascii="Times New Roman" w:hAnsi="Times New Roman" w:cs="Times New Roman"/>
          <w:sz w:val="24"/>
          <w:szCs w:val="24"/>
          <w:lang w:val="sq-AL"/>
        </w:rPr>
        <w:t>Duke iu rikthyer pretendimeve të parashtruara</w:t>
      </w:r>
      <w:r w:rsidR="00BB03C8"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në kërkesë dhe gjatë seancës plenare, Gjykata vëren se</w:t>
      </w:r>
      <w:r w:rsidR="00BB40B3"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në thelb</w:t>
      </w:r>
      <w:r w:rsidR="00BB40B3"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ato kanë të bëjnë me cenimin e parimit të barazisë përpara ligjit dhe konkurrimit të lirë, prandaj bazuar në parimin </w:t>
      </w:r>
      <w:r w:rsidRPr="00370347">
        <w:rPr>
          <w:rFonts w:ascii="Times New Roman" w:hAnsi="Times New Roman" w:cs="Times New Roman"/>
          <w:i/>
          <w:sz w:val="24"/>
          <w:szCs w:val="24"/>
          <w:lang w:val="sq-AL"/>
        </w:rPr>
        <w:t xml:space="preserve">iura novit curia </w:t>
      </w:r>
      <w:r w:rsidRPr="00370347">
        <w:rPr>
          <w:rFonts w:ascii="Times New Roman" w:hAnsi="Times New Roman" w:cs="Times New Roman"/>
          <w:sz w:val="24"/>
          <w:szCs w:val="24"/>
          <w:lang w:val="sq-AL"/>
        </w:rPr>
        <w:t>do t</w:t>
      </w:r>
      <w:r w:rsidR="00BB03C8"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i analizojë ato nën dritën e parimit të barazisë përpara ligjit, në këndvështrim të konkurrimit të lirë tё partive në zgjedhje. </w:t>
      </w:r>
    </w:p>
    <w:p w:rsidR="00786E94" w:rsidRPr="00370347" w:rsidRDefault="00786E94" w:rsidP="00786E94">
      <w:pPr>
        <w:pStyle w:val="ListParagraph"/>
        <w:numPr>
          <w:ilvl w:val="0"/>
          <w:numId w:val="30"/>
        </w:numPr>
        <w:shd w:val="clear" w:color="auto" w:fill="FFFFFF" w:themeFill="background1"/>
        <w:tabs>
          <w:tab w:val="left" w:pos="1080"/>
        </w:tabs>
        <w:spacing w:after="0" w:line="360" w:lineRule="auto"/>
        <w:ind w:left="0" w:firstLine="720"/>
        <w:jc w:val="both"/>
        <w:rPr>
          <w:rFonts w:ascii="Times New Roman" w:eastAsia="MS Mincho" w:hAnsi="Times New Roman" w:cs="Times New Roman"/>
          <w:i/>
          <w:sz w:val="24"/>
          <w:szCs w:val="24"/>
          <w:lang w:val="sq-AL"/>
        </w:rPr>
      </w:pPr>
      <w:r w:rsidRPr="00370347">
        <w:rPr>
          <w:rFonts w:ascii="Times New Roman" w:eastAsia="Arial Unicode MS" w:hAnsi="Times New Roman" w:cs="Times New Roman"/>
          <w:sz w:val="24"/>
          <w:szCs w:val="24"/>
          <w:lang w:val="sq-AL"/>
        </w:rPr>
        <w:t xml:space="preserve">Në nenin 18 të Kushtetutës </w:t>
      </w:r>
      <w:r w:rsidRPr="00370347">
        <w:rPr>
          <w:rFonts w:ascii="Times New Roman" w:hAnsi="Times New Roman" w:cs="Times New Roman"/>
          <w:sz w:val="24"/>
          <w:szCs w:val="24"/>
          <w:lang w:val="sq-AL"/>
        </w:rPr>
        <w:t>garantohet shprehimisht barazia para ligjit</w:t>
      </w:r>
      <w:r w:rsidR="00BB03C8" w:rsidRPr="00370347">
        <w:rPr>
          <w:rFonts w:ascii="Times New Roman" w:hAnsi="Times New Roman" w:cs="Times New Roman"/>
          <w:sz w:val="24"/>
          <w:szCs w:val="24"/>
          <w:lang w:val="sq-AL"/>
        </w:rPr>
        <w:t xml:space="preserve">, kurse </w:t>
      </w:r>
      <w:r w:rsidRPr="00370347">
        <w:rPr>
          <w:rFonts w:ascii="Times New Roman" w:hAnsi="Times New Roman" w:cs="Times New Roman"/>
          <w:sz w:val="24"/>
          <w:szCs w:val="24"/>
          <w:lang w:val="sq-AL"/>
        </w:rPr>
        <w:t>në paragrafët 2 dhe 3 të tij sanksionohet se askush nuk mund të diskriminohet padrejtësisht, ndër të tjera</w:t>
      </w:r>
      <w:r w:rsidR="00D9749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as për shkak të bindjeve politike. Nё jurisprudencёn kushtetuese ёshtё theksuar se parimi i barazisë synon që të gjithë të jenë të barabartë në ligj dhe përpara ligjit, dhe jo vetëm në të drejtat themelore të parashikuara në Kushtetutë, por edhe në të drejtat e tjera ligjore</w:t>
      </w:r>
      <w:r w:rsidR="00A87F7E" w:rsidRPr="00370347">
        <w:rPr>
          <w:rFonts w:ascii="Times New Roman" w:hAnsi="Times New Roman" w:cs="Times New Roman"/>
          <w:sz w:val="24"/>
          <w:szCs w:val="24"/>
          <w:lang w:val="sq-AL"/>
        </w:rPr>
        <w:t xml:space="preserve"> </w:t>
      </w:r>
      <w:r w:rsidR="00A87F7E" w:rsidRPr="00370347">
        <w:rPr>
          <w:rFonts w:ascii="Times New Roman" w:hAnsi="Times New Roman" w:cs="Times New Roman"/>
          <w:i/>
          <w:sz w:val="24"/>
          <w:szCs w:val="24"/>
          <w:lang w:val="sq-AL"/>
        </w:rPr>
        <w:t>(shih vendimin nr. 78, dat 22.12.2015 t</w:t>
      </w:r>
      <w:r w:rsidR="00D97499" w:rsidRPr="00370347">
        <w:rPr>
          <w:rFonts w:ascii="Times New Roman" w:hAnsi="Times New Roman" w:cs="Times New Roman"/>
          <w:i/>
          <w:sz w:val="24"/>
          <w:szCs w:val="24"/>
          <w:lang w:val="sq-AL"/>
        </w:rPr>
        <w:t>ë</w:t>
      </w:r>
      <w:r w:rsidR="00A87F7E" w:rsidRPr="00370347">
        <w:rPr>
          <w:rFonts w:ascii="Times New Roman" w:hAnsi="Times New Roman" w:cs="Times New Roman"/>
          <w:i/>
          <w:sz w:val="24"/>
          <w:szCs w:val="24"/>
          <w:lang w:val="sq-AL"/>
        </w:rPr>
        <w:t xml:space="preserve"> Gjykat</w:t>
      </w:r>
      <w:r w:rsidR="00D97499" w:rsidRPr="00370347">
        <w:rPr>
          <w:rFonts w:ascii="Times New Roman" w:hAnsi="Times New Roman" w:cs="Times New Roman"/>
          <w:i/>
          <w:sz w:val="24"/>
          <w:szCs w:val="24"/>
          <w:lang w:val="sq-AL"/>
        </w:rPr>
        <w:t>ë</w:t>
      </w:r>
      <w:r w:rsidR="00A87F7E" w:rsidRPr="00370347">
        <w:rPr>
          <w:rFonts w:ascii="Times New Roman" w:hAnsi="Times New Roman" w:cs="Times New Roman"/>
          <w:i/>
          <w:sz w:val="24"/>
          <w:szCs w:val="24"/>
          <w:lang w:val="sq-AL"/>
        </w:rPr>
        <w:t>s Kushtetuese)</w:t>
      </w:r>
      <w:r w:rsidRPr="00370347">
        <w:rPr>
          <w:rFonts w:ascii="Times New Roman" w:hAnsi="Times New Roman" w:cs="Times New Roman"/>
          <w:i/>
          <w:sz w:val="24"/>
          <w:szCs w:val="24"/>
          <w:lang w:val="sq-AL"/>
        </w:rPr>
        <w:t xml:space="preserve">. </w:t>
      </w:r>
    </w:p>
    <w:p w:rsidR="00786E94" w:rsidRPr="00370347" w:rsidRDefault="00786E94" w:rsidP="00786E94">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b/>
          <w:sz w:val="24"/>
          <w:szCs w:val="24"/>
          <w:lang w:val="sq-AL"/>
        </w:rPr>
      </w:pPr>
      <w:r w:rsidRPr="00370347">
        <w:rPr>
          <w:rFonts w:ascii="Times New Roman" w:hAnsi="Times New Roman" w:cs="Times New Roman"/>
          <w:sz w:val="24"/>
          <w:szCs w:val="24"/>
          <w:lang w:val="sq-AL"/>
        </w:rPr>
        <w:t>B</w:t>
      </w:r>
      <w:r w:rsidRPr="00370347">
        <w:rPr>
          <w:rFonts w:ascii="Times New Roman" w:hAnsi="Times New Roman" w:cs="Times New Roman"/>
          <w:iCs/>
          <w:sz w:val="24"/>
          <w:szCs w:val="24"/>
          <w:lang w:val="sq-AL"/>
        </w:rPr>
        <w:t>arazia në ligj dhe para ligjit nuk do të thotë që të ketë zgjidhje të njëllojta për individë ose kategori personash që janë në kushte objektivisht të ndryshme. Barazia para ligjit dhe në ligj presupozon barazinë e individëve që janë në kushte të barabarta. Megjithatë</w:t>
      </w:r>
      <w:r w:rsidRPr="00370347">
        <w:rPr>
          <w:rFonts w:ascii="Times New Roman" w:hAnsi="Times New Roman" w:cs="Times New Roman"/>
          <w:sz w:val="24"/>
          <w:szCs w:val="24"/>
          <w:lang w:val="sq-AL"/>
        </w:rPr>
        <w:t>, parimi i barazisë nuk e ndalon trajtimin e diferencuar, por t</w:t>
      </w:r>
      <w:r w:rsidRPr="00370347">
        <w:rPr>
          <w:rFonts w:ascii="Times New Roman" w:hAnsi="Times New Roman" w:cs="Times New Roman"/>
          <w:iCs/>
          <w:sz w:val="24"/>
          <w:szCs w:val="24"/>
          <w:lang w:val="sq-AL"/>
        </w:rPr>
        <w:t xml:space="preserve">rajtimi i ndryshëm i kategorive të caktuara që përfitojnë nga kjo e drejtë mund të përligjet vetëm në raste përjashtimore dhe për shkaqe të </w:t>
      </w:r>
      <w:r w:rsidRPr="00370347">
        <w:rPr>
          <w:rFonts w:ascii="Times New Roman" w:hAnsi="Times New Roman" w:cs="Times New Roman"/>
          <w:iCs/>
          <w:sz w:val="24"/>
          <w:szCs w:val="24"/>
          <w:lang w:val="sq-AL"/>
        </w:rPr>
        <w:lastRenderedPageBreak/>
        <w:t>arsyeshme e objektive</w:t>
      </w:r>
      <w:r w:rsidRPr="00370347">
        <w:rPr>
          <w:rFonts w:ascii="Times New Roman" w:hAnsi="Times New Roman" w:cs="Times New Roman"/>
          <w:i/>
          <w:iCs/>
          <w:sz w:val="24"/>
          <w:szCs w:val="24"/>
          <w:lang w:val="sq-AL"/>
        </w:rPr>
        <w:t xml:space="preserve"> </w:t>
      </w:r>
      <w:r w:rsidRPr="00370347">
        <w:rPr>
          <w:rFonts w:ascii="Times New Roman" w:hAnsi="Times New Roman" w:cs="Times New Roman"/>
          <w:bCs/>
          <w:i/>
          <w:iCs/>
          <w:sz w:val="24"/>
          <w:szCs w:val="24"/>
          <w:lang w:val="sq-AL"/>
        </w:rPr>
        <w:t xml:space="preserve">(shih vendimet nr. 10, datë 29.02.2016; nr. 71, datë 27.11.2015; nr. 4, datë 12.02.2010; </w:t>
      </w:r>
      <w:r w:rsidRPr="00370347">
        <w:rPr>
          <w:rFonts w:ascii="Times New Roman" w:hAnsi="Times New Roman" w:cs="Times New Roman"/>
          <w:i/>
          <w:iCs/>
          <w:sz w:val="24"/>
          <w:szCs w:val="24"/>
          <w:lang w:val="sq-AL"/>
        </w:rPr>
        <w:t xml:space="preserve">nr. 19, datë 09.07.2009; </w:t>
      </w:r>
      <w:r w:rsidRPr="00370347">
        <w:rPr>
          <w:rFonts w:ascii="Times New Roman" w:hAnsi="Times New Roman" w:cs="Times New Roman"/>
          <w:bCs/>
          <w:i/>
          <w:iCs/>
          <w:sz w:val="24"/>
          <w:szCs w:val="24"/>
          <w:lang w:val="sq-AL"/>
        </w:rPr>
        <w:t>nr. 39, datë 16.10.2007 të Gjykatës Kushtetuese).</w:t>
      </w:r>
    </w:p>
    <w:p w:rsidR="00786E94" w:rsidRPr="00370347" w:rsidRDefault="00786E94" w:rsidP="00786E94">
      <w:pPr>
        <w:pStyle w:val="ListParagraph"/>
        <w:numPr>
          <w:ilvl w:val="0"/>
          <w:numId w:val="30"/>
        </w:numPr>
        <w:shd w:val="clear" w:color="auto" w:fill="FFFFFF" w:themeFill="background1"/>
        <w:tabs>
          <w:tab w:val="left" w:pos="1080"/>
        </w:tabs>
        <w:spacing w:after="0" w:line="360" w:lineRule="auto"/>
        <w:ind w:left="0" w:firstLine="720"/>
        <w:jc w:val="both"/>
        <w:rPr>
          <w:rFonts w:ascii="Times New Roman" w:eastAsia="MS Mincho" w:hAnsi="Times New Roman" w:cs="Times New Roman"/>
          <w:sz w:val="24"/>
          <w:szCs w:val="24"/>
          <w:lang w:val="sq-AL"/>
        </w:rPr>
      </w:pPr>
      <w:r w:rsidRPr="00370347">
        <w:rPr>
          <w:rFonts w:ascii="Times New Roman" w:hAnsi="Times New Roman" w:cs="Times New Roman"/>
          <w:iCs/>
          <w:sz w:val="24"/>
          <w:szCs w:val="24"/>
          <w:lang w:val="sq-AL"/>
        </w:rPr>
        <w:t>Gjykata ka përcaktuar disa standarde për të vlerësuar nëse një ligj është diskriminues, bazuar në kushtet dhe kriteret qё parashikohen nё nenin 18 të Kushtetutës</w:t>
      </w:r>
      <w:r w:rsidRPr="00370347">
        <w:rPr>
          <w:rFonts w:ascii="Times New Roman" w:hAnsi="Times New Roman" w:cs="Times New Roman"/>
          <w:sz w:val="24"/>
          <w:szCs w:val="24"/>
          <w:lang w:val="sq-AL"/>
        </w:rPr>
        <w:t xml:space="preserve">. Në të tilla raste </w:t>
      </w:r>
      <w:r w:rsidR="009A1AE2" w:rsidRPr="00370347">
        <w:rPr>
          <w:rFonts w:ascii="Times New Roman" w:hAnsi="Times New Roman" w:cs="Times New Roman"/>
          <w:sz w:val="24"/>
          <w:szCs w:val="24"/>
          <w:lang w:val="sq-AL"/>
        </w:rPr>
        <w:t xml:space="preserve">ajo </w:t>
      </w:r>
      <w:r w:rsidRPr="00370347">
        <w:rPr>
          <w:rFonts w:ascii="Times New Roman" w:hAnsi="Times New Roman" w:cs="Times New Roman"/>
          <w:sz w:val="24"/>
          <w:szCs w:val="24"/>
          <w:lang w:val="sq-AL"/>
        </w:rPr>
        <w:t xml:space="preserve">shqyrton nëse ligji parashikon trajtim të diferencuar të subjekteve dhe, në rast se e konstaton këtë fakt, vlerëson nëse diferencimi ka qenë i përligjur dhe për arsye objektive. Kjo përligjje vlerësohet e lidhur me qëllimet dhe efektet e masave të marra. Gjithashtu, nuk mjafton vetëm diferencimi i përligjur, por edhe që mjeti i përzgjedhur për arritjen e qëllimit të ligjvënësit të jetë i arsyeshëm dhe i përshtatshëm </w:t>
      </w:r>
      <w:r w:rsidRPr="00370347">
        <w:rPr>
          <w:rFonts w:ascii="Times New Roman" w:hAnsi="Times New Roman" w:cs="Times New Roman"/>
          <w:i/>
          <w:sz w:val="24"/>
          <w:szCs w:val="24"/>
          <w:lang w:val="sq-AL"/>
        </w:rPr>
        <w:t xml:space="preserve">(shih vendimin nr. 48, </w:t>
      </w:r>
      <w:r w:rsidRPr="00370347">
        <w:rPr>
          <w:rFonts w:ascii="Times New Roman" w:hAnsi="Times New Roman" w:cs="Times New Roman"/>
          <w:bCs/>
          <w:i/>
          <w:sz w:val="24"/>
          <w:szCs w:val="24"/>
          <w:lang w:val="sq-AL"/>
        </w:rPr>
        <w:t>datë 15.11.2013</w:t>
      </w:r>
      <w:r w:rsidRPr="00370347">
        <w:rPr>
          <w:rFonts w:ascii="Times New Roman" w:hAnsi="Times New Roman" w:cs="Times New Roman"/>
          <w:b/>
          <w:bCs/>
          <w:sz w:val="24"/>
          <w:szCs w:val="24"/>
          <w:lang w:val="sq-AL"/>
        </w:rPr>
        <w:t xml:space="preserve"> </w:t>
      </w:r>
      <w:r w:rsidRPr="00370347">
        <w:rPr>
          <w:rFonts w:ascii="Times New Roman" w:hAnsi="Times New Roman" w:cs="Times New Roman"/>
          <w:i/>
          <w:sz w:val="24"/>
          <w:szCs w:val="24"/>
          <w:lang w:val="sq-AL"/>
        </w:rPr>
        <w:t>të Gjykatës Kushtetuese</w:t>
      </w:r>
      <w:r w:rsidRPr="00370347">
        <w:rPr>
          <w:rFonts w:ascii="Times New Roman" w:hAnsi="Times New Roman" w:cs="Times New Roman"/>
          <w:sz w:val="24"/>
          <w:szCs w:val="24"/>
          <w:lang w:val="sq-AL"/>
        </w:rPr>
        <w:t>).</w:t>
      </w:r>
      <w:r w:rsidRPr="00370347">
        <w:rPr>
          <w:rFonts w:ascii="Times New Roman" w:eastAsia="Arial Unicode MS" w:hAnsi="Times New Roman" w:cs="Times New Roman"/>
          <w:sz w:val="24"/>
          <w:szCs w:val="24"/>
          <w:lang w:val="sq-AL"/>
        </w:rPr>
        <w:t xml:space="preserve"> </w:t>
      </w:r>
    </w:p>
    <w:p w:rsidR="00786E94" w:rsidRPr="00370347" w:rsidRDefault="00786E94" w:rsidP="00786E94">
      <w:pPr>
        <w:pStyle w:val="ListParagraph"/>
        <w:numPr>
          <w:ilvl w:val="0"/>
          <w:numId w:val="30"/>
        </w:numPr>
        <w:shd w:val="clear" w:color="auto" w:fill="FFFFFF" w:themeFill="background1"/>
        <w:tabs>
          <w:tab w:val="left" w:pos="1080"/>
        </w:tabs>
        <w:spacing w:after="0" w:line="360" w:lineRule="auto"/>
        <w:ind w:left="0" w:firstLine="720"/>
        <w:jc w:val="both"/>
        <w:rPr>
          <w:rFonts w:ascii="Times New Roman" w:eastAsia="MS Mincho" w:hAnsi="Times New Roman" w:cs="Times New Roman"/>
          <w:sz w:val="24"/>
          <w:szCs w:val="24"/>
          <w:lang w:val="sq-AL"/>
        </w:rPr>
      </w:pPr>
      <w:r w:rsidRPr="00370347">
        <w:rPr>
          <w:rFonts w:ascii="Times New Roman" w:hAnsi="Times New Roman" w:cs="Times New Roman"/>
          <w:sz w:val="24"/>
          <w:szCs w:val="24"/>
          <w:lang w:val="sq-AL"/>
        </w:rPr>
        <w:t xml:space="preserve">Gjithashtu, Gjykata në jurisprudencën e saj ka theksuar se përkufizimi i një rregullimi juridik pavarësisht nëse është ose jo </w:t>
      </w:r>
      <w:r w:rsidRPr="00370347">
        <w:rPr>
          <w:rFonts w:ascii="Times New Roman" w:hAnsi="Times New Roman" w:cs="Times New Roman"/>
          <w:i/>
          <w:iCs/>
          <w:sz w:val="24"/>
          <w:szCs w:val="24"/>
          <w:lang w:val="sq-AL"/>
        </w:rPr>
        <w:t xml:space="preserve">objektivisht </w:t>
      </w:r>
      <w:r w:rsidRPr="00370347">
        <w:rPr>
          <w:rFonts w:ascii="Times New Roman" w:hAnsi="Times New Roman" w:cs="Times New Roman"/>
          <w:sz w:val="24"/>
          <w:szCs w:val="24"/>
          <w:lang w:val="sq-AL"/>
        </w:rPr>
        <w:t>i arsyetuar</w:t>
      </w:r>
      <w:r w:rsidRPr="00370347">
        <w:rPr>
          <w:rFonts w:ascii="Times New Roman" w:hAnsi="Times New Roman" w:cs="Times New Roman"/>
          <w:i/>
          <w:iCs/>
          <w:sz w:val="24"/>
          <w:szCs w:val="24"/>
          <w:lang w:val="sq-AL"/>
        </w:rPr>
        <w:t>,</w:t>
      </w:r>
      <w:r w:rsidRPr="00370347">
        <w:rPr>
          <w:rFonts w:ascii="Times New Roman" w:hAnsi="Times New Roman" w:cs="Times New Roman"/>
          <w:sz w:val="24"/>
          <w:szCs w:val="24"/>
          <w:lang w:val="sq-AL"/>
        </w:rPr>
        <w:t xml:space="preserve"> kërkon edhe një vlerësim real. Diferencimet, si dhe arsyet </w:t>
      </w:r>
      <w:r w:rsidR="009A1AE2" w:rsidRPr="00370347">
        <w:rPr>
          <w:rFonts w:ascii="Times New Roman" w:hAnsi="Times New Roman" w:cs="Times New Roman"/>
          <w:sz w:val="24"/>
          <w:szCs w:val="24"/>
          <w:lang w:val="sq-AL"/>
        </w:rPr>
        <w:t xml:space="preserve">që çojnë tek to ose kundër tyre, </w:t>
      </w:r>
      <w:r w:rsidRPr="00370347">
        <w:rPr>
          <w:rFonts w:ascii="Times New Roman" w:hAnsi="Times New Roman" w:cs="Times New Roman"/>
          <w:sz w:val="24"/>
          <w:szCs w:val="24"/>
          <w:lang w:val="sq-AL"/>
        </w:rPr>
        <w:t>duhen ballafaquar për t’ia lënë në dorë përfundimisht vendimin organit kompetent</w:t>
      </w:r>
      <w:r w:rsidR="009A1AE2"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sipas kritereve të tij. Mënyra e zgjidhjes është një e drejtë e organit përkatës, sepse çdo çështje ka specifikat e saj. Sipas praktikës së Gjykatës, jemi para diskriminimit, kur subjekte juridike që ndodhen në të njëjtën gjendje trajtohen në mënyra të ndryshme pa justifikim ligjor të arsyeshëm dhe objektiv. Natyrisht që përkufizimi i çdo kriteri për ta cilësuar arsyetimin </w:t>
      </w:r>
      <w:r w:rsidRPr="00370347">
        <w:rPr>
          <w:rFonts w:ascii="Times New Roman" w:hAnsi="Times New Roman" w:cs="Times New Roman"/>
          <w:i/>
          <w:iCs/>
          <w:sz w:val="24"/>
          <w:szCs w:val="24"/>
          <w:lang w:val="sq-AL"/>
        </w:rPr>
        <w:t>objektiv</w:t>
      </w:r>
      <w:r w:rsidRPr="00370347">
        <w:rPr>
          <w:rFonts w:ascii="Times New Roman" w:hAnsi="Times New Roman" w:cs="Times New Roman"/>
          <w:sz w:val="24"/>
          <w:szCs w:val="24"/>
          <w:lang w:val="sq-AL"/>
        </w:rPr>
        <w:t xml:space="preserve"> varet në një masë të madhe nga çmuarja e vlerave dhe nuk mund të jetë i përcaktuar në mënyrë precize</w:t>
      </w:r>
      <w:r w:rsidRPr="00370347">
        <w:rPr>
          <w:rFonts w:ascii="Times New Roman" w:hAnsi="Times New Roman" w:cs="Times New Roman"/>
          <w:i/>
          <w:iCs/>
          <w:sz w:val="24"/>
          <w:szCs w:val="24"/>
          <w:lang w:val="sq-AL"/>
        </w:rPr>
        <w:t xml:space="preserve"> (shih vendimet nr. 48, datë 15.11.2013; nr. 4, datë 12.02.2010 të Gjykatës Kushtetuese)</w:t>
      </w:r>
      <w:r w:rsidRPr="00370347">
        <w:rPr>
          <w:rFonts w:ascii="Times New Roman" w:hAnsi="Times New Roman" w:cs="Times New Roman"/>
          <w:sz w:val="24"/>
          <w:szCs w:val="24"/>
          <w:lang w:val="sq-AL"/>
        </w:rPr>
        <w:t>.</w:t>
      </w:r>
    </w:p>
    <w:p w:rsidR="00786E94" w:rsidRPr="00370347" w:rsidRDefault="00786E94" w:rsidP="00786E94">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color w:val="000000"/>
          <w:sz w:val="24"/>
          <w:szCs w:val="24"/>
          <w:lang w:val="sq-AL"/>
        </w:rPr>
        <w:t>Në lidhje me</w:t>
      </w:r>
      <w:r w:rsidRPr="00370347">
        <w:rPr>
          <w:rFonts w:ascii="Times New Roman" w:eastAsia="Times New Roman" w:hAnsi="Times New Roman" w:cs="Times New Roman"/>
          <w:sz w:val="24"/>
          <w:szCs w:val="24"/>
          <w:lang w:val="sq-AL"/>
        </w:rPr>
        <w:t xml:space="preserve"> parimin e konkurrimit të lirë të partive politike shteti ka detyrimin të respektojë shanset e barabarta të të gjitha partive dhe legjislacionin që rregullon kushtet e këtij konkurrimi, si dhe mosmarrёveshjet midis pjesëmarrësve në të. Duke qenë se parimi i konkurrimit të lirë ndikon në respektimin e parimit të barazisë para ligjit, çdo ndërhyrje nga ligjvënësi mbi këto kushte duhet të udhëhiqet nga interesi publik. Ligjvënësi e ka të ndaluar të trajtojë palët në mënyrë të dallueshme nga njëra-tjetra, përveçse kur ekzistojnë arsye të forta përjashtimore për ta bërë këtë </w:t>
      </w:r>
      <w:r w:rsidRPr="00370347">
        <w:rPr>
          <w:rFonts w:ascii="Times New Roman" w:eastAsia="Times New Roman" w:hAnsi="Times New Roman" w:cs="Times New Roman"/>
          <w:i/>
          <w:sz w:val="24"/>
          <w:szCs w:val="24"/>
          <w:lang w:val="sq-AL"/>
        </w:rPr>
        <w:t>(shih vendimin nr. 32, datë 21.06.2010 të Gjykatës Kushtetuese).</w:t>
      </w:r>
    </w:p>
    <w:p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eastAsia="MS Mincho" w:hAnsi="Times New Roman" w:cs="Times New Roman"/>
          <w:sz w:val="24"/>
          <w:szCs w:val="24"/>
          <w:lang w:val="sq-AL"/>
        </w:rPr>
      </w:pPr>
      <w:r w:rsidRPr="00370347">
        <w:rPr>
          <w:rFonts w:ascii="Times New Roman" w:hAnsi="Times New Roman" w:cs="Times New Roman"/>
          <w:sz w:val="24"/>
          <w:szCs w:val="24"/>
          <w:lang w:val="sq-AL"/>
        </w:rPr>
        <w:t xml:space="preserve">Nga ana tjetër, Gjykata ka theksuar se është e drejtë e ligjvënësit të përcaktojë me ligj masёn e buxhetit të shtetit që do të </w:t>
      </w:r>
      <w:r w:rsidR="009A1AE2" w:rsidRPr="00370347">
        <w:rPr>
          <w:rFonts w:ascii="Times New Roman" w:hAnsi="Times New Roman" w:cs="Times New Roman"/>
          <w:sz w:val="24"/>
          <w:szCs w:val="24"/>
          <w:lang w:val="sq-AL"/>
        </w:rPr>
        <w:t xml:space="preserve">jepet </w:t>
      </w:r>
      <w:r w:rsidRPr="00370347">
        <w:rPr>
          <w:rFonts w:ascii="Times New Roman" w:hAnsi="Times New Roman" w:cs="Times New Roman"/>
          <w:sz w:val="24"/>
          <w:szCs w:val="24"/>
          <w:lang w:val="sq-AL"/>
        </w:rPr>
        <w:t xml:space="preserve">për financimin e partive politike. Ligjvënësi e ka lidhur shpërndarjen e këtyre fondeve me rezultatin e zgjedhjeve dhe numrin e mandateve përfaqësuese në Kuvend, sepse kjo reflekton pozicionin real të një partie politike dhe veçanërisht shkallën e pjesëmarrjes në pushtetin legjislativ. Ky është një kriter i mjaftueshëm </w:t>
      </w:r>
      <w:r w:rsidRPr="00370347">
        <w:rPr>
          <w:rFonts w:ascii="Times New Roman" w:hAnsi="Times New Roman" w:cs="Times New Roman"/>
          <w:sz w:val="24"/>
          <w:szCs w:val="24"/>
          <w:lang w:val="sq-AL"/>
        </w:rPr>
        <w:lastRenderedPageBreak/>
        <w:t>për t</w:t>
      </w:r>
      <w:r w:rsidR="009A1AE2"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i ndarë partitë politike në ato që kanë një domethënie reale për veprimtarinë politike në vend, bazuar në vullnetin e votuesve që ato përfaqësojnë, dhe në ato që nuk arrijnë të përfaqësojnë një pjesë domethënëse të zgjedhësve, pasi rezultojnë të pasuksesshme në zgjedhje. Ky parashikim ka si qëllim të kufizojë ekzistencën e subjekteve që marrin pjesë në zgjedhje</w:t>
      </w:r>
      <w:r w:rsidR="009A1AE2"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kryesisht për të përfituar fonde nga buxheti i shtetit, por që nuk kanë peshë reale në jetën politike të vendit dhe mbështetje domethënëse nga zgjedhësit. </w:t>
      </w:r>
      <w:r w:rsidRPr="00370347">
        <w:rPr>
          <w:rFonts w:ascii="Times New Roman" w:hAnsi="Times New Roman" w:cs="Times New Roman"/>
          <w:sz w:val="24"/>
          <w:szCs w:val="24"/>
          <w:lang w:val="sq-AL" w:eastAsia="sq-AL"/>
        </w:rPr>
        <w:t xml:space="preserve">Partitë politike kryejnë funksionin e përfaqësimit të interesave të ndryshme dhe synojnë realizimin/përmbushjen e tyre me mjete demokratike, pra përfaqësimit në asambletë përfaqësuese. Ato parti që nuk marrin pjesë në zgjedhje, ose nuk marrin mjaftueshëm mbështetje publike, qartësisht nuk japin të njëjtin kontribut në përcaktimin e vullnetit politik të popullit </w:t>
      </w:r>
      <w:r w:rsidRPr="00370347">
        <w:rPr>
          <w:rFonts w:ascii="Times New Roman" w:hAnsi="Times New Roman" w:cs="Times New Roman"/>
          <w:i/>
          <w:sz w:val="24"/>
          <w:szCs w:val="24"/>
          <w:lang w:val="sq-AL"/>
        </w:rPr>
        <w:t>(shih vendimin nr. 28, datë 09.05.2012 të Gjykatës Kushtetuese).</w:t>
      </w:r>
    </w:p>
    <w:p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 xml:space="preserve">Financimi i partive politike është shqyrtuar edhe nga </w:t>
      </w:r>
      <w:r w:rsidR="009A1AE2" w:rsidRPr="00370347">
        <w:rPr>
          <w:rFonts w:ascii="Times New Roman" w:hAnsi="Times New Roman" w:cs="Times New Roman"/>
          <w:sz w:val="24"/>
          <w:szCs w:val="24"/>
          <w:lang w:val="sq-AL"/>
        </w:rPr>
        <w:t>gjykatat k</w:t>
      </w:r>
      <w:r w:rsidRPr="00370347">
        <w:rPr>
          <w:rFonts w:ascii="Times New Roman" w:hAnsi="Times New Roman" w:cs="Times New Roman"/>
          <w:sz w:val="24"/>
          <w:szCs w:val="24"/>
          <w:lang w:val="sq-AL"/>
        </w:rPr>
        <w:t>ushtetuese të vendeve të tjera.</w:t>
      </w:r>
      <w:r w:rsidR="009A1AE2" w:rsidRPr="00370347">
        <w:rPr>
          <w:rFonts w:ascii="Times New Roman" w:hAnsi="Times New Roman" w:cs="Times New Roman"/>
          <w:sz w:val="24"/>
          <w:szCs w:val="24"/>
          <w:lang w:val="sq-AL"/>
        </w:rPr>
        <w:t xml:space="preserve"> Kështu, </w:t>
      </w:r>
      <w:r w:rsidRPr="00370347">
        <w:rPr>
          <w:rFonts w:ascii="Times New Roman" w:hAnsi="Times New Roman" w:cs="Times New Roman"/>
          <w:sz w:val="24"/>
          <w:szCs w:val="24"/>
          <w:lang w:val="sq-AL"/>
        </w:rPr>
        <w:t xml:space="preserve">ajo e Republikës Çeke ka ndalur në të drejtat e partive politike për të përfituar financim për fushatёn zgjedhore, duke përcaktuar pragun dhe vlerën monetare për çdo votë, por nuk bёn dallim për partitë politike që garojnë nё koalicione. Ajo ka vlerësuar se kufizimi i shtetit i vendosur për financimin nga buxheti i shtetit nuk ishte antikushtetues, për sa kohë ai nuk shkon mbi pragun e arsyeshëm që nxit pjesëmarrjen e partive politike në zgjedhje </w:t>
      </w:r>
      <w:r w:rsidRPr="00370347">
        <w:rPr>
          <w:rFonts w:ascii="Times New Roman" w:hAnsi="Times New Roman" w:cs="Times New Roman"/>
          <w:i/>
          <w:sz w:val="24"/>
          <w:szCs w:val="24"/>
          <w:lang w:val="sq-AL"/>
        </w:rPr>
        <w:t>(</w:t>
      </w:r>
      <w:r w:rsidR="009A1AE2" w:rsidRPr="00370347">
        <w:rPr>
          <w:rFonts w:ascii="Times New Roman" w:hAnsi="Times New Roman" w:cs="Times New Roman"/>
          <w:i/>
          <w:sz w:val="24"/>
          <w:szCs w:val="24"/>
          <w:lang w:val="sq-AL"/>
        </w:rPr>
        <w:t xml:space="preserve">shih </w:t>
      </w:r>
      <w:r w:rsidRPr="00370347">
        <w:rPr>
          <w:rFonts w:ascii="Times New Roman" w:hAnsi="Times New Roman" w:cs="Times New Roman"/>
          <w:i/>
          <w:sz w:val="24"/>
          <w:szCs w:val="24"/>
          <w:lang w:val="sq-AL"/>
        </w:rPr>
        <w:t>vendim</w:t>
      </w:r>
      <w:r w:rsidR="009A1AE2" w:rsidRPr="00370347">
        <w:rPr>
          <w:rFonts w:ascii="Times New Roman" w:hAnsi="Times New Roman" w:cs="Times New Roman"/>
          <w:i/>
          <w:sz w:val="24"/>
          <w:szCs w:val="24"/>
          <w:lang w:val="sq-AL"/>
        </w:rPr>
        <w:t>in n</w:t>
      </w:r>
      <w:r w:rsidRPr="00370347">
        <w:rPr>
          <w:rFonts w:ascii="Times New Roman" w:hAnsi="Times New Roman" w:cs="Times New Roman"/>
          <w:i/>
          <w:sz w:val="24"/>
          <w:szCs w:val="24"/>
          <w:lang w:val="sq-AL"/>
        </w:rPr>
        <w:t xml:space="preserve">r. IV 82S 828/17 </w:t>
      </w:r>
      <w:r w:rsidR="009A1AE2" w:rsidRPr="00370347">
        <w:rPr>
          <w:rFonts w:ascii="Times New Roman" w:hAnsi="Times New Roman" w:cs="Times New Roman"/>
          <w:i/>
          <w:sz w:val="24"/>
          <w:szCs w:val="24"/>
          <w:lang w:val="sq-AL"/>
        </w:rPr>
        <w:t>të</w:t>
      </w:r>
      <w:r w:rsidRPr="00370347">
        <w:rPr>
          <w:rFonts w:ascii="Times New Roman" w:hAnsi="Times New Roman" w:cs="Times New Roman"/>
          <w:i/>
          <w:sz w:val="24"/>
          <w:szCs w:val="24"/>
          <w:lang w:val="sq-AL"/>
        </w:rPr>
        <w:t xml:space="preserve"> Gjykatës Kushtetuese të Çekisë). </w:t>
      </w:r>
      <w:r w:rsidRPr="00370347">
        <w:rPr>
          <w:rFonts w:ascii="Times New Roman" w:hAnsi="Times New Roman" w:cs="Times New Roman"/>
          <w:sz w:val="24"/>
          <w:szCs w:val="24"/>
          <w:lang w:val="sq-AL"/>
        </w:rPr>
        <w:t>Gjithashtu</w:t>
      </w:r>
      <w:r w:rsidR="00266E2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ajo ka gjykuar </w:t>
      </w:r>
      <w:r w:rsidR="00266E29" w:rsidRPr="00370347">
        <w:rPr>
          <w:rFonts w:ascii="Times New Roman" w:hAnsi="Times New Roman" w:cs="Times New Roman"/>
          <w:sz w:val="24"/>
          <w:szCs w:val="24"/>
          <w:lang w:val="sq-AL"/>
        </w:rPr>
        <w:t xml:space="preserve">për </w:t>
      </w:r>
      <w:r w:rsidRPr="00370347">
        <w:rPr>
          <w:rFonts w:ascii="Times New Roman" w:hAnsi="Times New Roman" w:cs="Times New Roman"/>
          <w:sz w:val="24"/>
          <w:szCs w:val="24"/>
          <w:lang w:val="sq-AL"/>
        </w:rPr>
        <w:t>qëllimin e financimit</w:t>
      </w:r>
      <w:r w:rsidR="00266E2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duke arritur në përfundimin se është me rëndësi </w:t>
      </w:r>
      <w:r w:rsidR="000B3121" w:rsidRPr="00370347">
        <w:rPr>
          <w:rFonts w:ascii="Times New Roman" w:hAnsi="Times New Roman" w:cs="Times New Roman"/>
          <w:sz w:val="24"/>
          <w:szCs w:val="24"/>
          <w:lang w:val="sq-AL"/>
        </w:rPr>
        <w:t>që</w:t>
      </w:r>
      <w:r w:rsidRPr="00370347">
        <w:rPr>
          <w:rFonts w:ascii="Times New Roman" w:hAnsi="Times New Roman" w:cs="Times New Roman"/>
          <w:sz w:val="24"/>
          <w:szCs w:val="24"/>
          <w:lang w:val="sq-AL"/>
        </w:rPr>
        <w:t xml:space="preserve"> ky financim të garantojë seriozitetin e zgjedhjeve, jo të pengojë konkurrencën e lirë të partive politike, duke vendosur një prag të arsyeshëm nёn 2% </w:t>
      </w:r>
      <w:r w:rsidRPr="00370347">
        <w:rPr>
          <w:rFonts w:ascii="Times New Roman" w:hAnsi="Times New Roman" w:cs="Times New Roman"/>
          <w:i/>
          <w:sz w:val="24"/>
          <w:szCs w:val="24"/>
          <w:lang w:val="sq-AL"/>
        </w:rPr>
        <w:t>(shih vendimin nr. Pl. ÚS 30/980 të Gjykatës Kushtetuese të Çekisë).</w:t>
      </w:r>
    </w:p>
    <w:p w:rsidR="005710EC" w:rsidRPr="00370347" w:rsidRDefault="005710EC" w:rsidP="0030118F">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hAnsi="Times New Roman" w:cs="Times New Roman"/>
          <w:color w:val="222222"/>
          <w:sz w:val="24"/>
          <w:szCs w:val="24"/>
          <w:shd w:val="clear" w:color="auto" w:fill="FFFFFF"/>
          <w:lang w:val="sq-AL"/>
        </w:rPr>
        <w:t xml:space="preserve">Çështja e financimit të partive politike është trajtuar edhe nga Gjykata Kushtetuese e Lituanisë, e cila ka shqyrtuar ligjin lituanez “Për partitë politike”, për financimin e tyre dhe e ka konsideruar atë kushtetues, pasi financimi do të bëhej në përputhje me formulën përkatëse të votave të </w:t>
      </w:r>
      <w:r w:rsidRPr="00370347">
        <w:rPr>
          <w:rFonts w:ascii="Times New Roman" w:hAnsi="Times New Roman" w:cs="Times New Roman"/>
          <w:sz w:val="24"/>
          <w:szCs w:val="24"/>
          <w:lang w:val="sq-AL"/>
        </w:rPr>
        <w:t>fituara prej partive politike. Sipas saj, financimi i veprimtarive të partive politike gjatë vitit zgjedhor bёhet në bazë të rezultateve tё zgjedhjeve të mëparshme, ndërsa për zgjedhjet e reja, sipas peshёs politike tё partive nё parlament (shih vendimin e datë</w:t>
      </w:r>
      <w:r w:rsidR="00BB40B3" w:rsidRPr="00370347">
        <w:rPr>
          <w:rFonts w:ascii="Times New Roman" w:hAnsi="Times New Roman" w:cs="Times New Roman"/>
          <w:sz w:val="24"/>
          <w:szCs w:val="24"/>
          <w:lang w:val="sq-AL"/>
        </w:rPr>
        <w:t>s</w:t>
      </w:r>
      <w:r w:rsidRPr="00370347">
        <w:rPr>
          <w:rFonts w:ascii="Times New Roman" w:hAnsi="Times New Roman" w:cs="Times New Roman"/>
          <w:sz w:val="24"/>
          <w:szCs w:val="24"/>
          <w:lang w:val="sq-AL"/>
        </w:rPr>
        <w:t xml:space="preserve"> 7 qershor 2019 të Gjykatës Kushtetuese të Lituanisë). Po kjo gjykatë, në një rast tjetër ka vlerësuar se ligjvёnёsi ёshtё i lirё tё vendosë për mënyrën e financimit të partive politike, kandidatët e të cilave kanë fituar bindshëm në zgjedhjet përkatëse por, nga ana tjetër, ka vlerësuar se ai duhet të vendosë kushte që ushtrojnë ndikim negativ në zhvillimin e lirë të sistemit pluralist ose </w:t>
      </w:r>
      <w:r w:rsidRPr="00370347">
        <w:rPr>
          <w:rFonts w:ascii="Times New Roman" w:hAnsi="Times New Roman" w:cs="Times New Roman"/>
          <w:sz w:val="24"/>
          <w:szCs w:val="24"/>
          <w:lang w:val="sq-AL"/>
        </w:rPr>
        <w:lastRenderedPageBreak/>
        <w:t xml:space="preserve">rëndojnë nё mёnyrё shpërpjestimore mbi partitë politike që nuk përmbushin kushtet për marrjen e fondeve nga buxheti i shtetit </w:t>
      </w:r>
      <w:r w:rsidRPr="00370347">
        <w:rPr>
          <w:rFonts w:ascii="Times New Roman" w:hAnsi="Times New Roman" w:cs="Times New Roman"/>
          <w:i/>
          <w:sz w:val="24"/>
          <w:szCs w:val="24"/>
          <w:lang w:val="sq-AL"/>
        </w:rPr>
        <w:t>(vendim i datës 29 Mars 2012 i Gjykatës Kushtetuese të Lituanisë).</w:t>
      </w:r>
    </w:p>
    <w:p w:rsidR="005710EC" w:rsidRPr="00370347" w:rsidRDefault="005710EC" w:rsidP="005710EC">
      <w:pPr>
        <w:pStyle w:val="ListParagraph"/>
        <w:numPr>
          <w:ilvl w:val="0"/>
          <w:numId w:val="30"/>
        </w:numPr>
        <w:tabs>
          <w:tab w:val="left" w:pos="851"/>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hAnsi="Times New Roman" w:cs="Times New Roman"/>
          <w:color w:val="333333"/>
          <w:sz w:val="24"/>
          <w:szCs w:val="24"/>
          <w:shd w:val="clear" w:color="auto" w:fill="FFFFFF"/>
          <w:lang w:val="sq-AL"/>
        </w:rPr>
        <w:t xml:space="preserve">Edhe Gjykata Kushtetuese e Gjermanisё e ka trajtuar disa herё çёshtjen e financimit tё partive politike. Një vendim i saj i vitit 1992 solli ndryshime në financimin e partive politike nga buxheti i shtetit, bazuar në </w:t>
      </w:r>
      <w:r w:rsidRPr="00370347">
        <w:rPr>
          <w:rFonts w:ascii="Times New Roman" w:hAnsi="Times New Roman" w:cs="Times New Roman"/>
          <w:color w:val="333333"/>
          <w:sz w:val="24"/>
          <w:szCs w:val="24"/>
          <w:lang w:val="sq-AL" w:eastAsia="en-GB"/>
        </w:rPr>
        <w:t>një skemё tё re - financimin e pjesshëm</w:t>
      </w:r>
      <w:r w:rsidR="008F292C" w:rsidRPr="00370347">
        <w:rPr>
          <w:rFonts w:ascii="Times New Roman" w:hAnsi="Times New Roman" w:cs="Times New Roman"/>
          <w:color w:val="333333"/>
          <w:sz w:val="24"/>
          <w:szCs w:val="24"/>
          <w:lang w:val="sq-AL" w:eastAsia="en-GB"/>
        </w:rPr>
        <w:t>, bazuar në votat e fituara (1 markё g</w:t>
      </w:r>
      <w:r w:rsidRPr="00370347">
        <w:rPr>
          <w:rFonts w:ascii="Times New Roman" w:hAnsi="Times New Roman" w:cs="Times New Roman"/>
          <w:color w:val="333333"/>
          <w:sz w:val="24"/>
          <w:szCs w:val="24"/>
          <w:lang w:val="sq-AL" w:eastAsia="en-GB"/>
        </w:rPr>
        <w:t xml:space="preserve">jermane pёr votё pёr zgjedhjet nё organet </w:t>
      </w:r>
      <w:r w:rsidR="008F292C" w:rsidRPr="00370347">
        <w:rPr>
          <w:rFonts w:ascii="Times New Roman" w:hAnsi="Times New Roman" w:cs="Times New Roman"/>
          <w:color w:val="333333"/>
          <w:sz w:val="24"/>
          <w:szCs w:val="24"/>
          <w:lang w:val="sq-AL" w:eastAsia="en-GB"/>
        </w:rPr>
        <w:t xml:space="preserve">e </w:t>
      </w:r>
      <w:r w:rsidRPr="00370347">
        <w:rPr>
          <w:rFonts w:ascii="Times New Roman" w:hAnsi="Times New Roman" w:cs="Times New Roman"/>
          <w:color w:val="333333"/>
          <w:sz w:val="24"/>
          <w:szCs w:val="24"/>
          <w:lang w:val="sq-AL" w:eastAsia="en-GB"/>
        </w:rPr>
        <w:t>B</w:t>
      </w:r>
      <w:r w:rsidR="008F292C" w:rsidRPr="00370347">
        <w:rPr>
          <w:rFonts w:ascii="Times New Roman" w:hAnsi="Times New Roman" w:cs="Times New Roman"/>
          <w:color w:val="333333"/>
          <w:sz w:val="24"/>
          <w:szCs w:val="24"/>
          <w:lang w:val="sq-AL" w:eastAsia="en-GB"/>
        </w:rPr>
        <w:t xml:space="preserve">ashkimit </w:t>
      </w:r>
      <w:r w:rsidRPr="00370347">
        <w:rPr>
          <w:rFonts w:ascii="Times New Roman" w:hAnsi="Times New Roman" w:cs="Times New Roman"/>
          <w:color w:val="333333"/>
          <w:sz w:val="24"/>
          <w:szCs w:val="24"/>
          <w:lang w:val="sq-AL" w:eastAsia="en-GB"/>
        </w:rPr>
        <w:t>E</w:t>
      </w:r>
      <w:r w:rsidR="008F292C" w:rsidRPr="00370347">
        <w:rPr>
          <w:rFonts w:ascii="Times New Roman" w:hAnsi="Times New Roman" w:cs="Times New Roman"/>
          <w:color w:val="333333"/>
          <w:sz w:val="24"/>
          <w:szCs w:val="24"/>
          <w:lang w:val="sq-AL" w:eastAsia="en-GB"/>
        </w:rPr>
        <w:t>vropian</w:t>
      </w:r>
      <w:r w:rsidRPr="00370347">
        <w:rPr>
          <w:rFonts w:ascii="Times New Roman" w:hAnsi="Times New Roman" w:cs="Times New Roman"/>
          <w:color w:val="333333"/>
          <w:sz w:val="24"/>
          <w:szCs w:val="24"/>
          <w:lang w:val="sq-AL" w:eastAsia="en-GB"/>
        </w:rPr>
        <w:t xml:space="preserve">, </w:t>
      </w:r>
      <w:r w:rsidR="008F292C" w:rsidRPr="00370347">
        <w:rPr>
          <w:rFonts w:ascii="Times New Roman" w:hAnsi="Times New Roman" w:cs="Times New Roman"/>
          <w:color w:val="333333"/>
          <w:sz w:val="24"/>
          <w:szCs w:val="24"/>
          <w:lang w:val="sq-AL" w:eastAsia="en-GB"/>
        </w:rPr>
        <w:t>Bundestag dhe lande dhe gjysmë marke g</w:t>
      </w:r>
      <w:r w:rsidRPr="00370347">
        <w:rPr>
          <w:rFonts w:ascii="Times New Roman" w:hAnsi="Times New Roman" w:cs="Times New Roman"/>
          <w:color w:val="333333"/>
          <w:sz w:val="24"/>
          <w:szCs w:val="24"/>
          <w:lang w:val="sq-AL" w:eastAsia="en-GB"/>
        </w:rPr>
        <w:t>jermane pёr kuotat dhe kontributet e donatorёve)</w:t>
      </w:r>
      <w:r w:rsidR="008F292C" w:rsidRPr="00370347">
        <w:rPr>
          <w:rFonts w:ascii="Times New Roman" w:hAnsi="Times New Roman" w:cs="Times New Roman"/>
          <w:color w:val="333333"/>
          <w:sz w:val="24"/>
          <w:szCs w:val="24"/>
          <w:lang w:val="sq-AL" w:eastAsia="en-GB"/>
        </w:rPr>
        <w:t>.</w:t>
      </w:r>
      <w:r w:rsidRPr="00370347">
        <w:rPr>
          <w:rFonts w:ascii="Times New Roman" w:hAnsi="Times New Roman" w:cs="Times New Roman"/>
          <w:color w:val="333333"/>
          <w:sz w:val="24"/>
          <w:szCs w:val="24"/>
          <w:lang w:val="sq-AL" w:eastAsia="en-GB"/>
        </w:rPr>
        <w:t xml:space="preserve"> </w:t>
      </w:r>
      <w:r w:rsidRPr="00370347">
        <w:rPr>
          <w:rFonts w:ascii="Times New Roman" w:hAnsi="Times New Roman" w:cs="Times New Roman"/>
          <w:color w:val="333333"/>
          <w:sz w:val="24"/>
          <w:szCs w:val="24"/>
          <w:shd w:val="clear" w:color="auto" w:fill="FFFFFF"/>
          <w:lang w:val="sq-AL"/>
        </w:rPr>
        <w:t>Gjithashtu, me vendim</w:t>
      </w:r>
      <w:r w:rsidR="008F292C" w:rsidRPr="00370347">
        <w:rPr>
          <w:rFonts w:ascii="Times New Roman" w:hAnsi="Times New Roman" w:cs="Times New Roman"/>
          <w:color w:val="333333"/>
          <w:sz w:val="24"/>
          <w:szCs w:val="24"/>
          <w:shd w:val="clear" w:color="auto" w:fill="FFFFFF"/>
          <w:lang w:val="sq-AL"/>
        </w:rPr>
        <w:t>in e</w:t>
      </w:r>
      <w:r w:rsidRPr="00370347">
        <w:rPr>
          <w:rFonts w:ascii="Times New Roman" w:hAnsi="Times New Roman" w:cs="Times New Roman"/>
          <w:color w:val="333333"/>
          <w:sz w:val="24"/>
          <w:szCs w:val="24"/>
          <w:shd w:val="clear" w:color="auto" w:fill="FFFFFF"/>
          <w:lang w:val="sq-AL"/>
        </w:rPr>
        <w:t xml:space="preserve"> saj u përcaktua buxheti total pёr tё gjitha partitё në kufiri</w:t>
      </w:r>
      <w:r w:rsidR="008F292C" w:rsidRPr="00370347">
        <w:rPr>
          <w:rFonts w:ascii="Times New Roman" w:hAnsi="Times New Roman" w:cs="Times New Roman"/>
          <w:color w:val="333333"/>
          <w:sz w:val="24"/>
          <w:szCs w:val="24"/>
          <w:shd w:val="clear" w:color="auto" w:fill="FFFFFF"/>
          <w:lang w:val="sq-AL"/>
        </w:rPr>
        <w:t>n maksimal deri në 230 milionё m</w:t>
      </w:r>
      <w:r w:rsidRPr="00370347">
        <w:rPr>
          <w:rFonts w:ascii="Times New Roman" w:hAnsi="Times New Roman" w:cs="Times New Roman"/>
          <w:color w:val="333333"/>
          <w:sz w:val="24"/>
          <w:szCs w:val="24"/>
          <w:shd w:val="clear" w:color="auto" w:fill="FFFFFF"/>
          <w:lang w:val="sq-AL"/>
        </w:rPr>
        <w:t>arka. Tё</w:t>
      </w:r>
      <w:r w:rsidRPr="00370347">
        <w:rPr>
          <w:rFonts w:ascii="Times New Roman" w:eastAsia="Times New Roman" w:hAnsi="Times New Roman" w:cs="Times New Roman"/>
          <w:sz w:val="24"/>
          <w:szCs w:val="24"/>
          <w:lang w:val="sq-AL" w:eastAsia="en-GB"/>
        </w:rPr>
        <w:t xml:space="preserve"> drejtën e këtij financimi publik e gëzojnë partitë politike qё arrijnë pragun 0.5% (për Bundestagun dhe Parlamentin E</w:t>
      </w:r>
      <w:r w:rsidR="000F151B" w:rsidRPr="00370347">
        <w:rPr>
          <w:rFonts w:ascii="Times New Roman" w:eastAsia="Times New Roman" w:hAnsi="Times New Roman" w:cs="Times New Roman"/>
          <w:sz w:val="24"/>
          <w:szCs w:val="24"/>
          <w:lang w:val="sq-AL" w:eastAsia="en-GB"/>
        </w:rPr>
        <w:t>vropian) ose 1% të votave (për l</w:t>
      </w:r>
      <w:r w:rsidRPr="00370347">
        <w:rPr>
          <w:rFonts w:ascii="Times New Roman" w:eastAsia="Times New Roman" w:hAnsi="Times New Roman" w:cs="Times New Roman"/>
          <w:sz w:val="24"/>
          <w:szCs w:val="24"/>
          <w:lang w:val="sq-AL" w:eastAsia="en-GB"/>
        </w:rPr>
        <w:t>andet)</w:t>
      </w:r>
      <w:r w:rsidRPr="00370347">
        <w:rPr>
          <w:rFonts w:ascii="Times New Roman" w:eastAsia="Times New Roman" w:hAnsi="Times New Roman" w:cs="Times New Roman"/>
          <w:i/>
          <w:sz w:val="24"/>
          <w:szCs w:val="24"/>
          <w:lang w:val="sq-AL" w:eastAsia="en-GB"/>
        </w:rPr>
        <w:t xml:space="preserve"> (shih ve</w:t>
      </w:r>
      <w:r w:rsidR="000F151B" w:rsidRPr="00370347">
        <w:rPr>
          <w:rFonts w:ascii="Times New Roman" w:eastAsia="Times New Roman" w:hAnsi="Times New Roman" w:cs="Times New Roman"/>
          <w:i/>
          <w:sz w:val="24"/>
          <w:szCs w:val="24"/>
          <w:lang w:val="sq-AL" w:eastAsia="en-GB"/>
        </w:rPr>
        <w:t xml:space="preserve">ndimin 2BvE 8/89, 9 prill 1992 </w:t>
      </w:r>
      <w:r w:rsidRPr="00370347">
        <w:rPr>
          <w:rFonts w:ascii="Times New Roman" w:eastAsia="Times New Roman" w:hAnsi="Times New Roman" w:cs="Times New Roman"/>
          <w:i/>
          <w:sz w:val="24"/>
          <w:szCs w:val="24"/>
          <w:lang w:val="sq-AL" w:eastAsia="en-GB"/>
        </w:rPr>
        <w:t xml:space="preserve">të Gjykatës Kushtetuese të Gjermanisë). </w:t>
      </w:r>
    </w:p>
    <w:p w:rsidR="00786E94" w:rsidRPr="00370347" w:rsidRDefault="00786E94" w:rsidP="00786E94">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Nisur nga sa më lart, </w:t>
      </w:r>
      <w:r w:rsidR="005710EC" w:rsidRPr="00370347">
        <w:rPr>
          <w:rFonts w:ascii="Times New Roman" w:eastAsia="Times New Roman" w:hAnsi="Times New Roman" w:cs="Times New Roman"/>
          <w:sz w:val="24"/>
          <w:szCs w:val="24"/>
          <w:lang w:val="sq-AL"/>
        </w:rPr>
        <w:t>Gjykata vler</w:t>
      </w:r>
      <w:r w:rsidR="000D6A09" w:rsidRPr="00370347">
        <w:rPr>
          <w:rFonts w:ascii="Times New Roman" w:eastAsia="Times New Roman" w:hAnsi="Times New Roman" w:cs="Times New Roman"/>
          <w:sz w:val="24"/>
          <w:szCs w:val="24"/>
          <w:lang w:val="sq-AL"/>
        </w:rPr>
        <w:t>ë</w:t>
      </w:r>
      <w:r w:rsidR="005710EC" w:rsidRPr="00370347">
        <w:rPr>
          <w:rFonts w:ascii="Times New Roman" w:eastAsia="Times New Roman" w:hAnsi="Times New Roman" w:cs="Times New Roman"/>
          <w:sz w:val="24"/>
          <w:szCs w:val="24"/>
          <w:lang w:val="sq-AL"/>
        </w:rPr>
        <w:t xml:space="preserve">son se, </w:t>
      </w:r>
      <w:r w:rsidRPr="00370347">
        <w:rPr>
          <w:rFonts w:ascii="Times New Roman" w:eastAsia="Times New Roman" w:hAnsi="Times New Roman" w:cs="Times New Roman"/>
          <w:sz w:val="24"/>
          <w:szCs w:val="24"/>
          <w:lang w:val="sq-AL"/>
        </w:rPr>
        <w:t>financimi i partive politike, si dhe masa e tij kanë nevojë të mbështeten në kritere të qa</w:t>
      </w:r>
      <w:r w:rsidR="00AA4CAB" w:rsidRPr="00370347">
        <w:rPr>
          <w:rFonts w:ascii="Times New Roman" w:eastAsia="Times New Roman" w:hAnsi="Times New Roman" w:cs="Times New Roman"/>
          <w:sz w:val="24"/>
          <w:szCs w:val="24"/>
          <w:lang w:val="sq-AL"/>
        </w:rPr>
        <w:t>rta e të arsyeshme, ndër të cila</w:t>
      </w:r>
      <w:r w:rsidRPr="00370347">
        <w:rPr>
          <w:rFonts w:ascii="Times New Roman" w:eastAsia="Times New Roman" w:hAnsi="Times New Roman" w:cs="Times New Roman"/>
          <w:sz w:val="24"/>
          <w:szCs w:val="24"/>
          <w:lang w:val="sq-AL"/>
        </w:rPr>
        <w:t>t parësor</w:t>
      </w:r>
      <w:r w:rsidR="00AA4CAB" w:rsidRPr="00370347">
        <w:rPr>
          <w:rFonts w:ascii="Times New Roman" w:eastAsia="Times New Roman" w:hAnsi="Times New Roman" w:cs="Times New Roman"/>
          <w:sz w:val="24"/>
          <w:szCs w:val="24"/>
          <w:lang w:val="sq-AL"/>
        </w:rPr>
        <w:t>e</w:t>
      </w:r>
      <w:r w:rsidRPr="00370347">
        <w:rPr>
          <w:rFonts w:ascii="Times New Roman" w:eastAsia="Times New Roman" w:hAnsi="Times New Roman" w:cs="Times New Roman"/>
          <w:sz w:val="24"/>
          <w:szCs w:val="24"/>
          <w:lang w:val="sq-AL"/>
        </w:rPr>
        <w:t xml:space="preserve"> është shkall</w:t>
      </w:r>
      <w:r w:rsidR="00AA4CAB" w:rsidRPr="00370347">
        <w:rPr>
          <w:rFonts w:ascii="Times New Roman" w:eastAsia="Times New Roman" w:hAnsi="Times New Roman" w:cs="Times New Roman"/>
          <w:sz w:val="24"/>
          <w:szCs w:val="24"/>
          <w:lang w:val="sq-AL"/>
        </w:rPr>
        <w:t>a e</w:t>
      </w:r>
      <w:r w:rsidRPr="00370347">
        <w:rPr>
          <w:rFonts w:ascii="Times New Roman" w:eastAsia="Times New Roman" w:hAnsi="Times New Roman" w:cs="Times New Roman"/>
          <w:sz w:val="24"/>
          <w:szCs w:val="24"/>
          <w:lang w:val="sq-AL"/>
        </w:rPr>
        <w:t xml:space="preserve"> suksesit të një partie politike në zgjedhjet pararendëse. Një subjekt zgjedhor</w:t>
      </w:r>
      <w:r w:rsidR="00AA4CAB"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që ka marrë vota të konsiderueshme në zgjedhje</w:t>
      </w:r>
      <w:r w:rsidR="00AA4CAB"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i takon të përfitojë më tepër fonde sesa njё tjetër qё nuk ka marrë po aq vota. Financimi i fushatës zgjedhore nga buxheti i shtetit, si një ndër burimet e financimit të subjekteve zgjedhore, merr rëndësi të dyfishtë edhe për një arsye tjetër, atë të shmangies së ndikimit që mund të ushtrojnë mbi to në të ardhmen subjekte të ndryshme private, tё cilat mund t’ua financojnë fushatën. Financimi i partive politike nga buxheti i shtetit duhet të jetë një ndër zërat më të rëndësishëm jo vetëm gjatë zhvillimit të fushatës zgjedhore, por edhe gjatë periudhës mes zgjedhjeve, gjatë veprimtarisë së zakonshme tё</w:t>
      </w:r>
      <w:r w:rsidR="00AA4CAB" w:rsidRPr="00370347">
        <w:rPr>
          <w:rFonts w:ascii="Times New Roman" w:eastAsia="Times New Roman" w:hAnsi="Times New Roman" w:cs="Times New Roman"/>
          <w:sz w:val="24"/>
          <w:szCs w:val="24"/>
          <w:lang w:val="sq-AL"/>
        </w:rPr>
        <w:t xml:space="preserve"> tyre</w:t>
      </w:r>
      <w:r w:rsidRPr="00370347">
        <w:rPr>
          <w:rFonts w:ascii="Times New Roman" w:eastAsia="Times New Roman" w:hAnsi="Times New Roman" w:cs="Times New Roman"/>
          <w:sz w:val="24"/>
          <w:szCs w:val="24"/>
          <w:lang w:val="sq-AL"/>
        </w:rPr>
        <w:t xml:space="preserve">, për shkak të statusit kushtetues të veçantë që ato kanë si pjesëtare të domosdoshme në jetën politike e shoqërore të vendit. </w:t>
      </w:r>
    </w:p>
    <w:p w:rsidR="00786E94" w:rsidRPr="00370347" w:rsidRDefault="00786E94" w:rsidP="00786E94">
      <w:pPr>
        <w:pStyle w:val="ListParagraph"/>
        <w:numPr>
          <w:ilvl w:val="0"/>
          <w:numId w:val="30"/>
        </w:numPr>
        <w:tabs>
          <w:tab w:val="left" w:pos="851"/>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eastAsia="Calibri" w:hAnsi="Times New Roman" w:cs="Times New Roman"/>
          <w:sz w:val="24"/>
          <w:szCs w:val="24"/>
          <w:lang w:val="sq-AL"/>
        </w:rPr>
        <w:t>Duke iu rikthyer çështjes konkrete, Gjykata vëren se</w:t>
      </w:r>
      <w:r w:rsidR="004334E2" w:rsidRPr="00370347">
        <w:rPr>
          <w:rFonts w:ascii="Times New Roman" w:eastAsia="Calibri" w:hAnsi="Times New Roman" w:cs="Times New Roman"/>
          <w:sz w:val="24"/>
          <w:szCs w:val="24"/>
          <w:lang w:val="sq-AL"/>
        </w:rPr>
        <w:t>,</w:t>
      </w:r>
      <w:r w:rsidRPr="00370347">
        <w:rPr>
          <w:rFonts w:ascii="Times New Roman" w:eastAsia="Calibri" w:hAnsi="Times New Roman" w:cs="Times New Roman"/>
          <w:sz w:val="24"/>
          <w:szCs w:val="24"/>
          <w:lang w:val="sq-AL"/>
        </w:rPr>
        <w:t xml:space="preserve"> nga parashikimet e nenit 64, paragrafi 1</w:t>
      </w:r>
      <w:r w:rsidR="00AA4CAB" w:rsidRPr="00370347">
        <w:rPr>
          <w:rFonts w:ascii="Times New Roman" w:eastAsia="Calibri" w:hAnsi="Times New Roman" w:cs="Times New Roman"/>
          <w:sz w:val="24"/>
          <w:szCs w:val="24"/>
          <w:lang w:val="sq-AL"/>
        </w:rPr>
        <w:t>,</w:t>
      </w:r>
      <w:r w:rsidRPr="00370347">
        <w:rPr>
          <w:rFonts w:ascii="Times New Roman" w:eastAsia="Calibri" w:hAnsi="Times New Roman" w:cs="Times New Roman"/>
          <w:sz w:val="24"/>
          <w:szCs w:val="24"/>
          <w:lang w:val="sq-AL"/>
        </w:rPr>
        <w:t xml:space="preserve"> të Kushtetutës, të cilat kufizojnë shpërndarjen e mandateve vetëm për subjektet zgjedhore që arrijnë pragun kombëtar, ligjvënësi ka ndërhyrë në</w:t>
      </w:r>
      <w:r w:rsidRPr="00370347">
        <w:rPr>
          <w:rFonts w:ascii="Times New Roman" w:hAnsi="Times New Roman" w:cs="Times New Roman"/>
          <w:sz w:val="24"/>
          <w:szCs w:val="24"/>
          <w:lang w:val="sq-AL"/>
        </w:rPr>
        <w:t xml:space="preserve"> Kodin Zgjedhor</w:t>
      </w:r>
      <w:r w:rsidR="00AA4CAB"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duke i shtuar nenit 65, paragrafin 3. Ky paragraf kërkon që në momentin e regjistrimit, koalicioni</w:t>
      </w:r>
      <w:r w:rsidR="00AA4CAB"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si subjekt zgjedhor</w:t>
      </w:r>
      <w:r w:rsidR="00AA4CAB"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të deklarojë partinë politike që e</w:t>
      </w:r>
      <w:r w:rsidR="00AA4CAB" w:rsidRPr="00370347">
        <w:rPr>
          <w:rFonts w:ascii="Times New Roman" w:hAnsi="Times New Roman" w:cs="Times New Roman"/>
          <w:sz w:val="24"/>
          <w:szCs w:val="24"/>
          <w:lang w:val="sq-AL"/>
        </w:rPr>
        <w:t xml:space="preserve"> përfaqëson dhe e </w:t>
      </w:r>
      <w:r w:rsidRPr="00370347">
        <w:rPr>
          <w:rFonts w:ascii="Times New Roman" w:hAnsi="Times New Roman" w:cs="Times New Roman"/>
          <w:sz w:val="24"/>
          <w:szCs w:val="24"/>
          <w:lang w:val="sq-AL"/>
        </w:rPr>
        <w:t xml:space="preserve">udhëheq në fushatën zgjedhore. Kjo do të thotë se për efekt të zbatimit të </w:t>
      </w:r>
      <w:r w:rsidR="004334E2" w:rsidRPr="00370347">
        <w:rPr>
          <w:rFonts w:ascii="Times New Roman" w:hAnsi="Times New Roman" w:cs="Times New Roman"/>
          <w:sz w:val="24"/>
          <w:szCs w:val="24"/>
          <w:lang w:val="sq-AL"/>
        </w:rPr>
        <w:t>këtij k</w:t>
      </w:r>
      <w:r w:rsidRPr="00370347">
        <w:rPr>
          <w:rFonts w:ascii="Times New Roman" w:hAnsi="Times New Roman" w:cs="Times New Roman"/>
          <w:sz w:val="24"/>
          <w:szCs w:val="24"/>
          <w:lang w:val="sq-AL"/>
        </w:rPr>
        <w:t xml:space="preserve">odi, të gjitha të drejtat dhe detyrimet që përcakton për subjektet zgjedhore merren përsipër dhe ushtrohen nga partia udhëheqëse e koalicionit. Marrëdhëniet midis partive pjesëtare, përfshirë të drejtat e detyrimet e tyre </w:t>
      </w:r>
      <w:r w:rsidRPr="00370347">
        <w:rPr>
          <w:rFonts w:ascii="Times New Roman" w:hAnsi="Times New Roman" w:cs="Times New Roman"/>
          <w:sz w:val="24"/>
          <w:szCs w:val="24"/>
          <w:lang w:val="sq-AL"/>
        </w:rPr>
        <w:lastRenderedPageBreak/>
        <w:t xml:space="preserve">reciproke, rregullohen në marrëveshjen e koalicionit, e cila është pjesë e dokumentacionit që depozitohet prej tij në KQZ. </w:t>
      </w:r>
    </w:p>
    <w:p w:rsidR="00786E94" w:rsidRPr="00370347" w:rsidRDefault="00786E94" w:rsidP="00786E94">
      <w:pPr>
        <w:pStyle w:val="ListParagraph"/>
        <w:numPr>
          <w:ilvl w:val="0"/>
          <w:numId w:val="30"/>
        </w:numPr>
        <w:tabs>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eastAsia="Calibri" w:hAnsi="Times New Roman" w:cs="Times New Roman"/>
          <w:sz w:val="24"/>
          <w:szCs w:val="24"/>
          <w:lang w:val="sq-AL"/>
        </w:rPr>
        <w:t xml:space="preserve">Ndryshimet e miratuara në Kodin Zgjedhor ndryshuan edhe statusin juridik </w:t>
      </w:r>
      <w:r w:rsidR="00DE0EFD" w:rsidRPr="00370347">
        <w:rPr>
          <w:rFonts w:ascii="Times New Roman" w:eastAsia="Calibri" w:hAnsi="Times New Roman" w:cs="Times New Roman"/>
          <w:sz w:val="24"/>
          <w:szCs w:val="24"/>
          <w:lang w:val="sq-AL"/>
        </w:rPr>
        <w:t xml:space="preserve">të </w:t>
      </w:r>
      <w:r w:rsidRPr="00370347">
        <w:rPr>
          <w:rFonts w:ascii="Times New Roman" w:eastAsia="Calibri" w:hAnsi="Times New Roman" w:cs="Times New Roman"/>
          <w:sz w:val="24"/>
          <w:szCs w:val="24"/>
          <w:lang w:val="sq-AL"/>
        </w:rPr>
        <w:t>subjekteve zgjedhore, pë</w:t>
      </w:r>
      <w:r w:rsidR="00DE0EFD" w:rsidRPr="00370347">
        <w:rPr>
          <w:rFonts w:ascii="Times New Roman" w:eastAsia="Calibri" w:hAnsi="Times New Roman" w:cs="Times New Roman"/>
          <w:sz w:val="24"/>
          <w:szCs w:val="24"/>
          <w:lang w:val="sq-AL"/>
        </w:rPr>
        <w:t>r sa u</w:t>
      </w:r>
      <w:r w:rsidRPr="00370347">
        <w:rPr>
          <w:rFonts w:ascii="Times New Roman" w:eastAsia="Calibri" w:hAnsi="Times New Roman" w:cs="Times New Roman"/>
          <w:sz w:val="24"/>
          <w:szCs w:val="24"/>
          <w:lang w:val="sq-AL"/>
        </w:rPr>
        <w:t xml:space="preserve"> përket koalicioneve të partive që marrin pjesë në </w:t>
      </w:r>
      <w:r w:rsidR="00DE0EFD" w:rsidRPr="00370347">
        <w:rPr>
          <w:rFonts w:ascii="Times New Roman" w:eastAsia="Calibri" w:hAnsi="Times New Roman" w:cs="Times New Roman"/>
          <w:sz w:val="24"/>
          <w:szCs w:val="24"/>
          <w:lang w:val="sq-AL"/>
        </w:rPr>
        <w:t>procesin zgjedhor. Në këtë rast</w:t>
      </w:r>
      <w:r w:rsidRPr="00370347">
        <w:rPr>
          <w:rFonts w:ascii="Times New Roman" w:eastAsia="Calibri" w:hAnsi="Times New Roman" w:cs="Times New Roman"/>
          <w:sz w:val="24"/>
          <w:szCs w:val="24"/>
          <w:lang w:val="sq-AL"/>
        </w:rPr>
        <w:t xml:space="preserve"> partitë politike merren vesh që të caktojnë njërën parti të koalicionit për ta udhëhequr e përfaqësuar atë, të pranojnë siglën përfaqësuese </w:t>
      </w:r>
      <w:r w:rsidR="0005405C" w:rsidRPr="00370347">
        <w:rPr>
          <w:rFonts w:ascii="Times New Roman" w:eastAsia="Calibri" w:hAnsi="Times New Roman" w:cs="Times New Roman"/>
          <w:sz w:val="24"/>
          <w:szCs w:val="24"/>
          <w:lang w:val="sq-AL"/>
        </w:rPr>
        <w:t xml:space="preserve">së </w:t>
      </w:r>
      <w:r w:rsidRPr="00370347">
        <w:rPr>
          <w:rFonts w:ascii="Times New Roman" w:eastAsia="Calibri" w:hAnsi="Times New Roman" w:cs="Times New Roman"/>
          <w:sz w:val="24"/>
          <w:szCs w:val="24"/>
          <w:lang w:val="sq-AL"/>
        </w:rPr>
        <w:t xml:space="preserve">partisë udhëheqëse, si dhe të caktojnë një numër kandidatësh sipas marrëveshjes përkatëse të koalicionit. </w:t>
      </w:r>
      <w:r w:rsidRPr="00370347">
        <w:rPr>
          <w:rFonts w:ascii="Times New Roman" w:hAnsi="Times New Roman" w:cs="Times New Roman"/>
          <w:sz w:val="24"/>
          <w:szCs w:val="24"/>
          <w:lang w:val="sq-AL"/>
        </w:rPr>
        <w:t xml:space="preserve">Për një parti që është në koalicion, në ndryshim nga një parti që merr pjesë në zgjedhje më vete, koncepti i tërësisë së votave të vlefshme të fituara ka dallim. Ndërkohë që për një parti që merr pjesë më vete është e lehtë të përcaktohet numri i votave të vlefshme të saj, të cilat përkthehen në mandate, për një parti që merr pjesë në zgjedhjet parlamentare në koalicion me parti të tjera, votat e vlefshme të fituara prej saj mund të mos prodhojnë mandat parlamentar. </w:t>
      </w:r>
    </w:p>
    <w:p w:rsidR="00786E94" w:rsidRPr="00370347" w:rsidRDefault="00786E94" w:rsidP="00786E94">
      <w:pPr>
        <w:pStyle w:val="ListParagraph"/>
        <w:numPr>
          <w:ilvl w:val="0"/>
          <w:numId w:val="30"/>
        </w:numPr>
        <w:tabs>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Megjithatë, partitë hyjnë në koalicion për të realizuar disa synime, ndër të cilat</w:t>
      </w:r>
      <w:r w:rsidR="0079018C"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më kryesori lidhet me maksimalizimin e numrit të votave, që më pas përkthehen në mandate sipas rregullave të Kodit Zgjedhor. Për partitë politike të vogla, pjesëmarrja në koalicion </w:t>
      </w:r>
      <w:r w:rsidR="008862D4" w:rsidRPr="00370347">
        <w:rPr>
          <w:rFonts w:ascii="Times New Roman" w:hAnsi="Times New Roman" w:cs="Times New Roman"/>
          <w:sz w:val="24"/>
          <w:szCs w:val="24"/>
          <w:lang w:val="sq-AL"/>
        </w:rPr>
        <w:t>sjell avantazhe</w:t>
      </w:r>
      <w:r w:rsidRPr="00370347">
        <w:rPr>
          <w:rFonts w:ascii="Times New Roman" w:hAnsi="Times New Roman" w:cs="Times New Roman"/>
          <w:sz w:val="24"/>
          <w:szCs w:val="24"/>
          <w:lang w:val="sq-AL"/>
        </w:rPr>
        <w:t xml:space="preserve"> arritje</w:t>
      </w:r>
      <w:r w:rsidR="008862D4" w:rsidRPr="00370347">
        <w:rPr>
          <w:rFonts w:ascii="Times New Roman" w:hAnsi="Times New Roman" w:cs="Times New Roman"/>
          <w:sz w:val="24"/>
          <w:szCs w:val="24"/>
          <w:lang w:val="sq-AL"/>
        </w:rPr>
        <w:t>n e</w:t>
      </w:r>
      <w:r w:rsidRPr="00370347">
        <w:rPr>
          <w:rFonts w:ascii="Times New Roman" w:hAnsi="Times New Roman" w:cs="Times New Roman"/>
          <w:sz w:val="24"/>
          <w:szCs w:val="24"/>
          <w:lang w:val="sq-AL"/>
        </w:rPr>
        <w:t xml:space="preserve"> pragut kombëtar prej 1% të votave të vlefshme, si dhe vendosje</w:t>
      </w:r>
      <w:r w:rsidR="008862D4" w:rsidRPr="00370347">
        <w:rPr>
          <w:rFonts w:ascii="Times New Roman" w:hAnsi="Times New Roman" w:cs="Times New Roman"/>
          <w:sz w:val="24"/>
          <w:szCs w:val="24"/>
          <w:lang w:val="sq-AL"/>
        </w:rPr>
        <w:t xml:space="preserve">n e </w:t>
      </w:r>
      <w:r w:rsidRPr="00370347">
        <w:rPr>
          <w:rFonts w:ascii="Times New Roman" w:hAnsi="Times New Roman" w:cs="Times New Roman"/>
          <w:sz w:val="24"/>
          <w:szCs w:val="24"/>
          <w:lang w:val="sq-AL"/>
        </w:rPr>
        <w:t xml:space="preserve">disa kandidatëve </w:t>
      </w:r>
      <w:r w:rsidR="008862D4" w:rsidRPr="00370347">
        <w:rPr>
          <w:rFonts w:ascii="Times New Roman" w:hAnsi="Times New Roman" w:cs="Times New Roman"/>
          <w:sz w:val="24"/>
          <w:szCs w:val="24"/>
          <w:lang w:val="sq-AL"/>
        </w:rPr>
        <w:t xml:space="preserve">të tyre </w:t>
      </w:r>
      <w:r w:rsidRPr="00370347">
        <w:rPr>
          <w:rFonts w:ascii="Times New Roman" w:hAnsi="Times New Roman" w:cs="Times New Roman"/>
          <w:sz w:val="24"/>
          <w:szCs w:val="24"/>
          <w:lang w:val="sq-AL"/>
        </w:rPr>
        <w:t xml:space="preserve">në pjesën fituese të listës, sipas marrëveshjes. Këto avantazhe lidhen më pas drejtpërdrejt me përfitimin e financimit nga buxheti i shtetit, i cili vendos kushtin e arritjes së pragut kombëtar, duke ndjekur më pas rregullat e numrit të mandateve të fituara në raport me numrin e votave të vlefshme. Nga ana tjetër, në rastin e koalicionit nuk </w:t>
      </w:r>
      <w:r w:rsidR="008862D4" w:rsidRPr="00370347">
        <w:rPr>
          <w:rFonts w:ascii="Times New Roman" w:hAnsi="Times New Roman" w:cs="Times New Roman"/>
          <w:sz w:val="24"/>
          <w:szCs w:val="24"/>
          <w:lang w:val="sq-AL"/>
        </w:rPr>
        <w:t>mundësohet identifikimi i</w:t>
      </w:r>
      <w:r w:rsidRPr="00370347">
        <w:rPr>
          <w:rFonts w:ascii="Times New Roman" w:hAnsi="Times New Roman" w:cs="Times New Roman"/>
          <w:sz w:val="24"/>
          <w:szCs w:val="24"/>
          <w:lang w:val="sq-AL"/>
        </w:rPr>
        <w:t xml:space="preserve"> numrit të përgjithshëm të votave që merr vetë partia politike në koalicion, pasi të gjitha partitë në koalicion garojnë nën sig</w:t>
      </w:r>
      <w:r w:rsidR="0079018C" w:rsidRPr="00370347">
        <w:rPr>
          <w:rFonts w:ascii="Times New Roman" w:hAnsi="Times New Roman" w:cs="Times New Roman"/>
          <w:sz w:val="24"/>
          <w:szCs w:val="24"/>
          <w:lang w:val="sq-AL"/>
        </w:rPr>
        <w:t>l</w:t>
      </w:r>
      <w:r w:rsidRPr="00370347">
        <w:rPr>
          <w:rFonts w:ascii="Times New Roman" w:hAnsi="Times New Roman" w:cs="Times New Roman"/>
          <w:sz w:val="24"/>
          <w:szCs w:val="24"/>
          <w:lang w:val="sq-AL"/>
        </w:rPr>
        <w:t>ë</w:t>
      </w:r>
      <w:r w:rsidR="0079018C" w:rsidRPr="00370347">
        <w:rPr>
          <w:rFonts w:ascii="Times New Roman" w:hAnsi="Times New Roman" w:cs="Times New Roman"/>
          <w:sz w:val="24"/>
          <w:szCs w:val="24"/>
          <w:lang w:val="sq-AL"/>
        </w:rPr>
        <w:t>n e</w:t>
      </w:r>
      <w:r w:rsidRPr="00370347">
        <w:rPr>
          <w:rFonts w:ascii="Times New Roman" w:hAnsi="Times New Roman" w:cs="Times New Roman"/>
          <w:sz w:val="24"/>
          <w:szCs w:val="24"/>
          <w:lang w:val="sq-AL"/>
        </w:rPr>
        <w:t xml:space="preserve"> partisë që drejton, por mund të përllogaritet vetëm numri i përgjithshëm i votave të vlefshme që marrin direkt kandidatët e asaj partie politike. </w:t>
      </w:r>
    </w:p>
    <w:p w:rsidR="00786E94" w:rsidRPr="00370347" w:rsidRDefault="00786E94" w:rsidP="0079018C">
      <w:pPr>
        <w:pStyle w:val="ListParagraph"/>
        <w:numPr>
          <w:ilvl w:val="0"/>
          <w:numId w:val="30"/>
        </w:numPr>
        <w:tabs>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eastAsia="MS Mincho" w:hAnsi="Times New Roman" w:cs="Times New Roman"/>
          <w:sz w:val="24"/>
          <w:szCs w:val="24"/>
          <w:lang w:val="sq-AL"/>
        </w:rPr>
        <w:t>Bazuar nё parashtrimet e KQZ-së, Gjykata konstaton se ndryshimi qё parashikon fjalia e shtuar nё nenin 88, paragrafi 3</w:t>
      </w:r>
      <w:r w:rsidR="0079018C" w:rsidRPr="00370347">
        <w:rPr>
          <w:rFonts w:ascii="Times New Roman" w:eastAsia="MS Mincho" w:hAnsi="Times New Roman" w:cs="Times New Roman"/>
          <w:sz w:val="24"/>
          <w:szCs w:val="24"/>
          <w:lang w:val="sq-AL"/>
        </w:rPr>
        <w:t>,</w:t>
      </w:r>
      <w:r w:rsidRPr="00370347">
        <w:rPr>
          <w:rFonts w:ascii="Times New Roman" w:eastAsia="MS Mincho" w:hAnsi="Times New Roman" w:cs="Times New Roman"/>
          <w:sz w:val="24"/>
          <w:szCs w:val="24"/>
          <w:lang w:val="sq-AL"/>
        </w:rPr>
        <w:t xml:space="preserve"> tё ligjit </w:t>
      </w:r>
      <w:r w:rsidR="0079018C" w:rsidRPr="00370347">
        <w:rPr>
          <w:rFonts w:ascii="Times New Roman" w:eastAsia="MS Mincho" w:hAnsi="Times New Roman" w:cs="Times New Roman"/>
          <w:sz w:val="24"/>
          <w:szCs w:val="24"/>
          <w:lang w:val="sq-AL"/>
        </w:rPr>
        <w:t xml:space="preserve">nr. </w:t>
      </w:r>
      <w:r w:rsidRPr="00370347">
        <w:rPr>
          <w:rFonts w:ascii="Times New Roman" w:eastAsia="MS Mincho" w:hAnsi="Times New Roman" w:cs="Times New Roman"/>
          <w:sz w:val="24"/>
          <w:szCs w:val="24"/>
          <w:lang w:val="sq-AL"/>
        </w:rPr>
        <w:t>118/2020, bazuar në nenin 180 të Kodit Zgjedhor, nuk u zbatua nё zgjedhjet e pёrgjithshme tё datёs 25 prill 2021 dhe shpёrndarja e vlerёs financiare pёr partitё politike, pёrfshirё kёrkueset, do tё bёhet pёr zgjed</w:t>
      </w:r>
      <w:r w:rsidR="008862D4" w:rsidRPr="00370347">
        <w:rPr>
          <w:rFonts w:ascii="Times New Roman" w:eastAsia="MS Mincho" w:hAnsi="Times New Roman" w:cs="Times New Roman"/>
          <w:sz w:val="24"/>
          <w:szCs w:val="24"/>
          <w:lang w:val="sq-AL"/>
        </w:rPr>
        <w:t>hjet e pёrgjithshme pasrendëse.</w:t>
      </w:r>
    </w:p>
    <w:p w:rsidR="00786E94" w:rsidRPr="00370347" w:rsidRDefault="0079018C" w:rsidP="00786E94">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hAnsi="Times New Roman" w:cs="Times New Roman"/>
          <w:sz w:val="24"/>
          <w:szCs w:val="24"/>
          <w:lang w:val="sq-AL"/>
        </w:rPr>
        <w:t>Për financimin e partive nga buxheti i s</w:t>
      </w:r>
      <w:r w:rsidR="00786E94" w:rsidRPr="00370347">
        <w:rPr>
          <w:rFonts w:ascii="Times New Roman" w:hAnsi="Times New Roman" w:cs="Times New Roman"/>
          <w:sz w:val="24"/>
          <w:szCs w:val="24"/>
          <w:lang w:val="sq-AL"/>
        </w:rPr>
        <w:t xml:space="preserve">htetit, subjekti i interesuar, KQZ-ja, </w:t>
      </w:r>
      <w:r w:rsidRPr="00370347">
        <w:rPr>
          <w:rFonts w:ascii="Times New Roman" w:hAnsi="Times New Roman" w:cs="Times New Roman"/>
          <w:sz w:val="24"/>
          <w:szCs w:val="24"/>
          <w:lang w:val="sq-AL"/>
        </w:rPr>
        <w:t>ka pohuar</w:t>
      </w:r>
      <w:r w:rsidR="00786E94" w:rsidRPr="00370347">
        <w:rPr>
          <w:rFonts w:ascii="Times New Roman" w:hAnsi="Times New Roman" w:cs="Times New Roman"/>
          <w:sz w:val="24"/>
          <w:szCs w:val="24"/>
          <w:lang w:val="sq-AL"/>
        </w:rPr>
        <w:t xml:space="preserve"> se rregullimi nga ligjvënësi është i arsyeshëm, pasi në këtë mënyrë shmanget edhe </w:t>
      </w:r>
      <w:r w:rsidR="00786E94" w:rsidRPr="00370347">
        <w:rPr>
          <w:rFonts w:ascii="Times New Roman" w:hAnsi="Times New Roman" w:cs="Times New Roman"/>
          <w:sz w:val="24"/>
          <w:szCs w:val="24"/>
          <w:lang w:val="sq-AL"/>
        </w:rPr>
        <w:lastRenderedPageBreak/>
        <w:t>rreziku që vjen nga natyra e paqëndrueshme e marrëveshjeve të koalicioneve të partive politike, gjё qё do tё sillte pasoja edhe nё qëndrueshmërinë e Kuvendit.</w:t>
      </w:r>
    </w:p>
    <w:p w:rsidR="00F44072" w:rsidRPr="00370347" w:rsidRDefault="00786E94" w:rsidP="00F44072">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Në analizë të sa më lart, Gjykata vlerëson se Kodi Zgjedhor vendos kritere të njëjta për të gjitha subjektet zgjedhore, ndёr tё cilat edhe pragun kombëtar 1%, arritja e tё cilit shёrben si kusht për të përfituar f</w:t>
      </w:r>
      <w:r w:rsidR="002A1E06" w:rsidRPr="00370347">
        <w:rPr>
          <w:rFonts w:ascii="Times New Roman" w:hAnsi="Times New Roman" w:cs="Times New Roman"/>
          <w:sz w:val="24"/>
          <w:szCs w:val="24"/>
          <w:lang w:val="sq-AL"/>
        </w:rPr>
        <w:t>onde nga buxheti i shtetit. Në k</w:t>
      </w:r>
      <w:r w:rsidRPr="00370347">
        <w:rPr>
          <w:rFonts w:ascii="Times New Roman" w:hAnsi="Times New Roman" w:cs="Times New Roman"/>
          <w:sz w:val="24"/>
          <w:szCs w:val="24"/>
          <w:lang w:val="sq-AL"/>
        </w:rPr>
        <w:t xml:space="preserve">od trajtohet hollёsisht edhe metodologjia për përllogaritjen e fondit nga </w:t>
      </w:r>
      <w:r w:rsidR="002A1E06" w:rsidRPr="00370347">
        <w:rPr>
          <w:rFonts w:ascii="Times New Roman" w:hAnsi="Times New Roman" w:cs="Times New Roman"/>
          <w:sz w:val="24"/>
          <w:szCs w:val="24"/>
          <w:lang w:val="sq-AL"/>
        </w:rPr>
        <w:t>b</w:t>
      </w:r>
      <w:r w:rsidRPr="00370347">
        <w:rPr>
          <w:rFonts w:ascii="Times New Roman" w:hAnsi="Times New Roman" w:cs="Times New Roman"/>
          <w:sz w:val="24"/>
          <w:szCs w:val="24"/>
          <w:lang w:val="sq-AL"/>
        </w:rPr>
        <w:t xml:space="preserve">uxheti i </w:t>
      </w:r>
      <w:r w:rsidR="002A1E06" w:rsidRPr="00370347">
        <w:rPr>
          <w:rFonts w:ascii="Times New Roman" w:hAnsi="Times New Roman" w:cs="Times New Roman"/>
          <w:sz w:val="24"/>
          <w:szCs w:val="24"/>
          <w:lang w:val="sq-AL"/>
        </w:rPr>
        <w:t>s</w:t>
      </w:r>
      <w:r w:rsidRPr="00370347">
        <w:rPr>
          <w:rFonts w:ascii="Times New Roman" w:hAnsi="Times New Roman" w:cs="Times New Roman"/>
          <w:sz w:val="24"/>
          <w:szCs w:val="24"/>
          <w:lang w:val="sq-AL"/>
        </w:rPr>
        <w:t xml:space="preserve">htetit për financimin e fushatës zgjedhore. Metodologjia qё do të zbatohet varet nga forma juridike që zgjedh subjekti për tё marrë pjesë në zgjedhje, pra, mё vete ose në përbërje të një koalicioni. </w:t>
      </w:r>
      <w:r w:rsidR="002A1E06" w:rsidRPr="00370347">
        <w:rPr>
          <w:rFonts w:ascii="Times New Roman" w:hAnsi="Times New Roman" w:cs="Times New Roman"/>
          <w:sz w:val="24"/>
          <w:szCs w:val="24"/>
          <w:lang w:val="sq-AL"/>
        </w:rPr>
        <w:t>P</w:t>
      </w:r>
      <w:r w:rsidR="000D6A09" w:rsidRPr="00370347">
        <w:rPr>
          <w:rFonts w:ascii="Times New Roman" w:hAnsi="Times New Roman" w:cs="Times New Roman"/>
          <w:sz w:val="24"/>
          <w:szCs w:val="24"/>
          <w:lang w:val="sq-AL"/>
        </w:rPr>
        <w:t>ë</w:t>
      </w:r>
      <w:r w:rsidR="002A1E06" w:rsidRPr="00370347">
        <w:rPr>
          <w:rFonts w:ascii="Times New Roman" w:hAnsi="Times New Roman" w:cs="Times New Roman"/>
          <w:sz w:val="24"/>
          <w:szCs w:val="24"/>
          <w:lang w:val="sq-AL"/>
        </w:rPr>
        <w:t>r sa i p</w:t>
      </w:r>
      <w:r w:rsidR="000D6A09" w:rsidRPr="00370347">
        <w:rPr>
          <w:rFonts w:ascii="Times New Roman" w:hAnsi="Times New Roman" w:cs="Times New Roman"/>
          <w:sz w:val="24"/>
          <w:szCs w:val="24"/>
          <w:lang w:val="sq-AL"/>
        </w:rPr>
        <w:t>ë</w:t>
      </w:r>
      <w:r w:rsidR="002A1E06" w:rsidRPr="00370347">
        <w:rPr>
          <w:rFonts w:ascii="Times New Roman" w:hAnsi="Times New Roman" w:cs="Times New Roman"/>
          <w:sz w:val="24"/>
          <w:szCs w:val="24"/>
          <w:lang w:val="sq-AL"/>
        </w:rPr>
        <w:t>rket mënyrës s</w:t>
      </w:r>
      <w:r w:rsidR="000D6A09" w:rsidRPr="00370347">
        <w:rPr>
          <w:rFonts w:ascii="Times New Roman" w:hAnsi="Times New Roman" w:cs="Times New Roman"/>
          <w:sz w:val="24"/>
          <w:szCs w:val="24"/>
          <w:lang w:val="sq-AL"/>
        </w:rPr>
        <w:t>ë</w:t>
      </w:r>
      <w:r w:rsidR="002A1E06" w:rsidRPr="00370347">
        <w:rPr>
          <w:rFonts w:ascii="Times New Roman" w:hAnsi="Times New Roman" w:cs="Times New Roman"/>
          <w:sz w:val="24"/>
          <w:szCs w:val="24"/>
          <w:lang w:val="sq-AL"/>
        </w:rPr>
        <w:t xml:space="preserve"> për</w:t>
      </w:r>
      <w:r w:rsidRPr="00370347">
        <w:rPr>
          <w:rFonts w:ascii="Times New Roman" w:hAnsi="Times New Roman" w:cs="Times New Roman"/>
          <w:sz w:val="24"/>
          <w:szCs w:val="24"/>
          <w:lang w:val="sq-AL"/>
        </w:rPr>
        <w:t>llogaritjes së fondeve nga buxheti i shtetit për koalicionet, subjekti i interesuar, KQZ-ja, paraqiti një shembull ilustrues për zbatimin në praktikë të nenit 88 të Kodit Zgjedhor, duke e konkretizuar me koalicionin me të ci</w:t>
      </w:r>
      <w:r w:rsidR="002A1E06" w:rsidRPr="00370347">
        <w:rPr>
          <w:rFonts w:ascii="Times New Roman" w:hAnsi="Times New Roman" w:cs="Times New Roman"/>
          <w:sz w:val="24"/>
          <w:szCs w:val="24"/>
          <w:lang w:val="sq-AL"/>
        </w:rPr>
        <w:t>lin mori pjesë edhe kërkuesja, P</w:t>
      </w:r>
      <w:r w:rsidRPr="00370347">
        <w:rPr>
          <w:rFonts w:ascii="Times New Roman" w:hAnsi="Times New Roman" w:cs="Times New Roman"/>
          <w:sz w:val="24"/>
          <w:szCs w:val="24"/>
          <w:lang w:val="sq-AL"/>
        </w:rPr>
        <w:t>artia Republikane, në zgjedhjet parlamentare të 25 prillit 2021. Nga rezultati paraprak i KQZ</w:t>
      </w:r>
      <w:r w:rsidR="002A1E06" w:rsidRPr="00370347">
        <w:rPr>
          <w:rFonts w:ascii="Times New Roman" w:hAnsi="Times New Roman" w:cs="Times New Roman"/>
          <w:sz w:val="24"/>
          <w:szCs w:val="24"/>
          <w:lang w:val="sq-AL"/>
        </w:rPr>
        <w:t>-s</w:t>
      </w:r>
      <w:r w:rsidR="000D6A09"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 xml:space="preserve">, koalicioni, në të cilin mori pjesë edhe kërkuesja, mori 622,220 </w:t>
      </w:r>
      <w:r w:rsidR="002A1E06" w:rsidRPr="00370347">
        <w:rPr>
          <w:rFonts w:ascii="Times New Roman" w:hAnsi="Times New Roman" w:cs="Times New Roman"/>
          <w:sz w:val="24"/>
          <w:szCs w:val="24"/>
          <w:lang w:val="sq-AL"/>
        </w:rPr>
        <w:t xml:space="preserve">vota, </w:t>
      </w:r>
      <w:r w:rsidRPr="00370347">
        <w:rPr>
          <w:rFonts w:ascii="Times New Roman" w:hAnsi="Times New Roman" w:cs="Times New Roman"/>
          <w:sz w:val="24"/>
          <w:szCs w:val="24"/>
          <w:lang w:val="sq-AL"/>
        </w:rPr>
        <w:t xml:space="preserve">të cilat prodhuan 59 mandate. Fillimisht pёrcaktohet mesatarja e votave për mandat që del nga pjesëtimi i votave të koalicionit në rang kombëtar me numrin e mandateve. Në funksion të zbatimit të nenit 88, paragrafi 3 i Kodit Zgjedhor, përllogaritja do të bëhet duke mbledhur mesataren e votave për mandat për çdo kandidat të zgjedhur nga radhët e koalicionit. Për kërkuesen mesatarja e votave do të jetë 3 mandate shumëzuar mesataren e votave për koalicionin pra 10,546 vota. </w:t>
      </w:r>
      <w:r w:rsidR="000D6A09" w:rsidRPr="00370347">
        <w:rPr>
          <w:rFonts w:ascii="Times New Roman" w:hAnsi="Times New Roman" w:cs="Times New Roman"/>
          <w:sz w:val="24"/>
          <w:szCs w:val="24"/>
          <w:lang w:val="sq-AL"/>
        </w:rPr>
        <w:t xml:space="preserve">Numri i këtyre votave </w:t>
      </w:r>
      <w:r w:rsidR="00F44072" w:rsidRPr="00370347">
        <w:rPr>
          <w:rFonts w:ascii="Times New Roman" w:hAnsi="Times New Roman" w:cs="Times New Roman"/>
          <w:sz w:val="24"/>
          <w:szCs w:val="24"/>
          <w:lang w:val="sq-AL"/>
        </w:rPr>
        <w:t>shumëzohet me vlerën monetare të një vote, e cila del nga pjesëtimi i buxhetit të përgjithshëm që përcakton KQZ-ja</w:t>
      </w:r>
      <w:r w:rsidR="000D6A09" w:rsidRPr="00370347">
        <w:rPr>
          <w:rFonts w:ascii="Times New Roman" w:hAnsi="Times New Roman" w:cs="Times New Roman"/>
          <w:sz w:val="24"/>
          <w:szCs w:val="24"/>
          <w:lang w:val="sq-AL"/>
        </w:rPr>
        <w:t>,</w:t>
      </w:r>
      <w:r w:rsidR="00F44072" w:rsidRPr="00370347">
        <w:rPr>
          <w:rFonts w:ascii="Times New Roman" w:hAnsi="Times New Roman" w:cs="Times New Roman"/>
          <w:sz w:val="24"/>
          <w:szCs w:val="24"/>
          <w:lang w:val="sq-AL"/>
        </w:rPr>
        <w:t xml:space="preserve"> sipas Kodit Zgjedhor</w:t>
      </w:r>
      <w:r w:rsidR="000D6A09" w:rsidRPr="00370347">
        <w:rPr>
          <w:rFonts w:ascii="Times New Roman" w:hAnsi="Times New Roman" w:cs="Times New Roman"/>
          <w:sz w:val="24"/>
          <w:szCs w:val="24"/>
          <w:lang w:val="sq-AL"/>
        </w:rPr>
        <w:t>,</w:t>
      </w:r>
      <w:r w:rsidR="00F44072" w:rsidRPr="00370347">
        <w:rPr>
          <w:rFonts w:ascii="Times New Roman" w:hAnsi="Times New Roman" w:cs="Times New Roman"/>
          <w:sz w:val="24"/>
          <w:szCs w:val="24"/>
          <w:lang w:val="sq-AL"/>
        </w:rPr>
        <w:t xml:space="preserve"> me numrin e përgjithshëm të votave të vlefshme. </w:t>
      </w:r>
    </w:p>
    <w:p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Nga ana tjetër, referuar sërish rezultateve paraprake të zgjedhjeve të shpallura nga KQZ-ja, rezulton se kandidatët e secilës prej partive kërkuese që kanë përfituar mandate në zgjedhjet e përgjithshme të datës 25 prill 2021, kanë marrё një numër më të ulët votash sesa shumatorja e votave qё kanё prodhuar mandatet pёrkatёse të përfituara, në këndvështrimin e përcak</w:t>
      </w:r>
      <w:r w:rsidR="000D6A09" w:rsidRPr="00370347">
        <w:rPr>
          <w:rFonts w:ascii="Times New Roman" w:hAnsi="Times New Roman" w:cs="Times New Roman"/>
          <w:sz w:val="24"/>
          <w:szCs w:val="24"/>
          <w:lang w:val="sq-AL"/>
        </w:rPr>
        <w:t>timeve të nenit 67, paragrafi 4</w:t>
      </w:r>
      <w:r w:rsidRPr="00370347">
        <w:rPr>
          <w:rFonts w:ascii="Times New Roman" w:hAnsi="Times New Roman" w:cs="Times New Roman"/>
          <w:sz w:val="24"/>
          <w:szCs w:val="24"/>
          <w:lang w:val="sq-AL"/>
        </w:rPr>
        <w:t xml:space="preserve"> (fjalia e fundit) dhe nenit 88</w:t>
      </w:r>
      <w:r w:rsidR="000D6A0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paragrafi 3 (fjalia e fundit) të ligjit nr. 118/2020, rrjedhimisht bazuar në sh</w:t>
      </w:r>
      <w:r w:rsidR="000D6A09" w:rsidRPr="00370347">
        <w:rPr>
          <w:rFonts w:ascii="Times New Roman" w:hAnsi="Times New Roman" w:cs="Times New Roman"/>
          <w:sz w:val="24"/>
          <w:szCs w:val="24"/>
          <w:lang w:val="sq-AL"/>
        </w:rPr>
        <w:t>e</w:t>
      </w:r>
      <w:r w:rsidRPr="00370347">
        <w:rPr>
          <w:rFonts w:ascii="Times New Roman" w:hAnsi="Times New Roman" w:cs="Times New Roman"/>
          <w:sz w:val="24"/>
          <w:szCs w:val="24"/>
          <w:lang w:val="sq-AL"/>
        </w:rPr>
        <w:t xml:space="preserve">mbullin konkret fondet qё u shpёrndahen atyre si pjesë përbërëse e koalicionit, janё më të mёdha krahasuar me fondet që do tё përfitonin nëse do të konkurronin si parti më vete. </w:t>
      </w:r>
    </w:p>
    <w:p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Në këto kushte, metodologjia e përdorur për shpërndarjen e fondeve partive anëtare të koalicionit, sipas mandateve dhe jo sipas votave</w:t>
      </w:r>
      <w:r w:rsidR="000D6A0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nuk e cenon parimin e barazisë, pasi ekziston përligjje e arsyeshme dhe objektive, që është pamundësia e identifikimit të votave që merr secila parti si pjesëtare e koalicionit.</w:t>
      </w:r>
    </w:p>
    <w:p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lastRenderedPageBreak/>
        <w:t>Në përfundim, pretendimi i kërkueseve se fjalia</w:t>
      </w:r>
      <w:r w:rsidR="000D6A0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w:t>
      </w:r>
      <w:r w:rsidRPr="00370347">
        <w:rPr>
          <w:rFonts w:ascii="Times New Roman" w:eastAsia="MS Mincho" w:hAnsi="Times New Roman" w:cs="Times New Roman"/>
          <w:i/>
          <w:sz w:val="24"/>
          <w:szCs w:val="24"/>
          <w:lang w:val="sq-AL"/>
        </w:rPr>
        <w:t xml:space="preserve">Për partitë pjesëtare në koalicion, numri i votave të vlefshme takuese përllogaritet duke mbledhur mesataren e votave për mandat për çdo kandidat të zgjedhur nga radhët e tyre” </w:t>
      </w:r>
      <w:r w:rsidRPr="00370347">
        <w:rPr>
          <w:rFonts w:ascii="Times New Roman" w:hAnsi="Times New Roman" w:cs="Times New Roman"/>
          <w:sz w:val="24"/>
          <w:szCs w:val="24"/>
          <w:lang w:val="sq-AL"/>
        </w:rPr>
        <w:t>e parashikuar në pikën 3 të nenit 88 të Kodit Zgjedhor</w:t>
      </w:r>
      <w:r w:rsidR="000D6A0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bie në kundërshtim me parimin e barazisë para ligjit dhe të konkurrimit të lirë në zgjedhje është i pabazuar.</w:t>
      </w:r>
    </w:p>
    <w:p w:rsidR="00786E94" w:rsidRPr="00370347" w:rsidRDefault="000D6A09" w:rsidP="00786E94">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370347">
        <w:rPr>
          <w:rFonts w:ascii="Times New Roman" w:hAnsi="Times New Roman" w:cs="Times New Roman"/>
          <w:sz w:val="24"/>
          <w:szCs w:val="24"/>
          <w:lang w:val="sq-AL"/>
        </w:rPr>
        <w:t xml:space="preserve">Gjykata çmon se </w:t>
      </w:r>
      <w:r w:rsidR="00786E94" w:rsidRPr="00370347">
        <w:rPr>
          <w:rFonts w:ascii="Times New Roman" w:hAnsi="Times New Roman" w:cs="Times New Roman"/>
          <w:sz w:val="24"/>
          <w:szCs w:val="24"/>
          <w:lang w:val="sq-AL"/>
        </w:rPr>
        <w:t>nё kushtet qё ajo nuk vёren tё jenё cenuar parimet e barazisё para ligjit</w:t>
      </w:r>
      <w:r w:rsidRPr="00370347">
        <w:rPr>
          <w:rFonts w:ascii="Times New Roman" w:hAnsi="Times New Roman" w:cs="Times New Roman"/>
          <w:sz w:val="24"/>
          <w:szCs w:val="24"/>
          <w:lang w:val="sq-AL"/>
        </w:rPr>
        <w:t>,</w:t>
      </w:r>
      <w:r w:rsidR="00786E94" w:rsidRPr="00370347">
        <w:rPr>
          <w:rFonts w:ascii="Times New Roman" w:hAnsi="Times New Roman" w:cs="Times New Roman"/>
          <w:sz w:val="24"/>
          <w:szCs w:val="24"/>
          <w:lang w:val="sq-AL"/>
        </w:rPr>
        <w:t xml:space="preserve"> si dhe tё barazisё sё votёs dhe konkurrimit nё zgjedhje, ёshtё e panevojshme analiza e pretendimit pёr cenimin e nenit 83, paragrafi 3</w:t>
      </w:r>
      <w:r w:rsidRPr="00370347">
        <w:rPr>
          <w:rFonts w:ascii="Times New Roman" w:hAnsi="Times New Roman" w:cs="Times New Roman"/>
          <w:sz w:val="24"/>
          <w:szCs w:val="24"/>
          <w:lang w:val="sq-AL"/>
        </w:rPr>
        <w:t>,</w:t>
      </w:r>
      <w:r w:rsidR="00786E94" w:rsidRPr="00370347">
        <w:rPr>
          <w:rFonts w:ascii="Times New Roman" w:hAnsi="Times New Roman" w:cs="Times New Roman"/>
          <w:sz w:val="24"/>
          <w:szCs w:val="24"/>
          <w:lang w:val="sq-AL"/>
        </w:rPr>
        <w:t xml:space="preserve"> i Kushtetutёs. Siç parashtrohet nё paragrafin 18 tё kёtij vendimi, bazuar nё nenin 134, paragrafi 2</w:t>
      </w:r>
      <w:r w:rsidRPr="00370347">
        <w:rPr>
          <w:rFonts w:ascii="Times New Roman" w:hAnsi="Times New Roman" w:cs="Times New Roman"/>
          <w:sz w:val="24"/>
          <w:szCs w:val="24"/>
          <w:lang w:val="sq-AL"/>
        </w:rPr>
        <w:t>, të</w:t>
      </w:r>
      <w:r w:rsidR="00786E94" w:rsidRPr="00370347">
        <w:rPr>
          <w:rFonts w:ascii="Times New Roman" w:hAnsi="Times New Roman" w:cs="Times New Roman"/>
          <w:sz w:val="24"/>
          <w:szCs w:val="24"/>
          <w:lang w:val="sq-AL"/>
        </w:rPr>
        <w:t xml:space="preserve"> Kushtetutёs, ky pretendim do tё vlerёsohej sё bashku me pretendimet e tjera tё kёrkueseve, nёse ato do tё provonin interesin e tyre. Nga ana tjetёr, nё procesin e vlerёsimit tё parashtrimeve tё Kuvendit</w:t>
      </w:r>
      <w:r w:rsidRPr="00370347">
        <w:rPr>
          <w:rFonts w:ascii="Times New Roman" w:hAnsi="Times New Roman" w:cs="Times New Roman"/>
          <w:sz w:val="24"/>
          <w:szCs w:val="24"/>
          <w:lang w:val="sq-AL"/>
        </w:rPr>
        <w:t>,</w:t>
      </w:r>
      <w:r w:rsidR="00786E94" w:rsidRPr="00370347">
        <w:rPr>
          <w:rFonts w:ascii="Times New Roman" w:hAnsi="Times New Roman" w:cs="Times New Roman"/>
          <w:sz w:val="24"/>
          <w:szCs w:val="24"/>
          <w:lang w:val="sq-AL"/>
        </w:rPr>
        <w:t xml:space="preserve"> Gjykata konstatoi se sipas procesverbalit pёrkatёs </w:t>
      </w:r>
      <w:r w:rsidRPr="00370347">
        <w:rPr>
          <w:rFonts w:ascii="Times New Roman" w:hAnsi="Times New Roman" w:cs="Times New Roman"/>
          <w:sz w:val="24"/>
          <w:szCs w:val="24"/>
          <w:lang w:val="sq-AL"/>
        </w:rPr>
        <w:t xml:space="preserve">nisma </w:t>
      </w:r>
      <w:r w:rsidR="00786E94" w:rsidRPr="00370347">
        <w:rPr>
          <w:rFonts w:ascii="Times New Roman" w:hAnsi="Times New Roman" w:cs="Times New Roman"/>
          <w:sz w:val="24"/>
          <w:szCs w:val="24"/>
          <w:lang w:val="sq-AL"/>
        </w:rPr>
        <w:t xml:space="preserve">ligjvënëse e Kuvendit ka qenë e programuar dhe e pёrfshirё nё kalendarin e tij. Gjithashtu, projektligji qё propozonte ndryshime e shtesa nё Kodin Zgjedhor ёshtë paraqitur </w:t>
      </w:r>
      <w:r w:rsidR="00B25468" w:rsidRPr="00370347">
        <w:rPr>
          <w:rFonts w:ascii="Times New Roman" w:hAnsi="Times New Roman" w:cs="Times New Roman"/>
          <w:sz w:val="24"/>
          <w:szCs w:val="24"/>
          <w:lang w:val="sq-AL"/>
        </w:rPr>
        <w:t>pёr sh</w:t>
      </w:r>
      <w:r w:rsidR="00786E94" w:rsidRPr="00370347">
        <w:rPr>
          <w:rFonts w:ascii="Times New Roman" w:hAnsi="Times New Roman" w:cs="Times New Roman"/>
          <w:sz w:val="24"/>
          <w:szCs w:val="24"/>
          <w:lang w:val="sq-AL"/>
        </w:rPr>
        <w:t>q</w:t>
      </w:r>
      <w:r w:rsidR="00B25468" w:rsidRPr="00370347">
        <w:rPr>
          <w:rFonts w:ascii="Times New Roman" w:hAnsi="Times New Roman" w:cs="Times New Roman"/>
          <w:sz w:val="24"/>
          <w:szCs w:val="24"/>
          <w:lang w:val="sq-AL"/>
        </w:rPr>
        <w:t>y</w:t>
      </w:r>
      <w:r w:rsidR="00786E94" w:rsidRPr="00370347">
        <w:rPr>
          <w:rFonts w:ascii="Times New Roman" w:hAnsi="Times New Roman" w:cs="Times New Roman"/>
          <w:sz w:val="24"/>
          <w:szCs w:val="24"/>
          <w:lang w:val="sq-AL"/>
        </w:rPr>
        <w:t>rtim mё 17 janar 2020, ndryshe nga sa kanё pretenduar kërkueset.</w:t>
      </w:r>
    </w:p>
    <w:p w:rsidR="00786E94" w:rsidRPr="00370347" w:rsidRDefault="00786E94" w:rsidP="00786E94">
      <w:pPr>
        <w:pStyle w:val="ListParagraph"/>
        <w:numPr>
          <w:ilvl w:val="0"/>
          <w:numId w:val="30"/>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370347">
        <w:rPr>
          <w:rFonts w:ascii="Times New Roman" w:hAnsi="Times New Roman" w:cs="Times New Roman"/>
          <w:sz w:val="24"/>
          <w:szCs w:val="24"/>
          <w:lang w:val="sq-AL"/>
        </w:rPr>
        <w:t>Në përfundim, Gjykata çmon se kërkesa e paraqitur nga kërkueset është e pabazuar, sipas arsyetimit të këtij vendimi.</w:t>
      </w:r>
    </w:p>
    <w:p w:rsidR="00786E94" w:rsidRPr="00370347" w:rsidRDefault="00786E94" w:rsidP="00786E94">
      <w:pPr>
        <w:tabs>
          <w:tab w:val="left" w:pos="1080"/>
        </w:tabs>
        <w:spacing w:after="0" w:line="360" w:lineRule="auto"/>
        <w:ind w:left="720"/>
        <w:contextualSpacing/>
        <w:jc w:val="both"/>
        <w:rPr>
          <w:rFonts w:ascii="Times New Roman" w:hAnsi="Times New Roman" w:cs="Times New Roman"/>
          <w:sz w:val="24"/>
          <w:szCs w:val="24"/>
          <w:lang w:val="sq-AL"/>
        </w:rPr>
      </w:pPr>
    </w:p>
    <w:p w:rsidR="00786E94" w:rsidRPr="00370347" w:rsidRDefault="00786E94" w:rsidP="00786E94">
      <w:pPr>
        <w:spacing w:after="0" w:line="360" w:lineRule="auto"/>
        <w:contextualSpacing/>
        <w:jc w:val="center"/>
        <w:rPr>
          <w:rFonts w:ascii="Times New Roman" w:hAnsi="Times New Roman" w:cs="Times New Roman"/>
          <w:sz w:val="24"/>
          <w:szCs w:val="24"/>
          <w:lang w:val="sq-AL"/>
        </w:rPr>
      </w:pPr>
      <w:r w:rsidRPr="00370347">
        <w:rPr>
          <w:rFonts w:ascii="Times New Roman" w:hAnsi="Times New Roman" w:cs="Times New Roman"/>
          <w:b/>
          <w:bCs/>
          <w:sz w:val="24"/>
          <w:szCs w:val="24"/>
          <w:lang w:val="sq-AL"/>
        </w:rPr>
        <w:t>PËR KËTO ARSYE,</w:t>
      </w:r>
    </w:p>
    <w:p w:rsidR="00786E94" w:rsidRPr="00370347" w:rsidRDefault="00786E94" w:rsidP="00786E94">
      <w:pPr>
        <w:spacing w:after="0" w:line="360" w:lineRule="auto"/>
        <w:ind w:firstLine="720"/>
        <w:contextualSpacing/>
        <w:jc w:val="both"/>
        <w:rPr>
          <w:rFonts w:ascii="Times New Roman" w:eastAsia="Calibri" w:hAnsi="Times New Roman" w:cs="Times New Roman"/>
          <w:sz w:val="24"/>
          <w:szCs w:val="24"/>
          <w:lang w:val="sq-AL" w:eastAsia="fr-FR"/>
        </w:rPr>
      </w:pPr>
      <w:r w:rsidRPr="00370347">
        <w:rPr>
          <w:rFonts w:ascii="Times New Roman" w:eastAsia="Calibri" w:hAnsi="Times New Roman" w:cs="Times New Roman"/>
          <w:sz w:val="24"/>
          <w:szCs w:val="24"/>
          <w:lang w:val="sq-AL" w:eastAsia="fr-FR"/>
        </w:rPr>
        <w:t>Gjykata Kushtetuese e Republikës së Shqipërisë, në mbështetje të neneve 131, pika 1, shkronja “a” dhe 134, pika 1, shkronja “gj”</w:t>
      </w:r>
      <w:r w:rsidR="000D6A09" w:rsidRPr="00370347">
        <w:rPr>
          <w:rFonts w:ascii="Times New Roman" w:eastAsia="Calibri" w:hAnsi="Times New Roman" w:cs="Times New Roman"/>
          <w:sz w:val="24"/>
          <w:szCs w:val="24"/>
          <w:lang w:val="sq-AL" w:eastAsia="fr-FR"/>
        </w:rPr>
        <w:t>,</w:t>
      </w:r>
      <w:r w:rsidRPr="00370347">
        <w:rPr>
          <w:rFonts w:ascii="Times New Roman" w:eastAsia="Calibri" w:hAnsi="Times New Roman" w:cs="Times New Roman"/>
          <w:sz w:val="24"/>
          <w:szCs w:val="24"/>
          <w:lang w:val="sq-AL" w:eastAsia="fr-FR"/>
        </w:rPr>
        <w:t xml:space="preserve"> të Kushtetutës, si dhe neneve 72 e vijues të ligjit nr.</w:t>
      </w:r>
      <w:r w:rsidR="000D6A09" w:rsidRPr="00370347">
        <w:rPr>
          <w:rFonts w:ascii="Times New Roman" w:eastAsia="Calibri" w:hAnsi="Times New Roman" w:cs="Times New Roman"/>
          <w:sz w:val="24"/>
          <w:szCs w:val="24"/>
          <w:lang w:val="sq-AL" w:eastAsia="fr-FR"/>
        </w:rPr>
        <w:t xml:space="preserve"> </w:t>
      </w:r>
      <w:r w:rsidRPr="00370347">
        <w:rPr>
          <w:rFonts w:ascii="Times New Roman" w:eastAsia="Calibri" w:hAnsi="Times New Roman" w:cs="Times New Roman"/>
          <w:sz w:val="24"/>
          <w:szCs w:val="24"/>
          <w:lang w:val="sq-AL" w:eastAsia="fr-FR"/>
        </w:rPr>
        <w:t>8577, datë 10.02.2000 “Për organizimin dhe funksionimin e Gjykatës Kushtetuese të Republikës së Shqipërisë”, të ndryshuar, njëzëri,</w:t>
      </w:r>
    </w:p>
    <w:p w:rsidR="00786E94" w:rsidRPr="00370347" w:rsidRDefault="00786E94" w:rsidP="00786E94">
      <w:pPr>
        <w:spacing w:after="0" w:line="360" w:lineRule="auto"/>
        <w:contextualSpacing/>
        <w:jc w:val="center"/>
        <w:rPr>
          <w:rFonts w:ascii="Times New Roman" w:hAnsi="Times New Roman" w:cs="Times New Roman"/>
          <w:b/>
          <w:bCs/>
          <w:sz w:val="24"/>
          <w:szCs w:val="24"/>
          <w:lang w:val="sq-AL"/>
        </w:rPr>
      </w:pPr>
    </w:p>
    <w:p w:rsidR="00786E94" w:rsidRPr="00370347" w:rsidRDefault="00786E94" w:rsidP="00786E94">
      <w:pPr>
        <w:spacing w:after="0" w:line="360" w:lineRule="auto"/>
        <w:contextualSpacing/>
        <w:jc w:val="center"/>
        <w:rPr>
          <w:rFonts w:ascii="Times New Roman" w:eastAsia="Calibri" w:hAnsi="Times New Roman" w:cs="Times New Roman"/>
          <w:sz w:val="24"/>
          <w:szCs w:val="24"/>
          <w:lang w:val="sq-AL" w:eastAsia="fr-FR"/>
        </w:rPr>
      </w:pPr>
      <w:r w:rsidRPr="00370347">
        <w:rPr>
          <w:rFonts w:ascii="Times New Roman" w:hAnsi="Times New Roman" w:cs="Times New Roman"/>
          <w:b/>
          <w:bCs/>
          <w:sz w:val="24"/>
          <w:szCs w:val="24"/>
          <w:lang w:val="sq-AL"/>
        </w:rPr>
        <w:t>V E N D O S I:</w:t>
      </w:r>
    </w:p>
    <w:p w:rsidR="00786E94" w:rsidRPr="00370347" w:rsidRDefault="00786E94" w:rsidP="00205C21">
      <w:pPr>
        <w:numPr>
          <w:ilvl w:val="0"/>
          <w:numId w:val="1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Rrëzimin e kërkesës.</w:t>
      </w:r>
    </w:p>
    <w:p w:rsidR="00786E94" w:rsidRPr="00370347" w:rsidRDefault="00786E94" w:rsidP="00786E94">
      <w:pPr>
        <w:spacing w:after="0" w:line="360" w:lineRule="auto"/>
        <w:ind w:firstLine="567"/>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Ky vendim është përfundimtar, i formës së prerë dhe hyn në fuqi ditën e botimit në Fletoren Zyrtare.</w:t>
      </w:r>
    </w:p>
    <w:p w:rsidR="00786E94" w:rsidRPr="00370347" w:rsidRDefault="00786E94" w:rsidP="00786E94">
      <w:pPr>
        <w:keepNext/>
        <w:spacing w:after="0" w:line="360" w:lineRule="auto"/>
        <w:ind w:firstLine="567"/>
        <w:contextualSpacing/>
        <w:jc w:val="both"/>
        <w:outlineLvl w:val="3"/>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Marrë më 29.06.2021</w:t>
      </w:r>
    </w:p>
    <w:p w:rsidR="00786E94" w:rsidRDefault="00786E94" w:rsidP="00786E94">
      <w:pPr>
        <w:keepNext/>
        <w:spacing w:after="0" w:line="360" w:lineRule="auto"/>
        <w:ind w:firstLine="567"/>
        <w:contextualSpacing/>
        <w:jc w:val="both"/>
        <w:outlineLvl w:val="3"/>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Shpallur më</w:t>
      </w:r>
      <w:r w:rsidR="00205C21" w:rsidRPr="00370347">
        <w:rPr>
          <w:rFonts w:ascii="Times New Roman" w:hAnsi="Times New Roman" w:cs="Times New Roman"/>
          <w:b/>
          <w:bCs/>
          <w:sz w:val="24"/>
          <w:szCs w:val="24"/>
          <w:lang w:val="sq-AL"/>
        </w:rPr>
        <w:t xml:space="preserve"> 19.07.</w:t>
      </w:r>
      <w:r w:rsidRPr="00370347">
        <w:rPr>
          <w:rFonts w:ascii="Times New Roman" w:hAnsi="Times New Roman" w:cs="Times New Roman"/>
          <w:b/>
          <w:bCs/>
          <w:sz w:val="24"/>
          <w:szCs w:val="24"/>
          <w:lang w:val="sq-AL"/>
        </w:rPr>
        <w:t>2021</w:t>
      </w:r>
    </w:p>
    <w:p w:rsidR="00A4028B" w:rsidRPr="00A4028B" w:rsidRDefault="00A4028B" w:rsidP="00A4028B">
      <w:pPr>
        <w:spacing w:after="0" w:line="360" w:lineRule="auto"/>
        <w:jc w:val="both"/>
        <w:rPr>
          <w:rFonts w:ascii="Times New Roman" w:eastAsia="Times New Roman" w:hAnsi="Times New Roman" w:cs="Times New Roman"/>
          <w:b/>
          <w:bCs/>
          <w:sz w:val="24"/>
          <w:szCs w:val="24"/>
          <w:lang w:val="sq-AL"/>
        </w:rPr>
      </w:pPr>
    </w:p>
    <w:p w:rsidR="00A4028B" w:rsidRDefault="00A4028B" w:rsidP="00A4028B">
      <w:pPr>
        <w:spacing w:after="0" w:line="360" w:lineRule="auto"/>
        <w:jc w:val="both"/>
        <w:rPr>
          <w:rFonts w:ascii="Times New Roman" w:eastAsia="Calibri" w:hAnsi="Times New Roman" w:cs="Times New Roman"/>
          <w:b/>
          <w:sz w:val="24"/>
          <w:szCs w:val="24"/>
          <w:lang w:val="sq-AL"/>
        </w:rPr>
      </w:pPr>
      <w:r w:rsidRPr="00A4028B">
        <w:rPr>
          <w:rFonts w:ascii="Times New Roman" w:eastAsia="Calibri" w:hAnsi="Times New Roman" w:cs="Times New Roman"/>
          <w:b/>
          <w:sz w:val="24"/>
          <w:szCs w:val="24"/>
          <w:lang w:val="sq-AL"/>
        </w:rPr>
        <w:t xml:space="preserve">                                              </w:t>
      </w:r>
    </w:p>
    <w:p w:rsidR="00A4028B" w:rsidRPr="00A4028B" w:rsidRDefault="00A4028B" w:rsidP="00A4028B">
      <w:pPr>
        <w:spacing w:after="0" w:line="360" w:lineRule="auto"/>
        <w:jc w:val="center"/>
        <w:rPr>
          <w:rFonts w:ascii="Times New Roman" w:eastAsia="Calibri" w:hAnsi="Times New Roman" w:cs="Times New Roman"/>
          <w:b/>
          <w:sz w:val="24"/>
          <w:szCs w:val="24"/>
          <w:lang w:val="sq-AL"/>
        </w:rPr>
      </w:pPr>
      <w:r w:rsidRPr="00A4028B">
        <w:rPr>
          <w:rFonts w:ascii="Times New Roman" w:eastAsia="Calibri" w:hAnsi="Times New Roman" w:cs="Times New Roman"/>
          <w:b/>
          <w:sz w:val="24"/>
          <w:szCs w:val="24"/>
          <w:lang w:val="sq-AL"/>
        </w:rPr>
        <w:lastRenderedPageBreak/>
        <w:t xml:space="preserve">Vendim nr. </w:t>
      </w:r>
      <w:r w:rsidRPr="00A4028B">
        <w:rPr>
          <w:rFonts w:ascii="Times New Roman" w:eastAsia="Calibri" w:hAnsi="Times New Roman" w:cs="Times New Roman"/>
          <w:b/>
          <w:bCs/>
          <w:sz w:val="24"/>
          <w:szCs w:val="24"/>
          <w:lang w:val="sq-AL"/>
        </w:rPr>
        <w:t>27/</w:t>
      </w:r>
      <w:bookmarkStart w:id="0" w:name="_GoBack"/>
      <w:bookmarkEnd w:id="0"/>
      <w:r w:rsidRPr="00A4028B">
        <w:rPr>
          <w:rFonts w:ascii="Times New Roman" w:eastAsia="Calibri" w:hAnsi="Times New Roman" w:cs="Times New Roman"/>
          <w:b/>
          <w:bCs/>
          <w:sz w:val="24"/>
          <w:szCs w:val="24"/>
          <w:lang w:val="sq-AL"/>
        </w:rPr>
        <w:t>1 dat</w:t>
      </w:r>
      <w:r w:rsidRPr="00A4028B">
        <w:rPr>
          <w:rFonts w:ascii="Times New Roman" w:eastAsia="Calibri" w:hAnsi="Times New Roman" w:cs="Times New Roman"/>
          <w:b/>
          <w:sz w:val="24"/>
          <w:szCs w:val="24"/>
          <w:lang w:val="sq-AL"/>
        </w:rPr>
        <w:t>ë</w:t>
      </w:r>
      <w:r w:rsidRPr="00A4028B">
        <w:rPr>
          <w:rFonts w:ascii="Times New Roman" w:eastAsia="Calibri" w:hAnsi="Times New Roman" w:cs="Times New Roman"/>
          <w:sz w:val="24"/>
          <w:szCs w:val="24"/>
          <w:lang w:val="sq-AL"/>
        </w:rPr>
        <w:t xml:space="preserve"> </w:t>
      </w:r>
      <w:r w:rsidRPr="00A4028B">
        <w:rPr>
          <w:rFonts w:ascii="Times New Roman" w:eastAsia="Calibri" w:hAnsi="Times New Roman" w:cs="Times New Roman"/>
          <w:b/>
          <w:bCs/>
          <w:sz w:val="24"/>
          <w:szCs w:val="24"/>
          <w:lang w:val="sq-AL"/>
        </w:rPr>
        <w:t>05.11.2021</w:t>
      </w:r>
    </w:p>
    <w:p w:rsidR="00A4028B" w:rsidRPr="00A4028B" w:rsidRDefault="00A4028B" w:rsidP="00A4028B">
      <w:pPr>
        <w:spacing w:after="0" w:line="360" w:lineRule="auto"/>
        <w:ind w:firstLine="720"/>
        <w:jc w:val="both"/>
        <w:rPr>
          <w:rFonts w:ascii="Times New Roman" w:eastAsia="Times New Roman" w:hAnsi="Times New Roman" w:cs="Times New Roman"/>
          <w:b/>
          <w:bCs/>
          <w:sz w:val="24"/>
          <w:szCs w:val="24"/>
          <w:lang w:val="sq-AL"/>
        </w:rPr>
      </w:pPr>
      <w:r w:rsidRPr="00A4028B">
        <w:rPr>
          <w:rFonts w:ascii="Times New Roman" w:eastAsia="Times New Roman" w:hAnsi="Times New Roman" w:cs="Times New Roman"/>
          <w:b/>
          <w:bCs/>
          <w:sz w:val="24"/>
          <w:szCs w:val="24"/>
          <w:lang w:val="sq-AL"/>
        </w:rPr>
        <w:t xml:space="preserve">                                                  (V-27/1/21)</w:t>
      </w:r>
    </w:p>
    <w:p w:rsidR="00A4028B" w:rsidRPr="00A4028B" w:rsidRDefault="00A4028B" w:rsidP="00A4028B">
      <w:pPr>
        <w:spacing w:after="0" w:line="360" w:lineRule="auto"/>
        <w:jc w:val="both"/>
        <w:rPr>
          <w:rFonts w:ascii="Times New Roman" w:eastAsia="Calibri" w:hAnsi="Times New Roman" w:cs="Times New Roman"/>
          <w:sz w:val="24"/>
          <w:szCs w:val="24"/>
          <w:lang w:val="sq-AL"/>
        </w:rPr>
      </w:pPr>
    </w:p>
    <w:p w:rsidR="00A4028B" w:rsidRPr="00A4028B" w:rsidRDefault="00A4028B" w:rsidP="00A4028B">
      <w:pPr>
        <w:spacing w:after="0" w:line="360" w:lineRule="auto"/>
        <w:jc w:val="both"/>
        <w:rPr>
          <w:rFonts w:ascii="Times New Roman" w:eastAsia="Times New Roman" w:hAnsi="Times New Roman" w:cs="Times New Roman"/>
          <w:bCs/>
          <w:sz w:val="24"/>
          <w:szCs w:val="24"/>
          <w:lang w:val="sq-AL"/>
        </w:rPr>
      </w:pPr>
      <w:r w:rsidRPr="00A4028B">
        <w:rPr>
          <w:rFonts w:ascii="Times New Roman" w:eastAsia="Calibri" w:hAnsi="Times New Roman" w:cs="Times New Roman"/>
          <w:sz w:val="24"/>
          <w:szCs w:val="24"/>
          <w:lang w:val="sq-AL"/>
        </w:rPr>
        <w:t xml:space="preserve">Gjykata Kushtetuese e Republikës së Shqipërisë, e përbërë nga: </w:t>
      </w:r>
      <w:r w:rsidRPr="00A4028B">
        <w:rPr>
          <w:rFonts w:ascii="Times New Roman" w:eastAsia="Times New Roman" w:hAnsi="Times New Roman" w:cs="Times New Roman"/>
          <w:bCs/>
          <w:sz w:val="24"/>
          <w:szCs w:val="24"/>
          <w:lang w:val="sq-AL"/>
        </w:rPr>
        <w:t xml:space="preserve">Vitore Tusha, Kryetare, Elsa Toska, Marsida Xhaferllari, Fiona Papajorgji, Altin Binaj, Sonila Bejtja, Përparim Kalo, anëtarë, </w:t>
      </w:r>
      <w:r w:rsidRPr="00A4028B">
        <w:rPr>
          <w:rFonts w:ascii="Times New Roman" w:eastAsia="Times New Roman" w:hAnsi="Times New Roman" w:cs="Times New Roman"/>
          <w:sz w:val="24"/>
          <w:szCs w:val="24"/>
          <w:lang w:val="sq-AL"/>
        </w:rPr>
        <w:t xml:space="preserve">në datën 05.11.2021 </w:t>
      </w:r>
      <w:r w:rsidRPr="00A4028B">
        <w:rPr>
          <w:rFonts w:ascii="Times New Roman" w:eastAsia="Calibri" w:hAnsi="Times New Roman" w:cs="Times New Roman"/>
          <w:sz w:val="24"/>
          <w:szCs w:val="24"/>
          <w:lang w:val="sq-AL"/>
        </w:rPr>
        <w:t xml:space="preserve">mori në shqyrtim në seancë mbi bazë dokumentesh çështjen </w:t>
      </w:r>
      <w:r w:rsidRPr="00A4028B">
        <w:rPr>
          <w:rFonts w:ascii="Times New Roman" w:eastAsia="Times New Roman" w:hAnsi="Times New Roman" w:cs="Times New Roman"/>
          <w:sz w:val="24"/>
          <w:szCs w:val="24"/>
          <w:lang w:val="sq-AL"/>
        </w:rPr>
        <w:t>që u përket:</w:t>
      </w:r>
    </w:p>
    <w:p w:rsidR="00A4028B" w:rsidRPr="00A4028B" w:rsidRDefault="00A4028B" w:rsidP="00A4028B">
      <w:pPr>
        <w:spacing w:after="0" w:line="360" w:lineRule="auto"/>
        <w:ind w:firstLine="720"/>
        <w:jc w:val="both"/>
        <w:rPr>
          <w:rFonts w:ascii="Times New Roman" w:eastAsia="Times New Roman" w:hAnsi="Times New Roman" w:cs="Times New Roman"/>
          <w:sz w:val="24"/>
          <w:szCs w:val="24"/>
          <w:lang w:val="sq-AL"/>
        </w:rPr>
      </w:pPr>
    </w:p>
    <w:p w:rsidR="00A4028B" w:rsidRPr="00A4028B" w:rsidRDefault="00A4028B" w:rsidP="00A4028B">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A4028B">
        <w:rPr>
          <w:rFonts w:ascii="Times New Roman" w:eastAsia="MS Mincho" w:hAnsi="Times New Roman" w:cs="Times New Roman"/>
          <w:b/>
          <w:sz w:val="24"/>
          <w:szCs w:val="24"/>
          <w:lang w:val="sq-AL"/>
        </w:rPr>
        <w:t xml:space="preserve">KËRKUESE: </w:t>
      </w:r>
      <w:r w:rsidRPr="00A4028B">
        <w:rPr>
          <w:rFonts w:ascii="Times New Roman" w:eastAsia="MS Mincho" w:hAnsi="Times New Roman" w:cs="Times New Roman"/>
          <w:b/>
          <w:sz w:val="24"/>
          <w:szCs w:val="24"/>
          <w:lang w:val="sq-AL"/>
        </w:rPr>
        <w:tab/>
        <w:t>PARTIA REPUBLIKANE E SHQIPËRISË</w:t>
      </w:r>
      <w:r w:rsidRPr="00A4028B">
        <w:rPr>
          <w:rFonts w:ascii="Times New Roman" w:eastAsia="MS Mincho" w:hAnsi="Times New Roman" w:cs="Times New Roman"/>
          <w:sz w:val="24"/>
          <w:szCs w:val="24"/>
          <w:lang w:val="sq-AL"/>
        </w:rPr>
        <w:t>,</w:t>
      </w:r>
      <w:r w:rsidRPr="00A4028B">
        <w:rPr>
          <w:rFonts w:ascii="Times New Roman" w:eastAsia="MS Mincho" w:hAnsi="Times New Roman" w:cs="Times New Roman"/>
          <w:b/>
          <w:sz w:val="24"/>
          <w:szCs w:val="24"/>
          <w:lang w:val="sq-AL"/>
        </w:rPr>
        <w:t xml:space="preserve"> </w:t>
      </w:r>
      <w:r w:rsidRPr="00A4028B">
        <w:rPr>
          <w:rFonts w:ascii="Times New Roman" w:eastAsia="MS Mincho" w:hAnsi="Times New Roman" w:cs="Times New Roman"/>
          <w:sz w:val="24"/>
          <w:szCs w:val="24"/>
          <w:lang w:val="sq-AL"/>
        </w:rPr>
        <w:t>përfaqësuar me autorizim nga z. Dardan Mustafaj avokat.</w:t>
      </w:r>
    </w:p>
    <w:p w:rsidR="00A4028B" w:rsidRPr="00A4028B" w:rsidRDefault="00A4028B" w:rsidP="00A4028B">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A4028B">
        <w:rPr>
          <w:rFonts w:ascii="Times New Roman" w:eastAsia="MS Mincho" w:hAnsi="Times New Roman" w:cs="Times New Roman"/>
          <w:b/>
          <w:sz w:val="24"/>
          <w:szCs w:val="24"/>
          <w:lang w:val="sq-AL"/>
        </w:rPr>
        <w:tab/>
      </w:r>
      <w:r w:rsidRPr="00A4028B">
        <w:rPr>
          <w:rFonts w:ascii="Times New Roman" w:eastAsia="MS Mincho" w:hAnsi="Times New Roman" w:cs="Times New Roman"/>
          <w:b/>
          <w:sz w:val="24"/>
          <w:szCs w:val="24"/>
          <w:lang w:val="sq-AL"/>
        </w:rPr>
        <w:tab/>
        <w:t>PARTIA AGRARE AMBIENTALISTE</w:t>
      </w:r>
      <w:r w:rsidRPr="00A4028B">
        <w:rPr>
          <w:rFonts w:ascii="Times New Roman" w:eastAsia="MS Mincho" w:hAnsi="Times New Roman" w:cs="Times New Roman"/>
          <w:sz w:val="24"/>
          <w:szCs w:val="24"/>
          <w:lang w:val="sq-AL"/>
        </w:rPr>
        <w:t>, në mungesë.</w:t>
      </w:r>
      <w:r w:rsidRPr="00A4028B">
        <w:rPr>
          <w:rFonts w:ascii="Times New Roman" w:eastAsia="MS Mincho" w:hAnsi="Times New Roman" w:cs="Times New Roman"/>
          <w:b/>
          <w:sz w:val="24"/>
          <w:szCs w:val="24"/>
          <w:lang w:val="sq-AL"/>
        </w:rPr>
        <w:t xml:space="preserve"> </w:t>
      </w:r>
    </w:p>
    <w:p w:rsidR="00A4028B" w:rsidRPr="00A4028B" w:rsidRDefault="00A4028B" w:rsidP="00A4028B">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A4028B">
        <w:rPr>
          <w:rFonts w:ascii="Times New Roman" w:eastAsia="MS Mincho" w:hAnsi="Times New Roman" w:cs="Times New Roman"/>
          <w:b/>
          <w:sz w:val="24"/>
          <w:szCs w:val="24"/>
          <w:lang w:val="sq-AL"/>
        </w:rPr>
        <w:tab/>
      </w:r>
      <w:r w:rsidRPr="00A4028B">
        <w:rPr>
          <w:rFonts w:ascii="Times New Roman" w:eastAsia="MS Mincho" w:hAnsi="Times New Roman" w:cs="Times New Roman"/>
          <w:b/>
          <w:sz w:val="24"/>
          <w:szCs w:val="24"/>
          <w:lang w:val="sq-AL"/>
        </w:rPr>
        <w:tab/>
        <w:t>PARTIA LËVIZJA PËR ZHVILLIM KOMBËTAR</w:t>
      </w:r>
      <w:r w:rsidRPr="00A4028B">
        <w:rPr>
          <w:rFonts w:ascii="Times New Roman" w:eastAsia="MS Mincho" w:hAnsi="Times New Roman" w:cs="Times New Roman"/>
          <w:sz w:val="24"/>
          <w:szCs w:val="24"/>
          <w:lang w:val="sq-AL"/>
        </w:rPr>
        <w:t>,</w:t>
      </w:r>
      <w:r w:rsidRPr="00A4028B">
        <w:rPr>
          <w:rFonts w:ascii="Times New Roman" w:eastAsia="MS Mincho" w:hAnsi="Times New Roman" w:cs="Times New Roman"/>
          <w:b/>
          <w:sz w:val="24"/>
          <w:szCs w:val="24"/>
          <w:lang w:val="sq-AL"/>
        </w:rPr>
        <w:t xml:space="preserve"> </w:t>
      </w:r>
      <w:r w:rsidRPr="00A4028B">
        <w:rPr>
          <w:rFonts w:ascii="Times New Roman" w:eastAsia="MS Mincho" w:hAnsi="Times New Roman" w:cs="Times New Roman"/>
          <w:sz w:val="24"/>
          <w:szCs w:val="24"/>
          <w:lang w:val="sq-AL"/>
        </w:rPr>
        <w:t xml:space="preserve">në mungesë.  </w:t>
      </w:r>
    </w:p>
    <w:p w:rsidR="00A4028B" w:rsidRPr="00A4028B" w:rsidRDefault="00A4028B" w:rsidP="00A4028B">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A4028B">
        <w:rPr>
          <w:rFonts w:ascii="Times New Roman" w:eastAsia="MS Mincho" w:hAnsi="Times New Roman" w:cs="Times New Roman"/>
          <w:b/>
          <w:sz w:val="24"/>
          <w:szCs w:val="24"/>
          <w:lang w:val="sq-AL"/>
        </w:rPr>
        <w:tab/>
      </w:r>
      <w:r w:rsidRPr="00A4028B">
        <w:rPr>
          <w:rFonts w:ascii="Times New Roman" w:eastAsia="MS Mincho" w:hAnsi="Times New Roman" w:cs="Times New Roman"/>
          <w:b/>
          <w:sz w:val="24"/>
          <w:szCs w:val="24"/>
          <w:lang w:val="sq-AL"/>
        </w:rPr>
        <w:tab/>
        <w:t>PARTIA BASHKIMI PËR TË DREJTAT E NJERIUT</w:t>
      </w:r>
      <w:r w:rsidRPr="00A4028B">
        <w:rPr>
          <w:rFonts w:ascii="Times New Roman" w:eastAsia="MS Mincho" w:hAnsi="Times New Roman" w:cs="Times New Roman"/>
          <w:sz w:val="24"/>
          <w:szCs w:val="24"/>
          <w:lang w:val="sq-AL"/>
        </w:rPr>
        <w:t>,</w:t>
      </w:r>
      <w:r w:rsidRPr="00A4028B">
        <w:rPr>
          <w:rFonts w:ascii="Times New Roman" w:eastAsia="MS Mincho" w:hAnsi="Times New Roman" w:cs="Times New Roman"/>
          <w:b/>
          <w:sz w:val="24"/>
          <w:szCs w:val="24"/>
          <w:lang w:val="sq-AL"/>
        </w:rPr>
        <w:t xml:space="preserve"> </w:t>
      </w:r>
      <w:r w:rsidRPr="00A4028B">
        <w:rPr>
          <w:rFonts w:ascii="Times New Roman" w:eastAsia="MS Mincho" w:hAnsi="Times New Roman" w:cs="Times New Roman"/>
          <w:sz w:val="24"/>
          <w:szCs w:val="24"/>
          <w:lang w:val="sq-AL"/>
        </w:rPr>
        <w:t>në mungesë.</w:t>
      </w:r>
    </w:p>
    <w:p w:rsidR="00A4028B" w:rsidRPr="00A4028B" w:rsidRDefault="00A4028B" w:rsidP="00A4028B">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A4028B">
        <w:rPr>
          <w:rFonts w:ascii="Times New Roman" w:eastAsia="MS Mincho" w:hAnsi="Times New Roman" w:cs="Times New Roman"/>
          <w:b/>
          <w:sz w:val="24"/>
          <w:szCs w:val="24"/>
          <w:lang w:val="sq-AL"/>
        </w:rPr>
        <w:tab/>
      </w:r>
      <w:r w:rsidRPr="00A4028B">
        <w:rPr>
          <w:rFonts w:ascii="Times New Roman" w:eastAsia="MS Mincho" w:hAnsi="Times New Roman" w:cs="Times New Roman"/>
          <w:b/>
          <w:sz w:val="24"/>
          <w:szCs w:val="24"/>
          <w:lang w:val="sq-AL"/>
        </w:rPr>
        <w:tab/>
        <w:t>PARTIA DEMOKRISTIANE E SHQIPËRISË</w:t>
      </w:r>
      <w:r w:rsidRPr="00A4028B">
        <w:rPr>
          <w:rFonts w:ascii="Times New Roman" w:eastAsia="MS Mincho" w:hAnsi="Times New Roman" w:cs="Times New Roman"/>
          <w:sz w:val="24"/>
          <w:szCs w:val="24"/>
          <w:lang w:val="sq-AL"/>
        </w:rPr>
        <w:t xml:space="preserve">, në mungesë. </w:t>
      </w:r>
    </w:p>
    <w:p w:rsidR="00A4028B" w:rsidRPr="00A4028B" w:rsidRDefault="00A4028B" w:rsidP="00A4028B">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p>
    <w:p w:rsidR="00A4028B" w:rsidRPr="00A4028B" w:rsidRDefault="00A4028B" w:rsidP="00A4028B">
      <w:pPr>
        <w:tabs>
          <w:tab w:val="left" w:pos="1080"/>
        </w:tabs>
        <w:spacing w:after="0" w:line="360" w:lineRule="auto"/>
        <w:ind w:firstLine="720"/>
        <w:contextualSpacing/>
        <w:jc w:val="both"/>
        <w:rPr>
          <w:rFonts w:ascii="Times New Roman" w:eastAsia="MS Mincho" w:hAnsi="Times New Roman" w:cs="Times New Roman"/>
          <w:b/>
          <w:caps/>
          <w:sz w:val="24"/>
          <w:szCs w:val="24"/>
          <w:lang w:val="sq-AL"/>
        </w:rPr>
      </w:pPr>
      <w:r w:rsidRPr="00A4028B">
        <w:rPr>
          <w:rFonts w:ascii="Times New Roman" w:eastAsia="MS Mincho" w:hAnsi="Times New Roman" w:cs="Times New Roman"/>
          <w:b/>
          <w:caps/>
          <w:sz w:val="24"/>
          <w:szCs w:val="24"/>
          <w:lang w:val="sq-AL"/>
        </w:rPr>
        <w:t>subjektE TË interesuarA:</w:t>
      </w:r>
    </w:p>
    <w:p w:rsidR="00A4028B" w:rsidRPr="00A4028B" w:rsidRDefault="00A4028B" w:rsidP="00A4028B">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A4028B">
        <w:rPr>
          <w:rFonts w:ascii="Times New Roman" w:eastAsia="MS Mincho" w:hAnsi="Times New Roman" w:cs="Times New Roman"/>
          <w:b/>
          <w:caps/>
          <w:sz w:val="24"/>
          <w:szCs w:val="24"/>
          <w:lang w:val="sq-AL"/>
        </w:rPr>
        <w:tab/>
      </w:r>
      <w:r w:rsidRPr="00A4028B">
        <w:rPr>
          <w:rFonts w:ascii="Times New Roman" w:eastAsia="MS Mincho" w:hAnsi="Times New Roman" w:cs="Times New Roman"/>
          <w:b/>
          <w:caps/>
          <w:sz w:val="24"/>
          <w:szCs w:val="24"/>
          <w:lang w:val="sq-AL"/>
        </w:rPr>
        <w:tab/>
        <w:t xml:space="preserve">kuvendi i republikës së shqipërisë, </w:t>
      </w:r>
      <w:r w:rsidRPr="00A4028B">
        <w:rPr>
          <w:rFonts w:ascii="Times New Roman" w:eastAsia="MS Mincho" w:hAnsi="Times New Roman" w:cs="Times New Roman"/>
          <w:sz w:val="24"/>
          <w:szCs w:val="24"/>
          <w:lang w:val="sq-AL"/>
        </w:rPr>
        <w:t>përfaqësuar me autorizim nga znj. Mimoza Arbi.</w:t>
      </w:r>
    </w:p>
    <w:p w:rsidR="00A4028B" w:rsidRPr="00A4028B" w:rsidRDefault="00A4028B" w:rsidP="00A4028B">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A4028B">
        <w:rPr>
          <w:rFonts w:ascii="Times New Roman" w:eastAsia="MS Mincho" w:hAnsi="Times New Roman" w:cs="Times New Roman"/>
          <w:b/>
          <w:caps/>
          <w:sz w:val="24"/>
          <w:szCs w:val="24"/>
          <w:lang w:val="sq-AL"/>
        </w:rPr>
        <w:tab/>
      </w:r>
      <w:r w:rsidRPr="00A4028B">
        <w:rPr>
          <w:rFonts w:ascii="Times New Roman" w:eastAsia="MS Mincho" w:hAnsi="Times New Roman" w:cs="Times New Roman"/>
          <w:b/>
          <w:caps/>
          <w:sz w:val="24"/>
          <w:szCs w:val="24"/>
          <w:lang w:val="sq-AL"/>
        </w:rPr>
        <w:tab/>
        <w:t xml:space="preserve">KOMISIONI QENDROR I ZGJEDHJEVE, </w:t>
      </w:r>
      <w:r w:rsidRPr="00A4028B">
        <w:rPr>
          <w:rFonts w:ascii="Times New Roman" w:eastAsia="MS Mincho" w:hAnsi="Times New Roman" w:cs="Times New Roman"/>
          <w:sz w:val="24"/>
          <w:szCs w:val="24"/>
          <w:lang w:val="sq-AL"/>
        </w:rPr>
        <w:t>përfaqësuar me autorizim nga znj. Madalena Koja.</w:t>
      </w:r>
    </w:p>
    <w:p w:rsidR="00A4028B" w:rsidRPr="00A4028B" w:rsidRDefault="00A4028B" w:rsidP="00A4028B">
      <w:pPr>
        <w:tabs>
          <w:tab w:val="left" w:pos="720"/>
        </w:tabs>
        <w:spacing w:after="0" w:line="360" w:lineRule="auto"/>
        <w:ind w:left="2880" w:hanging="2160"/>
        <w:contextualSpacing/>
        <w:jc w:val="both"/>
        <w:rPr>
          <w:rFonts w:ascii="Times New Roman" w:eastAsia="Calibri" w:hAnsi="Times New Roman" w:cs="Times New Roman"/>
          <w:b/>
          <w:bCs/>
          <w:sz w:val="24"/>
          <w:szCs w:val="24"/>
          <w:lang w:val="sq-AL"/>
        </w:rPr>
      </w:pPr>
      <w:r w:rsidRPr="00A4028B">
        <w:rPr>
          <w:rFonts w:ascii="Times New Roman" w:eastAsia="MS Mincho" w:hAnsi="Times New Roman" w:cs="Times New Roman"/>
          <w:b/>
          <w:sz w:val="24"/>
          <w:szCs w:val="24"/>
          <w:lang w:val="sq-AL"/>
        </w:rPr>
        <w:t xml:space="preserve">OBJEKTI: </w:t>
      </w:r>
      <w:r w:rsidRPr="00A4028B">
        <w:rPr>
          <w:rFonts w:ascii="Times New Roman" w:eastAsia="MS Mincho" w:hAnsi="Times New Roman" w:cs="Times New Roman"/>
          <w:b/>
          <w:sz w:val="24"/>
          <w:szCs w:val="24"/>
          <w:lang w:val="sq-AL"/>
        </w:rPr>
        <w:tab/>
        <w:t>Saktësim në</w:t>
      </w:r>
      <w:r w:rsidRPr="00A4028B">
        <w:rPr>
          <w:rFonts w:ascii="Times New Roman" w:eastAsia="Calibri" w:hAnsi="Times New Roman" w:cs="Times New Roman"/>
          <w:b/>
          <w:sz w:val="24"/>
          <w:szCs w:val="24"/>
          <w:lang w:val="sq-AL"/>
        </w:rPr>
        <w:t xml:space="preserve"> vendimin</w:t>
      </w:r>
      <w:r w:rsidRPr="00A4028B">
        <w:rPr>
          <w:rFonts w:ascii="Times New Roman" w:eastAsia="Calibri" w:hAnsi="Times New Roman" w:cs="Times New Roman"/>
          <w:sz w:val="24"/>
          <w:szCs w:val="24"/>
          <w:lang w:val="sq-AL"/>
        </w:rPr>
        <w:t xml:space="preserve"> </w:t>
      </w:r>
      <w:r w:rsidRPr="00A4028B">
        <w:rPr>
          <w:rFonts w:ascii="Times New Roman" w:eastAsia="Times New Roman" w:hAnsi="Times New Roman" w:cs="Times New Roman"/>
          <w:b/>
          <w:bCs/>
          <w:sz w:val="24"/>
          <w:szCs w:val="24"/>
          <w:lang w:val="sq-AL"/>
        </w:rPr>
        <w:t>nr. 27, dat</w:t>
      </w:r>
      <w:r w:rsidRPr="00A4028B">
        <w:rPr>
          <w:rFonts w:ascii="Times New Roman" w:eastAsia="Calibri" w:hAnsi="Times New Roman" w:cs="Times New Roman"/>
          <w:b/>
          <w:bCs/>
          <w:sz w:val="24"/>
          <w:szCs w:val="24"/>
          <w:lang w:val="sq-AL"/>
        </w:rPr>
        <w:t>ë 29.06.2021 të Gjykatës Kushtetuese.</w:t>
      </w:r>
    </w:p>
    <w:p w:rsidR="00A4028B" w:rsidRPr="00A4028B" w:rsidRDefault="00A4028B" w:rsidP="00A4028B">
      <w:pPr>
        <w:tabs>
          <w:tab w:val="left" w:pos="720"/>
        </w:tabs>
        <w:spacing w:after="0" w:line="360" w:lineRule="auto"/>
        <w:ind w:left="2880" w:hanging="2160"/>
        <w:contextualSpacing/>
        <w:jc w:val="both"/>
        <w:rPr>
          <w:rFonts w:ascii="Times New Roman" w:eastAsia="MS Mincho" w:hAnsi="Times New Roman" w:cs="Times New Roman"/>
          <w:b/>
          <w:sz w:val="24"/>
          <w:szCs w:val="24"/>
          <w:lang w:val="sq-AL"/>
        </w:rPr>
      </w:pPr>
    </w:p>
    <w:p w:rsidR="00A4028B" w:rsidRPr="00A4028B" w:rsidRDefault="00A4028B" w:rsidP="00A4028B">
      <w:pPr>
        <w:tabs>
          <w:tab w:val="left" w:pos="1080"/>
        </w:tabs>
        <w:spacing w:after="0" w:line="360" w:lineRule="auto"/>
        <w:ind w:left="2880" w:hanging="2160"/>
        <w:contextualSpacing/>
        <w:jc w:val="both"/>
        <w:rPr>
          <w:rFonts w:ascii="Times New Roman" w:eastAsia="MS Mincho" w:hAnsi="Times New Roman" w:cs="Times New Roman"/>
          <w:i/>
          <w:sz w:val="24"/>
          <w:szCs w:val="24"/>
          <w:lang w:val="sq-AL"/>
        </w:rPr>
      </w:pPr>
      <w:r w:rsidRPr="00A4028B">
        <w:rPr>
          <w:rFonts w:ascii="Times New Roman" w:eastAsia="MS Mincho" w:hAnsi="Times New Roman" w:cs="Times New Roman"/>
          <w:b/>
          <w:sz w:val="24"/>
          <w:szCs w:val="24"/>
          <w:lang w:val="sq-AL"/>
        </w:rPr>
        <w:t xml:space="preserve">BAZA LIGJORE: </w:t>
      </w:r>
      <w:r w:rsidRPr="00A4028B">
        <w:rPr>
          <w:rFonts w:ascii="Times New Roman" w:eastAsia="MS Mincho" w:hAnsi="Times New Roman" w:cs="Times New Roman"/>
          <w:b/>
          <w:sz w:val="24"/>
          <w:szCs w:val="24"/>
          <w:lang w:val="sq-AL"/>
        </w:rPr>
        <w:tab/>
      </w:r>
      <w:r w:rsidRPr="00A4028B">
        <w:rPr>
          <w:rFonts w:ascii="Times New Roman" w:eastAsia="Calibri" w:hAnsi="Times New Roman" w:cs="Times New Roman"/>
          <w:sz w:val="24"/>
          <w:szCs w:val="24"/>
          <w:lang w:val="sq-AL"/>
        </w:rPr>
        <w:t xml:space="preserve">Neni 80 i ligjit nr. 8577, datë 10.02.2000 “Për organizimin dhe funksionimin e Gjykatës Kushtetuese të Republikës së Shqipërisë”, të ndryshuar </w:t>
      </w:r>
      <w:r w:rsidRPr="00A4028B">
        <w:rPr>
          <w:rFonts w:ascii="Times New Roman" w:eastAsia="Calibri" w:hAnsi="Times New Roman" w:cs="Times New Roman"/>
          <w:i/>
          <w:sz w:val="24"/>
          <w:szCs w:val="24"/>
          <w:lang w:val="sq-AL"/>
        </w:rPr>
        <w:t>(ligji nr. 8577/2000)</w:t>
      </w:r>
      <w:r w:rsidRPr="00A4028B">
        <w:rPr>
          <w:rFonts w:ascii="Times New Roman" w:eastAsia="Calibri" w:hAnsi="Times New Roman" w:cs="Times New Roman"/>
          <w:sz w:val="24"/>
          <w:szCs w:val="24"/>
          <w:lang w:val="sq-AL"/>
        </w:rPr>
        <w:t>.</w:t>
      </w:r>
    </w:p>
    <w:p w:rsidR="00A4028B" w:rsidRPr="00A4028B" w:rsidRDefault="00A4028B" w:rsidP="00A4028B">
      <w:pPr>
        <w:tabs>
          <w:tab w:val="left" w:pos="6840"/>
        </w:tabs>
        <w:spacing w:after="0" w:line="360" w:lineRule="auto"/>
        <w:jc w:val="center"/>
        <w:rPr>
          <w:rFonts w:ascii="Times New Roman" w:eastAsia="Calibri" w:hAnsi="Times New Roman" w:cs="Times New Roman"/>
          <w:b/>
          <w:sz w:val="24"/>
          <w:szCs w:val="24"/>
          <w:lang w:val="sq-AL"/>
        </w:rPr>
      </w:pPr>
    </w:p>
    <w:p w:rsidR="00A4028B" w:rsidRPr="00A4028B" w:rsidRDefault="00A4028B" w:rsidP="00A4028B">
      <w:pPr>
        <w:tabs>
          <w:tab w:val="left" w:pos="6840"/>
        </w:tabs>
        <w:spacing w:after="0" w:line="360" w:lineRule="auto"/>
        <w:jc w:val="center"/>
        <w:rPr>
          <w:rFonts w:ascii="Times New Roman" w:eastAsia="Calibri" w:hAnsi="Times New Roman" w:cs="Times New Roman"/>
          <w:b/>
          <w:sz w:val="24"/>
          <w:szCs w:val="24"/>
          <w:lang w:val="sq-AL"/>
        </w:rPr>
      </w:pPr>
      <w:r w:rsidRPr="00A4028B">
        <w:rPr>
          <w:rFonts w:ascii="Times New Roman" w:eastAsia="Calibri" w:hAnsi="Times New Roman" w:cs="Times New Roman"/>
          <w:b/>
          <w:sz w:val="24"/>
          <w:szCs w:val="24"/>
          <w:lang w:val="sq-AL"/>
        </w:rPr>
        <w:t>GJYKATA KUSHTETUESE,</w:t>
      </w:r>
    </w:p>
    <w:p w:rsidR="00A4028B" w:rsidRPr="00A4028B" w:rsidRDefault="00A4028B" w:rsidP="00A4028B">
      <w:pPr>
        <w:spacing w:after="0" w:line="360" w:lineRule="auto"/>
        <w:jc w:val="both"/>
        <w:rPr>
          <w:rFonts w:ascii="Times New Roman" w:eastAsia="Calibri" w:hAnsi="Times New Roman" w:cs="Times New Roman"/>
          <w:sz w:val="24"/>
          <w:szCs w:val="24"/>
          <w:lang w:val="sq-AL"/>
        </w:rPr>
      </w:pPr>
      <w:r w:rsidRPr="00A4028B">
        <w:rPr>
          <w:rFonts w:ascii="Times New Roman" w:eastAsia="Calibri" w:hAnsi="Times New Roman" w:cs="Times New Roman"/>
          <w:sz w:val="24"/>
          <w:szCs w:val="24"/>
          <w:lang w:val="sq-AL"/>
        </w:rPr>
        <w:t>e iniciuar kryesisht, pasi dëgjoi relatorin e çështjes Përparim Kalo shqyrtoi dhe diskutoi çështjen në tërësi:</w:t>
      </w:r>
    </w:p>
    <w:p w:rsidR="00A4028B" w:rsidRPr="00A4028B" w:rsidRDefault="00A4028B" w:rsidP="00A4028B">
      <w:pPr>
        <w:spacing w:after="0" w:line="360" w:lineRule="auto"/>
        <w:jc w:val="both"/>
        <w:rPr>
          <w:rFonts w:ascii="Times New Roman" w:eastAsia="Calibri" w:hAnsi="Times New Roman" w:cs="Times New Roman"/>
          <w:sz w:val="24"/>
          <w:szCs w:val="24"/>
          <w:lang w:val="sq-AL"/>
        </w:rPr>
      </w:pPr>
    </w:p>
    <w:p w:rsidR="00A4028B" w:rsidRPr="00A4028B" w:rsidRDefault="00A4028B" w:rsidP="00A4028B">
      <w:pPr>
        <w:spacing w:after="0" w:line="360" w:lineRule="auto"/>
        <w:jc w:val="center"/>
        <w:rPr>
          <w:rFonts w:ascii="Times New Roman" w:eastAsia="Calibri" w:hAnsi="Times New Roman" w:cs="Times New Roman"/>
          <w:b/>
          <w:bCs/>
          <w:sz w:val="24"/>
          <w:szCs w:val="24"/>
          <w:lang w:val="sq-AL"/>
        </w:rPr>
      </w:pPr>
      <w:r w:rsidRPr="00A4028B">
        <w:rPr>
          <w:rFonts w:ascii="Times New Roman" w:eastAsia="Calibri" w:hAnsi="Times New Roman" w:cs="Times New Roman"/>
          <w:b/>
          <w:bCs/>
          <w:sz w:val="24"/>
          <w:szCs w:val="24"/>
          <w:lang w:val="sq-AL"/>
        </w:rPr>
        <w:t>V Ë R E N:</w:t>
      </w:r>
    </w:p>
    <w:p w:rsidR="00A4028B" w:rsidRPr="00A4028B" w:rsidRDefault="00A4028B" w:rsidP="00A4028B">
      <w:pPr>
        <w:keepNext/>
        <w:tabs>
          <w:tab w:val="left" w:pos="1080"/>
        </w:tabs>
        <w:spacing w:after="0" w:line="360" w:lineRule="auto"/>
        <w:jc w:val="center"/>
        <w:outlineLvl w:val="0"/>
        <w:rPr>
          <w:rFonts w:ascii="Times New Roman" w:eastAsia="Calibri" w:hAnsi="Times New Roman" w:cs="Times New Roman"/>
          <w:b/>
          <w:sz w:val="24"/>
          <w:szCs w:val="24"/>
          <w:lang w:val="sq-AL"/>
        </w:rPr>
      </w:pPr>
      <w:r w:rsidRPr="00A4028B">
        <w:rPr>
          <w:rFonts w:ascii="Times New Roman" w:eastAsia="Calibri" w:hAnsi="Times New Roman" w:cs="Times New Roman"/>
          <w:b/>
          <w:sz w:val="24"/>
          <w:szCs w:val="24"/>
          <w:lang w:val="sq-AL"/>
        </w:rPr>
        <w:t>I</w:t>
      </w:r>
    </w:p>
    <w:p w:rsidR="00A4028B" w:rsidRPr="00A4028B" w:rsidRDefault="00A4028B" w:rsidP="00A4028B">
      <w:pPr>
        <w:spacing w:after="0" w:line="360" w:lineRule="auto"/>
        <w:ind w:left="2160" w:hanging="2160"/>
        <w:jc w:val="center"/>
        <w:rPr>
          <w:rFonts w:ascii="Times New Roman" w:eastAsia="Calibri" w:hAnsi="Times New Roman" w:cs="Times New Roman"/>
          <w:b/>
          <w:sz w:val="24"/>
          <w:szCs w:val="24"/>
          <w:lang w:val="sq-AL"/>
        </w:rPr>
      </w:pPr>
      <w:r w:rsidRPr="00A4028B">
        <w:rPr>
          <w:rFonts w:ascii="Times New Roman" w:eastAsia="Calibri" w:hAnsi="Times New Roman" w:cs="Times New Roman"/>
          <w:b/>
          <w:sz w:val="24"/>
          <w:szCs w:val="24"/>
          <w:lang w:val="sq-AL"/>
        </w:rPr>
        <w:t>Rrethanat e çështjes</w:t>
      </w:r>
    </w:p>
    <w:p w:rsidR="00A4028B" w:rsidRPr="00A4028B" w:rsidRDefault="00A4028B" w:rsidP="00A4028B">
      <w:pPr>
        <w:numPr>
          <w:ilvl w:val="0"/>
          <w:numId w:val="37"/>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A4028B">
        <w:rPr>
          <w:rFonts w:ascii="Times New Roman" w:eastAsia="Times New Roman" w:hAnsi="Times New Roman" w:cs="Times New Roman"/>
          <w:sz w:val="24"/>
          <w:szCs w:val="24"/>
          <w:lang w:val="sq-AL"/>
        </w:rPr>
        <w:t>P</w:t>
      </w:r>
      <w:r w:rsidRPr="00A4028B">
        <w:rPr>
          <w:rFonts w:ascii="Times New Roman" w:eastAsia="MS Mincho" w:hAnsi="Times New Roman" w:cs="Times New Roman"/>
          <w:sz w:val="24"/>
          <w:szCs w:val="24"/>
          <w:lang w:val="sq-AL"/>
        </w:rPr>
        <w:t xml:space="preserve">artia Republikane, Partia Agrare Ambientaliste, Partia Lëvizja për Zhvillim Kombëtar, Partia Bashkimi për të Drejtat e Njeriut, Partia Demokristiane e Shqipërisë </w:t>
      </w:r>
      <w:r w:rsidRPr="00A4028B">
        <w:rPr>
          <w:rFonts w:ascii="Times New Roman" w:eastAsia="MS Mincho" w:hAnsi="Times New Roman" w:cs="Times New Roman"/>
          <w:i/>
          <w:sz w:val="24"/>
          <w:szCs w:val="24"/>
          <w:lang w:val="sq-AL"/>
        </w:rPr>
        <w:t>(kërkueset)</w:t>
      </w:r>
      <w:r w:rsidRPr="00A4028B">
        <w:rPr>
          <w:rFonts w:ascii="Times New Roman" w:eastAsia="Calibri" w:hAnsi="Times New Roman" w:cs="Times New Roman"/>
          <w:sz w:val="24"/>
          <w:szCs w:val="24"/>
          <w:lang w:val="sq-AL"/>
        </w:rPr>
        <w:t xml:space="preserve"> </w:t>
      </w:r>
      <w:r w:rsidRPr="00A4028B">
        <w:rPr>
          <w:rFonts w:ascii="Times New Roman" w:eastAsia="MS Mincho" w:hAnsi="Times New Roman" w:cs="Times New Roman"/>
          <w:sz w:val="24"/>
          <w:szCs w:val="24"/>
          <w:lang w:val="sq-AL"/>
        </w:rPr>
        <w:t xml:space="preserve">në datën </w:t>
      </w:r>
      <w:r w:rsidRPr="00A4028B">
        <w:rPr>
          <w:rFonts w:ascii="Times New Roman" w:eastAsia="Calibri" w:hAnsi="Times New Roman" w:cs="Times New Roman"/>
          <w:sz w:val="24"/>
          <w:szCs w:val="24"/>
          <w:lang w:val="sq-AL"/>
        </w:rPr>
        <w:t>12.02.2021 i</w:t>
      </w:r>
      <w:r w:rsidRPr="00A4028B">
        <w:rPr>
          <w:rFonts w:ascii="Times New Roman" w:eastAsia="Times New Roman" w:hAnsi="Times New Roman" w:cs="Times New Roman"/>
          <w:sz w:val="24"/>
          <w:szCs w:val="24"/>
          <w:lang w:val="sq-AL"/>
        </w:rPr>
        <w:t xml:space="preserve"> janë drejtuar Gjykatës Kushtetuese </w:t>
      </w:r>
      <w:r w:rsidRPr="00A4028B">
        <w:rPr>
          <w:rFonts w:ascii="Times New Roman" w:eastAsia="Times New Roman" w:hAnsi="Times New Roman" w:cs="Times New Roman"/>
          <w:i/>
          <w:sz w:val="24"/>
          <w:szCs w:val="24"/>
          <w:lang w:val="sq-AL"/>
        </w:rPr>
        <w:t xml:space="preserve">(Gjykata), </w:t>
      </w:r>
      <w:r w:rsidRPr="00A4028B">
        <w:rPr>
          <w:rFonts w:ascii="Times New Roman" w:eastAsia="Times New Roman" w:hAnsi="Times New Roman" w:cs="Times New Roman"/>
          <w:sz w:val="24"/>
          <w:szCs w:val="24"/>
          <w:lang w:val="sq-AL"/>
        </w:rPr>
        <w:t xml:space="preserve">duke kërkuar shfuqizimin e fjalisë së dytë të paragrafit të tretë të nenit 88 të ligjit </w:t>
      </w:r>
      <w:r w:rsidRPr="00A4028B">
        <w:rPr>
          <w:rFonts w:ascii="Times New Roman" w:eastAsia="MS Mincho" w:hAnsi="Times New Roman" w:cs="Times New Roman"/>
          <w:sz w:val="24"/>
          <w:szCs w:val="24"/>
          <w:lang w:val="sq-AL"/>
        </w:rPr>
        <w:t xml:space="preserve">nr. 10019, datë 29.12.2008 “Kodi Zgjedhor i Republikës së Shqipërisë””, të ndryshuar </w:t>
      </w:r>
      <w:r w:rsidRPr="00A4028B">
        <w:rPr>
          <w:rFonts w:ascii="Times New Roman" w:eastAsia="MS Mincho" w:hAnsi="Times New Roman" w:cs="Times New Roman"/>
          <w:i/>
          <w:sz w:val="24"/>
          <w:szCs w:val="24"/>
          <w:lang w:val="sq-AL"/>
        </w:rPr>
        <w:t xml:space="preserve">(ligji nr. 118/2020) </w:t>
      </w:r>
      <w:r w:rsidRPr="00A4028B">
        <w:rPr>
          <w:rFonts w:ascii="Times New Roman" w:eastAsia="Times New Roman" w:hAnsi="Times New Roman" w:cs="Times New Roman"/>
          <w:sz w:val="24"/>
          <w:szCs w:val="24"/>
          <w:lang w:val="sq-AL"/>
        </w:rPr>
        <w:t xml:space="preserve">me përmbajtjen: </w:t>
      </w:r>
      <w:r w:rsidRPr="00A4028B">
        <w:rPr>
          <w:rFonts w:ascii="Times New Roman" w:eastAsia="Times New Roman" w:hAnsi="Times New Roman" w:cs="Times New Roman"/>
          <w:i/>
          <w:iCs/>
          <w:sz w:val="24"/>
          <w:szCs w:val="24"/>
          <w:lang w:val="sq-AL"/>
        </w:rPr>
        <w:t>“</w:t>
      </w:r>
      <w:r w:rsidRPr="00A4028B">
        <w:rPr>
          <w:rFonts w:ascii="Times New Roman" w:eastAsia="MS Mincho" w:hAnsi="Times New Roman" w:cs="Times New Roman"/>
          <w:i/>
          <w:sz w:val="24"/>
          <w:szCs w:val="24"/>
          <w:lang w:val="sq-AL"/>
        </w:rPr>
        <w:t>Për partitë pjesëtare në koalicion, numri i votave të vlefshme takuese përllogaritet duke mbledhur mesataren e votave për mandat për çdo kandidat të zgjedhur nga radhët e tyre.”.</w:t>
      </w:r>
      <w:r w:rsidRPr="00A4028B">
        <w:rPr>
          <w:rFonts w:ascii="Times New Roman" w:eastAsia="Calibri" w:hAnsi="Times New Roman" w:cs="Times New Roman"/>
          <w:i/>
          <w:sz w:val="24"/>
          <w:szCs w:val="24"/>
          <w:lang w:val="sq-AL"/>
        </w:rPr>
        <w:t xml:space="preserve"> </w:t>
      </w:r>
    </w:p>
    <w:p w:rsidR="00A4028B" w:rsidRPr="00A4028B" w:rsidRDefault="00A4028B" w:rsidP="00A4028B">
      <w:pPr>
        <w:numPr>
          <w:ilvl w:val="0"/>
          <w:numId w:val="37"/>
        </w:numPr>
        <w:tabs>
          <w:tab w:val="left" w:pos="1080"/>
        </w:tabs>
        <w:spacing w:after="0" w:line="360" w:lineRule="auto"/>
        <w:ind w:left="0" w:firstLine="720"/>
        <w:jc w:val="both"/>
        <w:rPr>
          <w:rFonts w:ascii="Times New Roman" w:eastAsia="Calibri" w:hAnsi="Times New Roman" w:cs="Times New Roman"/>
          <w:sz w:val="24"/>
          <w:szCs w:val="24"/>
          <w:lang w:val="sq-AL"/>
        </w:rPr>
      </w:pPr>
      <w:r w:rsidRPr="00A4028B">
        <w:rPr>
          <w:rFonts w:ascii="Times New Roman" w:eastAsia="Calibri" w:hAnsi="Times New Roman" w:cs="Times New Roman"/>
          <w:sz w:val="24"/>
          <w:szCs w:val="24"/>
          <w:lang w:val="sq-AL"/>
        </w:rPr>
        <w:t xml:space="preserve">Gjykata Kushtetuese, me vendimin </w:t>
      </w:r>
      <w:r w:rsidRPr="00A4028B">
        <w:rPr>
          <w:rFonts w:ascii="Times New Roman" w:eastAsia="Times New Roman" w:hAnsi="Times New Roman" w:cs="Times New Roman"/>
          <w:bCs/>
          <w:sz w:val="24"/>
          <w:szCs w:val="24"/>
          <w:lang w:val="sq-AL"/>
        </w:rPr>
        <w:t>nr. 27, dat</w:t>
      </w:r>
      <w:r w:rsidRPr="00A4028B">
        <w:rPr>
          <w:rFonts w:ascii="Times New Roman" w:eastAsia="Calibri" w:hAnsi="Times New Roman" w:cs="Times New Roman"/>
          <w:bCs/>
          <w:sz w:val="24"/>
          <w:szCs w:val="24"/>
          <w:lang w:val="sq-AL"/>
        </w:rPr>
        <w:t>ë 29.06.2021</w:t>
      </w:r>
      <w:r w:rsidRPr="00A4028B">
        <w:rPr>
          <w:rFonts w:ascii="Times New Roman" w:eastAsia="Calibri" w:hAnsi="Times New Roman" w:cs="Times New Roman"/>
          <w:sz w:val="24"/>
          <w:szCs w:val="24"/>
          <w:lang w:val="sq-AL"/>
        </w:rPr>
        <w:t>, ka vendosur: “</w:t>
      </w:r>
      <w:r w:rsidRPr="00A4028B">
        <w:rPr>
          <w:rFonts w:ascii="Times New Roman" w:eastAsia="Calibri" w:hAnsi="Times New Roman" w:cs="Times New Roman"/>
          <w:i/>
          <w:sz w:val="24"/>
          <w:szCs w:val="24"/>
          <w:lang w:val="sq-AL"/>
        </w:rPr>
        <w:t>Rrëzimin e kërkesës.</w:t>
      </w:r>
      <w:r w:rsidRPr="00A4028B">
        <w:rPr>
          <w:rFonts w:ascii="Times New Roman" w:eastAsia="Calibri" w:hAnsi="Times New Roman" w:cs="Times New Roman"/>
          <w:sz w:val="24"/>
          <w:szCs w:val="24"/>
          <w:lang w:val="sq-AL"/>
        </w:rPr>
        <w:t>”.</w:t>
      </w:r>
    </w:p>
    <w:p w:rsidR="00A4028B" w:rsidRPr="00A4028B" w:rsidRDefault="00A4028B" w:rsidP="00A4028B">
      <w:pPr>
        <w:numPr>
          <w:ilvl w:val="0"/>
          <w:numId w:val="37"/>
        </w:numPr>
        <w:tabs>
          <w:tab w:val="left" w:pos="990"/>
        </w:tabs>
        <w:spacing w:after="0" w:line="360" w:lineRule="auto"/>
        <w:ind w:left="0" w:firstLine="720"/>
        <w:contextualSpacing/>
        <w:jc w:val="both"/>
        <w:rPr>
          <w:rFonts w:ascii="Times New Roman" w:eastAsia="Calibri" w:hAnsi="Times New Roman" w:cs="Times New Roman"/>
          <w:sz w:val="24"/>
          <w:szCs w:val="24"/>
          <w:lang w:val="sq-AL"/>
        </w:rPr>
      </w:pPr>
      <w:r w:rsidRPr="00A4028B">
        <w:rPr>
          <w:rFonts w:ascii="Times New Roman" w:eastAsia="Calibri" w:hAnsi="Times New Roman" w:cs="Times New Roman"/>
          <w:sz w:val="24"/>
          <w:szCs w:val="24"/>
          <w:lang w:val="sq-AL"/>
        </w:rPr>
        <w:t>Pas publikimit të vendimit, Gjykata Kushtetuese ka konstatuar mungesën e pjesëzës mohuese “</w:t>
      </w:r>
      <w:r w:rsidRPr="00A4028B">
        <w:rPr>
          <w:rFonts w:ascii="Times New Roman" w:eastAsia="Calibri" w:hAnsi="Times New Roman" w:cs="Times New Roman"/>
          <w:b/>
          <w:i/>
          <w:sz w:val="24"/>
          <w:szCs w:val="24"/>
          <w:lang w:val="sq-AL"/>
        </w:rPr>
        <w:t>nuk</w:t>
      </w:r>
      <w:r w:rsidRPr="00A4028B">
        <w:rPr>
          <w:rFonts w:ascii="Times New Roman" w:eastAsia="Calibri" w:hAnsi="Times New Roman" w:cs="Times New Roman"/>
          <w:sz w:val="24"/>
          <w:szCs w:val="24"/>
          <w:lang w:val="sq-AL"/>
        </w:rPr>
        <w:t>” në fjalinë e fundit të paragrafin 40 të vendimit, konkretisht:</w:t>
      </w:r>
    </w:p>
    <w:p w:rsidR="00A4028B" w:rsidRPr="00A4028B" w:rsidRDefault="00A4028B" w:rsidP="00A4028B">
      <w:pPr>
        <w:tabs>
          <w:tab w:val="left" w:pos="1080"/>
        </w:tabs>
        <w:spacing w:after="0" w:line="360" w:lineRule="auto"/>
        <w:ind w:left="720"/>
        <w:jc w:val="both"/>
        <w:rPr>
          <w:rFonts w:ascii="Times New Roman" w:eastAsia="Times New Roman" w:hAnsi="Times New Roman" w:cs="Times New Roman"/>
          <w:i/>
          <w:sz w:val="24"/>
          <w:szCs w:val="24"/>
          <w:lang w:val="sq-AL"/>
        </w:rPr>
      </w:pPr>
      <w:r w:rsidRPr="00A4028B">
        <w:rPr>
          <w:rFonts w:ascii="Times New Roman" w:eastAsia="Calibri" w:hAnsi="Times New Roman" w:cs="Times New Roman"/>
          <w:i/>
          <w:sz w:val="24"/>
          <w:szCs w:val="24"/>
          <w:lang w:val="sq-AL"/>
        </w:rPr>
        <w:t>“40...</w:t>
      </w:r>
      <w:r w:rsidRPr="00A4028B">
        <w:rPr>
          <w:rFonts w:ascii="Times New Roman" w:eastAsia="Calibri" w:hAnsi="Times New Roman" w:cs="Times New Roman"/>
          <w:sz w:val="24"/>
          <w:szCs w:val="24"/>
          <w:lang w:val="sq-AL"/>
        </w:rPr>
        <w:t xml:space="preserve"> </w:t>
      </w:r>
      <w:r w:rsidRPr="00A4028B">
        <w:rPr>
          <w:rFonts w:ascii="Times New Roman" w:eastAsia="Calibri" w:hAnsi="Times New Roman" w:cs="Times New Roman"/>
          <w:i/>
          <w:sz w:val="24"/>
          <w:szCs w:val="24"/>
          <w:lang w:val="sq-AL"/>
        </w:rPr>
        <w:t>Po kjo gjykatë, në një rast tjetër ka vlerësuar se ligjvёnёsi ёshtё i lirё tё vendosë për mënyrën e financimit të partive politike, kandidatët e të cilave kanë fituar bindshëm në zgjedhjet përkatëse por, nga ana tjetër, ka vlerësuar se ai (</w:t>
      </w:r>
      <w:r w:rsidRPr="00A4028B">
        <w:rPr>
          <w:rFonts w:ascii="Times New Roman" w:eastAsia="Calibri" w:hAnsi="Times New Roman" w:cs="Times New Roman"/>
          <w:b/>
          <w:i/>
          <w:sz w:val="24"/>
          <w:szCs w:val="24"/>
          <w:lang w:val="sq-AL"/>
        </w:rPr>
        <w:t>nuk</w:t>
      </w:r>
      <w:r w:rsidRPr="00A4028B">
        <w:rPr>
          <w:rFonts w:ascii="Times New Roman" w:eastAsia="Calibri" w:hAnsi="Times New Roman" w:cs="Times New Roman"/>
          <w:i/>
          <w:sz w:val="24"/>
          <w:szCs w:val="24"/>
          <w:lang w:val="sq-AL"/>
        </w:rPr>
        <w:t xml:space="preserve"> - pjesëza që mungon) duhet të vendosë kushte që ushtrojnë ndikim negativ në zhvillimin e lirë të sistemit pluralist ose rëndojnë nё mёnyrё shpërpjestimore mbi partitë politike që nuk përmbushin kushtet për marrjen e fondeve nga buxheti i shtetit (vendim i datës 29 Mars 2012 i Gjykatës Kushtetuese të Lituanisë)”.</w:t>
      </w:r>
    </w:p>
    <w:p w:rsidR="00A4028B" w:rsidRPr="00A4028B" w:rsidRDefault="00A4028B" w:rsidP="00A4028B">
      <w:pPr>
        <w:spacing w:after="0" w:line="360" w:lineRule="auto"/>
        <w:jc w:val="center"/>
        <w:rPr>
          <w:rFonts w:ascii="Times New Roman" w:eastAsia="Calibri" w:hAnsi="Times New Roman" w:cs="Times New Roman"/>
          <w:b/>
          <w:sz w:val="24"/>
          <w:szCs w:val="24"/>
          <w:lang w:val="sq-AL"/>
        </w:rPr>
      </w:pPr>
    </w:p>
    <w:p w:rsidR="00A4028B" w:rsidRPr="00A4028B" w:rsidRDefault="00A4028B" w:rsidP="00A4028B">
      <w:pPr>
        <w:spacing w:after="0" w:line="360" w:lineRule="auto"/>
        <w:jc w:val="center"/>
        <w:rPr>
          <w:rFonts w:ascii="Times New Roman" w:eastAsia="Calibri" w:hAnsi="Times New Roman" w:cs="Times New Roman"/>
          <w:b/>
          <w:sz w:val="24"/>
          <w:szCs w:val="24"/>
          <w:lang w:val="sq-AL"/>
        </w:rPr>
      </w:pPr>
    </w:p>
    <w:p w:rsidR="00A4028B" w:rsidRPr="00A4028B" w:rsidRDefault="00A4028B" w:rsidP="00A4028B">
      <w:pPr>
        <w:spacing w:after="0" w:line="360" w:lineRule="auto"/>
        <w:jc w:val="center"/>
        <w:rPr>
          <w:rFonts w:ascii="Times New Roman" w:eastAsia="Calibri" w:hAnsi="Times New Roman" w:cs="Times New Roman"/>
          <w:b/>
          <w:sz w:val="24"/>
          <w:szCs w:val="24"/>
          <w:lang w:val="sq-AL"/>
        </w:rPr>
      </w:pPr>
    </w:p>
    <w:p w:rsidR="00A4028B" w:rsidRPr="00A4028B" w:rsidRDefault="00A4028B" w:rsidP="00A4028B">
      <w:pPr>
        <w:spacing w:after="0" w:line="360" w:lineRule="auto"/>
        <w:jc w:val="center"/>
        <w:rPr>
          <w:rFonts w:ascii="Times New Roman" w:eastAsia="Calibri" w:hAnsi="Times New Roman" w:cs="Times New Roman"/>
          <w:b/>
          <w:sz w:val="24"/>
          <w:szCs w:val="24"/>
          <w:lang w:val="sq-AL"/>
        </w:rPr>
      </w:pPr>
      <w:r w:rsidRPr="00A4028B">
        <w:rPr>
          <w:rFonts w:ascii="Times New Roman" w:eastAsia="Calibri" w:hAnsi="Times New Roman" w:cs="Times New Roman"/>
          <w:b/>
          <w:sz w:val="24"/>
          <w:szCs w:val="24"/>
          <w:lang w:val="sq-AL"/>
        </w:rPr>
        <w:t>PËR KËTO ARSYE,</w:t>
      </w:r>
    </w:p>
    <w:p w:rsidR="00A4028B" w:rsidRPr="00A4028B" w:rsidRDefault="00A4028B" w:rsidP="00A4028B">
      <w:pPr>
        <w:spacing w:after="0" w:line="360" w:lineRule="auto"/>
        <w:ind w:firstLine="720"/>
        <w:jc w:val="both"/>
        <w:rPr>
          <w:rFonts w:ascii="Times New Roman" w:eastAsia="Calibri" w:hAnsi="Times New Roman" w:cs="Times New Roman"/>
          <w:b/>
          <w:sz w:val="24"/>
          <w:szCs w:val="24"/>
          <w:lang w:val="sq-AL"/>
        </w:rPr>
      </w:pPr>
      <w:r w:rsidRPr="00A4028B">
        <w:rPr>
          <w:rFonts w:ascii="Times New Roman" w:eastAsia="Calibri" w:hAnsi="Times New Roman" w:cs="Times New Roman"/>
          <w:sz w:val="24"/>
          <w:szCs w:val="24"/>
          <w:lang w:val="sq-AL"/>
        </w:rPr>
        <w:t xml:space="preserve">Gjykata Kushtetuese e Republikës së Shqipërisë, bazuar në nenin 80 të ligjit nr.8577, datë 10.02.2000 “Për organizimin dhe funksionimin e Gjykatës Kushtetuese të Republikës së Shqipërisë”, të ndryshuar, njëzëri, </w:t>
      </w:r>
    </w:p>
    <w:p w:rsidR="00A4028B" w:rsidRPr="00A4028B" w:rsidRDefault="00A4028B" w:rsidP="00A4028B">
      <w:pPr>
        <w:spacing w:after="0" w:line="360" w:lineRule="auto"/>
        <w:jc w:val="center"/>
        <w:rPr>
          <w:rFonts w:ascii="Times New Roman" w:eastAsia="Calibri" w:hAnsi="Times New Roman" w:cs="Times New Roman"/>
          <w:b/>
          <w:sz w:val="24"/>
          <w:szCs w:val="24"/>
          <w:lang w:val="sq-AL"/>
        </w:rPr>
      </w:pPr>
      <w:r w:rsidRPr="00A4028B">
        <w:rPr>
          <w:rFonts w:ascii="Times New Roman" w:eastAsia="Calibri" w:hAnsi="Times New Roman" w:cs="Times New Roman"/>
          <w:b/>
          <w:sz w:val="24"/>
          <w:szCs w:val="24"/>
          <w:lang w:val="sq-AL"/>
        </w:rPr>
        <w:t>V E N D O S I:</w:t>
      </w:r>
    </w:p>
    <w:p w:rsidR="00A4028B" w:rsidRPr="00A4028B" w:rsidRDefault="00A4028B" w:rsidP="00A4028B">
      <w:pPr>
        <w:numPr>
          <w:ilvl w:val="0"/>
          <w:numId w:val="38"/>
        </w:numPr>
        <w:spacing w:after="0" w:line="360" w:lineRule="auto"/>
        <w:contextualSpacing/>
        <w:jc w:val="both"/>
        <w:rPr>
          <w:rFonts w:ascii="Times New Roman" w:eastAsia="Calibri" w:hAnsi="Times New Roman" w:cs="Times New Roman"/>
          <w:sz w:val="24"/>
          <w:szCs w:val="24"/>
          <w:lang w:val="sq-AL"/>
        </w:rPr>
      </w:pPr>
      <w:r w:rsidRPr="00A4028B">
        <w:rPr>
          <w:rFonts w:ascii="Times New Roman" w:eastAsia="Calibri" w:hAnsi="Times New Roman" w:cs="Times New Roman"/>
          <w:sz w:val="24"/>
          <w:szCs w:val="24"/>
          <w:lang w:val="sq-AL"/>
        </w:rPr>
        <w:lastRenderedPageBreak/>
        <w:t>Saktësimin e vendimit nr. 27, datë 29.06.2021 të Gjykatës Kushtetuese, duke shtuar në fjalinë e fundit të paragrafit nr. 40 pjesëzën mohuese të munguar “</w:t>
      </w:r>
      <w:r w:rsidRPr="00A4028B">
        <w:rPr>
          <w:rFonts w:ascii="Times New Roman" w:eastAsia="Calibri" w:hAnsi="Times New Roman" w:cs="Times New Roman"/>
          <w:b/>
          <w:i/>
          <w:sz w:val="24"/>
          <w:szCs w:val="24"/>
          <w:lang w:val="sq-AL"/>
        </w:rPr>
        <w:t>nuk</w:t>
      </w:r>
      <w:r w:rsidRPr="00A4028B">
        <w:rPr>
          <w:rFonts w:ascii="Times New Roman" w:eastAsia="Calibri" w:hAnsi="Times New Roman" w:cs="Times New Roman"/>
          <w:sz w:val="24"/>
          <w:szCs w:val="24"/>
          <w:lang w:val="sq-AL"/>
        </w:rPr>
        <w:t xml:space="preserve">”. Pas këtij saktësimi fjalia e fundit e paragrafit nr. 40 lexohet si vijon: </w:t>
      </w:r>
    </w:p>
    <w:p w:rsidR="00A4028B" w:rsidRPr="00A4028B" w:rsidRDefault="00A4028B" w:rsidP="00A4028B">
      <w:pPr>
        <w:tabs>
          <w:tab w:val="left" w:pos="1080"/>
        </w:tabs>
        <w:spacing w:after="0" w:line="360" w:lineRule="auto"/>
        <w:ind w:left="1080"/>
        <w:jc w:val="both"/>
        <w:rPr>
          <w:rFonts w:ascii="Times New Roman" w:eastAsia="Times New Roman" w:hAnsi="Times New Roman" w:cs="Times New Roman"/>
          <w:i/>
          <w:sz w:val="24"/>
          <w:szCs w:val="24"/>
          <w:lang w:val="sq-AL"/>
        </w:rPr>
      </w:pPr>
      <w:r w:rsidRPr="00A4028B">
        <w:rPr>
          <w:rFonts w:ascii="Times New Roman" w:eastAsia="Calibri" w:hAnsi="Times New Roman" w:cs="Times New Roman"/>
          <w:i/>
          <w:sz w:val="24"/>
          <w:szCs w:val="24"/>
          <w:lang w:val="sq-AL"/>
        </w:rPr>
        <w:t xml:space="preserve">“Po kjo gjykatë, në një rast tjetër ka vlerësuar se ligjvёnёsi ёshtё i lirё tё vendosë për mënyrën e financimit të partive politike, kandidatët e të cilave kanë fituar bindshëm në zgjedhjet përkatëse por, nga ana tjetër, ka vlerësuar se ai </w:t>
      </w:r>
      <w:r w:rsidRPr="00A4028B">
        <w:rPr>
          <w:rFonts w:ascii="Times New Roman" w:eastAsia="Calibri" w:hAnsi="Times New Roman" w:cs="Times New Roman"/>
          <w:b/>
          <w:i/>
          <w:sz w:val="24"/>
          <w:szCs w:val="24"/>
          <w:lang w:val="sq-AL"/>
        </w:rPr>
        <w:t>nuk</w:t>
      </w:r>
      <w:r w:rsidRPr="00A4028B">
        <w:rPr>
          <w:rFonts w:ascii="Times New Roman" w:eastAsia="Calibri" w:hAnsi="Times New Roman" w:cs="Times New Roman"/>
          <w:i/>
          <w:sz w:val="24"/>
          <w:szCs w:val="24"/>
          <w:lang w:val="sq-AL"/>
        </w:rPr>
        <w:t xml:space="preserve"> duhet të vendosë kushte që ushtrojnë ndikim negativ në zhvillimin e lirë të sistemit pluralist ose rëndojnë nё mёnyrё shpërpjestimore mbi partitë politike që nuk përmbushin kushtet për marrjen e fondeve nga buxheti i shtetit (vendim i datës 29 Mars 2012 i Gjykatës Kushtetuese të Lituanisë).</w:t>
      </w:r>
    </w:p>
    <w:p w:rsidR="00A4028B" w:rsidRPr="00A4028B" w:rsidRDefault="00A4028B" w:rsidP="00A4028B">
      <w:pPr>
        <w:numPr>
          <w:ilvl w:val="0"/>
          <w:numId w:val="38"/>
        </w:numPr>
        <w:spacing w:after="0" w:line="360" w:lineRule="auto"/>
        <w:contextualSpacing/>
        <w:jc w:val="both"/>
        <w:rPr>
          <w:rFonts w:ascii="Times New Roman" w:eastAsia="Times New Roman" w:hAnsi="Times New Roman" w:cs="Times New Roman"/>
          <w:bCs/>
          <w:sz w:val="24"/>
          <w:szCs w:val="24"/>
          <w:lang w:val="sq-AL"/>
        </w:rPr>
      </w:pPr>
      <w:r w:rsidRPr="00A4028B">
        <w:rPr>
          <w:rFonts w:ascii="Times New Roman" w:eastAsia="Times New Roman" w:hAnsi="Times New Roman" w:cs="Times New Roman"/>
          <w:bCs/>
          <w:sz w:val="24"/>
          <w:szCs w:val="24"/>
          <w:lang w:val="sq-AL"/>
        </w:rPr>
        <w:t>Një kopje e këtij vendimi i bashkohet vendimit nr. 27, dat</w:t>
      </w:r>
      <w:r w:rsidRPr="00A4028B">
        <w:rPr>
          <w:rFonts w:ascii="Times New Roman" w:eastAsia="Calibri" w:hAnsi="Times New Roman" w:cs="Times New Roman"/>
          <w:bCs/>
          <w:sz w:val="24"/>
          <w:szCs w:val="24"/>
          <w:lang w:val="sq-AL"/>
        </w:rPr>
        <w:t>ë 29.06.2021</w:t>
      </w:r>
      <w:r w:rsidRPr="00A4028B">
        <w:rPr>
          <w:rFonts w:ascii="Times New Roman" w:eastAsia="Times New Roman" w:hAnsi="Times New Roman" w:cs="Times New Roman"/>
          <w:bCs/>
          <w:sz w:val="24"/>
          <w:szCs w:val="24"/>
          <w:lang w:val="sq-AL"/>
        </w:rPr>
        <w:t xml:space="preserve"> të Gjykatës Kushtetuese.</w:t>
      </w:r>
    </w:p>
    <w:p w:rsidR="00A4028B" w:rsidRPr="00A4028B" w:rsidRDefault="00A4028B" w:rsidP="00A4028B">
      <w:pPr>
        <w:numPr>
          <w:ilvl w:val="0"/>
          <w:numId w:val="38"/>
        </w:numPr>
        <w:spacing w:after="0" w:line="360" w:lineRule="auto"/>
        <w:contextualSpacing/>
        <w:jc w:val="both"/>
        <w:rPr>
          <w:rFonts w:ascii="Times New Roman" w:eastAsia="Times New Roman" w:hAnsi="Times New Roman" w:cs="Times New Roman"/>
          <w:bCs/>
          <w:sz w:val="24"/>
          <w:szCs w:val="24"/>
          <w:lang w:val="sq-AL"/>
        </w:rPr>
      </w:pPr>
      <w:r w:rsidRPr="00A4028B">
        <w:rPr>
          <w:rFonts w:ascii="Times New Roman" w:eastAsia="Calibri" w:hAnsi="Times New Roman" w:cs="Times New Roman"/>
          <w:sz w:val="24"/>
          <w:szCs w:val="24"/>
          <w:lang w:val="sq-AL"/>
        </w:rPr>
        <w:t>Ky vendim është përfundimtar, i formës së prerë dhe hyn në fuqi ditën e botimit në Fletoren Zyrtare.</w:t>
      </w:r>
    </w:p>
    <w:p w:rsidR="00A4028B" w:rsidRPr="00A4028B" w:rsidRDefault="00A4028B" w:rsidP="00A4028B">
      <w:pPr>
        <w:keepNext/>
        <w:spacing w:after="0" w:line="360" w:lineRule="auto"/>
        <w:ind w:firstLine="567"/>
        <w:jc w:val="both"/>
        <w:outlineLvl w:val="3"/>
        <w:rPr>
          <w:rFonts w:ascii="Times New Roman" w:eastAsia="Calibri" w:hAnsi="Times New Roman" w:cs="Times New Roman"/>
          <w:b/>
          <w:bCs/>
          <w:sz w:val="24"/>
          <w:szCs w:val="24"/>
          <w:lang w:val="sq-AL"/>
        </w:rPr>
      </w:pPr>
      <w:r w:rsidRPr="00A4028B">
        <w:rPr>
          <w:rFonts w:ascii="Times New Roman" w:eastAsia="Calibri" w:hAnsi="Times New Roman" w:cs="Times New Roman"/>
          <w:b/>
          <w:bCs/>
          <w:sz w:val="24"/>
          <w:szCs w:val="24"/>
          <w:lang w:val="sq-AL"/>
        </w:rPr>
        <w:t>Marrë më 05.11.2021</w:t>
      </w:r>
    </w:p>
    <w:p w:rsidR="00A4028B" w:rsidRPr="00A4028B" w:rsidRDefault="00A4028B" w:rsidP="00A4028B">
      <w:pPr>
        <w:keepNext/>
        <w:spacing w:after="0" w:line="360" w:lineRule="auto"/>
        <w:ind w:firstLine="567"/>
        <w:jc w:val="both"/>
        <w:outlineLvl w:val="3"/>
        <w:rPr>
          <w:rFonts w:ascii="Times New Roman" w:eastAsia="Calibri" w:hAnsi="Times New Roman" w:cs="Times New Roman"/>
          <w:b/>
          <w:bCs/>
          <w:sz w:val="24"/>
          <w:szCs w:val="24"/>
          <w:lang w:val="sq-AL"/>
        </w:rPr>
      </w:pPr>
      <w:r w:rsidRPr="00A4028B">
        <w:rPr>
          <w:rFonts w:ascii="Times New Roman" w:eastAsia="Calibri" w:hAnsi="Times New Roman" w:cs="Times New Roman"/>
          <w:b/>
          <w:bCs/>
          <w:sz w:val="24"/>
          <w:szCs w:val="24"/>
          <w:lang w:val="sq-AL"/>
        </w:rPr>
        <w:t xml:space="preserve">Shpallur më 15.12.2021 </w:t>
      </w:r>
    </w:p>
    <w:p w:rsidR="00A4028B" w:rsidRPr="00A4028B" w:rsidRDefault="00A4028B" w:rsidP="00A4028B">
      <w:pPr>
        <w:keepNext/>
        <w:spacing w:after="0" w:line="360" w:lineRule="auto"/>
        <w:ind w:firstLine="567"/>
        <w:jc w:val="both"/>
        <w:outlineLvl w:val="3"/>
        <w:rPr>
          <w:rFonts w:ascii="Times New Roman" w:eastAsia="Calibri" w:hAnsi="Times New Roman" w:cs="Times New Roman"/>
          <w:b/>
          <w:bCs/>
          <w:sz w:val="24"/>
          <w:szCs w:val="24"/>
          <w:lang w:val="sq-AL"/>
        </w:rPr>
      </w:pPr>
    </w:p>
    <w:p w:rsidR="00A4028B" w:rsidRPr="00A4028B" w:rsidRDefault="00A4028B" w:rsidP="00A4028B">
      <w:pPr>
        <w:tabs>
          <w:tab w:val="left" w:pos="851"/>
        </w:tabs>
        <w:spacing w:after="0" w:line="360" w:lineRule="auto"/>
        <w:ind w:firstLine="567"/>
        <w:jc w:val="both"/>
        <w:rPr>
          <w:rFonts w:ascii="Times New Roman" w:eastAsia="Calibri" w:hAnsi="Times New Roman" w:cs="Times New Roman"/>
          <w:sz w:val="24"/>
          <w:szCs w:val="24"/>
          <w:lang w:val="sq-AL"/>
        </w:rPr>
      </w:pPr>
    </w:p>
    <w:p w:rsidR="00A4028B" w:rsidRPr="00370347" w:rsidRDefault="00A4028B" w:rsidP="00786E94">
      <w:pPr>
        <w:keepNext/>
        <w:spacing w:after="0" w:line="360" w:lineRule="auto"/>
        <w:ind w:firstLine="567"/>
        <w:contextualSpacing/>
        <w:jc w:val="both"/>
        <w:outlineLvl w:val="3"/>
        <w:rPr>
          <w:rFonts w:ascii="Times New Roman" w:hAnsi="Times New Roman" w:cs="Times New Roman"/>
          <w:b/>
          <w:bCs/>
          <w:sz w:val="24"/>
          <w:szCs w:val="24"/>
          <w:lang w:val="sq-AL"/>
        </w:rPr>
      </w:pPr>
    </w:p>
    <w:p w:rsidR="00266B9D" w:rsidRPr="00370347" w:rsidRDefault="00266B9D" w:rsidP="00982521">
      <w:pPr>
        <w:tabs>
          <w:tab w:val="left" w:pos="1080"/>
        </w:tabs>
        <w:spacing w:after="0" w:line="360" w:lineRule="auto"/>
        <w:ind w:left="720"/>
        <w:contextualSpacing/>
        <w:jc w:val="both"/>
        <w:rPr>
          <w:rFonts w:ascii="Times New Roman" w:hAnsi="Times New Roman" w:cs="Times New Roman"/>
          <w:sz w:val="24"/>
          <w:szCs w:val="24"/>
          <w:lang w:val="sq-AL"/>
        </w:rPr>
      </w:pPr>
    </w:p>
    <w:p w:rsidR="00266B9D" w:rsidRPr="00370347" w:rsidRDefault="00266B9D" w:rsidP="00982521">
      <w:pPr>
        <w:tabs>
          <w:tab w:val="left" w:pos="1080"/>
        </w:tabs>
        <w:spacing w:after="0" w:line="360" w:lineRule="auto"/>
        <w:ind w:left="720"/>
        <w:contextualSpacing/>
        <w:jc w:val="both"/>
        <w:rPr>
          <w:rFonts w:ascii="Times New Roman" w:hAnsi="Times New Roman" w:cs="Times New Roman"/>
          <w:sz w:val="24"/>
          <w:szCs w:val="24"/>
          <w:lang w:val="sq-AL"/>
        </w:rPr>
      </w:pPr>
    </w:p>
    <w:sectPr w:rsidR="00266B9D" w:rsidRPr="00370347" w:rsidSect="00205C21">
      <w:footerReference w:type="default" r:id="rId9"/>
      <w:pgSz w:w="11907" w:h="16839" w:code="9"/>
      <w:pgMar w:top="1260" w:right="1440" w:bottom="22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5F" w:rsidRDefault="00115F5F" w:rsidP="00C2461D">
      <w:pPr>
        <w:spacing w:after="0" w:line="240" w:lineRule="auto"/>
      </w:pPr>
      <w:r>
        <w:separator/>
      </w:r>
    </w:p>
  </w:endnote>
  <w:endnote w:type="continuationSeparator" w:id="0">
    <w:p w:rsidR="00115F5F" w:rsidRDefault="00115F5F" w:rsidP="00C2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7212"/>
      <w:docPartObj>
        <w:docPartGallery w:val="Page Numbers (Bottom of Page)"/>
        <w:docPartUnique/>
      </w:docPartObj>
    </w:sdtPr>
    <w:sdtEndPr/>
    <w:sdtContent>
      <w:p w:rsidR="004D7122" w:rsidRDefault="00496C3A">
        <w:pPr>
          <w:pStyle w:val="Footer"/>
          <w:jc w:val="right"/>
        </w:pPr>
        <w:r>
          <w:fldChar w:fldCharType="begin"/>
        </w:r>
        <w:r>
          <w:instrText xml:space="preserve"> PAGE   \* MERGEFORMAT </w:instrText>
        </w:r>
        <w:r>
          <w:fldChar w:fldCharType="separate"/>
        </w:r>
        <w:r w:rsidR="00A4028B">
          <w:rPr>
            <w:noProof/>
          </w:rPr>
          <w:t>22</w:t>
        </w:r>
        <w:r>
          <w:rPr>
            <w:noProof/>
          </w:rPr>
          <w:fldChar w:fldCharType="end"/>
        </w:r>
      </w:p>
    </w:sdtContent>
  </w:sdt>
  <w:p w:rsidR="004D7122" w:rsidRDefault="004D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5F" w:rsidRDefault="00115F5F" w:rsidP="00C2461D">
      <w:pPr>
        <w:spacing w:after="0" w:line="240" w:lineRule="auto"/>
      </w:pPr>
      <w:r>
        <w:separator/>
      </w:r>
    </w:p>
  </w:footnote>
  <w:footnote w:type="continuationSeparator" w:id="0">
    <w:p w:rsidR="00115F5F" w:rsidRDefault="00115F5F" w:rsidP="00C24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8B5"/>
    <w:multiLevelType w:val="hybridMultilevel"/>
    <w:tmpl w:val="5EA8C4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DC1AA1"/>
    <w:multiLevelType w:val="multilevel"/>
    <w:tmpl w:val="30C67706"/>
    <w:lvl w:ilvl="0">
      <w:start w:val="5"/>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92675AE"/>
    <w:multiLevelType w:val="multilevel"/>
    <w:tmpl w:val="494439AE"/>
    <w:lvl w:ilvl="0">
      <w:start w:val="7"/>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BE97E38"/>
    <w:multiLevelType w:val="multilevel"/>
    <w:tmpl w:val="E35CE402"/>
    <w:lvl w:ilvl="0">
      <w:start w:val="1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211F67EF"/>
    <w:multiLevelType w:val="hybridMultilevel"/>
    <w:tmpl w:val="0F94249E"/>
    <w:lvl w:ilvl="0" w:tplc="C04A4A0C">
      <w:start w:val="5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4E6B0A"/>
    <w:multiLevelType w:val="multilevel"/>
    <w:tmpl w:val="DD081F54"/>
    <w:lvl w:ilvl="0">
      <w:start w:val="5"/>
      <w:numFmt w:val="decimal"/>
      <w:lvlText w:val="%1."/>
      <w:lvlJc w:val="left"/>
      <w:pPr>
        <w:ind w:left="927" w:hanging="360"/>
      </w:pPr>
      <w:rPr>
        <w:rFonts w:ascii="Times New Roman" w:hAnsi="Times New Roman" w:cs="Times New Roman" w:hint="default"/>
        <w:b w:val="0"/>
        <w:i w:val="0"/>
        <w:sz w:val="24"/>
        <w:szCs w:val="24"/>
      </w:rPr>
    </w:lvl>
    <w:lvl w:ilv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4190E32"/>
    <w:multiLevelType w:val="hybridMultilevel"/>
    <w:tmpl w:val="E60E5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C10A2"/>
    <w:multiLevelType w:val="multilevel"/>
    <w:tmpl w:val="5E08EC8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ED2E0F"/>
    <w:multiLevelType w:val="hybridMultilevel"/>
    <w:tmpl w:val="FC6426E0"/>
    <w:lvl w:ilvl="0" w:tplc="F926EB72">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B14D3"/>
    <w:multiLevelType w:val="multilevel"/>
    <w:tmpl w:val="0F62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F71AC"/>
    <w:multiLevelType w:val="hybridMultilevel"/>
    <w:tmpl w:val="19FE795A"/>
    <w:lvl w:ilvl="0" w:tplc="0409000F">
      <w:start w:val="1"/>
      <w:numFmt w:val="decimal"/>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13B29"/>
    <w:multiLevelType w:val="hybridMultilevel"/>
    <w:tmpl w:val="16E246CE"/>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E2A84"/>
    <w:multiLevelType w:val="hybridMultilevel"/>
    <w:tmpl w:val="F1E6C2BC"/>
    <w:lvl w:ilvl="0" w:tplc="CE9CAF76">
      <w:start w:val="33"/>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 w15:restartNumberingAfterBreak="0">
    <w:nsid w:val="3B94550E"/>
    <w:multiLevelType w:val="multilevel"/>
    <w:tmpl w:val="D6F87BC4"/>
    <w:lvl w:ilvl="0">
      <w:start w:val="49"/>
      <w:numFmt w:val="decimal"/>
      <w:lvlText w:val="%1."/>
      <w:lvlJc w:val="left"/>
      <w:pPr>
        <w:ind w:left="927" w:hanging="360"/>
      </w:pPr>
      <w:rPr>
        <w:rFonts w:ascii="Times New Roman" w:hAnsi="Times New Roman" w:cs="Times New Roman" w:hint="default"/>
        <w:b w:val="0"/>
        <w:i w:val="0"/>
        <w:sz w:val="24"/>
        <w:szCs w:val="24"/>
      </w:rPr>
    </w:lvl>
    <w:lvl w:ilvl="1">
      <w:start w:val="19"/>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E9B05BE"/>
    <w:multiLevelType w:val="hybridMultilevel"/>
    <w:tmpl w:val="14FE958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6000B"/>
    <w:multiLevelType w:val="multilevel"/>
    <w:tmpl w:val="D6E81064"/>
    <w:lvl w:ilvl="0">
      <w:start w:val="1"/>
      <w:numFmt w:val="decimal"/>
      <w:lvlText w:val="%1."/>
      <w:lvlJc w:val="left"/>
      <w:pPr>
        <w:ind w:left="1440" w:hanging="360"/>
      </w:pPr>
      <w:rPr>
        <w:rFonts w:ascii="Times New Roman" w:hAnsi="Times New Roman" w:cs="Times New Roman" w:hint="default"/>
        <w:b w:val="0"/>
        <w:i w:val="0"/>
        <w:sz w:val="24"/>
        <w:szCs w:val="24"/>
      </w:rPr>
    </w:lvl>
    <w:lvl w:ilvl="1">
      <w:start w:val="1"/>
      <w:numFmt w:val="decimal"/>
      <w:isLgl/>
      <w:lvlText w:val="%1.%2."/>
      <w:lvlJc w:val="left"/>
      <w:pPr>
        <w:ind w:left="1890"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6DC354A"/>
    <w:multiLevelType w:val="multilevel"/>
    <w:tmpl w:val="E0A24FA8"/>
    <w:lvl w:ilvl="0">
      <w:start w:val="22"/>
      <w:numFmt w:val="decimal"/>
      <w:lvlText w:val="%1."/>
      <w:lvlJc w:val="left"/>
      <w:pPr>
        <w:ind w:left="1170" w:hanging="360"/>
      </w:pPr>
      <w:rPr>
        <w:rFonts w:ascii="Times New Roman" w:hAnsi="Times New Roman" w:cs="Times New Roman" w:hint="default"/>
        <w:b w:val="0"/>
        <w:i w:val="0"/>
        <w:sz w:val="24"/>
        <w:szCs w:val="24"/>
      </w:rPr>
    </w:lvl>
    <w:lvl w:ilvl="1">
      <w:start w:val="19"/>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890731F"/>
    <w:multiLevelType w:val="multilevel"/>
    <w:tmpl w:val="30C67706"/>
    <w:lvl w:ilvl="0">
      <w:start w:val="5"/>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B652F82"/>
    <w:multiLevelType w:val="hybridMultilevel"/>
    <w:tmpl w:val="BE184CD0"/>
    <w:lvl w:ilvl="0" w:tplc="5D5CF6FC">
      <w:start w:val="1"/>
      <w:numFmt w:val="upp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C92EA8"/>
    <w:multiLevelType w:val="hybridMultilevel"/>
    <w:tmpl w:val="01905C38"/>
    <w:lvl w:ilvl="0" w:tplc="3104D838">
      <w:start w:val="1"/>
      <w:numFmt w:val="upperRoman"/>
      <w:pStyle w:val="Level1"/>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D25502"/>
    <w:multiLevelType w:val="hybridMultilevel"/>
    <w:tmpl w:val="B1245B9E"/>
    <w:lvl w:ilvl="0" w:tplc="D9646AE8">
      <w:start w:val="17"/>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D95782"/>
    <w:multiLevelType w:val="hybridMultilevel"/>
    <w:tmpl w:val="E9D0597A"/>
    <w:lvl w:ilvl="0" w:tplc="DDD48B0C">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677083"/>
    <w:multiLevelType w:val="hybridMultilevel"/>
    <w:tmpl w:val="7876C0EE"/>
    <w:lvl w:ilvl="0" w:tplc="489E3F36">
      <w:start w:val="4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03A2A"/>
    <w:multiLevelType w:val="hybridMultilevel"/>
    <w:tmpl w:val="101C8072"/>
    <w:lvl w:ilvl="0" w:tplc="ACD29A0A">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F5687"/>
    <w:multiLevelType w:val="multilevel"/>
    <w:tmpl w:val="7F461ABE"/>
    <w:lvl w:ilvl="0">
      <w:start w:val="10"/>
      <w:numFmt w:val="decimal"/>
      <w:lvlText w:val="%1"/>
      <w:lvlJc w:val="left"/>
      <w:pPr>
        <w:ind w:left="420" w:hanging="420"/>
      </w:pPr>
      <w:rPr>
        <w:rFonts w:hint="default"/>
        <w:i w:val="0"/>
      </w:rPr>
    </w:lvl>
    <w:lvl w:ilvl="1">
      <w:start w:val="1"/>
      <w:numFmt w:val="decimal"/>
      <w:lvlText w:val="%1.%2"/>
      <w:lvlJc w:val="left"/>
      <w:pPr>
        <w:ind w:left="1500" w:hanging="42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26" w15:restartNumberingAfterBreak="0">
    <w:nsid w:val="5D943050"/>
    <w:multiLevelType w:val="multilevel"/>
    <w:tmpl w:val="177C47FE"/>
    <w:lvl w:ilvl="0">
      <w:start w:val="4"/>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185710E"/>
    <w:multiLevelType w:val="hybridMultilevel"/>
    <w:tmpl w:val="791240EA"/>
    <w:lvl w:ilvl="0" w:tplc="7D64F1D0">
      <w:start w:val="1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8" w15:restartNumberingAfterBreak="0">
    <w:nsid w:val="62DA164D"/>
    <w:multiLevelType w:val="hybridMultilevel"/>
    <w:tmpl w:val="530C6464"/>
    <w:lvl w:ilvl="0" w:tplc="C29C7686">
      <w:start w:val="1"/>
      <w:numFmt w:val="upperLetter"/>
      <w:lvlText w:val="%1."/>
      <w:lvlJc w:val="left"/>
      <w:pPr>
        <w:ind w:left="117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642643B2"/>
    <w:multiLevelType w:val="hybridMultilevel"/>
    <w:tmpl w:val="3A901EF0"/>
    <w:lvl w:ilvl="0" w:tplc="0409000F">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6BD2680"/>
    <w:multiLevelType w:val="hybridMultilevel"/>
    <w:tmpl w:val="00D68C00"/>
    <w:lvl w:ilvl="0" w:tplc="9F46EB58">
      <w:start w:val="15"/>
      <w:numFmt w:val="decimal"/>
      <w:lvlText w:val="%1."/>
      <w:lvlJc w:val="left"/>
      <w:pPr>
        <w:ind w:left="2250" w:hanging="360"/>
      </w:pPr>
      <w:rPr>
        <w:rFonts w:hint="default"/>
        <w:b w:val="0"/>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15:restartNumberingAfterBreak="0">
    <w:nsid w:val="6D203FC9"/>
    <w:multiLevelType w:val="hybridMultilevel"/>
    <w:tmpl w:val="6E2E7CC6"/>
    <w:lvl w:ilvl="0" w:tplc="3A16D610">
      <w:start w:val="2"/>
      <w:numFmt w:val="upperLetter"/>
      <w:lvlText w:val="%1."/>
      <w:lvlJc w:val="left"/>
      <w:pPr>
        <w:ind w:left="225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97FF1"/>
    <w:multiLevelType w:val="multilevel"/>
    <w:tmpl w:val="F5C4EBE4"/>
    <w:lvl w:ilvl="0">
      <w:start w:val="1"/>
      <w:numFmt w:val="decimal"/>
      <w:lvlText w:val="%1."/>
      <w:lvlJc w:val="left"/>
      <w:pPr>
        <w:ind w:left="1170" w:hanging="360"/>
      </w:pPr>
      <w:rPr>
        <w:rFonts w:hint="default"/>
        <w:i w:val="0"/>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3" w15:restartNumberingAfterBreak="0">
    <w:nsid w:val="77C0532E"/>
    <w:multiLevelType w:val="multilevel"/>
    <w:tmpl w:val="D6E81064"/>
    <w:lvl w:ilvl="0">
      <w:start w:val="1"/>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AC110DB"/>
    <w:multiLevelType w:val="multilevel"/>
    <w:tmpl w:val="E35CE402"/>
    <w:lvl w:ilvl="0">
      <w:start w:val="1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8"/>
  </w:num>
  <w:num w:numId="2">
    <w:abstractNumId w:val="15"/>
  </w:num>
  <w:num w:numId="3">
    <w:abstractNumId w:val="28"/>
  </w:num>
  <w:num w:numId="4">
    <w:abstractNumId w:val="19"/>
  </w:num>
  <w:num w:numId="5">
    <w:abstractNumId w:val="27"/>
  </w:num>
  <w:num w:numId="6">
    <w:abstractNumId w:val="14"/>
  </w:num>
  <w:num w:numId="7">
    <w:abstractNumId w:val="10"/>
  </w:num>
  <w:num w:numId="8">
    <w:abstractNumId w:val="30"/>
  </w:num>
  <w:num w:numId="9">
    <w:abstractNumId w:val="18"/>
  </w:num>
  <w:num w:numId="10">
    <w:abstractNumId w:val="29"/>
  </w:num>
  <w:num w:numId="11">
    <w:abstractNumId w:val="4"/>
  </w:num>
  <w:num w:numId="12">
    <w:abstractNumId w:val="33"/>
  </w:num>
  <w:num w:numId="13">
    <w:abstractNumId w:val="26"/>
  </w:num>
  <w:num w:numId="14">
    <w:abstractNumId w:val="2"/>
  </w:num>
  <w:num w:numId="15">
    <w:abstractNumId w:val="17"/>
  </w:num>
  <w:num w:numId="16">
    <w:abstractNumId w:val="5"/>
  </w:num>
  <w:num w:numId="17">
    <w:abstractNumId w:val="31"/>
  </w:num>
  <w:num w:numId="18">
    <w:abstractNumId w:val="16"/>
  </w:num>
  <w:num w:numId="19">
    <w:abstractNumId w:val="1"/>
  </w:num>
  <w:num w:numId="20">
    <w:abstractNumId w:val="12"/>
  </w:num>
  <w:num w:numId="21">
    <w:abstractNumId w:val="13"/>
  </w:num>
  <w:num w:numId="22">
    <w:abstractNumId w:val="20"/>
  </w:num>
  <w:num w:numId="23">
    <w:abstractNumId w:val="0"/>
  </w:num>
  <w:num w:numId="24">
    <w:abstractNumId w:val="23"/>
  </w:num>
  <w:num w:numId="25">
    <w:abstractNumId w:val="32"/>
  </w:num>
  <w:num w:numId="26">
    <w:abstractNumId w:val="24"/>
  </w:num>
  <w:num w:numId="27">
    <w:abstractNumId w:val="9"/>
  </w:num>
  <w:num w:numId="28">
    <w:abstractNumId w:val="13"/>
    <w:lvlOverride w:ilvl="0">
      <w:startOverride w:val="49"/>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
  </w:num>
  <w:num w:numId="31">
    <w:abstractNumId w:val="6"/>
  </w:num>
  <w:num w:numId="32">
    <w:abstractNumId w:val="11"/>
  </w:num>
  <w:num w:numId="33">
    <w:abstractNumId w:val="34"/>
  </w:num>
  <w:num w:numId="3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9"/>
  </w:num>
  <w:num w:numId="37">
    <w:abstractNumId w:val="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B5"/>
    <w:rsid w:val="0000095C"/>
    <w:rsid w:val="000012F3"/>
    <w:rsid w:val="00002720"/>
    <w:rsid w:val="00010994"/>
    <w:rsid w:val="00011F51"/>
    <w:rsid w:val="00012B67"/>
    <w:rsid w:val="00020D10"/>
    <w:rsid w:val="0002368E"/>
    <w:rsid w:val="00023999"/>
    <w:rsid w:val="00031B2B"/>
    <w:rsid w:val="00042864"/>
    <w:rsid w:val="0004401C"/>
    <w:rsid w:val="00053053"/>
    <w:rsid w:val="00053C6B"/>
    <w:rsid w:val="0005405C"/>
    <w:rsid w:val="00055F78"/>
    <w:rsid w:val="00060F7B"/>
    <w:rsid w:val="0006369A"/>
    <w:rsid w:val="00063F51"/>
    <w:rsid w:val="00064984"/>
    <w:rsid w:val="00066C43"/>
    <w:rsid w:val="00067147"/>
    <w:rsid w:val="00067621"/>
    <w:rsid w:val="00067759"/>
    <w:rsid w:val="00072FB2"/>
    <w:rsid w:val="000737B6"/>
    <w:rsid w:val="00082512"/>
    <w:rsid w:val="000831EE"/>
    <w:rsid w:val="000852FF"/>
    <w:rsid w:val="00092395"/>
    <w:rsid w:val="0009265B"/>
    <w:rsid w:val="00094E0D"/>
    <w:rsid w:val="00096079"/>
    <w:rsid w:val="00097575"/>
    <w:rsid w:val="000A3764"/>
    <w:rsid w:val="000A3F0A"/>
    <w:rsid w:val="000A675F"/>
    <w:rsid w:val="000B0968"/>
    <w:rsid w:val="000B0AB4"/>
    <w:rsid w:val="000B3121"/>
    <w:rsid w:val="000B401A"/>
    <w:rsid w:val="000B5703"/>
    <w:rsid w:val="000B5A33"/>
    <w:rsid w:val="000B635A"/>
    <w:rsid w:val="000C03BD"/>
    <w:rsid w:val="000C44AE"/>
    <w:rsid w:val="000C66A8"/>
    <w:rsid w:val="000D1658"/>
    <w:rsid w:val="000D19F6"/>
    <w:rsid w:val="000D6216"/>
    <w:rsid w:val="000D6A09"/>
    <w:rsid w:val="000D7298"/>
    <w:rsid w:val="000E533A"/>
    <w:rsid w:val="000F151B"/>
    <w:rsid w:val="000F3CFA"/>
    <w:rsid w:val="000F44EC"/>
    <w:rsid w:val="0010046A"/>
    <w:rsid w:val="0011130F"/>
    <w:rsid w:val="00115F5F"/>
    <w:rsid w:val="001204C6"/>
    <w:rsid w:val="001250A4"/>
    <w:rsid w:val="00126E30"/>
    <w:rsid w:val="0013027F"/>
    <w:rsid w:val="001331A6"/>
    <w:rsid w:val="001358C0"/>
    <w:rsid w:val="00142E62"/>
    <w:rsid w:val="00143F99"/>
    <w:rsid w:val="0014450A"/>
    <w:rsid w:val="001477D9"/>
    <w:rsid w:val="00166A25"/>
    <w:rsid w:val="00166E4F"/>
    <w:rsid w:val="001672DB"/>
    <w:rsid w:val="00176715"/>
    <w:rsid w:val="00180E97"/>
    <w:rsid w:val="00183EB7"/>
    <w:rsid w:val="00185836"/>
    <w:rsid w:val="001967B9"/>
    <w:rsid w:val="001A269E"/>
    <w:rsid w:val="001A4929"/>
    <w:rsid w:val="001B0F79"/>
    <w:rsid w:val="001B1346"/>
    <w:rsid w:val="001B5615"/>
    <w:rsid w:val="001B668E"/>
    <w:rsid w:val="001C0BDD"/>
    <w:rsid w:val="001C5105"/>
    <w:rsid w:val="001C593D"/>
    <w:rsid w:val="001C5E75"/>
    <w:rsid w:val="001D3FC6"/>
    <w:rsid w:val="001D6548"/>
    <w:rsid w:val="001E1B4C"/>
    <w:rsid w:val="001E3703"/>
    <w:rsid w:val="001E42B2"/>
    <w:rsid w:val="001F22E6"/>
    <w:rsid w:val="001F5647"/>
    <w:rsid w:val="00204DB6"/>
    <w:rsid w:val="00205C21"/>
    <w:rsid w:val="00205D95"/>
    <w:rsid w:val="0020694C"/>
    <w:rsid w:val="0021013A"/>
    <w:rsid w:val="002121B7"/>
    <w:rsid w:val="002207EB"/>
    <w:rsid w:val="0022130A"/>
    <w:rsid w:val="0023207A"/>
    <w:rsid w:val="00232FF2"/>
    <w:rsid w:val="00234291"/>
    <w:rsid w:val="00241607"/>
    <w:rsid w:val="002423EE"/>
    <w:rsid w:val="00244781"/>
    <w:rsid w:val="00247F70"/>
    <w:rsid w:val="00256CA6"/>
    <w:rsid w:val="00256E24"/>
    <w:rsid w:val="00262BA2"/>
    <w:rsid w:val="00262DBC"/>
    <w:rsid w:val="00264ACD"/>
    <w:rsid w:val="00264B2B"/>
    <w:rsid w:val="00265569"/>
    <w:rsid w:val="00266B9D"/>
    <w:rsid w:val="00266E29"/>
    <w:rsid w:val="002678FD"/>
    <w:rsid w:val="00267C92"/>
    <w:rsid w:val="00272A77"/>
    <w:rsid w:val="00274EB8"/>
    <w:rsid w:val="002751D3"/>
    <w:rsid w:val="00276637"/>
    <w:rsid w:val="00280D51"/>
    <w:rsid w:val="00281116"/>
    <w:rsid w:val="00282485"/>
    <w:rsid w:val="00286AA0"/>
    <w:rsid w:val="00286F4D"/>
    <w:rsid w:val="00290377"/>
    <w:rsid w:val="002A019B"/>
    <w:rsid w:val="002A0202"/>
    <w:rsid w:val="002A15CA"/>
    <w:rsid w:val="002A1E06"/>
    <w:rsid w:val="002B3033"/>
    <w:rsid w:val="002B4F4D"/>
    <w:rsid w:val="002C5FFF"/>
    <w:rsid w:val="002D048F"/>
    <w:rsid w:val="002D4410"/>
    <w:rsid w:val="002D7443"/>
    <w:rsid w:val="002D7F66"/>
    <w:rsid w:val="002E7479"/>
    <w:rsid w:val="002F18AF"/>
    <w:rsid w:val="002F5DE4"/>
    <w:rsid w:val="002F6615"/>
    <w:rsid w:val="0030118F"/>
    <w:rsid w:val="0030417C"/>
    <w:rsid w:val="0031203D"/>
    <w:rsid w:val="00325764"/>
    <w:rsid w:val="00326398"/>
    <w:rsid w:val="00335BC8"/>
    <w:rsid w:val="003371D0"/>
    <w:rsid w:val="00341CA9"/>
    <w:rsid w:val="00341D91"/>
    <w:rsid w:val="0034400C"/>
    <w:rsid w:val="00344F02"/>
    <w:rsid w:val="00345FEE"/>
    <w:rsid w:val="00346CCA"/>
    <w:rsid w:val="00350C5F"/>
    <w:rsid w:val="003518C6"/>
    <w:rsid w:val="00355F5D"/>
    <w:rsid w:val="00361172"/>
    <w:rsid w:val="003640BC"/>
    <w:rsid w:val="003647A8"/>
    <w:rsid w:val="00370347"/>
    <w:rsid w:val="003709EF"/>
    <w:rsid w:val="0037570F"/>
    <w:rsid w:val="00377206"/>
    <w:rsid w:val="00380F36"/>
    <w:rsid w:val="00382259"/>
    <w:rsid w:val="00382F74"/>
    <w:rsid w:val="00383BD7"/>
    <w:rsid w:val="00386AD0"/>
    <w:rsid w:val="00386E99"/>
    <w:rsid w:val="00390102"/>
    <w:rsid w:val="003935BF"/>
    <w:rsid w:val="003A05D9"/>
    <w:rsid w:val="003A3E2C"/>
    <w:rsid w:val="003A4AC2"/>
    <w:rsid w:val="003A6B85"/>
    <w:rsid w:val="003A7B61"/>
    <w:rsid w:val="003B00BD"/>
    <w:rsid w:val="003B5BFD"/>
    <w:rsid w:val="003B7136"/>
    <w:rsid w:val="003C1B6E"/>
    <w:rsid w:val="003C5ACD"/>
    <w:rsid w:val="003C6041"/>
    <w:rsid w:val="003D0064"/>
    <w:rsid w:val="003D19D6"/>
    <w:rsid w:val="003D3DF8"/>
    <w:rsid w:val="003E34FE"/>
    <w:rsid w:val="003E526A"/>
    <w:rsid w:val="003E7332"/>
    <w:rsid w:val="003E777C"/>
    <w:rsid w:val="003F0747"/>
    <w:rsid w:val="003F1AF1"/>
    <w:rsid w:val="003F1EEB"/>
    <w:rsid w:val="003F6471"/>
    <w:rsid w:val="004030B6"/>
    <w:rsid w:val="004045B2"/>
    <w:rsid w:val="00405893"/>
    <w:rsid w:val="00406080"/>
    <w:rsid w:val="004061F0"/>
    <w:rsid w:val="004067F3"/>
    <w:rsid w:val="00413075"/>
    <w:rsid w:val="00413E5C"/>
    <w:rsid w:val="004164DA"/>
    <w:rsid w:val="00416FCA"/>
    <w:rsid w:val="0042112A"/>
    <w:rsid w:val="004225A0"/>
    <w:rsid w:val="00425B8A"/>
    <w:rsid w:val="004302B5"/>
    <w:rsid w:val="00432C54"/>
    <w:rsid w:val="004334E2"/>
    <w:rsid w:val="004358CA"/>
    <w:rsid w:val="00437E3A"/>
    <w:rsid w:val="00441492"/>
    <w:rsid w:val="004416A3"/>
    <w:rsid w:val="0044310D"/>
    <w:rsid w:val="00444A28"/>
    <w:rsid w:val="00445690"/>
    <w:rsid w:val="004522E5"/>
    <w:rsid w:val="004535B3"/>
    <w:rsid w:val="00454729"/>
    <w:rsid w:val="00457281"/>
    <w:rsid w:val="00462C0C"/>
    <w:rsid w:val="00462DB1"/>
    <w:rsid w:val="00462F82"/>
    <w:rsid w:val="00473915"/>
    <w:rsid w:val="004745E3"/>
    <w:rsid w:val="00477C4B"/>
    <w:rsid w:val="00483A5E"/>
    <w:rsid w:val="004920EE"/>
    <w:rsid w:val="00496C3A"/>
    <w:rsid w:val="00497068"/>
    <w:rsid w:val="00497177"/>
    <w:rsid w:val="004A20A0"/>
    <w:rsid w:val="004A4BC8"/>
    <w:rsid w:val="004B0EE2"/>
    <w:rsid w:val="004B3B96"/>
    <w:rsid w:val="004C005D"/>
    <w:rsid w:val="004C452C"/>
    <w:rsid w:val="004D2F61"/>
    <w:rsid w:val="004D7122"/>
    <w:rsid w:val="004E03D3"/>
    <w:rsid w:val="004E0CFD"/>
    <w:rsid w:val="004E1043"/>
    <w:rsid w:val="004E1DF9"/>
    <w:rsid w:val="004E483A"/>
    <w:rsid w:val="004E5040"/>
    <w:rsid w:val="004E63C7"/>
    <w:rsid w:val="004E6DB7"/>
    <w:rsid w:val="004E7E27"/>
    <w:rsid w:val="004F6268"/>
    <w:rsid w:val="004F79FB"/>
    <w:rsid w:val="00511370"/>
    <w:rsid w:val="005344D4"/>
    <w:rsid w:val="0053783D"/>
    <w:rsid w:val="00550776"/>
    <w:rsid w:val="0056354C"/>
    <w:rsid w:val="005650E9"/>
    <w:rsid w:val="0056520D"/>
    <w:rsid w:val="00567048"/>
    <w:rsid w:val="00570F28"/>
    <w:rsid w:val="005710EC"/>
    <w:rsid w:val="005803AD"/>
    <w:rsid w:val="005823E4"/>
    <w:rsid w:val="00593845"/>
    <w:rsid w:val="00593D5A"/>
    <w:rsid w:val="00594CB4"/>
    <w:rsid w:val="00596A97"/>
    <w:rsid w:val="00597ABF"/>
    <w:rsid w:val="005A0F55"/>
    <w:rsid w:val="005A23BD"/>
    <w:rsid w:val="005A5130"/>
    <w:rsid w:val="005B23A9"/>
    <w:rsid w:val="005C0C1A"/>
    <w:rsid w:val="005C273C"/>
    <w:rsid w:val="005C4617"/>
    <w:rsid w:val="005C7243"/>
    <w:rsid w:val="005C7288"/>
    <w:rsid w:val="005C7A05"/>
    <w:rsid w:val="005D1AA8"/>
    <w:rsid w:val="005D3749"/>
    <w:rsid w:val="005E37D5"/>
    <w:rsid w:val="005E4EF4"/>
    <w:rsid w:val="005F35AF"/>
    <w:rsid w:val="005F3958"/>
    <w:rsid w:val="005F4996"/>
    <w:rsid w:val="005F5266"/>
    <w:rsid w:val="005F56E5"/>
    <w:rsid w:val="005F5F04"/>
    <w:rsid w:val="005F73D7"/>
    <w:rsid w:val="00604BD5"/>
    <w:rsid w:val="00605168"/>
    <w:rsid w:val="00605E08"/>
    <w:rsid w:val="00611C05"/>
    <w:rsid w:val="00612C43"/>
    <w:rsid w:val="006168A3"/>
    <w:rsid w:val="00617180"/>
    <w:rsid w:val="00627EFB"/>
    <w:rsid w:val="006308D3"/>
    <w:rsid w:val="00646CDD"/>
    <w:rsid w:val="0064733E"/>
    <w:rsid w:val="00653BB5"/>
    <w:rsid w:val="00653E2B"/>
    <w:rsid w:val="00655485"/>
    <w:rsid w:val="00656D2D"/>
    <w:rsid w:val="00656EAD"/>
    <w:rsid w:val="006605E5"/>
    <w:rsid w:val="0066535E"/>
    <w:rsid w:val="00671010"/>
    <w:rsid w:val="00677277"/>
    <w:rsid w:val="00680593"/>
    <w:rsid w:val="00681144"/>
    <w:rsid w:val="00684E20"/>
    <w:rsid w:val="00685AA6"/>
    <w:rsid w:val="0069197F"/>
    <w:rsid w:val="006946AF"/>
    <w:rsid w:val="0069731A"/>
    <w:rsid w:val="006A0DF3"/>
    <w:rsid w:val="006A5DC0"/>
    <w:rsid w:val="006A688D"/>
    <w:rsid w:val="006C10B2"/>
    <w:rsid w:val="006C2053"/>
    <w:rsid w:val="006C498C"/>
    <w:rsid w:val="006D0DC0"/>
    <w:rsid w:val="006D38E9"/>
    <w:rsid w:val="006D4D6A"/>
    <w:rsid w:val="006E2E9C"/>
    <w:rsid w:val="006E2F83"/>
    <w:rsid w:val="006F1C25"/>
    <w:rsid w:val="006F4FA6"/>
    <w:rsid w:val="007070EB"/>
    <w:rsid w:val="0071253F"/>
    <w:rsid w:val="00717D83"/>
    <w:rsid w:val="00721B52"/>
    <w:rsid w:val="00723256"/>
    <w:rsid w:val="007321FE"/>
    <w:rsid w:val="00732D91"/>
    <w:rsid w:val="0074220E"/>
    <w:rsid w:val="007430D2"/>
    <w:rsid w:val="007458D4"/>
    <w:rsid w:val="00745DDD"/>
    <w:rsid w:val="007560F1"/>
    <w:rsid w:val="00760C5D"/>
    <w:rsid w:val="0076154B"/>
    <w:rsid w:val="0077127B"/>
    <w:rsid w:val="007728E2"/>
    <w:rsid w:val="00775F3E"/>
    <w:rsid w:val="00786E94"/>
    <w:rsid w:val="0079018C"/>
    <w:rsid w:val="007945AE"/>
    <w:rsid w:val="00796CF7"/>
    <w:rsid w:val="00797EAE"/>
    <w:rsid w:val="007A1978"/>
    <w:rsid w:val="007A3EA8"/>
    <w:rsid w:val="007A6260"/>
    <w:rsid w:val="007A768D"/>
    <w:rsid w:val="007B3C88"/>
    <w:rsid w:val="007B67DE"/>
    <w:rsid w:val="007C25C2"/>
    <w:rsid w:val="007D1881"/>
    <w:rsid w:val="007D4A48"/>
    <w:rsid w:val="007D513E"/>
    <w:rsid w:val="007D6D48"/>
    <w:rsid w:val="007D72D5"/>
    <w:rsid w:val="007D7930"/>
    <w:rsid w:val="007E17B3"/>
    <w:rsid w:val="007E448B"/>
    <w:rsid w:val="007F7ED4"/>
    <w:rsid w:val="008029F8"/>
    <w:rsid w:val="00805858"/>
    <w:rsid w:val="0080652B"/>
    <w:rsid w:val="0081286D"/>
    <w:rsid w:val="00814D0B"/>
    <w:rsid w:val="00820B46"/>
    <w:rsid w:val="00821D25"/>
    <w:rsid w:val="00822063"/>
    <w:rsid w:val="00823009"/>
    <w:rsid w:val="00824666"/>
    <w:rsid w:val="008318AB"/>
    <w:rsid w:val="008323D2"/>
    <w:rsid w:val="00833B6A"/>
    <w:rsid w:val="00835EFB"/>
    <w:rsid w:val="0084204F"/>
    <w:rsid w:val="00843923"/>
    <w:rsid w:val="00852A87"/>
    <w:rsid w:val="008545DA"/>
    <w:rsid w:val="00863912"/>
    <w:rsid w:val="00866C47"/>
    <w:rsid w:val="0087069B"/>
    <w:rsid w:val="008740D3"/>
    <w:rsid w:val="008840A3"/>
    <w:rsid w:val="008862D4"/>
    <w:rsid w:val="00890F85"/>
    <w:rsid w:val="008911D0"/>
    <w:rsid w:val="008A20B8"/>
    <w:rsid w:val="008A278F"/>
    <w:rsid w:val="008A6702"/>
    <w:rsid w:val="008B1A01"/>
    <w:rsid w:val="008B2C4B"/>
    <w:rsid w:val="008B6092"/>
    <w:rsid w:val="008C007B"/>
    <w:rsid w:val="008C3DB7"/>
    <w:rsid w:val="008C6EA2"/>
    <w:rsid w:val="008E2BF9"/>
    <w:rsid w:val="008E505C"/>
    <w:rsid w:val="008F292C"/>
    <w:rsid w:val="008F3349"/>
    <w:rsid w:val="008F41FF"/>
    <w:rsid w:val="008F50DE"/>
    <w:rsid w:val="008F56D4"/>
    <w:rsid w:val="00904444"/>
    <w:rsid w:val="00911EE7"/>
    <w:rsid w:val="00917195"/>
    <w:rsid w:val="00917EF2"/>
    <w:rsid w:val="00920663"/>
    <w:rsid w:val="00926743"/>
    <w:rsid w:val="00933204"/>
    <w:rsid w:val="0094300E"/>
    <w:rsid w:val="00943609"/>
    <w:rsid w:val="00943E85"/>
    <w:rsid w:val="00944AFA"/>
    <w:rsid w:val="009452F2"/>
    <w:rsid w:val="0095124F"/>
    <w:rsid w:val="0095201B"/>
    <w:rsid w:val="00952E7B"/>
    <w:rsid w:val="009546EB"/>
    <w:rsid w:val="00955F7E"/>
    <w:rsid w:val="009573CA"/>
    <w:rsid w:val="0095793A"/>
    <w:rsid w:val="00961A9E"/>
    <w:rsid w:val="00961D61"/>
    <w:rsid w:val="00964E5B"/>
    <w:rsid w:val="00966569"/>
    <w:rsid w:val="00972A96"/>
    <w:rsid w:val="009755F9"/>
    <w:rsid w:val="00977D03"/>
    <w:rsid w:val="00981D8B"/>
    <w:rsid w:val="00982451"/>
    <w:rsid w:val="00982521"/>
    <w:rsid w:val="009860F8"/>
    <w:rsid w:val="00987F1A"/>
    <w:rsid w:val="00991FA5"/>
    <w:rsid w:val="00993130"/>
    <w:rsid w:val="00994FEB"/>
    <w:rsid w:val="00996CB8"/>
    <w:rsid w:val="009A1512"/>
    <w:rsid w:val="009A1AE2"/>
    <w:rsid w:val="009A1D39"/>
    <w:rsid w:val="009A6EFA"/>
    <w:rsid w:val="009B2BA8"/>
    <w:rsid w:val="009B43AF"/>
    <w:rsid w:val="009B62D4"/>
    <w:rsid w:val="009C12F0"/>
    <w:rsid w:val="009C242B"/>
    <w:rsid w:val="009C56F2"/>
    <w:rsid w:val="009C7064"/>
    <w:rsid w:val="009D13F3"/>
    <w:rsid w:val="009D5655"/>
    <w:rsid w:val="009E4114"/>
    <w:rsid w:val="009E578F"/>
    <w:rsid w:val="009F1071"/>
    <w:rsid w:val="009F1C98"/>
    <w:rsid w:val="009F28E5"/>
    <w:rsid w:val="009F68FE"/>
    <w:rsid w:val="00A01638"/>
    <w:rsid w:val="00A14986"/>
    <w:rsid w:val="00A16A9A"/>
    <w:rsid w:val="00A17F95"/>
    <w:rsid w:val="00A217F9"/>
    <w:rsid w:val="00A22937"/>
    <w:rsid w:val="00A3125C"/>
    <w:rsid w:val="00A33642"/>
    <w:rsid w:val="00A36C8F"/>
    <w:rsid w:val="00A4028B"/>
    <w:rsid w:val="00A45464"/>
    <w:rsid w:val="00A50E35"/>
    <w:rsid w:val="00A52E70"/>
    <w:rsid w:val="00A54BA7"/>
    <w:rsid w:val="00A564BB"/>
    <w:rsid w:val="00A56B12"/>
    <w:rsid w:val="00A61DF7"/>
    <w:rsid w:val="00A6471C"/>
    <w:rsid w:val="00A707A6"/>
    <w:rsid w:val="00A77EC4"/>
    <w:rsid w:val="00A87F7E"/>
    <w:rsid w:val="00A900E9"/>
    <w:rsid w:val="00A90ADA"/>
    <w:rsid w:val="00A941B5"/>
    <w:rsid w:val="00A94FB5"/>
    <w:rsid w:val="00A95BB3"/>
    <w:rsid w:val="00AA183D"/>
    <w:rsid w:val="00AA2012"/>
    <w:rsid w:val="00AA22B9"/>
    <w:rsid w:val="00AA3117"/>
    <w:rsid w:val="00AA3C53"/>
    <w:rsid w:val="00AA4CAB"/>
    <w:rsid w:val="00AA643B"/>
    <w:rsid w:val="00AB08B3"/>
    <w:rsid w:val="00AB5F21"/>
    <w:rsid w:val="00AC1884"/>
    <w:rsid w:val="00AC3BEE"/>
    <w:rsid w:val="00AD30ED"/>
    <w:rsid w:val="00AD67D7"/>
    <w:rsid w:val="00AE4D96"/>
    <w:rsid w:val="00AE7021"/>
    <w:rsid w:val="00AF10CE"/>
    <w:rsid w:val="00AF5C54"/>
    <w:rsid w:val="00B00B0F"/>
    <w:rsid w:val="00B03E0B"/>
    <w:rsid w:val="00B07DFC"/>
    <w:rsid w:val="00B14AC4"/>
    <w:rsid w:val="00B163D7"/>
    <w:rsid w:val="00B164DC"/>
    <w:rsid w:val="00B25468"/>
    <w:rsid w:val="00B265A0"/>
    <w:rsid w:val="00B26E16"/>
    <w:rsid w:val="00B30C73"/>
    <w:rsid w:val="00B3276E"/>
    <w:rsid w:val="00B409E3"/>
    <w:rsid w:val="00B415C2"/>
    <w:rsid w:val="00B443CB"/>
    <w:rsid w:val="00B47F79"/>
    <w:rsid w:val="00B74669"/>
    <w:rsid w:val="00B806E6"/>
    <w:rsid w:val="00B82DA0"/>
    <w:rsid w:val="00B83084"/>
    <w:rsid w:val="00B84FE7"/>
    <w:rsid w:val="00B87BD8"/>
    <w:rsid w:val="00B908F0"/>
    <w:rsid w:val="00B97483"/>
    <w:rsid w:val="00BA6423"/>
    <w:rsid w:val="00BB03C8"/>
    <w:rsid w:val="00BB40B3"/>
    <w:rsid w:val="00BC3645"/>
    <w:rsid w:val="00BC4ABE"/>
    <w:rsid w:val="00BC4F32"/>
    <w:rsid w:val="00BD4727"/>
    <w:rsid w:val="00BD49B3"/>
    <w:rsid w:val="00BE075D"/>
    <w:rsid w:val="00BE0A5F"/>
    <w:rsid w:val="00BF7758"/>
    <w:rsid w:val="00C0255A"/>
    <w:rsid w:val="00C0361F"/>
    <w:rsid w:val="00C1480A"/>
    <w:rsid w:val="00C1495E"/>
    <w:rsid w:val="00C17B8C"/>
    <w:rsid w:val="00C200F0"/>
    <w:rsid w:val="00C2084D"/>
    <w:rsid w:val="00C21A41"/>
    <w:rsid w:val="00C21F33"/>
    <w:rsid w:val="00C2259B"/>
    <w:rsid w:val="00C2461D"/>
    <w:rsid w:val="00C25DDC"/>
    <w:rsid w:val="00C44A57"/>
    <w:rsid w:val="00C46954"/>
    <w:rsid w:val="00C50172"/>
    <w:rsid w:val="00C52F68"/>
    <w:rsid w:val="00C5358A"/>
    <w:rsid w:val="00C63607"/>
    <w:rsid w:val="00C665E1"/>
    <w:rsid w:val="00C67769"/>
    <w:rsid w:val="00C82BDE"/>
    <w:rsid w:val="00C84E5F"/>
    <w:rsid w:val="00C84EED"/>
    <w:rsid w:val="00C862A6"/>
    <w:rsid w:val="00C91508"/>
    <w:rsid w:val="00C91FF3"/>
    <w:rsid w:val="00CA0182"/>
    <w:rsid w:val="00CA1605"/>
    <w:rsid w:val="00CB22D7"/>
    <w:rsid w:val="00CB278F"/>
    <w:rsid w:val="00CB5EC9"/>
    <w:rsid w:val="00CB6244"/>
    <w:rsid w:val="00CC02B5"/>
    <w:rsid w:val="00CC0B39"/>
    <w:rsid w:val="00CC5ACE"/>
    <w:rsid w:val="00CC7138"/>
    <w:rsid w:val="00CC74E7"/>
    <w:rsid w:val="00CD1228"/>
    <w:rsid w:val="00CD1B7C"/>
    <w:rsid w:val="00CD205E"/>
    <w:rsid w:val="00CD6300"/>
    <w:rsid w:val="00CD7EEE"/>
    <w:rsid w:val="00CE33D5"/>
    <w:rsid w:val="00CE43F1"/>
    <w:rsid w:val="00CE65CE"/>
    <w:rsid w:val="00D01FA8"/>
    <w:rsid w:val="00D02D9E"/>
    <w:rsid w:val="00D06AFA"/>
    <w:rsid w:val="00D113A6"/>
    <w:rsid w:val="00D123C4"/>
    <w:rsid w:val="00D155C1"/>
    <w:rsid w:val="00D24810"/>
    <w:rsid w:val="00D24A43"/>
    <w:rsid w:val="00D24E58"/>
    <w:rsid w:val="00D26087"/>
    <w:rsid w:val="00D33FD1"/>
    <w:rsid w:val="00D34CA1"/>
    <w:rsid w:val="00D36209"/>
    <w:rsid w:val="00D37DED"/>
    <w:rsid w:val="00D412AD"/>
    <w:rsid w:val="00D4467C"/>
    <w:rsid w:val="00D5578B"/>
    <w:rsid w:val="00D57B52"/>
    <w:rsid w:val="00D736AA"/>
    <w:rsid w:val="00D73B42"/>
    <w:rsid w:val="00D77CD8"/>
    <w:rsid w:val="00D77F7C"/>
    <w:rsid w:val="00D8682D"/>
    <w:rsid w:val="00D97499"/>
    <w:rsid w:val="00DA1C67"/>
    <w:rsid w:val="00DA4BD6"/>
    <w:rsid w:val="00DC1EB7"/>
    <w:rsid w:val="00DC51CA"/>
    <w:rsid w:val="00DD2058"/>
    <w:rsid w:val="00DD3843"/>
    <w:rsid w:val="00DD4B71"/>
    <w:rsid w:val="00DD7EC5"/>
    <w:rsid w:val="00DE06C8"/>
    <w:rsid w:val="00DE0EFD"/>
    <w:rsid w:val="00DE325D"/>
    <w:rsid w:val="00DE4EE1"/>
    <w:rsid w:val="00DE57BB"/>
    <w:rsid w:val="00DE7B15"/>
    <w:rsid w:val="00DF08A4"/>
    <w:rsid w:val="00DF67D8"/>
    <w:rsid w:val="00DF7B16"/>
    <w:rsid w:val="00DF7CDD"/>
    <w:rsid w:val="00E06B38"/>
    <w:rsid w:val="00E11C66"/>
    <w:rsid w:val="00E15F6C"/>
    <w:rsid w:val="00E24B54"/>
    <w:rsid w:val="00E34628"/>
    <w:rsid w:val="00E35DDE"/>
    <w:rsid w:val="00E37888"/>
    <w:rsid w:val="00E37989"/>
    <w:rsid w:val="00E40477"/>
    <w:rsid w:val="00E42BD3"/>
    <w:rsid w:val="00E47041"/>
    <w:rsid w:val="00E50F56"/>
    <w:rsid w:val="00E605B7"/>
    <w:rsid w:val="00E6149F"/>
    <w:rsid w:val="00E61913"/>
    <w:rsid w:val="00E61C2B"/>
    <w:rsid w:val="00E61C7E"/>
    <w:rsid w:val="00E64B5E"/>
    <w:rsid w:val="00E7081A"/>
    <w:rsid w:val="00E728D4"/>
    <w:rsid w:val="00E72EA5"/>
    <w:rsid w:val="00E858DA"/>
    <w:rsid w:val="00E91710"/>
    <w:rsid w:val="00E91BA1"/>
    <w:rsid w:val="00E91E0F"/>
    <w:rsid w:val="00E92026"/>
    <w:rsid w:val="00E94BA3"/>
    <w:rsid w:val="00E95FB3"/>
    <w:rsid w:val="00E975B7"/>
    <w:rsid w:val="00E9799F"/>
    <w:rsid w:val="00EA12C8"/>
    <w:rsid w:val="00EA1341"/>
    <w:rsid w:val="00EA554E"/>
    <w:rsid w:val="00EA6C4D"/>
    <w:rsid w:val="00EA6E5A"/>
    <w:rsid w:val="00EA7EEE"/>
    <w:rsid w:val="00EB0D98"/>
    <w:rsid w:val="00EB2A1E"/>
    <w:rsid w:val="00EB2B84"/>
    <w:rsid w:val="00EB31A9"/>
    <w:rsid w:val="00EB5A01"/>
    <w:rsid w:val="00EB703E"/>
    <w:rsid w:val="00EB72F8"/>
    <w:rsid w:val="00EC3312"/>
    <w:rsid w:val="00EC55E3"/>
    <w:rsid w:val="00EC6620"/>
    <w:rsid w:val="00EC6ACD"/>
    <w:rsid w:val="00ED36E3"/>
    <w:rsid w:val="00ED6A21"/>
    <w:rsid w:val="00ED7FA1"/>
    <w:rsid w:val="00EE2C71"/>
    <w:rsid w:val="00EE3798"/>
    <w:rsid w:val="00EE6703"/>
    <w:rsid w:val="00EF4FB5"/>
    <w:rsid w:val="00EF5D37"/>
    <w:rsid w:val="00EF5FBC"/>
    <w:rsid w:val="00EF6B98"/>
    <w:rsid w:val="00F02B6D"/>
    <w:rsid w:val="00F061FC"/>
    <w:rsid w:val="00F115A8"/>
    <w:rsid w:val="00F15D9F"/>
    <w:rsid w:val="00F177BD"/>
    <w:rsid w:val="00F2127B"/>
    <w:rsid w:val="00F305A3"/>
    <w:rsid w:val="00F30E77"/>
    <w:rsid w:val="00F36E6C"/>
    <w:rsid w:val="00F423A0"/>
    <w:rsid w:val="00F44072"/>
    <w:rsid w:val="00F507EF"/>
    <w:rsid w:val="00F51877"/>
    <w:rsid w:val="00F53453"/>
    <w:rsid w:val="00F6217E"/>
    <w:rsid w:val="00F629E7"/>
    <w:rsid w:val="00F64961"/>
    <w:rsid w:val="00F650CE"/>
    <w:rsid w:val="00F71DD7"/>
    <w:rsid w:val="00F8248A"/>
    <w:rsid w:val="00F83140"/>
    <w:rsid w:val="00F84BEC"/>
    <w:rsid w:val="00F875D7"/>
    <w:rsid w:val="00F93A70"/>
    <w:rsid w:val="00F9794C"/>
    <w:rsid w:val="00FA3B7B"/>
    <w:rsid w:val="00FA5494"/>
    <w:rsid w:val="00FB0301"/>
    <w:rsid w:val="00FB4FBA"/>
    <w:rsid w:val="00FC04CF"/>
    <w:rsid w:val="00FC19E7"/>
    <w:rsid w:val="00FC6C1E"/>
    <w:rsid w:val="00FD3A49"/>
    <w:rsid w:val="00FD3CF8"/>
    <w:rsid w:val="00FD6FCA"/>
    <w:rsid w:val="00FE5239"/>
    <w:rsid w:val="00FE6A49"/>
    <w:rsid w:val="00FE7EAF"/>
    <w:rsid w:val="00FF7B74"/>
  </w:rsids>
  <m:mathPr>
    <m:mathFont m:val="Cambria Math"/>
    <m:brkBin m:val="before"/>
    <m:brkBinSub m:val="--"/>
    <m:smallFrac/>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BB96"/>
  <w15:docId w15:val="{79AC65AE-A06D-4E5B-A9C6-A24A2A75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41B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941B5"/>
    <w:rPr>
      <w:rFonts w:ascii="Calibri" w:eastAsia="Calibri" w:hAnsi="Calibri" w:cs="Times New Roman"/>
    </w:rPr>
  </w:style>
  <w:style w:type="paragraph" w:styleId="Header">
    <w:name w:val="header"/>
    <w:basedOn w:val="Normal"/>
    <w:link w:val="HeaderChar"/>
    <w:uiPriority w:val="99"/>
    <w:unhideWhenUsed/>
    <w:rsid w:val="00A941B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941B5"/>
    <w:rPr>
      <w:rFonts w:ascii="Calibri" w:eastAsia="Calibri" w:hAnsi="Calibri" w:cs="Times New Roman"/>
    </w:rPr>
  </w:style>
  <w:style w:type="paragraph" w:styleId="FootnoteText">
    <w:name w:val="footnote text"/>
    <w:basedOn w:val="Normal"/>
    <w:link w:val="FootnoteTextChar"/>
    <w:uiPriority w:val="99"/>
    <w:unhideWhenUsed/>
    <w:rsid w:val="00A941B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941B5"/>
    <w:rPr>
      <w:rFonts w:ascii="Calibri" w:eastAsia="Calibri" w:hAnsi="Calibri" w:cs="Times New Roman"/>
      <w:sz w:val="20"/>
      <w:szCs w:val="20"/>
    </w:rPr>
  </w:style>
  <w:style w:type="character" w:styleId="FootnoteReference">
    <w:name w:val="footnote reference"/>
    <w:uiPriority w:val="99"/>
    <w:unhideWhenUsed/>
    <w:rsid w:val="00A941B5"/>
    <w:rPr>
      <w:vertAlign w:val="superscript"/>
    </w:rPr>
  </w:style>
  <w:style w:type="paragraph" w:styleId="ListParagraph">
    <w:name w:val="List Paragraph"/>
    <w:aliases w:val="List Paragraph2"/>
    <w:basedOn w:val="Normal"/>
    <w:link w:val="ListParagraphChar"/>
    <w:uiPriority w:val="34"/>
    <w:qFormat/>
    <w:rsid w:val="00A941B5"/>
    <w:pPr>
      <w:ind w:left="720"/>
      <w:contextualSpacing/>
    </w:pPr>
  </w:style>
  <w:style w:type="character" w:styleId="CommentReference">
    <w:name w:val="annotation reference"/>
    <w:basedOn w:val="DefaultParagraphFont"/>
    <w:uiPriority w:val="99"/>
    <w:semiHidden/>
    <w:unhideWhenUsed/>
    <w:rsid w:val="00A941B5"/>
    <w:rPr>
      <w:sz w:val="16"/>
      <w:szCs w:val="16"/>
    </w:rPr>
  </w:style>
  <w:style w:type="paragraph" w:styleId="CommentText">
    <w:name w:val="annotation text"/>
    <w:basedOn w:val="Normal"/>
    <w:link w:val="CommentTextChar"/>
    <w:uiPriority w:val="99"/>
    <w:semiHidden/>
    <w:unhideWhenUsed/>
    <w:rsid w:val="00A941B5"/>
    <w:pPr>
      <w:spacing w:line="240" w:lineRule="auto"/>
    </w:pPr>
    <w:rPr>
      <w:sz w:val="20"/>
      <w:szCs w:val="20"/>
    </w:rPr>
  </w:style>
  <w:style w:type="character" w:customStyle="1" w:styleId="CommentTextChar">
    <w:name w:val="Comment Text Char"/>
    <w:basedOn w:val="DefaultParagraphFont"/>
    <w:link w:val="CommentText"/>
    <w:uiPriority w:val="99"/>
    <w:semiHidden/>
    <w:rsid w:val="00A941B5"/>
    <w:rPr>
      <w:sz w:val="20"/>
      <w:szCs w:val="20"/>
    </w:rPr>
  </w:style>
  <w:style w:type="paragraph" w:styleId="CommentSubject">
    <w:name w:val="annotation subject"/>
    <w:basedOn w:val="CommentText"/>
    <w:next w:val="CommentText"/>
    <w:link w:val="CommentSubjectChar"/>
    <w:uiPriority w:val="99"/>
    <w:semiHidden/>
    <w:unhideWhenUsed/>
    <w:rsid w:val="00A941B5"/>
    <w:rPr>
      <w:b/>
      <w:bCs/>
    </w:rPr>
  </w:style>
  <w:style w:type="character" w:customStyle="1" w:styleId="CommentSubjectChar">
    <w:name w:val="Comment Subject Char"/>
    <w:basedOn w:val="CommentTextChar"/>
    <w:link w:val="CommentSubject"/>
    <w:uiPriority w:val="99"/>
    <w:semiHidden/>
    <w:rsid w:val="00A941B5"/>
    <w:rPr>
      <w:b/>
      <w:bCs/>
      <w:sz w:val="20"/>
      <w:szCs w:val="20"/>
    </w:rPr>
  </w:style>
  <w:style w:type="paragraph" w:styleId="BalloonText">
    <w:name w:val="Balloon Text"/>
    <w:basedOn w:val="Normal"/>
    <w:link w:val="BalloonTextChar"/>
    <w:uiPriority w:val="99"/>
    <w:semiHidden/>
    <w:unhideWhenUsed/>
    <w:rsid w:val="00A94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1B5"/>
    <w:rPr>
      <w:rFonts w:ascii="Segoe UI" w:hAnsi="Segoe UI" w:cs="Segoe UI"/>
      <w:sz w:val="18"/>
      <w:szCs w:val="18"/>
    </w:rPr>
  </w:style>
  <w:style w:type="paragraph" w:customStyle="1" w:styleId="Level1">
    <w:name w:val="_Level 1"/>
    <w:basedOn w:val="Normal"/>
    <w:qFormat/>
    <w:rsid w:val="00A941B5"/>
    <w:pPr>
      <w:keepNext/>
      <w:keepLines/>
      <w:numPr>
        <w:numId w:val="4"/>
      </w:numPr>
      <w:suppressAutoHyphens/>
      <w:spacing w:before="100" w:beforeAutospacing="1" w:after="100" w:afterAutospacing="1" w:line="360" w:lineRule="auto"/>
      <w:jc w:val="both"/>
      <w:outlineLvl w:val="0"/>
    </w:pPr>
    <w:rPr>
      <w:rFonts w:ascii="Book Antiqua" w:eastAsia="Times New Roman" w:hAnsi="Book Antiqua" w:cs="Tahoma"/>
      <w:b/>
      <w:sz w:val="24"/>
      <w:szCs w:val="24"/>
      <w:lang w:val="en-GB" w:eastAsia="fr-FR"/>
    </w:rPr>
  </w:style>
  <w:style w:type="character" w:customStyle="1" w:styleId="ListParagraphChar">
    <w:name w:val="List Paragraph Char"/>
    <w:aliases w:val="List Paragraph2 Char"/>
    <w:link w:val="ListParagraph"/>
    <w:uiPriority w:val="34"/>
    <w:locked/>
    <w:rsid w:val="00A941B5"/>
  </w:style>
  <w:style w:type="paragraph" w:styleId="BodyText2">
    <w:name w:val="Body Text 2"/>
    <w:basedOn w:val="Normal"/>
    <w:link w:val="BodyText2Char"/>
    <w:rsid w:val="00A941B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941B5"/>
    <w:rPr>
      <w:rFonts w:ascii="Times New Roman" w:eastAsia="Times New Roman" w:hAnsi="Times New Roman" w:cs="Times New Roman"/>
      <w:sz w:val="24"/>
      <w:szCs w:val="24"/>
    </w:rPr>
  </w:style>
  <w:style w:type="paragraph" w:styleId="NormalWeb">
    <w:name w:val="Normal (Web)"/>
    <w:basedOn w:val="Normal"/>
    <w:uiPriority w:val="99"/>
    <w:unhideWhenUsed/>
    <w:rsid w:val="00A94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941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dcontent">
    <w:name w:val="markedcontent"/>
    <w:basedOn w:val="DefaultParagraphFont"/>
    <w:rsid w:val="00C21F33"/>
  </w:style>
  <w:style w:type="paragraph" w:styleId="HTMLPreformatted">
    <w:name w:val="HTML Preformatted"/>
    <w:basedOn w:val="Normal"/>
    <w:link w:val="HTMLPreformattedChar"/>
    <w:uiPriority w:val="99"/>
    <w:semiHidden/>
    <w:unhideWhenUsed/>
    <w:rsid w:val="00ED36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36E3"/>
    <w:rPr>
      <w:rFonts w:ascii="Consolas" w:hAnsi="Consolas"/>
      <w:sz w:val="20"/>
      <w:szCs w:val="20"/>
    </w:rPr>
  </w:style>
  <w:style w:type="character" w:styleId="Hyperlink">
    <w:name w:val="Hyperlink"/>
    <w:basedOn w:val="DefaultParagraphFont"/>
    <w:uiPriority w:val="99"/>
    <w:semiHidden/>
    <w:unhideWhenUsed/>
    <w:rsid w:val="00E91710"/>
    <w:rPr>
      <w:color w:val="0000FF"/>
      <w:u w:val="single"/>
    </w:rPr>
  </w:style>
  <w:style w:type="character" w:styleId="Emphasis">
    <w:name w:val="Emphasis"/>
    <w:basedOn w:val="DefaultParagraphFont"/>
    <w:uiPriority w:val="20"/>
    <w:qFormat/>
    <w:rsid w:val="00E91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4278">
      <w:bodyDiv w:val="1"/>
      <w:marLeft w:val="0"/>
      <w:marRight w:val="0"/>
      <w:marTop w:val="0"/>
      <w:marBottom w:val="0"/>
      <w:divBdr>
        <w:top w:val="none" w:sz="0" w:space="0" w:color="auto"/>
        <w:left w:val="none" w:sz="0" w:space="0" w:color="auto"/>
        <w:bottom w:val="none" w:sz="0" w:space="0" w:color="auto"/>
        <w:right w:val="none" w:sz="0" w:space="0" w:color="auto"/>
      </w:divBdr>
    </w:div>
    <w:div w:id="441262749">
      <w:bodyDiv w:val="1"/>
      <w:marLeft w:val="0"/>
      <w:marRight w:val="0"/>
      <w:marTop w:val="0"/>
      <w:marBottom w:val="0"/>
      <w:divBdr>
        <w:top w:val="none" w:sz="0" w:space="0" w:color="auto"/>
        <w:left w:val="none" w:sz="0" w:space="0" w:color="auto"/>
        <w:bottom w:val="none" w:sz="0" w:space="0" w:color="auto"/>
        <w:right w:val="none" w:sz="0" w:space="0" w:color="auto"/>
      </w:divBdr>
    </w:div>
    <w:div w:id="567882430">
      <w:bodyDiv w:val="1"/>
      <w:marLeft w:val="0"/>
      <w:marRight w:val="0"/>
      <w:marTop w:val="0"/>
      <w:marBottom w:val="0"/>
      <w:divBdr>
        <w:top w:val="none" w:sz="0" w:space="0" w:color="auto"/>
        <w:left w:val="none" w:sz="0" w:space="0" w:color="auto"/>
        <w:bottom w:val="none" w:sz="0" w:space="0" w:color="auto"/>
        <w:right w:val="none" w:sz="0" w:space="0" w:color="auto"/>
      </w:divBdr>
      <w:divsChild>
        <w:div w:id="2064479698">
          <w:marLeft w:val="0"/>
          <w:marRight w:val="0"/>
          <w:marTop w:val="0"/>
          <w:marBottom w:val="0"/>
          <w:divBdr>
            <w:top w:val="none" w:sz="0" w:space="0" w:color="auto"/>
            <w:left w:val="none" w:sz="0" w:space="0" w:color="auto"/>
            <w:bottom w:val="none" w:sz="0" w:space="0" w:color="auto"/>
            <w:right w:val="none" w:sz="0" w:space="0" w:color="auto"/>
          </w:divBdr>
        </w:div>
      </w:divsChild>
    </w:div>
    <w:div w:id="641085124">
      <w:bodyDiv w:val="1"/>
      <w:marLeft w:val="0"/>
      <w:marRight w:val="0"/>
      <w:marTop w:val="0"/>
      <w:marBottom w:val="0"/>
      <w:divBdr>
        <w:top w:val="none" w:sz="0" w:space="0" w:color="auto"/>
        <w:left w:val="none" w:sz="0" w:space="0" w:color="auto"/>
        <w:bottom w:val="none" w:sz="0" w:space="0" w:color="auto"/>
        <w:right w:val="none" w:sz="0" w:space="0" w:color="auto"/>
      </w:divBdr>
    </w:div>
    <w:div w:id="645016788">
      <w:bodyDiv w:val="1"/>
      <w:marLeft w:val="0"/>
      <w:marRight w:val="0"/>
      <w:marTop w:val="0"/>
      <w:marBottom w:val="0"/>
      <w:divBdr>
        <w:top w:val="none" w:sz="0" w:space="0" w:color="auto"/>
        <w:left w:val="none" w:sz="0" w:space="0" w:color="auto"/>
        <w:bottom w:val="none" w:sz="0" w:space="0" w:color="auto"/>
        <w:right w:val="none" w:sz="0" w:space="0" w:color="auto"/>
      </w:divBdr>
    </w:div>
    <w:div w:id="1237937107">
      <w:bodyDiv w:val="1"/>
      <w:marLeft w:val="0"/>
      <w:marRight w:val="0"/>
      <w:marTop w:val="0"/>
      <w:marBottom w:val="0"/>
      <w:divBdr>
        <w:top w:val="none" w:sz="0" w:space="0" w:color="auto"/>
        <w:left w:val="none" w:sz="0" w:space="0" w:color="auto"/>
        <w:bottom w:val="none" w:sz="0" w:space="0" w:color="auto"/>
        <w:right w:val="none" w:sz="0" w:space="0" w:color="auto"/>
      </w:divBdr>
    </w:div>
    <w:div w:id="20662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jalorthi.com/aleanc%C3%A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63E10-709D-4C90-AAF9-D3DEB686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7758</Words>
  <Characters>44226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dritantelhaj@gmail.com</cp:lastModifiedBy>
  <cp:revision>3</cp:revision>
  <cp:lastPrinted>2021-07-19T14:19:00Z</cp:lastPrinted>
  <dcterms:created xsi:type="dcterms:W3CDTF">2021-07-19T14:55:00Z</dcterms:created>
  <dcterms:modified xsi:type="dcterms:W3CDTF">2021-12-17T19:34:00Z</dcterms:modified>
</cp:coreProperties>
</file>