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07" w:rsidRPr="001211D1" w:rsidRDefault="00636807" w:rsidP="00636807">
      <w:pPr>
        <w:ind w:left="2160" w:firstLine="720"/>
        <w:rPr>
          <w:rFonts w:ascii="Times New Roman" w:eastAsia="Times New Roman" w:hAnsi="Times New Roman"/>
          <w:b/>
          <w:sz w:val="24"/>
          <w:szCs w:val="24"/>
        </w:rPr>
      </w:pPr>
      <w:r w:rsidRPr="001211D1">
        <w:rPr>
          <w:rFonts w:ascii="Times New Roman" w:eastAsia="Times New Roman" w:hAnsi="Times New Roman"/>
          <w:b/>
          <w:sz w:val="24"/>
          <w:szCs w:val="24"/>
        </w:rPr>
        <w:t xml:space="preserve">          </w:t>
      </w:r>
    </w:p>
    <w:p w:rsidR="003E7523" w:rsidRPr="00E30E09" w:rsidRDefault="003E7523" w:rsidP="00E30E09">
      <w:pPr>
        <w:keepNext/>
        <w:shd w:val="clear" w:color="auto" w:fill="FFFFFF"/>
        <w:contextualSpacing/>
        <w:outlineLvl w:val="3"/>
        <w:rPr>
          <w:rFonts w:ascii="Times New Roman" w:eastAsia="Times New Roman" w:hAnsi="Times New Roman"/>
          <w:b/>
          <w:bCs/>
          <w:sz w:val="24"/>
          <w:szCs w:val="24"/>
        </w:rPr>
      </w:pPr>
      <w:r>
        <w:rPr>
          <w:rFonts w:ascii="Times New Roman" w:hAnsi="Times New Roman"/>
          <w:b/>
          <w:sz w:val="24"/>
          <w:szCs w:val="24"/>
        </w:rPr>
        <w:t xml:space="preserve">                                                 </w:t>
      </w:r>
      <w:r w:rsidR="005164A0">
        <w:rPr>
          <w:rFonts w:ascii="Times New Roman" w:hAnsi="Times New Roman"/>
          <w:b/>
          <w:sz w:val="24"/>
          <w:szCs w:val="24"/>
        </w:rPr>
        <w:t xml:space="preserve"> </w:t>
      </w:r>
      <w:r>
        <w:rPr>
          <w:rFonts w:ascii="Times New Roman" w:hAnsi="Times New Roman"/>
          <w:b/>
          <w:sz w:val="24"/>
          <w:szCs w:val="24"/>
        </w:rPr>
        <w:t>Vendim nr. 33</w:t>
      </w:r>
      <w:r w:rsidRPr="00B768DC">
        <w:rPr>
          <w:rFonts w:ascii="Times New Roman" w:hAnsi="Times New Roman"/>
          <w:b/>
          <w:sz w:val="24"/>
          <w:szCs w:val="24"/>
        </w:rPr>
        <w:t xml:space="preserve"> datë</w:t>
      </w:r>
      <w:r w:rsidRPr="00B768DC">
        <w:rPr>
          <w:rFonts w:ascii="Times New Roman" w:hAnsi="Times New Roman"/>
          <w:b/>
          <w:bCs/>
          <w:sz w:val="24"/>
          <w:szCs w:val="24"/>
        </w:rPr>
        <w:t xml:space="preserve"> </w:t>
      </w:r>
      <w:r w:rsidRPr="001211D1">
        <w:rPr>
          <w:rFonts w:ascii="Times New Roman" w:eastAsia="Times New Roman" w:hAnsi="Times New Roman"/>
          <w:b/>
          <w:bCs/>
          <w:sz w:val="24"/>
          <w:szCs w:val="24"/>
        </w:rPr>
        <w:t>01.11.2021</w:t>
      </w:r>
    </w:p>
    <w:p w:rsidR="003E7523" w:rsidRPr="00B768DC" w:rsidRDefault="003E7523" w:rsidP="003E7523">
      <w:pPr>
        <w:tabs>
          <w:tab w:val="left" w:pos="0"/>
        </w:tabs>
        <w:jc w:val="center"/>
        <w:rPr>
          <w:rFonts w:ascii="Times New Roman" w:hAnsi="Times New Roman"/>
          <w:b/>
          <w:bCs/>
          <w:sz w:val="24"/>
          <w:szCs w:val="24"/>
        </w:rPr>
      </w:pPr>
      <w:r>
        <w:rPr>
          <w:rFonts w:ascii="Times New Roman" w:hAnsi="Times New Roman"/>
          <w:b/>
          <w:bCs/>
          <w:sz w:val="24"/>
          <w:szCs w:val="24"/>
        </w:rPr>
        <w:t>(V-33</w:t>
      </w:r>
      <w:r w:rsidRPr="00B768DC">
        <w:rPr>
          <w:rFonts w:ascii="Times New Roman" w:hAnsi="Times New Roman"/>
          <w:b/>
          <w:bCs/>
          <w:sz w:val="24"/>
          <w:szCs w:val="24"/>
        </w:rPr>
        <w:t>/21)</w:t>
      </w:r>
    </w:p>
    <w:p w:rsidR="00636807" w:rsidRPr="001211D1" w:rsidRDefault="00636807" w:rsidP="003E7523">
      <w:pPr>
        <w:rPr>
          <w:rFonts w:ascii="Times New Roman" w:eastAsia="Times New Roman" w:hAnsi="Times New Roman"/>
          <w:sz w:val="24"/>
          <w:szCs w:val="24"/>
        </w:rPr>
      </w:pPr>
    </w:p>
    <w:p w:rsidR="003E199C" w:rsidRPr="00E37906" w:rsidRDefault="003E199C" w:rsidP="005164A0">
      <w:pPr>
        <w:rPr>
          <w:rFonts w:ascii="Times New Roman" w:eastAsia="Times New Roman" w:hAnsi="Times New Roman"/>
          <w:sz w:val="24"/>
          <w:szCs w:val="24"/>
        </w:rPr>
      </w:pPr>
      <w:r w:rsidRPr="001211D1">
        <w:rPr>
          <w:rFonts w:ascii="Times New Roman" w:eastAsia="Times New Roman" w:hAnsi="Times New Roman"/>
          <w:sz w:val="24"/>
          <w:szCs w:val="24"/>
        </w:rPr>
        <w:t>Gjykata Kushtetuese e Republikës së Shqipërisë, e përbërë nga:</w:t>
      </w:r>
      <w:r w:rsidR="00E37906">
        <w:rPr>
          <w:rFonts w:ascii="Times New Roman" w:eastAsia="Times New Roman" w:hAnsi="Times New Roman"/>
          <w:sz w:val="24"/>
          <w:szCs w:val="24"/>
        </w:rPr>
        <w:t xml:space="preserve"> </w:t>
      </w:r>
      <w:r w:rsidR="005164A0">
        <w:rPr>
          <w:rFonts w:ascii="Times New Roman" w:eastAsia="Times New Roman" w:hAnsi="Times New Roman"/>
          <w:sz w:val="24"/>
          <w:szCs w:val="24"/>
        </w:rPr>
        <w:t xml:space="preserve">Vitore Tusha, </w:t>
      </w:r>
      <w:r w:rsidRPr="001211D1">
        <w:rPr>
          <w:rFonts w:ascii="Times New Roman" w:eastAsia="Times New Roman" w:hAnsi="Times New Roman"/>
          <w:sz w:val="24"/>
          <w:szCs w:val="24"/>
        </w:rPr>
        <w:t>Kryetare</w:t>
      </w:r>
      <w:r w:rsidR="00E30E09">
        <w:rPr>
          <w:rFonts w:ascii="Times New Roman" w:eastAsia="Times New Roman" w:hAnsi="Times New Roman"/>
          <w:sz w:val="24"/>
          <w:szCs w:val="24"/>
        </w:rPr>
        <w:t xml:space="preserve">, </w:t>
      </w:r>
      <w:proofErr w:type="spellStart"/>
      <w:r w:rsidR="00E30E09" w:rsidRPr="001211D1">
        <w:rPr>
          <w:rFonts w:ascii="Times New Roman" w:eastAsia="Times New Roman" w:hAnsi="Times New Roman"/>
          <w:sz w:val="24"/>
          <w:szCs w:val="24"/>
        </w:rPr>
        <w:t>Marsida</w:t>
      </w:r>
      <w:proofErr w:type="spellEnd"/>
      <w:r w:rsidR="00E30E09" w:rsidRPr="001211D1">
        <w:rPr>
          <w:rFonts w:ascii="Times New Roman" w:eastAsia="Times New Roman" w:hAnsi="Times New Roman"/>
          <w:sz w:val="24"/>
          <w:szCs w:val="24"/>
        </w:rPr>
        <w:t xml:space="preserve"> </w:t>
      </w:r>
      <w:proofErr w:type="spellStart"/>
      <w:r w:rsidR="00E30E09" w:rsidRPr="001211D1">
        <w:rPr>
          <w:rFonts w:ascii="Times New Roman" w:eastAsia="Times New Roman" w:hAnsi="Times New Roman"/>
          <w:sz w:val="24"/>
          <w:szCs w:val="24"/>
        </w:rPr>
        <w:t>Xhaferllari</w:t>
      </w:r>
      <w:proofErr w:type="spellEnd"/>
      <w:r w:rsidR="00E30E09" w:rsidRPr="001211D1">
        <w:rPr>
          <w:rFonts w:ascii="Times New Roman" w:eastAsia="Times New Roman" w:hAnsi="Times New Roman"/>
          <w:sz w:val="24"/>
          <w:szCs w:val="24"/>
        </w:rPr>
        <w:t>,</w:t>
      </w:r>
      <w:r w:rsidR="00E30E09">
        <w:rPr>
          <w:rFonts w:ascii="Times New Roman" w:eastAsia="Times New Roman" w:hAnsi="Times New Roman"/>
          <w:sz w:val="24"/>
          <w:szCs w:val="24"/>
        </w:rPr>
        <w:t xml:space="preserve"> </w:t>
      </w:r>
      <w:proofErr w:type="spellStart"/>
      <w:r w:rsidR="00E30E09">
        <w:rPr>
          <w:rFonts w:ascii="Times New Roman" w:eastAsia="Times New Roman" w:hAnsi="Times New Roman"/>
          <w:sz w:val="24"/>
          <w:szCs w:val="24"/>
        </w:rPr>
        <w:t>Fiona</w:t>
      </w:r>
      <w:proofErr w:type="spellEnd"/>
      <w:r w:rsidR="00E30E09">
        <w:rPr>
          <w:rFonts w:ascii="Times New Roman" w:eastAsia="Times New Roman" w:hAnsi="Times New Roman"/>
          <w:sz w:val="24"/>
          <w:szCs w:val="24"/>
        </w:rPr>
        <w:t xml:space="preserve"> </w:t>
      </w:r>
      <w:proofErr w:type="spellStart"/>
      <w:r w:rsidR="00E30E09">
        <w:rPr>
          <w:rFonts w:ascii="Times New Roman" w:eastAsia="Times New Roman" w:hAnsi="Times New Roman"/>
          <w:sz w:val="24"/>
          <w:szCs w:val="24"/>
        </w:rPr>
        <w:t>Papajorgji</w:t>
      </w:r>
      <w:proofErr w:type="spellEnd"/>
      <w:r w:rsidR="00E30E09">
        <w:rPr>
          <w:rFonts w:ascii="Times New Roman" w:eastAsia="Times New Roman" w:hAnsi="Times New Roman"/>
          <w:sz w:val="24"/>
          <w:szCs w:val="24"/>
        </w:rPr>
        <w:t xml:space="preserve">, </w:t>
      </w:r>
      <w:r w:rsidR="00E30E09" w:rsidRPr="001211D1">
        <w:rPr>
          <w:rFonts w:ascii="Times New Roman" w:eastAsia="Times New Roman" w:hAnsi="Times New Roman"/>
          <w:sz w:val="24"/>
          <w:szCs w:val="24"/>
        </w:rPr>
        <w:t xml:space="preserve">Altin </w:t>
      </w:r>
      <w:proofErr w:type="spellStart"/>
      <w:r w:rsidR="00E30E09" w:rsidRPr="001211D1">
        <w:rPr>
          <w:rFonts w:ascii="Times New Roman" w:eastAsia="Times New Roman" w:hAnsi="Times New Roman"/>
          <w:sz w:val="24"/>
          <w:szCs w:val="24"/>
        </w:rPr>
        <w:t>Binaj</w:t>
      </w:r>
      <w:proofErr w:type="spellEnd"/>
      <w:r w:rsidR="00E30E09" w:rsidRPr="001211D1">
        <w:rPr>
          <w:rFonts w:ascii="Times New Roman" w:eastAsia="Times New Roman" w:hAnsi="Times New Roman"/>
          <w:sz w:val="24"/>
          <w:szCs w:val="24"/>
        </w:rPr>
        <w:t>,</w:t>
      </w:r>
      <w:r w:rsidR="00E30E09">
        <w:rPr>
          <w:rFonts w:ascii="Times New Roman" w:eastAsia="Times New Roman" w:hAnsi="Times New Roman"/>
          <w:sz w:val="24"/>
          <w:szCs w:val="24"/>
        </w:rPr>
        <w:t xml:space="preserve"> </w:t>
      </w:r>
      <w:r w:rsidR="00E37906">
        <w:rPr>
          <w:rFonts w:ascii="Times New Roman" w:eastAsia="Times New Roman" w:hAnsi="Times New Roman"/>
          <w:sz w:val="24"/>
          <w:szCs w:val="24"/>
        </w:rPr>
        <w:t xml:space="preserve">Përparim Kalo, </w:t>
      </w:r>
      <w:proofErr w:type="spellStart"/>
      <w:r w:rsidR="00E37906">
        <w:rPr>
          <w:rFonts w:ascii="Times New Roman" w:eastAsia="Times New Roman" w:hAnsi="Times New Roman"/>
          <w:sz w:val="24"/>
          <w:szCs w:val="24"/>
        </w:rPr>
        <w:t>Sonila</w:t>
      </w:r>
      <w:proofErr w:type="spellEnd"/>
      <w:r w:rsidR="00E37906">
        <w:rPr>
          <w:rFonts w:ascii="Times New Roman" w:eastAsia="Times New Roman" w:hAnsi="Times New Roman"/>
          <w:sz w:val="24"/>
          <w:szCs w:val="24"/>
        </w:rPr>
        <w:t xml:space="preserve"> Bejtja, </w:t>
      </w:r>
      <w:proofErr w:type="spellStart"/>
      <w:r w:rsidR="00E37906">
        <w:rPr>
          <w:rFonts w:ascii="Times New Roman" w:eastAsia="Times New Roman" w:hAnsi="Times New Roman"/>
          <w:sz w:val="24"/>
          <w:szCs w:val="24"/>
        </w:rPr>
        <w:t>Elsa</w:t>
      </w:r>
      <w:proofErr w:type="spellEnd"/>
      <w:r w:rsidR="00E37906">
        <w:rPr>
          <w:rFonts w:ascii="Times New Roman" w:eastAsia="Times New Roman" w:hAnsi="Times New Roman"/>
          <w:sz w:val="24"/>
          <w:szCs w:val="24"/>
        </w:rPr>
        <w:t xml:space="preserve"> Toska, anëtarë, </w:t>
      </w:r>
      <w:r w:rsidRPr="001211D1">
        <w:rPr>
          <w:rFonts w:ascii="Times New Roman" w:eastAsia="MS Mincho" w:hAnsi="Times New Roman"/>
          <w:sz w:val="24"/>
          <w:szCs w:val="24"/>
        </w:rPr>
        <w:t xml:space="preserve">me sekretare </w:t>
      </w:r>
      <w:proofErr w:type="spellStart"/>
      <w:r w:rsidR="00AB762A" w:rsidRPr="001211D1">
        <w:rPr>
          <w:rFonts w:ascii="Times New Roman" w:eastAsia="MS Mincho" w:hAnsi="Times New Roman"/>
          <w:sz w:val="24"/>
          <w:szCs w:val="24"/>
        </w:rPr>
        <w:t>Enina</w:t>
      </w:r>
      <w:proofErr w:type="spellEnd"/>
      <w:r w:rsidR="00AB762A" w:rsidRPr="001211D1">
        <w:rPr>
          <w:rFonts w:ascii="Times New Roman" w:eastAsia="MS Mincho" w:hAnsi="Times New Roman"/>
          <w:sz w:val="24"/>
          <w:szCs w:val="24"/>
        </w:rPr>
        <w:t xml:space="preserve"> Kotoni</w:t>
      </w:r>
      <w:r w:rsidR="001436F5" w:rsidRPr="001211D1">
        <w:rPr>
          <w:rFonts w:ascii="Times New Roman" w:eastAsia="MS Mincho" w:hAnsi="Times New Roman"/>
          <w:sz w:val="24"/>
          <w:szCs w:val="24"/>
        </w:rPr>
        <w:t>, në datat</w:t>
      </w:r>
      <w:r w:rsidRPr="001211D1">
        <w:rPr>
          <w:rFonts w:ascii="Times New Roman" w:eastAsia="MS Mincho" w:hAnsi="Times New Roman"/>
          <w:sz w:val="24"/>
          <w:szCs w:val="24"/>
        </w:rPr>
        <w:t xml:space="preserve"> 07.10.2021 </w:t>
      </w:r>
      <w:r w:rsidR="001436F5" w:rsidRPr="001211D1">
        <w:rPr>
          <w:rFonts w:ascii="Times New Roman" w:eastAsia="MS Mincho" w:hAnsi="Times New Roman"/>
          <w:sz w:val="24"/>
          <w:szCs w:val="24"/>
        </w:rPr>
        <w:t xml:space="preserve">dhe 26.10.2021 </w:t>
      </w:r>
      <w:r w:rsidRPr="001211D1">
        <w:rPr>
          <w:rFonts w:ascii="Times New Roman" w:eastAsia="MS Mincho" w:hAnsi="Times New Roman"/>
          <w:sz w:val="24"/>
          <w:szCs w:val="24"/>
        </w:rPr>
        <w:t>mori në shqyrtim në seancë plenare publike çështjen nr. 5 (A) 2021 të Regjistrit Themeltar, që u përket:</w:t>
      </w:r>
    </w:p>
    <w:p w:rsidR="003E199C" w:rsidRPr="001211D1" w:rsidRDefault="003E199C" w:rsidP="003E199C">
      <w:pPr>
        <w:rPr>
          <w:rFonts w:ascii="Times New Roman" w:hAnsi="Times New Roman"/>
          <w:b/>
          <w:sz w:val="24"/>
          <w:szCs w:val="24"/>
        </w:rPr>
      </w:pPr>
    </w:p>
    <w:p w:rsidR="003E199C" w:rsidRPr="001211D1" w:rsidRDefault="007F5D9C" w:rsidP="007F5D9C">
      <w:pPr>
        <w:ind w:left="2880" w:hanging="2160"/>
        <w:rPr>
          <w:rFonts w:ascii="Times New Roman" w:hAnsi="Times New Roman"/>
          <w:b/>
          <w:sz w:val="24"/>
          <w:szCs w:val="24"/>
        </w:rPr>
      </w:pPr>
      <w:r w:rsidRPr="001211D1">
        <w:rPr>
          <w:rFonts w:ascii="Times New Roman" w:hAnsi="Times New Roman"/>
          <w:b/>
          <w:sz w:val="24"/>
          <w:szCs w:val="24"/>
        </w:rPr>
        <w:t>KËRKUES</w:t>
      </w:r>
      <w:r w:rsidR="0024061E" w:rsidRPr="001211D1">
        <w:rPr>
          <w:rFonts w:ascii="Times New Roman" w:hAnsi="Times New Roman"/>
          <w:b/>
          <w:sz w:val="24"/>
          <w:szCs w:val="24"/>
        </w:rPr>
        <w:t>E</w:t>
      </w:r>
      <w:r w:rsidRPr="001211D1">
        <w:rPr>
          <w:rFonts w:ascii="Times New Roman" w:hAnsi="Times New Roman"/>
          <w:b/>
          <w:sz w:val="24"/>
          <w:szCs w:val="24"/>
        </w:rPr>
        <w:t xml:space="preserve">: </w:t>
      </w:r>
      <w:r w:rsidRPr="001211D1">
        <w:rPr>
          <w:rFonts w:ascii="Times New Roman" w:hAnsi="Times New Roman"/>
          <w:b/>
          <w:sz w:val="24"/>
          <w:szCs w:val="24"/>
        </w:rPr>
        <w:tab/>
      </w:r>
      <w:r w:rsidR="00D11E1A" w:rsidRPr="001211D1">
        <w:rPr>
          <w:rFonts w:ascii="Times New Roman" w:hAnsi="Times New Roman"/>
          <w:b/>
          <w:sz w:val="24"/>
          <w:szCs w:val="24"/>
        </w:rPr>
        <w:t>SHOQ</w:t>
      </w:r>
      <w:r w:rsidR="00457AFE" w:rsidRPr="001211D1">
        <w:rPr>
          <w:rFonts w:ascii="Times New Roman" w:hAnsi="Times New Roman"/>
          <w:b/>
          <w:sz w:val="24"/>
          <w:szCs w:val="24"/>
        </w:rPr>
        <w:t>Ë</w:t>
      </w:r>
      <w:r w:rsidR="00D11E1A" w:rsidRPr="001211D1">
        <w:rPr>
          <w:rFonts w:ascii="Times New Roman" w:hAnsi="Times New Roman"/>
          <w:b/>
          <w:sz w:val="24"/>
          <w:szCs w:val="24"/>
        </w:rPr>
        <w:t>RIA “</w:t>
      </w:r>
      <w:r w:rsidR="003E199C" w:rsidRPr="001211D1">
        <w:rPr>
          <w:rFonts w:ascii="Times New Roman" w:hAnsi="Times New Roman"/>
          <w:b/>
          <w:sz w:val="24"/>
          <w:szCs w:val="24"/>
        </w:rPr>
        <w:t>ZYRA E PËRMBARIMIT PRIVAT ARB</w:t>
      </w:r>
      <w:r w:rsidR="00D11E1A" w:rsidRPr="001211D1">
        <w:rPr>
          <w:rFonts w:ascii="Times New Roman" w:hAnsi="Times New Roman"/>
          <w:b/>
          <w:sz w:val="24"/>
          <w:szCs w:val="24"/>
        </w:rPr>
        <w:t>” SH</w:t>
      </w:r>
      <w:r w:rsidR="0024061E" w:rsidRPr="001211D1">
        <w:rPr>
          <w:rFonts w:ascii="Times New Roman" w:hAnsi="Times New Roman"/>
          <w:b/>
          <w:sz w:val="24"/>
          <w:szCs w:val="24"/>
        </w:rPr>
        <w:t>.</w:t>
      </w:r>
      <w:r w:rsidR="00D11E1A" w:rsidRPr="001211D1">
        <w:rPr>
          <w:rFonts w:ascii="Times New Roman" w:hAnsi="Times New Roman"/>
          <w:b/>
          <w:sz w:val="24"/>
          <w:szCs w:val="24"/>
        </w:rPr>
        <w:t>P</w:t>
      </w:r>
      <w:r w:rsidR="0024061E" w:rsidRPr="001211D1">
        <w:rPr>
          <w:rFonts w:ascii="Times New Roman" w:hAnsi="Times New Roman"/>
          <w:b/>
          <w:sz w:val="24"/>
          <w:szCs w:val="24"/>
        </w:rPr>
        <w:t>.</w:t>
      </w:r>
      <w:r w:rsidR="00D11E1A" w:rsidRPr="001211D1">
        <w:rPr>
          <w:rFonts w:ascii="Times New Roman" w:hAnsi="Times New Roman"/>
          <w:b/>
          <w:sz w:val="24"/>
          <w:szCs w:val="24"/>
        </w:rPr>
        <w:t>K</w:t>
      </w:r>
      <w:r w:rsidR="0024061E" w:rsidRPr="001211D1">
        <w:rPr>
          <w:rFonts w:ascii="Times New Roman" w:hAnsi="Times New Roman"/>
          <w:b/>
          <w:sz w:val="24"/>
          <w:szCs w:val="24"/>
        </w:rPr>
        <w:t>.</w:t>
      </w:r>
      <w:r w:rsidR="00D11E1A" w:rsidRPr="001211D1">
        <w:rPr>
          <w:rFonts w:ascii="Times New Roman" w:hAnsi="Times New Roman"/>
          <w:b/>
          <w:sz w:val="24"/>
          <w:szCs w:val="24"/>
        </w:rPr>
        <w:t>,</w:t>
      </w:r>
      <w:r w:rsidRPr="001211D1">
        <w:rPr>
          <w:rFonts w:ascii="Times New Roman" w:hAnsi="Times New Roman"/>
          <w:b/>
          <w:sz w:val="24"/>
          <w:szCs w:val="24"/>
        </w:rPr>
        <w:t xml:space="preserve"> </w:t>
      </w:r>
      <w:r w:rsidRPr="001211D1">
        <w:rPr>
          <w:rFonts w:ascii="Times New Roman" w:hAnsi="Times New Roman"/>
          <w:sz w:val="24"/>
          <w:szCs w:val="24"/>
        </w:rPr>
        <w:t>p</w:t>
      </w:r>
      <w:r w:rsidR="008A4B07" w:rsidRPr="001211D1">
        <w:rPr>
          <w:rFonts w:ascii="Times New Roman" w:hAnsi="Times New Roman"/>
          <w:sz w:val="24"/>
          <w:szCs w:val="24"/>
        </w:rPr>
        <w:t>ë</w:t>
      </w:r>
      <w:r w:rsidRPr="001211D1">
        <w:rPr>
          <w:rFonts w:ascii="Times New Roman" w:hAnsi="Times New Roman"/>
          <w:sz w:val="24"/>
          <w:szCs w:val="24"/>
        </w:rPr>
        <w:t>rfaq</w:t>
      </w:r>
      <w:r w:rsidR="008A4B07" w:rsidRPr="001211D1">
        <w:rPr>
          <w:rFonts w:ascii="Times New Roman" w:hAnsi="Times New Roman"/>
          <w:sz w:val="24"/>
          <w:szCs w:val="24"/>
        </w:rPr>
        <w:t>ë</w:t>
      </w:r>
      <w:r w:rsidRPr="001211D1">
        <w:rPr>
          <w:rFonts w:ascii="Times New Roman" w:hAnsi="Times New Roman"/>
          <w:sz w:val="24"/>
          <w:szCs w:val="24"/>
        </w:rPr>
        <w:t xml:space="preserve">suar nga </w:t>
      </w:r>
      <w:r w:rsidR="00ED06F7" w:rsidRPr="001211D1">
        <w:rPr>
          <w:rFonts w:ascii="Times New Roman" w:hAnsi="Times New Roman"/>
          <w:sz w:val="24"/>
          <w:szCs w:val="24"/>
        </w:rPr>
        <w:t>administratori</w:t>
      </w:r>
      <w:r w:rsidRPr="001211D1">
        <w:rPr>
          <w:rFonts w:ascii="Times New Roman" w:hAnsi="Times New Roman"/>
          <w:sz w:val="24"/>
          <w:szCs w:val="24"/>
        </w:rPr>
        <w:t>, Alban Ruli</w:t>
      </w:r>
      <w:r w:rsidR="0024061E" w:rsidRPr="001211D1">
        <w:rPr>
          <w:rFonts w:ascii="Times New Roman" w:hAnsi="Times New Roman"/>
          <w:sz w:val="24"/>
          <w:szCs w:val="24"/>
        </w:rPr>
        <w:t>.</w:t>
      </w:r>
      <w:r w:rsidR="003E199C" w:rsidRPr="001211D1">
        <w:rPr>
          <w:rFonts w:ascii="Times New Roman" w:hAnsi="Times New Roman"/>
          <w:b/>
          <w:sz w:val="24"/>
          <w:szCs w:val="24"/>
        </w:rPr>
        <w:tab/>
      </w:r>
    </w:p>
    <w:p w:rsidR="003E199C" w:rsidRPr="001211D1" w:rsidRDefault="003E199C" w:rsidP="003E199C">
      <w:pPr>
        <w:ind w:firstLine="720"/>
        <w:rPr>
          <w:rFonts w:ascii="Times New Roman" w:hAnsi="Times New Roman"/>
          <w:b/>
          <w:sz w:val="24"/>
          <w:szCs w:val="24"/>
        </w:rPr>
      </w:pPr>
    </w:p>
    <w:p w:rsidR="003E199C" w:rsidRPr="001211D1" w:rsidRDefault="003E199C" w:rsidP="003E199C">
      <w:pPr>
        <w:ind w:left="2880" w:hanging="2160"/>
        <w:rPr>
          <w:rFonts w:ascii="Times New Roman" w:hAnsi="Times New Roman"/>
          <w:b/>
          <w:sz w:val="24"/>
          <w:szCs w:val="24"/>
        </w:rPr>
      </w:pPr>
      <w:r w:rsidRPr="001211D1">
        <w:rPr>
          <w:rFonts w:ascii="Times New Roman" w:hAnsi="Times New Roman"/>
          <w:b/>
          <w:sz w:val="24"/>
          <w:szCs w:val="24"/>
        </w:rPr>
        <w:t>SUBJEKTE TË INTERESUARA:</w:t>
      </w:r>
    </w:p>
    <w:p w:rsidR="003E199C" w:rsidRPr="001211D1" w:rsidRDefault="003E199C" w:rsidP="003E199C">
      <w:pPr>
        <w:tabs>
          <w:tab w:val="left" w:pos="851"/>
        </w:tabs>
        <w:ind w:left="2880"/>
        <w:contextualSpacing/>
        <w:rPr>
          <w:rFonts w:ascii="Times New Roman" w:eastAsia="Times New Roman" w:hAnsi="Times New Roman"/>
          <w:sz w:val="24"/>
          <w:szCs w:val="24"/>
        </w:rPr>
      </w:pPr>
      <w:r w:rsidRPr="001211D1">
        <w:rPr>
          <w:rFonts w:ascii="Times New Roman" w:eastAsia="Times New Roman" w:hAnsi="Times New Roman"/>
          <w:b/>
          <w:sz w:val="24"/>
          <w:szCs w:val="24"/>
        </w:rPr>
        <w:t xml:space="preserve">KUVENDI I REPUBLIKËS SË SHQIPËRISË, </w:t>
      </w:r>
      <w:r w:rsidRPr="001211D1">
        <w:rPr>
          <w:rFonts w:ascii="Times New Roman" w:eastAsia="Times New Roman" w:hAnsi="Times New Roman"/>
          <w:sz w:val="24"/>
          <w:szCs w:val="24"/>
        </w:rPr>
        <w:t>në mungesë</w:t>
      </w:r>
      <w:r w:rsidR="00276E5A" w:rsidRPr="001211D1">
        <w:rPr>
          <w:rFonts w:ascii="Times New Roman" w:eastAsia="Times New Roman" w:hAnsi="Times New Roman"/>
          <w:sz w:val="24"/>
          <w:szCs w:val="24"/>
        </w:rPr>
        <w:t>.</w:t>
      </w:r>
    </w:p>
    <w:p w:rsidR="003E199C" w:rsidRPr="001211D1" w:rsidRDefault="003E199C" w:rsidP="003E199C">
      <w:pPr>
        <w:tabs>
          <w:tab w:val="left" w:pos="851"/>
        </w:tabs>
        <w:ind w:left="2880"/>
        <w:contextualSpacing/>
        <w:rPr>
          <w:rFonts w:ascii="Times New Roman" w:eastAsia="Times New Roman" w:hAnsi="Times New Roman"/>
          <w:b/>
          <w:sz w:val="24"/>
          <w:szCs w:val="24"/>
        </w:rPr>
      </w:pPr>
      <w:r w:rsidRPr="001211D1">
        <w:rPr>
          <w:rFonts w:ascii="Times New Roman" w:eastAsia="Times New Roman" w:hAnsi="Times New Roman"/>
          <w:b/>
          <w:sz w:val="24"/>
          <w:szCs w:val="24"/>
        </w:rPr>
        <w:t xml:space="preserve">KËSHILLI I MINISTRAVE I REPUBLIKËS SË SHQIPËRISË, </w:t>
      </w:r>
      <w:r w:rsidRPr="001211D1">
        <w:rPr>
          <w:rFonts w:ascii="Times New Roman" w:eastAsia="Times New Roman" w:hAnsi="Times New Roman"/>
          <w:sz w:val="24"/>
          <w:szCs w:val="24"/>
        </w:rPr>
        <w:t>në mungesë</w:t>
      </w:r>
      <w:r w:rsidR="00276E5A" w:rsidRPr="001211D1">
        <w:rPr>
          <w:rFonts w:ascii="Times New Roman" w:eastAsia="Times New Roman" w:hAnsi="Times New Roman"/>
          <w:sz w:val="24"/>
          <w:szCs w:val="24"/>
        </w:rPr>
        <w:t>.</w:t>
      </w:r>
    </w:p>
    <w:p w:rsidR="003E199C" w:rsidRPr="001211D1" w:rsidRDefault="003E199C" w:rsidP="00337D50">
      <w:pPr>
        <w:tabs>
          <w:tab w:val="left" w:pos="851"/>
        </w:tabs>
        <w:ind w:left="2880"/>
        <w:contextualSpacing/>
        <w:rPr>
          <w:rFonts w:ascii="Times New Roman" w:eastAsia="Times New Roman" w:hAnsi="Times New Roman"/>
          <w:b/>
          <w:sz w:val="24"/>
          <w:szCs w:val="24"/>
        </w:rPr>
      </w:pPr>
      <w:r w:rsidRPr="001211D1">
        <w:rPr>
          <w:rFonts w:ascii="Times New Roman" w:eastAsia="Times New Roman" w:hAnsi="Times New Roman"/>
          <w:b/>
          <w:sz w:val="24"/>
          <w:szCs w:val="24"/>
        </w:rPr>
        <w:t xml:space="preserve">AVOKATURA E SHTETIT, </w:t>
      </w:r>
      <w:r w:rsidR="00337D50" w:rsidRPr="001211D1">
        <w:rPr>
          <w:rFonts w:ascii="Times New Roman" w:eastAsia="Times New Roman" w:hAnsi="Times New Roman"/>
          <w:sz w:val="24"/>
          <w:szCs w:val="24"/>
        </w:rPr>
        <w:t>p</w:t>
      </w:r>
      <w:r w:rsidR="008A4B07" w:rsidRPr="001211D1">
        <w:rPr>
          <w:rFonts w:ascii="Times New Roman" w:eastAsia="Times New Roman" w:hAnsi="Times New Roman"/>
          <w:sz w:val="24"/>
          <w:szCs w:val="24"/>
        </w:rPr>
        <w:t>ë</w:t>
      </w:r>
      <w:r w:rsidR="00337D50" w:rsidRPr="001211D1">
        <w:rPr>
          <w:rFonts w:ascii="Times New Roman" w:eastAsia="Times New Roman" w:hAnsi="Times New Roman"/>
          <w:sz w:val="24"/>
          <w:szCs w:val="24"/>
        </w:rPr>
        <w:t>rfaq</w:t>
      </w:r>
      <w:r w:rsidR="008A4B07" w:rsidRPr="001211D1">
        <w:rPr>
          <w:rFonts w:ascii="Times New Roman" w:eastAsia="Times New Roman" w:hAnsi="Times New Roman"/>
          <w:sz w:val="24"/>
          <w:szCs w:val="24"/>
        </w:rPr>
        <w:t>ë</w:t>
      </w:r>
      <w:r w:rsidR="00337D50" w:rsidRPr="001211D1">
        <w:rPr>
          <w:rFonts w:ascii="Times New Roman" w:eastAsia="Times New Roman" w:hAnsi="Times New Roman"/>
          <w:sz w:val="24"/>
          <w:szCs w:val="24"/>
        </w:rPr>
        <w:t xml:space="preserve">suar me autorizim nga </w:t>
      </w:r>
      <w:r w:rsidR="00892F82" w:rsidRPr="001211D1">
        <w:rPr>
          <w:rFonts w:ascii="Times New Roman" w:eastAsia="Times New Roman" w:hAnsi="Times New Roman"/>
          <w:sz w:val="24"/>
          <w:szCs w:val="24"/>
        </w:rPr>
        <w:t xml:space="preserve">Abaz Deda dhe </w:t>
      </w:r>
      <w:r w:rsidR="00337D50" w:rsidRPr="001211D1">
        <w:rPr>
          <w:rFonts w:ascii="Times New Roman" w:eastAsia="Times New Roman" w:hAnsi="Times New Roman"/>
          <w:sz w:val="24"/>
          <w:szCs w:val="24"/>
        </w:rPr>
        <w:t>Embro Ahmetaj</w:t>
      </w:r>
      <w:r w:rsidR="00276E5A" w:rsidRPr="001211D1">
        <w:rPr>
          <w:rFonts w:ascii="Times New Roman" w:eastAsia="Times New Roman" w:hAnsi="Times New Roman"/>
          <w:sz w:val="24"/>
          <w:szCs w:val="24"/>
        </w:rPr>
        <w:t>.</w:t>
      </w:r>
      <w:r w:rsidR="00337D50" w:rsidRPr="001211D1">
        <w:rPr>
          <w:rFonts w:ascii="Times New Roman" w:eastAsia="Times New Roman" w:hAnsi="Times New Roman"/>
          <w:sz w:val="24"/>
          <w:szCs w:val="24"/>
        </w:rPr>
        <w:t xml:space="preserve"> </w:t>
      </w:r>
    </w:p>
    <w:p w:rsidR="003E199C" w:rsidRPr="001211D1" w:rsidRDefault="003E199C" w:rsidP="003E199C">
      <w:pPr>
        <w:tabs>
          <w:tab w:val="left" w:pos="851"/>
        </w:tabs>
        <w:ind w:left="3402" w:hanging="2835"/>
        <w:contextualSpacing/>
        <w:rPr>
          <w:rFonts w:ascii="Times New Roman" w:eastAsia="Times New Roman" w:hAnsi="Times New Roman"/>
          <w:b/>
          <w:sz w:val="24"/>
          <w:szCs w:val="24"/>
        </w:rPr>
      </w:pPr>
      <w:r w:rsidRPr="001211D1">
        <w:rPr>
          <w:rFonts w:ascii="Times New Roman" w:eastAsia="Times New Roman" w:hAnsi="Times New Roman"/>
          <w:b/>
          <w:sz w:val="24"/>
          <w:szCs w:val="24"/>
        </w:rPr>
        <w:tab/>
        <w:t xml:space="preserve">                                  BANKA E TIRANËS SH.A</w:t>
      </w:r>
      <w:r w:rsidR="00276E5A" w:rsidRPr="001211D1">
        <w:rPr>
          <w:rFonts w:ascii="Times New Roman" w:eastAsia="Times New Roman" w:hAnsi="Times New Roman"/>
          <w:b/>
          <w:sz w:val="24"/>
          <w:szCs w:val="24"/>
        </w:rPr>
        <w:t>.</w:t>
      </w:r>
      <w:r w:rsidRPr="001211D1">
        <w:rPr>
          <w:rFonts w:ascii="Times New Roman" w:eastAsia="Times New Roman" w:hAnsi="Times New Roman"/>
          <w:b/>
          <w:sz w:val="24"/>
          <w:szCs w:val="24"/>
        </w:rPr>
        <w:t xml:space="preserve">, </w:t>
      </w:r>
      <w:r w:rsidRPr="001211D1">
        <w:rPr>
          <w:rFonts w:ascii="Times New Roman" w:eastAsia="Times New Roman" w:hAnsi="Times New Roman"/>
          <w:sz w:val="24"/>
          <w:szCs w:val="24"/>
        </w:rPr>
        <w:t>në mungesë</w:t>
      </w:r>
      <w:r w:rsidR="00276E5A" w:rsidRPr="001211D1">
        <w:rPr>
          <w:rFonts w:ascii="Times New Roman" w:eastAsia="Times New Roman" w:hAnsi="Times New Roman"/>
          <w:sz w:val="24"/>
          <w:szCs w:val="24"/>
        </w:rPr>
        <w:t>.</w:t>
      </w:r>
    </w:p>
    <w:p w:rsidR="003E199C" w:rsidRPr="001211D1" w:rsidRDefault="003E199C" w:rsidP="003E199C">
      <w:pPr>
        <w:tabs>
          <w:tab w:val="left" w:pos="851"/>
        </w:tabs>
        <w:ind w:left="2880"/>
        <w:contextualSpacing/>
        <w:rPr>
          <w:rFonts w:ascii="Times New Roman" w:eastAsia="Times New Roman" w:hAnsi="Times New Roman"/>
          <w:b/>
          <w:sz w:val="24"/>
          <w:szCs w:val="24"/>
        </w:rPr>
      </w:pPr>
      <w:r w:rsidRPr="001211D1">
        <w:rPr>
          <w:rFonts w:ascii="Times New Roman" w:eastAsia="Times New Roman" w:hAnsi="Times New Roman"/>
          <w:b/>
          <w:sz w:val="24"/>
          <w:szCs w:val="24"/>
        </w:rPr>
        <w:t xml:space="preserve">KORPORATA ELEKTROENERGJETIKE SHQIPTARE, </w:t>
      </w:r>
      <w:r w:rsidR="002E44E1" w:rsidRPr="001211D1">
        <w:rPr>
          <w:rFonts w:ascii="Times New Roman" w:eastAsia="Times New Roman" w:hAnsi="Times New Roman"/>
          <w:sz w:val="24"/>
          <w:szCs w:val="24"/>
        </w:rPr>
        <w:t>p</w:t>
      </w:r>
      <w:r w:rsidR="00BD1EC1" w:rsidRPr="001211D1">
        <w:rPr>
          <w:rFonts w:ascii="Times New Roman" w:eastAsia="Times New Roman" w:hAnsi="Times New Roman"/>
          <w:sz w:val="24"/>
          <w:szCs w:val="24"/>
        </w:rPr>
        <w:t>ë</w:t>
      </w:r>
      <w:r w:rsidR="002E44E1" w:rsidRPr="001211D1">
        <w:rPr>
          <w:rFonts w:ascii="Times New Roman" w:eastAsia="Times New Roman" w:hAnsi="Times New Roman"/>
          <w:sz w:val="24"/>
          <w:szCs w:val="24"/>
        </w:rPr>
        <w:t>rfaq</w:t>
      </w:r>
      <w:r w:rsidR="00BD1EC1" w:rsidRPr="001211D1">
        <w:rPr>
          <w:rFonts w:ascii="Times New Roman" w:eastAsia="Times New Roman" w:hAnsi="Times New Roman"/>
          <w:sz w:val="24"/>
          <w:szCs w:val="24"/>
        </w:rPr>
        <w:t>ë</w:t>
      </w:r>
      <w:r w:rsidR="002E44E1" w:rsidRPr="001211D1">
        <w:rPr>
          <w:rFonts w:ascii="Times New Roman" w:eastAsia="Times New Roman" w:hAnsi="Times New Roman"/>
          <w:sz w:val="24"/>
          <w:szCs w:val="24"/>
        </w:rPr>
        <w:t xml:space="preserve">suar </w:t>
      </w:r>
      <w:r w:rsidR="000775C4" w:rsidRPr="001211D1">
        <w:rPr>
          <w:rFonts w:ascii="Times New Roman" w:eastAsia="Times New Roman" w:hAnsi="Times New Roman"/>
          <w:sz w:val="24"/>
          <w:szCs w:val="24"/>
        </w:rPr>
        <w:t xml:space="preserve">me autorizim nga </w:t>
      </w:r>
      <w:r w:rsidR="003C4337" w:rsidRPr="001211D1">
        <w:rPr>
          <w:rFonts w:ascii="Times New Roman" w:eastAsia="Times New Roman" w:hAnsi="Times New Roman"/>
          <w:sz w:val="24"/>
          <w:szCs w:val="24"/>
        </w:rPr>
        <w:t>Vildana K</w:t>
      </w:r>
      <w:r w:rsidR="00BD3619" w:rsidRPr="001211D1">
        <w:rPr>
          <w:rFonts w:ascii="Times New Roman" w:eastAsia="Times New Roman" w:hAnsi="Times New Roman"/>
          <w:sz w:val="24"/>
          <w:szCs w:val="24"/>
        </w:rPr>
        <w:t>ab</w:t>
      </w:r>
      <w:r w:rsidR="003C4337" w:rsidRPr="001211D1">
        <w:rPr>
          <w:rFonts w:ascii="Times New Roman" w:eastAsia="Times New Roman" w:hAnsi="Times New Roman"/>
          <w:sz w:val="24"/>
          <w:szCs w:val="24"/>
        </w:rPr>
        <w:t>etaj</w:t>
      </w:r>
      <w:r w:rsidR="00276E5A" w:rsidRPr="001211D1">
        <w:rPr>
          <w:rFonts w:ascii="Times New Roman" w:eastAsia="Times New Roman" w:hAnsi="Times New Roman"/>
          <w:sz w:val="24"/>
          <w:szCs w:val="24"/>
        </w:rPr>
        <w:t>.</w:t>
      </w:r>
    </w:p>
    <w:p w:rsidR="003E199C" w:rsidRPr="001211D1" w:rsidRDefault="003E199C" w:rsidP="003E199C">
      <w:pPr>
        <w:ind w:left="2880" w:hanging="2160"/>
        <w:rPr>
          <w:rFonts w:ascii="Times New Roman" w:hAnsi="Times New Roman"/>
          <w:b/>
          <w:sz w:val="24"/>
          <w:szCs w:val="24"/>
        </w:rPr>
      </w:pPr>
    </w:p>
    <w:p w:rsidR="003E199C" w:rsidRPr="001211D1" w:rsidRDefault="003E199C" w:rsidP="003E199C">
      <w:pPr>
        <w:tabs>
          <w:tab w:val="left" w:pos="851"/>
        </w:tabs>
        <w:ind w:left="2880" w:hanging="2880"/>
        <w:contextualSpacing/>
        <w:rPr>
          <w:rFonts w:ascii="Times New Roman" w:eastAsia="Times New Roman" w:hAnsi="Times New Roman"/>
          <w:b/>
          <w:sz w:val="24"/>
          <w:szCs w:val="24"/>
        </w:rPr>
      </w:pPr>
      <w:r w:rsidRPr="001211D1">
        <w:rPr>
          <w:rFonts w:ascii="Times New Roman" w:hAnsi="Times New Roman"/>
          <w:b/>
          <w:sz w:val="24"/>
          <w:szCs w:val="24"/>
        </w:rPr>
        <w:tab/>
        <w:t xml:space="preserve">OBJEKTI:      </w:t>
      </w:r>
      <w:r w:rsidRPr="001211D1">
        <w:rPr>
          <w:rFonts w:ascii="Times New Roman" w:hAnsi="Times New Roman"/>
          <w:b/>
          <w:sz w:val="24"/>
          <w:szCs w:val="24"/>
        </w:rPr>
        <w:tab/>
      </w:r>
      <w:r w:rsidRPr="001211D1">
        <w:rPr>
          <w:rFonts w:ascii="Times New Roman" w:eastAsia="Times New Roman" w:hAnsi="Times New Roman"/>
          <w:b/>
          <w:sz w:val="24"/>
          <w:szCs w:val="24"/>
        </w:rPr>
        <w:t xml:space="preserve">Konstatimi i shkeljes së aksesit në një gjykatë të caktuar me ligj. </w:t>
      </w:r>
    </w:p>
    <w:p w:rsidR="003E199C" w:rsidRPr="001211D1" w:rsidRDefault="003E199C" w:rsidP="003E199C">
      <w:pPr>
        <w:tabs>
          <w:tab w:val="left" w:pos="851"/>
        </w:tabs>
        <w:ind w:left="2880" w:hanging="2880"/>
        <w:contextualSpacing/>
        <w:rPr>
          <w:rFonts w:ascii="Times New Roman" w:eastAsia="Times New Roman" w:hAnsi="Times New Roman"/>
          <w:b/>
          <w:sz w:val="24"/>
          <w:szCs w:val="24"/>
        </w:rPr>
      </w:pPr>
      <w:r w:rsidRPr="001211D1">
        <w:rPr>
          <w:rFonts w:ascii="Times New Roman" w:hAnsi="Times New Roman"/>
          <w:b/>
          <w:sz w:val="24"/>
          <w:szCs w:val="24"/>
        </w:rPr>
        <w:tab/>
      </w:r>
      <w:r w:rsidRPr="001211D1">
        <w:rPr>
          <w:rFonts w:ascii="Times New Roman" w:hAnsi="Times New Roman"/>
          <w:b/>
          <w:sz w:val="24"/>
          <w:szCs w:val="24"/>
        </w:rPr>
        <w:tab/>
        <w:t xml:space="preserve">Konstatimi i shkeljes së </w:t>
      </w:r>
      <w:r w:rsidRPr="001211D1">
        <w:rPr>
          <w:rFonts w:ascii="Times New Roman" w:eastAsia="Times New Roman" w:hAnsi="Times New Roman"/>
          <w:b/>
          <w:sz w:val="24"/>
          <w:szCs w:val="24"/>
        </w:rPr>
        <w:t xml:space="preserve">afatit të arsyeshëm dhe përshpejtimi i procedurave në gjykimin e çështjes civile nr. 11243-02837-00-2017 </w:t>
      </w:r>
      <w:r w:rsidR="00571451" w:rsidRPr="001211D1">
        <w:rPr>
          <w:rFonts w:ascii="Times New Roman" w:eastAsia="Times New Roman" w:hAnsi="Times New Roman"/>
          <w:b/>
          <w:sz w:val="24"/>
          <w:szCs w:val="24"/>
        </w:rPr>
        <w:t>a</w:t>
      </w:r>
      <w:r w:rsidRPr="001211D1">
        <w:rPr>
          <w:rFonts w:ascii="Times New Roman" w:eastAsia="Times New Roman" w:hAnsi="Times New Roman"/>
          <w:b/>
          <w:sz w:val="24"/>
          <w:szCs w:val="24"/>
        </w:rPr>
        <w:t>kti, datë regjistrimi 14.09.2017 dhe çështjes nr. 6 regjistri, datë 30.12.2020 në Gjykatën e Lartë të Republikës së Shqipërisë.</w:t>
      </w:r>
    </w:p>
    <w:p w:rsidR="003E199C" w:rsidRPr="001211D1" w:rsidRDefault="003E199C" w:rsidP="003E199C">
      <w:pPr>
        <w:tabs>
          <w:tab w:val="left" w:pos="851"/>
        </w:tabs>
        <w:ind w:left="2880" w:hanging="2880"/>
        <w:contextualSpacing/>
        <w:rPr>
          <w:rFonts w:ascii="Times New Roman" w:eastAsia="Times New Roman" w:hAnsi="Times New Roman"/>
          <w:b/>
          <w:sz w:val="24"/>
          <w:szCs w:val="24"/>
        </w:rPr>
      </w:pPr>
      <w:r w:rsidRPr="001211D1">
        <w:rPr>
          <w:rFonts w:ascii="Times New Roman" w:eastAsia="Times New Roman" w:hAnsi="Times New Roman"/>
          <w:b/>
          <w:sz w:val="24"/>
          <w:szCs w:val="24"/>
        </w:rPr>
        <w:tab/>
      </w:r>
      <w:r w:rsidRPr="001211D1">
        <w:rPr>
          <w:rFonts w:ascii="Times New Roman" w:eastAsia="Times New Roman" w:hAnsi="Times New Roman"/>
          <w:b/>
          <w:sz w:val="24"/>
          <w:szCs w:val="24"/>
        </w:rPr>
        <w:tab/>
        <w:t xml:space="preserve">Konstatimi i mungesës së një mjeti efektiv për konstatimin, dëmshpërblimin dhe përshpejtimin e procedurave të sipërpërmendura. </w:t>
      </w:r>
    </w:p>
    <w:p w:rsidR="003E199C" w:rsidRPr="001211D1" w:rsidRDefault="003E199C" w:rsidP="003E199C">
      <w:pPr>
        <w:ind w:left="2880" w:hanging="2160"/>
        <w:rPr>
          <w:rFonts w:ascii="Times New Roman" w:hAnsi="Times New Roman"/>
          <w:sz w:val="24"/>
          <w:szCs w:val="24"/>
        </w:rPr>
      </w:pPr>
      <w:r w:rsidRPr="001211D1">
        <w:rPr>
          <w:rFonts w:ascii="Times New Roman" w:eastAsia="Times New Roman" w:hAnsi="Times New Roman"/>
          <w:b/>
          <w:sz w:val="24"/>
          <w:szCs w:val="24"/>
        </w:rPr>
        <w:tab/>
      </w:r>
    </w:p>
    <w:p w:rsidR="003E199C" w:rsidRPr="001211D1" w:rsidRDefault="003E199C" w:rsidP="003E199C">
      <w:pPr>
        <w:tabs>
          <w:tab w:val="left" w:pos="851"/>
        </w:tabs>
        <w:ind w:left="2880" w:hanging="2880"/>
        <w:contextualSpacing/>
        <w:rPr>
          <w:rFonts w:ascii="Times New Roman" w:hAnsi="Times New Roman"/>
          <w:sz w:val="24"/>
          <w:szCs w:val="24"/>
        </w:rPr>
      </w:pPr>
      <w:r w:rsidRPr="001211D1">
        <w:rPr>
          <w:rFonts w:ascii="Times New Roman" w:hAnsi="Times New Roman"/>
          <w:b/>
          <w:sz w:val="24"/>
          <w:szCs w:val="24"/>
        </w:rPr>
        <w:tab/>
        <w:t>BAZA LIGJORE:</w:t>
      </w:r>
      <w:r w:rsidRPr="001211D1">
        <w:rPr>
          <w:rFonts w:ascii="Times New Roman" w:hAnsi="Times New Roman"/>
          <w:sz w:val="24"/>
          <w:szCs w:val="24"/>
        </w:rPr>
        <w:t xml:space="preserve"> </w:t>
      </w:r>
      <w:r w:rsidRPr="001211D1">
        <w:rPr>
          <w:rFonts w:ascii="Times New Roman" w:hAnsi="Times New Roman"/>
          <w:sz w:val="24"/>
          <w:szCs w:val="24"/>
        </w:rPr>
        <w:tab/>
        <w:t>Neni 42, pika 2</w:t>
      </w:r>
      <w:r w:rsidR="00AC41E3" w:rsidRPr="001211D1">
        <w:rPr>
          <w:rFonts w:ascii="Times New Roman" w:hAnsi="Times New Roman"/>
          <w:sz w:val="24"/>
          <w:szCs w:val="24"/>
        </w:rPr>
        <w:t>, i</w:t>
      </w:r>
      <w:r w:rsidRPr="001211D1">
        <w:rPr>
          <w:rFonts w:ascii="Times New Roman" w:hAnsi="Times New Roman"/>
          <w:sz w:val="24"/>
          <w:szCs w:val="24"/>
        </w:rPr>
        <w:t xml:space="preserve"> Kushtetutës së Republikës së Shqipërisë; nenet 6, pika 1 dhe 13 të Konventës Evropiane për të Drejtat e Njeriut </w:t>
      </w:r>
      <w:r w:rsidRPr="001211D1">
        <w:rPr>
          <w:rFonts w:ascii="Times New Roman" w:hAnsi="Times New Roman"/>
          <w:i/>
          <w:sz w:val="24"/>
          <w:szCs w:val="24"/>
        </w:rPr>
        <w:t>(KEDNJ)</w:t>
      </w:r>
      <w:r w:rsidRPr="001211D1">
        <w:rPr>
          <w:rFonts w:ascii="Times New Roman" w:hAnsi="Times New Roman"/>
          <w:sz w:val="24"/>
          <w:szCs w:val="24"/>
        </w:rPr>
        <w:t xml:space="preserve">; ligji nr. 8577, datë 10.02.2000 “Për organizimin dhe funksionimin e Gjykatës Kushtetuese të Republikës së Shqipërisë”, i ndryshuar </w:t>
      </w:r>
      <w:r w:rsidRPr="001211D1">
        <w:rPr>
          <w:rFonts w:ascii="Times New Roman" w:hAnsi="Times New Roman"/>
          <w:i/>
          <w:sz w:val="24"/>
          <w:szCs w:val="24"/>
        </w:rPr>
        <w:t>(ligji nr. 8577/2000)</w:t>
      </w:r>
      <w:r w:rsidR="00462715" w:rsidRPr="001211D1">
        <w:rPr>
          <w:rFonts w:ascii="Times New Roman" w:hAnsi="Times New Roman"/>
          <w:sz w:val="24"/>
          <w:szCs w:val="24"/>
        </w:rPr>
        <w:t xml:space="preserve">. </w:t>
      </w:r>
    </w:p>
    <w:p w:rsidR="003E199C" w:rsidRPr="001211D1" w:rsidRDefault="003E199C" w:rsidP="003E199C">
      <w:pPr>
        <w:jc w:val="center"/>
        <w:rPr>
          <w:rFonts w:ascii="Times New Roman" w:eastAsia="Times New Roman" w:hAnsi="Times New Roman"/>
          <w:b/>
          <w:bCs/>
          <w:sz w:val="24"/>
          <w:szCs w:val="24"/>
        </w:rPr>
      </w:pPr>
    </w:p>
    <w:p w:rsidR="003E199C" w:rsidRPr="001211D1" w:rsidRDefault="003E199C" w:rsidP="003E199C">
      <w:pPr>
        <w:jc w:val="center"/>
        <w:rPr>
          <w:rFonts w:ascii="Times New Roman" w:eastAsia="Times New Roman" w:hAnsi="Times New Roman"/>
          <w:sz w:val="24"/>
          <w:szCs w:val="24"/>
        </w:rPr>
      </w:pPr>
      <w:r w:rsidRPr="001211D1">
        <w:rPr>
          <w:rFonts w:ascii="Times New Roman" w:eastAsia="Times New Roman" w:hAnsi="Times New Roman"/>
          <w:b/>
          <w:bCs/>
          <w:sz w:val="24"/>
          <w:szCs w:val="24"/>
        </w:rPr>
        <w:t>GJYKATA KUSHTETUESE</w:t>
      </w:r>
      <w:r w:rsidRPr="001211D1">
        <w:rPr>
          <w:rFonts w:ascii="Times New Roman" w:eastAsia="Times New Roman" w:hAnsi="Times New Roman"/>
          <w:sz w:val="24"/>
          <w:szCs w:val="24"/>
        </w:rPr>
        <w:t>,</w:t>
      </w:r>
    </w:p>
    <w:p w:rsidR="003E199C" w:rsidRPr="001211D1" w:rsidRDefault="003E199C" w:rsidP="003E199C">
      <w:pPr>
        <w:ind w:firstLine="720"/>
        <w:rPr>
          <w:rFonts w:ascii="Times New Roman" w:eastAsia="Times New Roman" w:hAnsi="Times New Roman"/>
          <w:sz w:val="24"/>
          <w:szCs w:val="24"/>
        </w:rPr>
      </w:pPr>
      <w:r w:rsidRPr="001211D1">
        <w:rPr>
          <w:rFonts w:ascii="Times New Roman" w:eastAsia="Times New Roman" w:hAnsi="Times New Roman"/>
          <w:sz w:val="24"/>
          <w:szCs w:val="24"/>
        </w:rPr>
        <w:t>pasi dëgjoi relatoren e çështjes Elsa Toska, shqyrtoi parashtrimet e kërkues</w:t>
      </w:r>
      <w:r w:rsidR="008D17C7" w:rsidRPr="001211D1">
        <w:rPr>
          <w:rFonts w:ascii="Times New Roman" w:eastAsia="Times New Roman" w:hAnsi="Times New Roman"/>
          <w:sz w:val="24"/>
          <w:szCs w:val="24"/>
        </w:rPr>
        <w:t>es</w:t>
      </w:r>
      <w:r w:rsidRPr="001211D1">
        <w:rPr>
          <w:rFonts w:ascii="Times New Roman" w:eastAsia="Times New Roman" w:hAnsi="Times New Roman"/>
          <w:sz w:val="24"/>
          <w:szCs w:val="24"/>
        </w:rPr>
        <w:t xml:space="preserve">, </w:t>
      </w:r>
      <w:r w:rsidR="00483901" w:rsidRPr="001211D1">
        <w:rPr>
          <w:rFonts w:ascii="Times New Roman" w:eastAsia="Times New Roman" w:hAnsi="Times New Roman"/>
          <w:sz w:val="24"/>
          <w:szCs w:val="24"/>
        </w:rPr>
        <w:t>shoq</w:t>
      </w:r>
      <w:r w:rsidR="00457AFE" w:rsidRPr="001211D1">
        <w:rPr>
          <w:rFonts w:ascii="Times New Roman" w:eastAsia="Times New Roman" w:hAnsi="Times New Roman"/>
          <w:sz w:val="24"/>
          <w:szCs w:val="24"/>
        </w:rPr>
        <w:t>ë</w:t>
      </w:r>
      <w:r w:rsidR="00483901" w:rsidRPr="001211D1">
        <w:rPr>
          <w:rFonts w:ascii="Times New Roman" w:eastAsia="Times New Roman" w:hAnsi="Times New Roman"/>
          <w:sz w:val="24"/>
          <w:szCs w:val="24"/>
        </w:rPr>
        <w:t>ri</w:t>
      </w:r>
      <w:r w:rsidR="00AC41E3" w:rsidRPr="001211D1">
        <w:rPr>
          <w:rFonts w:ascii="Times New Roman" w:eastAsia="Times New Roman" w:hAnsi="Times New Roman"/>
          <w:sz w:val="24"/>
          <w:szCs w:val="24"/>
        </w:rPr>
        <w:t>s</w:t>
      </w:r>
      <w:r w:rsidR="00C3338A" w:rsidRPr="001211D1">
        <w:rPr>
          <w:rFonts w:ascii="Times New Roman" w:eastAsia="Times New Roman" w:hAnsi="Times New Roman"/>
          <w:sz w:val="24"/>
          <w:szCs w:val="24"/>
        </w:rPr>
        <w:t>ë</w:t>
      </w:r>
      <w:r w:rsidR="00483901" w:rsidRPr="001211D1">
        <w:rPr>
          <w:rFonts w:ascii="Times New Roman" w:eastAsia="Times New Roman" w:hAnsi="Times New Roman"/>
          <w:sz w:val="24"/>
          <w:szCs w:val="24"/>
        </w:rPr>
        <w:t xml:space="preserve"> </w:t>
      </w:r>
      <w:r w:rsidR="00AC41E3" w:rsidRPr="001211D1">
        <w:rPr>
          <w:rFonts w:ascii="Times New Roman" w:eastAsia="Times New Roman" w:hAnsi="Times New Roman"/>
          <w:sz w:val="24"/>
          <w:szCs w:val="24"/>
        </w:rPr>
        <w:t>“Zyra e përmbarimit p</w:t>
      </w:r>
      <w:r w:rsidR="00D561BD" w:rsidRPr="001211D1">
        <w:rPr>
          <w:rFonts w:ascii="Times New Roman" w:eastAsia="Times New Roman" w:hAnsi="Times New Roman"/>
          <w:sz w:val="24"/>
          <w:szCs w:val="24"/>
        </w:rPr>
        <w:t xml:space="preserve">rivat </w:t>
      </w:r>
      <w:r w:rsidR="00AC41E3" w:rsidRPr="001211D1">
        <w:rPr>
          <w:rFonts w:ascii="Times New Roman" w:eastAsia="Times New Roman" w:hAnsi="Times New Roman"/>
          <w:sz w:val="24"/>
          <w:szCs w:val="24"/>
        </w:rPr>
        <w:t>ARB</w:t>
      </w:r>
      <w:r w:rsidRPr="001211D1">
        <w:rPr>
          <w:rFonts w:ascii="Times New Roman" w:eastAsia="Times New Roman" w:hAnsi="Times New Roman"/>
          <w:sz w:val="24"/>
          <w:szCs w:val="24"/>
        </w:rPr>
        <w:t>”</w:t>
      </w:r>
      <w:r w:rsidR="00483901" w:rsidRPr="001211D1">
        <w:rPr>
          <w:rFonts w:ascii="Times New Roman" w:eastAsia="Times New Roman" w:hAnsi="Times New Roman"/>
          <w:sz w:val="24"/>
          <w:szCs w:val="24"/>
        </w:rPr>
        <w:t xml:space="preserve"> sh.p.k.</w:t>
      </w:r>
      <w:r w:rsidRPr="001211D1">
        <w:rPr>
          <w:rFonts w:ascii="Times New Roman" w:eastAsia="Times New Roman" w:hAnsi="Times New Roman"/>
          <w:sz w:val="24"/>
          <w:szCs w:val="24"/>
        </w:rPr>
        <w:t xml:space="preserve">, prapësimet </w:t>
      </w:r>
      <w:r w:rsidR="0051256E" w:rsidRPr="001211D1">
        <w:rPr>
          <w:rFonts w:ascii="Times New Roman" w:eastAsia="Times New Roman" w:hAnsi="Times New Roman"/>
          <w:sz w:val="24"/>
          <w:szCs w:val="24"/>
        </w:rPr>
        <w:t>e</w:t>
      </w:r>
      <w:r w:rsidR="00DC54B9" w:rsidRPr="001211D1">
        <w:rPr>
          <w:rFonts w:ascii="Times New Roman" w:eastAsia="Times New Roman" w:hAnsi="Times New Roman"/>
          <w:sz w:val="24"/>
          <w:szCs w:val="24"/>
        </w:rPr>
        <w:t xml:space="preserve"> Avokaturës së Shtetit, q</w:t>
      </w:r>
      <w:r w:rsidR="00BD1EC1" w:rsidRPr="001211D1">
        <w:rPr>
          <w:rFonts w:ascii="Times New Roman" w:eastAsia="Times New Roman" w:hAnsi="Times New Roman"/>
          <w:sz w:val="24"/>
          <w:szCs w:val="24"/>
        </w:rPr>
        <w:t>ë</w:t>
      </w:r>
      <w:r w:rsidR="00DC54B9" w:rsidRPr="001211D1">
        <w:rPr>
          <w:rFonts w:ascii="Times New Roman" w:eastAsia="Times New Roman" w:hAnsi="Times New Roman"/>
          <w:sz w:val="24"/>
          <w:szCs w:val="24"/>
        </w:rPr>
        <w:t xml:space="preserve"> p</w:t>
      </w:r>
      <w:r w:rsidR="00BD1EC1" w:rsidRPr="001211D1">
        <w:rPr>
          <w:rFonts w:ascii="Times New Roman" w:eastAsia="Times New Roman" w:hAnsi="Times New Roman"/>
          <w:sz w:val="24"/>
          <w:szCs w:val="24"/>
        </w:rPr>
        <w:t>ë</w:t>
      </w:r>
      <w:r w:rsidR="00DC54B9" w:rsidRPr="001211D1">
        <w:rPr>
          <w:rFonts w:ascii="Times New Roman" w:eastAsia="Times New Roman" w:hAnsi="Times New Roman"/>
          <w:sz w:val="24"/>
          <w:szCs w:val="24"/>
        </w:rPr>
        <w:t>rfundimisht k</w:t>
      </w:r>
      <w:r w:rsidR="00BD1EC1" w:rsidRPr="001211D1">
        <w:rPr>
          <w:rFonts w:ascii="Times New Roman" w:eastAsia="Times New Roman" w:hAnsi="Times New Roman"/>
          <w:sz w:val="24"/>
          <w:szCs w:val="24"/>
        </w:rPr>
        <w:t>ë</w:t>
      </w:r>
      <w:r w:rsidR="00DC54B9" w:rsidRPr="001211D1">
        <w:rPr>
          <w:rFonts w:ascii="Times New Roman" w:eastAsia="Times New Roman" w:hAnsi="Times New Roman"/>
          <w:sz w:val="24"/>
          <w:szCs w:val="24"/>
        </w:rPr>
        <w:t>rkoi rr</w:t>
      </w:r>
      <w:r w:rsidR="00BD1EC1" w:rsidRPr="001211D1">
        <w:rPr>
          <w:rFonts w:ascii="Times New Roman" w:eastAsia="Times New Roman" w:hAnsi="Times New Roman"/>
          <w:sz w:val="24"/>
          <w:szCs w:val="24"/>
        </w:rPr>
        <w:t>ë</w:t>
      </w:r>
      <w:r w:rsidR="00DC54B9" w:rsidRPr="001211D1">
        <w:rPr>
          <w:rFonts w:ascii="Times New Roman" w:eastAsia="Times New Roman" w:hAnsi="Times New Roman"/>
          <w:sz w:val="24"/>
          <w:szCs w:val="24"/>
        </w:rPr>
        <w:t>zimin e k</w:t>
      </w:r>
      <w:r w:rsidR="00BD1EC1" w:rsidRPr="001211D1">
        <w:rPr>
          <w:rFonts w:ascii="Times New Roman" w:eastAsia="Times New Roman" w:hAnsi="Times New Roman"/>
          <w:sz w:val="24"/>
          <w:szCs w:val="24"/>
        </w:rPr>
        <w:t>ë</w:t>
      </w:r>
      <w:r w:rsidR="00DC54B9" w:rsidRPr="001211D1">
        <w:rPr>
          <w:rFonts w:ascii="Times New Roman" w:eastAsia="Times New Roman" w:hAnsi="Times New Roman"/>
          <w:sz w:val="24"/>
          <w:szCs w:val="24"/>
        </w:rPr>
        <w:t>rkes</w:t>
      </w:r>
      <w:r w:rsidR="00BD1EC1" w:rsidRPr="001211D1">
        <w:rPr>
          <w:rFonts w:ascii="Times New Roman" w:eastAsia="Times New Roman" w:hAnsi="Times New Roman"/>
          <w:sz w:val="24"/>
          <w:szCs w:val="24"/>
        </w:rPr>
        <w:t>ë</w:t>
      </w:r>
      <w:r w:rsidR="00DC54B9" w:rsidRPr="001211D1">
        <w:rPr>
          <w:rFonts w:ascii="Times New Roman" w:eastAsia="Times New Roman" w:hAnsi="Times New Roman"/>
          <w:sz w:val="24"/>
          <w:szCs w:val="24"/>
        </w:rPr>
        <w:t xml:space="preserve">s, </w:t>
      </w:r>
      <w:r w:rsidRPr="001211D1">
        <w:rPr>
          <w:rFonts w:ascii="Times New Roman" w:eastAsia="Times New Roman" w:hAnsi="Times New Roman"/>
          <w:sz w:val="24"/>
          <w:szCs w:val="24"/>
        </w:rPr>
        <w:t xml:space="preserve">qëndrimin </w:t>
      </w:r>
      <w:r w:rsidR="00082B86" w:rsidRPr="001211D1">
        <w:rPr>
          <w:rFonts w:ascii="Times New Roman" w:eastAsia="Times New Roman" w:hAnsi="Times New Roman"/>
          <w:sz w:val="24"/>
          <w:szCs w:val="24"/>
        </w:rPr>
        <w:t>me shkrim t</w:t>
      </w:r>
      <w:r w:rsidR="003A7A82" w:rsidRPr="001211D1">
        <w:rPr>
          <w:rFonts w:ascii="Times New Roman" w:eastAsia="Times New Roman" w:hAnsi="Times New Roman"/>
          <w:sz w:val="24"/>
          <w:szCs w:val="24"/>
        </w:rPr>
        <w:t>ë</w:t>
      </w:r>
      <w:r w:rsidR="00082B86" w:rsidRPr="001211D1">
        <w:rPr>
          <w:rFonts w:ascii="Times New Roman" w:eastAsia="Times New Roman" w:hAnsi="Times New Roman"/>
          <w:sz w:val="24"/>
          <w:szCs w:val="24"/>
        </w:rPr>
        <w:t xml:space="preserve"> </w:t>
      </w:r>
      <w:r w:rsidRPr="001211D1">
        <w:rPr>
          <w:rFonts w:ascii="Times New Roman" w:eastAsia="Times New Roman" w:hAnsi="Times New Roman"/>
          <w:sz w:val="24"/>
          <w:szCs w:val="24"/>
        </w:rPr>
        <w:t>Këshillit të Ministrave të Republikës së Shqipërisë (</w:t>
      </w:r>
      <w:r w:rsidRPr="001211D1">
        <w:rPr>
          <w:rFonts w:ascii="Times New Roman" w:eastAsia="Times New Roman" w:hAnsi="Times New Roman"/>
          <w:i/>
          <w:sz w:val="24"/>
          <w:szCs w:val="24"/>
        </w:rPr>
        <w:t>Këshilli i Ministrave</w:t>
      </w:r>
      <w:r w:rsidR="00F44FD9" w:rsidRPr="001211D1">
        <w:rPr>
          <w:rFonts w:ascii="Times New Roman" w:eastAsia="Times New Roman" w:hAnsi="Times New Roman"/>
          <w:i/>
          <w:sz w:val="24"/>
          <w:szCs w:val="24"/>
        </w:rPr>
        <w:t xml:space="preserve">) </w:t>
      </w:r>
      <w:r w:rsidR="00F44FD9" w:rsidRPr="001211D1">
        <w:rPr>
          <w:rFonts w:ascii="Times New Roman" w:eastAsia="Times New Roman" w:hAnsi="Times New Roman"/>
          <w:sz w:val="24"/>
          <w:szCs w:val="24"/>
        </w:rPr>
        <w:t xml:space="preserve">dhe </w:t>
      </w:r>
      <w:r w:rsidR="00082B86" w:rsidRPr="001211D1">
        <w:rPr>
          <w:rFonts w:ascii="Times New Roman" w:eastAsia="Times New Roman" w:hAnsi="Times New Roman"/>
          <w:sz w:val="24"/>
          <w:szCs w:val="24"/>
        </w:rPr>
        <w:t>q</w:t>
      </w:r>
      <w:r w:rsidR="003A7A82" w:rsidRPr="001211D1">
        <w:rPr>
          <w:rFonts w:ascii="Times New Roman" w:eastAsia="Times New Roman" w:hAnsi="Times New Roman"/>
          <w:sz w:val="24"/>
          <w:szCs w:val="24"/>
        </w:rPr>
        <w:t>ë</w:t>
      </w:r>
      <w:r w:rsidR="00082B86" w:rsidRPr="001211D1">
        <w:rPr>
          <w:rFonts w:ascii="Times New Roman" w:eastAsia="Times New Roman" w:hAnsi="Times New Roman"/>
          <w:sz w:val="24"/>
          <w:szCs w:val="24"/>
        </w:rPr>
        <w:t xml:space="preserve">ndrimin e </w:t>
      </w:r>
      <w:r w:rsidR="00F44FD9" w:rsidRPr="001211D1">
        <w:rPr>
          <w:rFonts w:ascii="Times New Roman" w:eastAsia="Times New Roman" w:hAnsi="Times New Roman"/>
          <w:sz w:val="24"/>
          <w:szCs w:val="24"/>
        </w:rPr>
        <w:t>Korporat</w:t>
      </w:r>
      <w:r w:rsidR="00BD1EC1" w:rsidRPr="001211D1">
        <w:rPr>
          <w:rFonts w:ascii="Times New Roman" w:eastAsia="Times New Roman" w:hAnsi="Times New Roman"/>
          <w:sz w:val="24"/>
          <w:szCs w:val="24"/>
        </w:rPr>
        <w:t>ë</w:t>
      </w:r>
      <w:r w:rsidR="00F44FD9" w:rsidRPr="001211D1">
        <w:rPr>
          <w:rFonts w:ascii="Times New Roman" w:eastAsia="Times New Roman" w:hAnsi="Times New Roman"/>
          <w:sz w:val="24"/>
          <w:szCs w:val="24"/>
        </w:rPr>
        <w:t>s Elektroenergjetike Shqiptare</w:t>
      </w:r>
      <w:r w:rsidR="00EA1C2C" w:rsidRPr="001211D1">
        <w:rPr>
          <w:rFonts w:ascii="Times New Roman" w:eastAsia="Times New Roman" w:hAnsi="Times New Roman"/>
          <w:sz w:val="24"/>
          <w:szCs w:val="24"/>
        </w:rPr>
        <w:t xml:space="preserve"> </w:t>
      </w:r>
      <w:r w:rsidR="00EA1C2C" w:rsidRPr="001211D1">
        <w:rPr>
          <w:rFonts w:ascii="Times New Roman" w:eastAsia="Times New Roman" w:hAnsi="Times New Roman"/>
          <w:i/>
          <w:sz w:val="24"/>
          <w:szCs w:val="24"/>
        </w:rPr>
        <w:t>(KESH)</w:t>
      </w:r>
      <w:r w:rsidRPr="001211D1">
        <w:rPr>
          <w:rFonts w:ascii="Times New Roman" w:eastAsia="Times New Roman" w:hAnsi="Times New Roman"/>
          <w:i/>
          <w:sz w:val="24"/>
          <w:szCs w:val="24"/>
        </w:rPr>
        <w:t xml:space="preserve">, </w:t>
      </w:r>
      <w:r w:rsidR="00F44FD9" w:rsidRPr="001211D1">
        <w:rPr>
          <w:rFonts w:ascii="Times New Roman" w:eastAsia="Times New Roman" w:hAnsi="Times New Roman"/>
          <w:sz w:val="24"/>
          <w:szCs w:val="24"/>
        </w:rPr>
        <w:t>t</w:t>
      </w:r>
      <w:r w:rsidR="00BD1EC1" w:rsidRPr="001211D1">
        <w:rPr>
          <w:rFonts w:ascii="Times New Roman" w:eastAsia="Times New Roman" w:hAnsi="Times New Roman"/>
          <w:sz w:val="24"/>
          <w:szCs w:val="24"/>
        </w:rPr>
        <w:t>ë</w:t>
      </w:r>
      <w:r w:rsidR="00F44FD9" w:rsidRPr="001211D1">
        <w:rPr>
          <w:rFonts w:ascii="Times New Roman" w:eastAsia="Times New Roman" w:hAnsi="Times New Roman"/>
          <w:sz w:val="24"/>
          <w:szCs w:val="24"/>
        </w:rPr>
        <w:t xml:space="preserve"> cil</w:t>
      </w:r>
      <w:r w:rsidR="00BD1EC1" w:rsidRPr="001211D1">
        <w:rPr>
          <w:rFonts w:ascii="Times New Roman" w:eastAsia="Times New Roman" w:hAnsi="Times New Roman"/>
          <w:sz w:val="24"/>
          <w:szCs w:val="24"/>
        </w:rPr>
        <w:t>ë</w:t>
      </w:r>
      <w:r w:rsidR="00F44FD9" w:rsidRPr="001211D1">
        <w:rPr>
          <w:rFonts w:ascii="Times New Roman" w:eastAsia="Times New Roman" w:hAnsi="Times New Roman"/>
          <w:sz w:val="24"/>
          <w:szCs w:val="24"/>
        </w:rPr>
        <w:t xml:space="preserve">t </w:t>
      </w:r>
      <w:r w:rsidR="0095336C" w:rsidRPr="001211D1">
        <w:rPr>
          <w:rFonts w:ascii="Times New Roman" w:eastAsia="Times New Roman" w:hAnsi="Times New Roman"/>
          <w:sz w:val="24"/>
          <w:szCs w:val="24"/>
        </w:rPr>
        <w:t>e lan</w:t>
      </w:r>
      <w:r w:rsidR="00C226EE" w:rsidRPr="001211D1">
        <w:rPr>
          <w:rFonts w:ascii="Times New Roman" w:eastAsia="Times New Roman" w:hAnsi="Times New Roman"/>
          <w:sz w:val="24"/>
          <w:szCs w:val="24"/>
        </w:rPr>
        <w:t>ë</w:t>
      </w:r>
      <w:r w:rsidR="0095336C" w:rsidRPr="001211D1">
        <w:rPr>
          <w:rFonts w:ascii="Times New Roman" w:eastAsia="Times New Roman" w:hAnsi="Times New Roman"/>
          <w:sz w:val="24"/>
          <w:szCs w:val="24"/>
        </w:rPr>
        <w:t xml:space="preserve"> n</w:t>
      </w:r>
      <w:r w:rsidR="00C226EE" w:rsidRPr="001211D1">
        <w:rPr>
          <w:rFonts w:ascii="Times New Roman" w:eastAsia="Times New Roman" w:hAnsi="Times New Roman"/>
          <w:sz w:val="24"/>
          <w:szCs w:val="24"/>
        </w:rPr>
        <w:t>ë</w:t>
      </w:r>
      <w:r w:rsidR="0095336C" w:rsidRPr="001211D1">
        <w:rPr>
          <w:rFonts w:ascii="Times New Roman" w:eastAsia="Times New Roman" w:hAnsi="Times New Roman"/>
          <w:sz w:val="24"/>
          <w:szCs w:val="24"/>
        </w:rPr>
        <w:t xml:space="preserve"> vler</w:t>
      </w:r>
      <w:r w:rsidR="00C226EE" w:rsidRPr="001211D1">
        <w:rPr>
          <w:rFonts w:ascii="Times New Roman" w:eastAsia="Times New Roman" w:hAnsi="Times New Roman"/>
          <w:sz w:val="24"/>
          <w:szCs w:val="24"/>
        </w:rPr>
        <w:t>ë</w:t>
      </w:r>
      <w:r w:rsidR="0095336C" w:rsidRPr="001211D1">
        <w:rPr>
          <w:rFonts w:ascii="Times New Roman" w:eastAsia="Times New Roman" w:hAnsi="Times New Roman"/>
          <w:sz w:val="24"/>
          <w:szCs w:val="24"/>
        </w:rPr>
        <w:t>simin e Gjykat</w:t>
      </w:r>
      <w:r w:rsidR="00C226EE" w:rsidRPr="001211D1">
        <w:rPr>
          <w:rFonts w:ascii="Times New Roman" w:eastAsia="Times New Roman" w:hAnsi="Times New Roman"/>
          <w:sz w:val="24"/>
          <w:szCs w:val="24"/>
        </w:rPr>
        <w:t>ë</w:t>
      </w:r>
      <w:r w:rsidR="0095336C" w:rsidRPr="001211D1">
        <w:rPr>
          <w:rFonts w:ascii="Times New Roman" w:eastAsia="Times New Roman" w:hAnsi="Times New Roman"/>
          <w:sz w:val="24"/>
          <w:szCs w:val="24"/>
        </w:rPr>
        <w:t xml:space="preserve">s, </w:t>
      </w:r>
      <w:r w:rsidRPr="001211D1">
        <w:rPr>
          <w:rFonts w:ascii="Times New Roman" w:eastAsia="Times New Roman" w:hAnsi="Times New Roman"/>
          <w:sz w:val="24"/>
          <w:szCs w:val="24"/>
        </w:rPr>
        <w:t xml:space="preserve">qëndrimin </w:t>
      </w:r>
      <w:r w:rsidR="00082B86" w:rsidRPr="001211D1">
        <w:rPr>
          <w:rFonts w:ascii="Times New Roman" w:eastAsia="Times New Roman" w:hAnsi="Times New Roman"/>
          <w:sz w:val="24"/>
          <w:szCs w:val="24"/>
        </w:rPr>
        <w:t>me shkrim t</w:t>
      </w:r>
      <w:r w:rsidR="003A7A82" w:rsidRPr="001211D1">
        <w:rPr>
          <w:rFonts w:ascii="Times New Roman" w:eastAsia="Times New Roman" w:hAnsi="Times New Roman"/>
          <w:sz w:val="24"/>
          <w:szCs w:val="24"/>
        </w:rPr>
        <w:t>ë</w:t>
      </w:r>
      <w:r w:rsidRPr="001211D1">
        <w:rPr>
          <w:rFonts w:ascii="Times New Roman" w:eastAsia="Times New Roman" w:hAnsi="Times New Roman"/>
          <w:sz w:val="24"/>
          <w:szCs w:val="24"/>
        </w:rPr>
        <w:t xml:space="preserve"> Kuvendit të Republikës së Shqipërisë (</w:t>
      </w:r>
      <w:r w:rsidRPr="001211D1">
        <w:rPr>
          <w:rFonts w:ascii="Times New Roman" w:eastAsia="Times New Roman" w:hAnsi="Times New Roman"/>
          <w:i/>
          <w:sz w:val="24"/>
          <w:szCs w:val="24"/>
        </w:rPr>
        <w:t xml:space="preserve">Kuvendi), </w:t>
      </w:r>
      <w:r w:rsidRPr="001211D1">
        <w:rPr>
          <w:rFonts w:ascii="Times New Roman" w:eastAsia="Times New Roman" w:hAnsi="Times New Roman"/>
          <w:sz w:val="24"/>
          <w:szCs w:val="24"/>
        </w:rPr>
        <w:t>i cili nuk paraqiti argumente, konstatoi mungesën e p</w:t>
      </w:r>
      <w:r w:rsidR="00973F43" w:rsidRPr="001211D1">
        <w:rPr>
          <w:rFonts w:ascii="Times New Roman" w:eastAsia="Times New Roman" w:hAnsi="Times New Roman"/>
          <w:sz w:val="24"/>
          <w:szCs w:val="24"/>
        </w:rPr>
        <w:t>rapësimeve me shkrim të subjekti</w:t>
      </w:r>
      <w:r w:rsidR="00F44FD9" w:rsidRPr="001211D1">
        <w:rPr>
          <w:rFonts w:ascii="Times New Roman" w:eastAsia="Times New Roman" w:hAnsi="Times New Roman"/>
          <w:sz w:val="24"/>
          <w:szCs w:val="24"/>
        </w:rPr>
        <w:t>t t</w:t>
      </w:r>
      <w:r w:rsidR="00BD1EC1" w:rsidRPr="001211D1">
        <w:rPr>
          <w:rFonts w:ascii="Times New Roman" w:eastAsia="Times New Roman" w:hAnsi="Times New Roman"/>
          <w:sz w:val="24"/>
          <w:szCs w:val="24"/>
        </w:rPr>
        <w:t>ë</w:t>
      </w:r>
      <w:r w:rsidR="00F44FD9" w:rsidRPr="001211D1">
        <w:rPr>
          <w:rFonts w:ascii="Times New Roman" w:eastAsia="Times New Roman" w:hAnsi="Times New Roman"/>
          <w:sz w:val="24"/>
          <w:szCs w:val="24"/>
        </w:rPr>
        <w:t xml:space="preserve"> interesuar</w:t>
      </w:r>
      <w:r w:rsidR="00FF23A0" w:rsidRPr="001211D1">
        <w:rPr>
          <w:rFonts w:ascii="Times New Roman" w:eastAsia="Times New Roman" w:hAnsi="Times New Roman"/>
          <w:sz w:val="24"/>
          <w:szCs w:val="24"/>
        </w:rPr>
        <w:t>, Bank</w:t>
      </w:r>
      <w:r w:rsidR="00C3338A" w:rsidRPr="001211D1">
        <w:rPr>
          <w:rFonts w:ascii="Times New Roman" w:eastAsia="Times New Roman" w:hAnsi="Times New Roman"/>
          <w:sz w:val="24"/>
          <w:szCs w:val="24"/>
        </w:rPr>
        <w:t>ë</w:t>
      </w:r>
      <w:r w:rsidR="00C22B47" w:rsidRPr="001211D1">
        <w:rPr>
          <w:rFonts w:ascii="Times New Roman" w:eastAsia="Times New Roman" w:hAnsi="Times New Roman"/>
          <w:sz w:val="24"/>
          <w:szCs w:val="24"/>
        </w:rPr>
        <w:t>s s</w:t>
      </w:r>
      <w:r w:rsidR="00C3338A" w:rsidRPr="001211D1">
        <w:rPr>
          <w:rFonts w:ascii="Times New Roman" w:eastAsia="Times New Roman" w:hAnsi="Times New Roman"/>
          <w:sz w:val="24"/>
          <w:szCs w:val="24"/>
        </w:rPr>
        <w:t>ë</w:t>
      </w:r>
      <w:r w:rsidR="00FF23A0" w:rsidRPr="001211D1">
        <w:rPr>
          <w:rFonts w:ascii="Times New Roman" w:eastAsia="Times New Roman" w:hAnsi="Times New Roman"/>
          <w:sz w:val="24"/>
          <w:szCs w:val="24"/>
        </w:rPr>
        <w:t xml:space="preserve"> Tiranës sh.a</w:t>
      </w:r>
      <w:r w:rsidR="00C22B47" w:rsidRPr="001211D1">
        <w:rPr>
          <w:rFonts w:ascii="Times New Roman" w:eastAsia="Times New Roman" w:hAnsi="Times New Roman"/>
          <w:sz w:val="24"/>
          <w:szCs w:val="24"/>
        </w:rPr>
        <w:t>.</w:t>
      </w:r>
      <w:r w:rsidR="00FF23A0" w:rsidRPr="001211D1">
        <w:rPr>
          <w:rFonts w:ascii="Times New Roman" w:eastAsia="Times New Roman" w:hAnsi="Times New Roman"/>
          <w:sz w:val="24"/>
          <w:szCs w:val="24"/>
        </w:rPr>
        <w:t xml:space="preserve">, </w:t>
      </w:r>
      <w:r w:rsidRPr="001211D1">
        <w:rPr>
          <w:rFonts w:ascii="Times New Roman" w:eastAsia="Times New Roman" w:hAnsi="Times New Roman"/>
          <w:sz w:val="24"/>
          <w:szCs w:val="24"/>
        </w:rPr>
        <w:t xml:space="preserve">si </w:t>
      </w:r>
      <w:r w:rsidR="00E85A6F" w:rsidRPr="001211D1">
        <w:rPr>
          <w:rFonts w:ascii="Times New Roman" w:eastAsia="Times New Roman" w:hAnsi="Times New Roman"/>
          <w:sz w:val="24"/>
          <w:szCs w:val="24"/>
        </w:rPr>
        <w:t>dhe diskutoi çështjen në tërësi,</w:t>
      </w:r>
    </w:p>
    <w:p w:rsidR="00636807" w:rsidRPr="001211D1" w:rsidRDefault="00636807" w:rsidP="003E199C">
      <w:pPr>
        <w:ind w:firstLine="720"/>
        <w:rPr>
          <w:rFonts w:ascii="Times New Roman" w:eastAsia="Times New Roman" w:hAnsi="Times New Roman"/>
          <w:sz w:val="24"/>
          <w:szCs w:val="24"/>
        </w:rPr>
      </w:pPr>
    </w:p>
    <w:p w:rsidR="003E199C" w:rsidRPr="001211D1" w:rsidRDefault="003E199C" w:rsidP="003E199C">
      <w:pPr>
        <w:jc w:val="center"/>
        <w:rPr>
          <w:rFonts w:ascii="Times New Roman" w:hAnsi="Times New Roman"/>
          <w:sz w:val="24"/>
          <w:szCs w:val="24"/>
        </w:rPr>
      </w:pPr>
      <w:r w:rsidRPr="001211D1">
        <w:rPr>
          <w:rFonts w:ascii="Times New Roman" w:hAnsi="Times New Roman"/>
          <w:b/>
          <w:sz w:val="24"/>
          <w:szCs w:val="24"/>
        </w:rPr>
        <w:t>VËREN:</w:t>
      </w:r>
    </w:p>
    <w:p w:rsidR="003E199C" w:rsidRPr="001211D1" w:rsidRDefault="003E199C" w:rsidP="003E199C">
      <w:pPr>
        <w:jc w:val="center"/>
        <w:rPr>
          <w:rFonts w:ascii="Times New Roman" w:hAnsi="Times New Roman"/>
          <w:b/>
          <w:bCs/>
          <w:iCs/>
          <w:sz w:val="24"/>
          <w:szCs w:val="24"/>
        </w:rPr>
      </w:pPr>
      <w:r w:rsidRPr="001211D1">
        <w:rPr>
          <w:rFonts w:ascii="Times New Roman" w:hAnsi="Times New Roman"/>
          <w:b/>
          <w:bCs/>
          <w:iCs/>
          <w:sz w:val="24"/>
          <w:szCs w:val="24"/>
        </w:rPr>
        <w:t>I</w:t>
      </w:r>
    </w:p>
    <w:p w:rsidR="003E199C" w:rsidRPr="001211D1" w:rsidRDefault="003E199C" w:rsidP="003E199C">
      <w:pPr>
        <w:jc w:val="center"/>
        <w:rPr>
          <w:rFonts w:ascii="Times New Roman" w:hAnsi="Times New Roman"/>
          <w:b/>
          <w:bCs/>
          <w:iCs/>
          <w:sz w:val="24"/>
          <w:szCs w:val="24"/>
        </w:rPr>
      </w:pPr>
      <w:r w:rsidRPr="001211D1">
        <w:rPr>
          <w:rFonts w:ascii="Times New Roman" w:hAnsi="Times New Roman"/>
          <w:b/>
          <w:bCs/>
          <w:iCs/>
          <w:sz w:val="24"/>
          <w:szCs w:val="24"/>
        </w:rPr>
        <w:t>Rrethanat e çështjes</w:t>
      </w:r>
    </w:p>
    <w:p w:rsidR="00075288" w:rsidRPr="001211D1" w:rsidRDefault="002C5DF2" w:rsidP="003E199C">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S</w:t>
      </w:r>
      <w:r w:rsidR="00B6372D" w:rsidRPr="001211D1">
        <w:rPr>
          <w:rFonts w:ascii="Times New Roman" w:eastAsia="Times New Roman" w:hAnsi="Times New Roman"/>
          <w:sz w:val="24"/>
          <w:szCs w:val="24"/>
        </w:rPr>
        <w:t>hoq</w:t>
      </w:r>
      <w:r w:rsidR="00457AFE" w:rsidRPr="001211D1">
        <w:rPr>
          <w:rFonts w:ascii="Times New Roman" w:eastAsia="Times New Roman" w:hAnsi="Times New Roman"/>
          <w:sz w:val="24"/>
          <w:szCs w:val="24"/>
        </w:rPr>
        <w:t>ë</w:t>
      </w:r>
      <w:r w:rsidR="00B6372D" w:rsidRPr="001211D1">
        <w:rPr>
          <w:rFonts w:ascii="Times New Roman" w:eastAsia="Times New Roman" w:hAnsi="Times New Roman"/>
          <w:sz w:val="24"/>
          <w:szCs w:val="24"/>
        </w:rPr>
        <w:t>ria “</w:t>
      </w:r>
      <w:r w:rsidR="001F2EFF" w:rsidRPr="001211D1">
        <w:rPr>
          <w:rFonts w:ascii="Times New Roman" w:eastAsia="Times New Roman" w:hAnsi="Times New Roman"/>
          <w:sz w:val="24"/>
          <w:szCs w:val="24"/>
        </w:rPr>
        <w:t>Zyra</w:t>
      </w:r>
      <w:r w:rsidR="004D400B" w:rsidRPr="001211D1">
        <w:rPr>
          <w:rFonts w:ascii="Times New Roman" w:eastAsia="Times New Roman" w:hAnsi="Times New Roman"/>
          <w:sz w:val="24"/>
          <w:szCs w:val="24"/>
        </w:rPr>
        <w:t xml:space="preserve"> e përmbarimit p</w:t>
      </w:r>
      <w:r w:rsidR="001F2EFF" w:rsidRPr="001211D1">
        <w:rPr>
          <w:rFonts w:ascii="Times New Roman" w:eastAsia="Times New Roman" w:hAnsi="Times New Roman"/>
          <w:sz w:val="24"/>
          <w:szCs w:val="24"/>
        </w:rPr>
        <w:t>rivat ARB</w:t>
      </w:r>
      <w:r w:rsidR="00B6372D" w:rsidRPr="001211D1">
        <w:rPr>
          <w:rFonts w:ascii="Times New Roman" w:eastAsia="Times New Roman" w:hAnsi="Times New Roman"/>
          <w:sz w:val="24"/>
          <w:szCs w:val="24"/>
        </w:rPr>
        <w:t>”</w:t>
      </w:r>
      <w:r w:rsidR="001F2EFF" w:rsidRPr="001211D1">
        <w:rPr>
          <w:rFonts w:ascii="Times New Roman" w:eastAsia="Times New Roman" w:hAnsi="Times New Roman"/>
          <w:sz w:val="24"/>
          <w:szCs w:val="24"/>
        </w:rPr>
        <w:t xml:space="preserve"> sh.p.k. </w:t>
      </w:r>
      <w:r w:rsidR="001F2EFF" w:rsidRPr="001211D1">
        <w:rPr>
          <w:rFonts w:ascii="Times New Roman" w:eastAsia="Times New Roman" w:hAnsi="Times New Roman"/>
          <w:i/>
          <w:sz w:val="24"/>
          <w:szCs w:val="24"/>
        </w:rPr>
        <w:t>(kërkues</w:t>
      </w:r>
      <w:r w:rsidR="0066709C" w:rsidRPr="001211D1">
        <w:rPr>
          <w:rFonts w:ascii="Times New Roman" w:eastAsia="Times New Roman" w:hAnsi="Times New Roman"/>
          <w:i/>
          <w:sz w:val="24"/>
          <w:szCs w:val="24"/>
        </w:rPr>
        <w:t>ja</w:t>
      </w:r>
      <w:r w:rsidR="001F2EFF" w:rsidRPr="001211D1">
        <w:rPr>
          <w:rFonts w:ascii="Times New Roman" w:eastAsia="Times New Roman" w:hAnsi="Times New Roman"/>
          <w:i/>
          <w:sz w:val="24"/>
          <w:szCs w:val="24"/>
        </w:rPr>
        <w:t xml:space="preserve">) </w:t>
      </w:r>
      <w:r w:rsidR="001F2EFF" w:rsidRPr="001211D1">
        <w:rPr>
          <w:rFonts w:ascii="Times New Roman" w:eastAsia="Times New Roman" w:hAnsi="Times New Roman"/>
          <w:sz w:val="24"/>
          <w:szCs w:val="24"/>
        </w:rPr>
        <w:t>ka lidhur kontrat</w:t>
      </w:r>
      <w:r w:rsidR="002427CC" w:rsidRPr="001211D1">
        <w:rPr>
          <w:rFonts w:ascii="Times New Roman" w:eastAsia="Times New Roman" w:hAnsi="Times New Roman"/>
          <w:sz w:val="24"/>
          <w:szCs w:val="24"/>
        </w:rPr>
        <w:t>ë</w:t>
      </w:r>
      <w:r w:rsidR="001F2EFF" w:rsidRPr="001211D1">
        <w:rPr>
          <w:rFonts w:ascii="Times New Roman" w:eastAsia="Times New Roman" w:hAnsi="Times New Roman"/>
          <w:sz w:val="24"/>
          <w:szCs w:val="24"/>
        </w:rPr>
        <w:t xml:space="preserve"> sh</w:t>
      </w:r>
      <w:r w:rsidR="002427CC" w:rsidRPr="001211D1">
        <w:rPr>
          <w:rFonts w:ascii="Times New Roman" w:eastAsia="Times New Roman" w:hAnsi="Times New Roman"/>
          <w:sz w:val="24"/>
          <w:szCs w:val="24"/>
        </w:rPr>
        <w:t>ë</w:t>
      </w:r>
      <w:r w:rsidR="001F2EFF" w:rsidRPr="001211D1">
        <w:rPr>
          <w:rFonts w:ascii="Times New Roman" w:eastAsia="Times New Roman" w:hAnsi="Times New Roman"/>
          <w:sz w:val="24"/>
          <w:szCs w:val="24"/>
        </w:rPr>
        <w:t xml:space="preserve">rbimi me </w:t>
      </w:r>
      <w:r w:rsidR="003A29C9" w:rsidRPr="001211D1">
        <w:rPr>
          <w:rFonts w:ascii="Times New Roman" w:eastAsia="Times New Roman" w:hAnsi="Times New Roman"/>
          <w:sz w:val="24"/>
          <w:szCs w:val="24"/>
        </w:rPr>
        <w:t>KESH</w:t>
      </w:r>
      <w:r w:rsidR="004D400B" w:rsidRPr="001211D1">
        <w:rPr>
          <w:rFonts w:ascii="Times New Roman" w:eastAsia="Times New Roman" w:hAnsi="Times New Roman"/>
          <w:sz w:val="24"/>
          <w:szCs w:val="24"/>
        </w:rPr>
        <w:t>-in</w:t>
      </w:r>
      <w:r w:rsidR="00947875" w:rsidRPr="001211D1">
        <w:rPr>
          <w:rFonts w:ascii="Times New Roman" w:eastAsia="Times New Roman" w:hAnsi="Times New Roman"/>
          <w:sz w:val="24"/>
          <w:szCs w:val="24"/>
        </w:rPr>
        <w:t xml:space="preserve"> me objekt kryerjen e sh</w:t>
      </w:r>
      <w:r w:rsidR="002427CC" w:rsidRPr="001211D1">
        <w:rPr>
          <w:rFonts w:ascii="Times New Roman" w:eastAsia="Times New Roman" w:hAnsi="Times New Roman"/>
          <w:sz w:val="24"/>
          <w:szCs w:val="24"/>
        </w:rPr>
        <w:t>ë</w:t>
      </w:r>
      <w:r w:rsidR="00947875" w:rsidRPr="001211D1">
        <w:rPr>
          <w:rFonts w:ascii="Times New Roman" w:eastAsia="Times New Roman" w:hAnsi="Times New Roman"/>
          <w:sz w:val="24"/>
          <w:szCs w:val="24"/>
        </w:rPr>
        <w:t>rbimit p</w:t>
      </w:r>
      <w:r w:rsidR="002427CC" w:rsidRPr="001211D1">
        <w:rPr>
          <w:rFonts w:ascii="Times New Roman" w:eastAsia="Times New Roman" w:hAnsi="Times New Roman"/>
          <w:sz w:val="24"/>
          <w:szCs w:val="24"/>
        </w:rPr>
        <w:t>ë</w:t>
      </w:r>
      <w:r w:rsidR="00947875" w:rsidRPr="001211D1">
        <w:rPr>
          <w:rFonts w:ascii="Times New Roman" w:eastAsia="Times New Roman" w:hAnsi="Times New Roman"/>
          <w:sz w:val="24"/>
          <w:szCs w:val="24"/>
        </w:rPr>
        <w:t>rmbarimor</w:t>
      </w:r>
      <w:r w:rsidR="00787C1E" w:rsidRPr="001211D1">
        <w:rPr>
          <w:rFonts w:ascii="Times New Roman" w:eastAsia="Times New Roman" w:hAnsi="Times New Roman"/>
          <w:sz w:val="24"/>
          <w:szCs w:val="24"/>
        </w:rPr>
        <w:t xml:space="preserve"> p</w:t>
      </w:r>
      <w:r w:rsidR="002427CC" w:rsidRPr="001211D1">
        <w:rPr>
          <w:rFonts w:ascii="Times New Roman" w:eastAsia="Times New Roman" w:hAnsi="Times New Roman"/>
          <w:sz w:val="24"/>
          <w:szCs w:val="24"/>
        </w:rPr>
        <w:t>ë</w:t>
      </w:r>
      <w:r w:rsidR="00787C1E" w:rsidRPr="001211D1">
        <w:rPr>
          <w:rFonts w:ascii="Times New Roman" w:eastAsia="Times New Roman" w:hAnsi="Times New Roman"/>
          <w:sz w:val="24"/>
          <w:szCs w:val="24"/>
        </w:rPr>
        <w:t xml:space="preserve">r ekzekutimin e </w:t>
      </w:r>
      <w:r w:rsidR="0086415E" w:rsidRPr="001211D1">
        <w:rPr>
          <w:rFonts w:ascii="Times New Roman" w:eastAsia="Times New Roman" w:hAnsi="Times New Roman"/>
          <w:sz w:val="24"/>
          <w:szCs w:val="24"/>
        </w:rPr>
        <w:t xml:space="preserve">një titulli </w:t>
      </w:r>
      <w:r w:rsidR="00787C1E" w:rsidRPr="001211D1">
        <w:rPr>
          <w:rFonts w:ascii="Times New Roman" w:eastAsia="Times New Roman" w:hAnsi="Times New Roman"/>
          <w:sz w:val="24"/>
          <w:szCs w:val="24"/>
        </w:rPr>
        <w:t>ekzekutiv</w:t>
      </w:r>
      <w:r w:rsidR="004D400B" w:rsidRPr="001211D1">
        <w:rPr>
          <w:rFonts w:ascii="Times New Roman" w:eastAsia="Times New Roman" w:hAnsi="Times New Roman"/>
          <w:sz w:val="24"/>
          <w:szCs w:val="24"/>
        </w:rPr>
        <w:t>,</w:t>
      </w:r>
      <w:r w:rsidR="00B72ED7" w:rsidRPr="001211D1">
        <w:rPr>
          <w:rFonts w:ascii="Times New Roman" w:eastAsia="Times New Roman" w:hAnsi="Times New Roman"/>
          <w:sz w:val="24"/>
          <w:szCs w:val="24"/>
        </w:rPr>
        <w:t xml:space="preserve"> për të cil</w:t>
      </w:r>
      <w:r w:rsidR="00585DCD" w:rsidRPr="001211D1">
        <w:rPr>
          <w:rFonts w:ascii="Times New Roman" w:eastAsia="Times New Roman" w:hAnsi="Times New Roman"/>
          <w:sz w:val="24"/>
          <w:szCs w:val="24"/>
        </w:rPr>
        <w:t>i</w:t>
      </w:r>
      <w:r w:rsidR="00B72ED7" w:rsidRPr="001211D1">
        <w:rPr>
          <w:rFonts w:ascii="Times New Roman" w:eastAsia="Times New Roman" w:hAnsi="Times New Roman"/>
          <w:sz w:val="24"/>
          <w:szCs w:val="24"/>
        </w:rPr>
        <w:t>n k</w:t>
      </w:r>
      <w:r w:rsidR="000133C2" w:rsidRPr="001211D1">
        <w:rPr>
          <w:rFonts w:ascii="Times New Roman" w:eastAsia="Times New Roman" w:hAnsi="Times New Roman"/>
          <w:sz w:val="24"/>
          <w:szCs w:val="24"/>
        </w:rPr>
        <w:t>ërkues</w:t>
      </w:r>
      <w:r w:rsidR="0066709C" w:rsidRPr="001211D1">
        <w:rPr>
          <w:rFonts w:ascii="Times New Roman" w:eastAsia="Times New Roman" w:hAnsi="Times New Roman"/>
          <w:sz w:val="24"/>
          <w:szCs w:val="24"/>
        </w:rPr>
        <w:t>ja</w:t>
      </w:r>
      <w:r w:rsidR="000133C2" w:rsidRPr="001211D1">
        <w:rPr>
          <w:rFonts w:ascii="Times New Roman" w:eastAsia="Times New Roman" w:hAnsi="Times New Roman"/>
          <w:sz w:val="24"/>
          <w:szCs w:val="24"/>
        </w:rPr>
        <w:t xml:space="preserve"> ka filluar procedur</w:t>
      </w:r>
      <w:r w:rsidR="007874D0" w:rsidRPr="001211D1">
        <w:rPr>
          <w:rFonts w:ascii="Times New Roman" w:eastAsia="Times New Roman" w:hAnsi="Times New Roman"/>
          <w:sz w:val="24"/>
          <w:szCs w:val="24"/>
        </w:rPr>
        <w:t>ë</w:t>
      </w:r>
      <w:r w:rsidR="000133C2" w:rsidRPr="001211D1">
        <w:rPr>
          <w:rFonts w:ascii="Times New Roman" w:eastAsia="Times New Roman" w:hAnsi="Times New Roman"/>
          <w:sz w:val="24"/>
          <w:szCs w:val="24"/>
        </w:rPr>
        <w:t>n e</w:t>
      </w:r>
      <w:r w:rsidR="005912FB" w:rsidRPr="001211D1">
        <w:rPr>
          <w:rFonts w:ascii="Times New Roman" w:eastAsia="Times New Roman" w:hAnsi="Times New Roman"/>
          <w:sz w:val="24"/>
          <w:szCs w:val="24"/>
        </w:rPr>
        <w:t xml:space="preserve"> ekzekutimi</w:t>
      </w:r>
      <w:r w:rsidR="00461E78" w:rsidRPr="001211D1">
        <w:rPr>
          <w:rFonts w:ascii="Times New Roman" w:eastAsia="Times New Roman" w:hAnsi="Times New Roman"/>
          <w:sz w:val="24"/>
          <w:szCs w:val="24"/>
        </w:rPr>
        <w:t>t</w:t>
      </w:r>
      <w:r w:rsidR="004D400B" w:rsidRPr="001211D1">
        <w:rPr>
          <w:rFonts w:ascii="Times New Roman" w:eastAsia="Times New Roman" w:hAnsi="Times New Roman"/>
          <w:sz w:val="24"/>
          <w:szCs w:val="24"/>
        </w:rPr>
        <w:t xml:space="preserve">. </w:t>
      </w:r>
    </w:p>
    <w:p w:rsidR="003E199C" w:rsidRPr="001211D1" w:rsidRDefault="00DC671C" w:rsidP="002427CC">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N</w:t>
      </w:r>
      <w:r w:rsidR="002427CC" w:rsidRPr="001211D1">
        <w:rPr>
          <w:rFonts w:ascii="Times New Roman" w:eastAsia="Times New Roman" w:hAnsi="Times New Roman"/>
          <w:sz w:val="24"/>
          <w:szCs w:val="24"/>
        </w:rPr>
        <w:t>ë</w:t>
      </w:r>
      <w:r w:rsidR="006062C1" w:rsidRPr="001211D1">
        <w:rPr>
          <w:rFonts w:ascii="Times New Roman" w:eastAsia="Times New Roman" w:hAnsi="Times New Roman"/>
          <w:sz w:val="24"/>
          <w:szCs w:val="24"/>
        </w:rPr>
        <w:t xml:space="preserve"> dat</w:t>
      </w:r>
      <w:r w:rsidR="002427CC" w:rsidRPr="001211D1">
        <w:rPr>
          <w:rFonts w:ascii="Times New Roman" w:eastAsia="Times New Roman" w:hAnsi="Times New Roman"/>
          <w:sz w:val="24"/>
          <w:szCs w:val="24"/>
        </w:rPr>
        <w:t>ë</w:t>
      </w:r>
      <w:r w:rsidR="002254C8" w:rsidRPr="001211D1">
        <w:rPr>
          <w:rFonts w:ascii="Times New Roman" w:eastAsia="Times New Roman" w:hAnsi="Times New Roman"/>
          <w:sz w:val="24"/>
          <w:szCs w:val="24"/>
        </w:rPr>
        <w:t>n</w:t>
      </w:r>
      <w:r w:rsidR="006062C1" w:rsidRPr="001211D1">
        <w:rPr>
          <w:rFonts w:ascii="Times New Roman" w:eastAsia="Times New Roman" w:hAnsi="Times New Roman"/>
          <w:sz w:val="24"/>
          <w:szCs w:val="24"/>
        </w:rPr>
        <w:t xml:space="preserve"> 28.05.2014 </w:t>
      </w:r>
      <w:r w:rsidR="00D7739F" w:rsidRPr="001211D1">
        <w:rPr>
          <w:rFonts w:ascii="Times New Roman" w:eastAsia="Times New Roman" w:hAnsi="Times New Roman"/>
          <w:sz w:val="24"/>
          <w:szCs w:val="24"/>
        </w:rPr>
        <w:t>k</w:t>
      </w:r>
      <w:r w:rsidR="00C226EE" w:rsidRPr="001211D1">
        <w:rPr>
          <w:rFonts w:ascii="Times New Roman" w:eastAsia="Times New Roman" w:hAnsi="Times New Roman"/>
          <w:sz w:val="24"/>
          <w:szCs w:val="24"/>
        </w:rPr>
        <w:t>ë</w:t>
      </w:r>
      <w:r w:rsidR="00D7739F" w:rsidRPr="001211D1">
        <w:rPr>
          <w:rFonts w:ascii="Times New Roman" w:eastAsia="Times New Roman" w:hAnsi="Times New Roman"/>
          <w:sz w:val="24"/>
          <w:szCs w:val="24"/>
        </w:rPr>
        <w:t>rkues</w:t>
      </w:r>
      <w:r w:rsidR="0066709C" w:rsidRPr="001211D1">
        <w:rPr>
          <w:rFonts w:ascii="Times New Roman" w:eastAsia="Times New Roman" w:hAnsi="Times New Roman"/>
          <w:sz w:val="24"/>
          <w:szCs w:val="24"/>
        </w:rPr>
        <w:t>ja</w:t>
      </w:r>
      <w:r w:rsidR="00D7739F" w:rsidRPr="001211D1">
        <w:rPr>
          <w:rFonts w:ascii="Times New Roman" w:eastAsia="Times New Roman" w:hAnsi="Times New Roman"/>
          <w:sz w:val="24"/>
          <w:szCs w:val="24"/>
        </w:rPr>
        <w:t xml:space="preserve"> i </w:t>
      </w:r>
      <w:r w:rsidR="00C226EE" w:rsidRPr="001211D1">
        <w:rPr>
          <w:rFonts w:ascii="Times New Roman" w:eastAsia="Times New Roman" w:hAnsi="Times New Roman"/>
          <w:sz w:val="24"/>
          <w:szCs w:val="24"/>
        </w:rPr>
        <w:t>ë</w:t>
      </w:r>
      <w:r w:rsidR="00D7739F" w:rsidRPr="001211D1">
        <w:rPr>
          <w:rFonts w:ascii="Times New Roman" w:eastAsia="Times New Roman" w:hAnsi="Times New Roman"/>
          <w:sz w:val="24"/>
          <w:szCs w:val="24"/>
        </w:rPr>
        <w:t>sht</w:t>
      </w:r>
      <w:r w:rsidR="00C226EE" w:rsidRPr="001211D1">
        <w:rPr>
          <w:rFonts w:ascii="Times New Roman" w:eastAsia="Times New Roman" w:hAnsi="Times New Roman"/>
          <w:sz w:val="24"/>
          <w:szCs w:val="24"/>
        </w:rPr>
        <w:t>ë</w:t>
      </w:r>
      <w:r w:rsidR="00D7739F" w:rsidRPr="001211D1">
        <w:rPr>
          <w:rFonts w:ascii="Times New Roman" w:eastAsia="Times New Roman" w:hAnsi="Times New Roman"/>
          <w:sz w:val="24"/>
          <w:szCs w:val="24"/>
        </w:rPr>
        <w:t xml:space="preserve"> drejtuar Gjykatës s</w:t>
      </w:r>
      <w:r w:rsidR="00C226EE" w:rsidRPr="001211D1">
        <w:rPr>
          <w:rFonts w:ascii="Times New Roman" w:eastAsia="Times New Roman" w:hAnsi="Times New Roman"/>
          <w:sz w:val="24"/>
          <w:szCs w:val="24"/>
        </w:rPr>
        <w:t>ë</w:t>
      </w:r>
      <w:r w:rsidR="00D7739F" w:rsidRPr="001211D1">
        <w:rPr>
          <w:rFonts w:ascii="Times New Roman" w:eastAsia="Times New Roman" w:hAnsi="Times New Roman"/>
          <w:sz w:val="24"/>
          <w:szCs w:val="24"/>
        </w:rPr>
        <w:t xml:space="preserve"> Rrethit Gjyqësor Tiranë </w:t>
      </w:r>
      <w:r w:rsidR="003B4134" w:rsidRPr="001211D1">
        <w:rPr>
          <w:rFonts w:ascii="Times New Roman" w:eastAsia="Times New Roman" w:hAnsi="Times New Roman"/>
          <w:sz w:val="24"/>
          <w:szCs w:val="24"/>
        </w:rPr>
        <w:t xml:space="preserve">me padi </w:t>
      </w:r>
      <w:r w:rsidR="003E199C" w:rsidRPr="001211D1">
        <w:rPr>
          <w:rFonts w:ascii="Times New Roman" w:eastAsia="Times New Roman" w:hAnsi="Times New Roman"/>
          <w:sz w:val="24"/>
          <w:szCs w:val="24"/>
        </w:rPr>
        <w:t>kundër shoqërisë “Banka e Tiranës” sh.a., dhe person t</w:t>
      </w:r>
      <w:r w:rsidR="00636807" w:rsidRPr="001211D1">
        <w:rPr>
          <w:rFonts w:ascii="Times New Roman" w:eastAsia="Times New Roman" w:hAnsi="Times New Roman"/>
          <w:sz w:val="24"/>
          <w:szCs w:val="24"/>
        </w:rPr>
        <w:t>ë</w:t>
      </w:r>
      <w:r w:rsidR="002254C8" w:rsidRPr="001211D1">
        <w:rPr>
          <w:rFonts w:ascii="Times New Roman" w:eastAsia="Times New Roman" w:hAnsi="Times New Roman"/>
          <w:sz w:val="24"/>
          <w:szCs w:val="24"/>
        </w:rPr>
        <w:t xml:space="preserve"> tretë </w:t>
      </w:r>
      <w:r w:rsidR="007941DC" w:rsidRPr="001211D1">
        <w:rPr>
          <w:rFonts w:ascii="Times New Roman" w:eastAsia="Times New Roman" w:hAnsi="Times New Roman"/>
          <w:sz w:val="24"/>
          <w:szCs w:val="24"/>
        </w:rPr>
        <w:t>KESH</w:t>
      </w:r>
      <w:r w:rsidR="002765C7" w:rsidRPr="001211D1">
        <w:rPr>
          <w:rFonts w:ascii="Times New Roman" w:eastAsia="Times New Roman" w:hAnsi="Times New Roman"/>
          <w:sz w:val="24"/>
          <w:szCs w:val="24"/>
        </w:rPr>
        <w:t>-in</w:t>
      </w:r>
      <w:r w:rsidR="003E199C" w:rsidRPr="001211D1">
        <w:rPr>
          <w:rFonts w:ascii="Times New Roman" w:eastAsia="Times New Roman" w:hAnsi="Times New Roman"/>
          <w:sz w:val="24"/>
          <w:szCs w:val="24"/>
        </w:rPr>
        <w:t xml:space="preserve">, duke kërkuar </w:t>
      </w:r>
      <w:r w:rsidR="005237FE" w:rsidRPr="001211D1">
        <w:rPr>
          <w:rFonts w:ascii="Times New Roman" w:eastAsia="Times New Roman" w:hAnsi="Times New Roman"/>
          <w:sz w:val="24"/>
          <w:szCs w:val="24"/>
        </w:rPr>
        <w:t>d</w:t>
      </w:r>
      <w:r w:rsidR="00F64DCF" w:rsidRPr="001211D1">
        <w:rPr>
          <w:rFonts w:ascii="Times New Roman" w:eastAsia="Times New Roman" w:hAnsi="Times New Roman"/>
          <w:sz w:val="24"/>
          <w:szCs w:val="24"/>
        </w:rPr>
        <w:t>etyrimin e shoq</w:t>
      </w:r>
      <w:r w:rsidR="002427CC" w:rsidRPr="001211D1">
        <w:rPr>
          <w:rFonts w:ascii="Times New Roman" w:eastAsia="Times New Roman" w:hAnsi="Times New Roman"/>
          <w:sz w:val="24"/>
          <w:szCs w:val="24"/>
        </w:rPr>
        <w:t>ë</w:t>
      </w:r>
      <w:r w:rsidR="00F64DCF" w:rsidRPr="001211D1">
        <w:rPr>
          <w:rFonts w:ascii="Times New Roman" w:eastAsia="Times New Roman" w:hAnsi="Times New Roman"/>
          <w:sz w:val="24"/>
          <w:szCs w:val="24"/>
        </w:rPr>
        <w:t>ris</w:t>
      </w:r>
      <w:r w:rsidR="002427CC" w:rsidRPr="001211D1">
        <w:rPr>
          <w:rFonts w:ascii="Times New Roman" w:eastAsia="Times New Roman" w:hAnsi="Times New Roman"/>
          <w:sz w:val="24"/>
          <w:szCs w:val="24"/>
        </w:rPr>
        <w:t>ë</w:t>
      </w:r>
      <w:r w:rsidR="00F64DCF" w:rsidRPr="001211D1">
        <w:rPr>
          <w:rFonts w:ascii="Times New Roman" w:eastAsia="Times New Roman" w:hAnsi="Times New Roman"/>
          <w:sz w:val="24"/>
          <w:szCs w:val="24"/>
        </w:rPr>
        <w:t xml:space="preserve"> s</w:t>
      </w:r>
      <w:r w:rsidR="002427CC" w:rsidRPr="001211D1">
        <w:rPr>
          <w:rFonts w:ascii="Times New Roman" w:eastAsia="Times New Roman" w:hAnsi="Times New Roman"/>
          <w:sz w:val="24"/>
          <w:szCs w:val="24"/>
        </w:rPr>
        <w:t>ë</w:t>
      </w:r>
      <w:r w:rsidR="00F64DCF" w:rsidRPr="001211D1">
        <w:rPr>
          <w:rFonts w:ascii="Times New Roman" w:eastAsia="Times New Roman" w:hAnsi="Times New Roman"/>
          <w:sz w:val="24"/>
          <w:szCs w:val="24"/>
        </w:rPr>
        <w:t xml:space="preserve"> paditur, </w:t>
      </w:r>
      <w:r w:rsidR="00D7505B" w:rsidRPr="001211D1">
        <w:rPr>
          <w:rFonts w:ascii="Times New Roman" w:eastAsia="Times New Roman" w:hAnsi="Times New Roman"/>
          <w:sz w:val="24"/>
          <w:szCs w:val="24"/>
        </w:rPr>
        <w:t>“Banka e Tiranës” sh.a.,</w:t>
      </w:r>
      <w:r w:rsidR="00F64DCF" w:rsidRPr="001211D1">
        <w:rPr>
          <w:rFonts w:ascii="Times New Roman" w:eastAsia="Times New Roman" w:hAnsi="Times New Roman"/>
          <w:sz w:val="24"/>
          <w:szCs w:val="24"/>
        </w:rPr>
        <w:t xml:space="preserve"> </w:t>
      </w:r>
      <w:r w:rsidR="005237FE" w:rsidRPr="001211D1">
        <w:rPr>
          <w:rFonts w:ascii="Times New Roman" w:eastAsia="Times New Roman" w:hAnsi="Times New Roman"/>
          <w:sz w:val="24"/>
          <w:szCs w:val="24"/>
        </w:rPr>
        <w:t>p</w:t>
      </w:r>
      <w:r w:rsidR="002427CC" w:rsidRPr="001211D1">
        <w:rPr>
          <w:rFonts w:ascii="Times New Roman" w:eastAsia="Times New Roman" w:hAnsi="Times New Roman"/>
          <w:sz w:val="24"/>
          <w:szCs w:val="24"/>
        </w:rPr>
        <w:t>ë</w:t>
      </w:r>
      <w:r w:rsidR="005237FE" w:rsidRPr="001211D1">
        <w:rPr>
          <w:rFonts w:ascii="Times New Roman" w:eastAsia="Times New Roman" w:hAnsi="Times New Roman"/>
          <w:sz w:val="24"/>
          <w:szCs w:val="24"/>
        </w:rPr>
        <w:t xml:space="preserve">r </w:t>
      </w:r>
      <w:r w:rsidR="003E199C" w:rsidRPr="001211D1">
        <w:rPr>
          <w:rFonts w:ascii="Times New Roman" w:eastAsia="Times New Roman" w:hAnsi="Times New Roman"/>
          <w:sz w:val="24"/>
          <w:szCs w:val="24"/>
        </w:rPr>
        <w:t>shpërblim</w:t>
      </w:r>
      <w:r w:rsidR="002254C8" w:rsidRPr="001211D1">
        <w:rPr>
          <w:rFonts w:ascii="Times New Roman" w:eastAsia="Times New Roman" w:hAnsi="Times New Roman"/>
          <w:sz w:val="24"/>
          <w:szCs w:val="24"/>
        </w:rPr>
        <w:t>in</w:t>
      </w:r>
      <w:r w:rsidR="003E199C" w:rsidRPr="001211D1">
        <w:rPr>
          <w:rFonts w:ascii="Times New Roman" w:eastAsia="Times New Roman" w:hAnsi="Times New Roman"/>
          <w:sz w:val="24"/>
          <w:szCs w:val="24"/>
        </w:rPr>
        <w:t xml:space="preserve"> </w:t>
      </w:r>
      <w:r w:rsidR="00035DDB" w:rsidRPr="001211D1">
        <w:rPr>
          <w:rFonts w:ascii="Times New Roman" w:eastAsia="Times New Roman" w:hAnsi="Times New Roman"/>
          <w:sz w:val="24"/>
          <w:szCs w:val="24"/>
        </w:rPr>
        <w:t xml:space="preserve">e </w:t>
      </w:r>
      <w:r w:rsidR="003E199C" w:rsidRPr="001211D1">
        <w:rPr>
          <w:rFonts w:ascii="Times New Roman" w:eastAsia="Times New Roman" w:hAnsi="Times New Roman"/>
          <w:sz w:val="24"/>
          <w:szCs w:val="24"/>
        </w:rPr>
        <w:t>dëmi</w:t>
      </w:r>
      <w:r w:rsidR="00035DDB" w:rsidRPr="001211D1">
        <w:rPr>
          <w:rFonts w:ascii="Times New Roman" w:eastAsia="Times New Roman" w:hAnsi="Times New Roman"/>
          <w:sz w:val="24"/>
          <w:szCs w:val="24"/>
        </w:rPr>
        <w:t>t</w:t>
      </w:r>
      <w:r w:rsidR="003E199C" w:rsidRPr="001211D1">
        <w:rPr>
          <w:rFonts w:ascii="Times New Roman" w:eastAsia="Times New Roman" w:hAnsi="Times New Roman"/>
          <w:sz w:val="24"/>
          <w:szCs w:val="24"/>
        </w:rPr>
        <w:t xml:space="preserve"> pasuror e jopasuror të </w:t>
      </w:r>
      <w:r w:rsidR="005237FE" w:rsidRPr="001211D1">
        <w:rPr>
          <w:rFonts w:ascii="Times New Roman" w:eastAsia="Times New Roman" w:hAnsi="Times New Roman"/>
          <w:sz w:val="24"/>
          <w:szCs w:val="24"/>
        </w:rPr>
        <w:t xml:space="preserve">shkaktuar nga veprimet me faj, </w:t>
      </w:r>
      <w:r w:rsidR="00D7505B" w:rsidRPr="001211D1">
        <w:rPr>
          <w:rFonts w:ascii="Times New Roman" w:eastAsia="Times New Roman" w:hAnsi="Times New Roman"/>
          <w:sz w:val="24"/>
          <w:szCs w:val="24"/>
        </w:rPr>
        <w:t>p</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 xml:space="preserve">r </w:t>
      </w:r>
      <w:r w:rsidR="003E199C" w:rsidRPr="001211D1">
        <w:rPr>
          <w:rFonts w:ascii="Times New Roman" w:eastAsia="Times New Roman" w:hAnsi="Times New Roman"/>
          <w:sz w:val="24"/>
          <w:szCs w:val="24"/>
        </w:rPr>
        <w:t>fitimin e munguar, si dhe për kamatat ligjore</w:t>
      </w:r>
      <w:r w:rsidR="00035DDB" w:rsidRPr="001211D1">
        <w:rPr>
          <w:rFonts w:ascii="Times New Roman" w:eastAsia="Times New Roman" w:hAnsi="Times New Roman"/>
          <w:sz w:val="24"/>
          <w:szCs w:val="24"/>
        </w:rPr>
        <w:t>,</w:t>
      </w:r>
      <w:r w:rsidR="003E199C" w:rsidRPr="001211D1">
        <w:rPr>
          <w:rFonts w:ascii="Times New Roman" w:eastAsia="Times New Roman" w:hAnsi="Times New Roman"/>
          <w:sz w:val="24"/>
          <w:szCs w:val="24"/>
        </w:rPr>
        <w:t xml:space="preserve"> </w:t>
      </w:r>
      <w:r w:rsidR="00D7505B" w:rsidRPr="001211D1">
        <w:rPr>
          <w:rFonts w:ascii="Times New Roman" w:eastAsia="Times New Roman" w:hAnsi="Times New Roman"/>
          <w:sz w:val="24"/>
          <w:szCs w:val="24"/>
        </w:rPr>
        <w:t>sipas norm</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s Tribor nj</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ditor</w:t>
      </w:r>
      <w:r w:rsidR="00035DDB" w:rsidRPr="001211D1">
        <w:rPr>
          <w:rFonts w:ascii="Times New Roman" w:eastAsia="Times New Roman" w:hAnsi="Times New Roman"/>
          <w:sz w:val="24"/>
          <w:szCs w:val="24"/>
        </w:rPr>
        <w:t>e</w:t>
      </w:r>
      <w:r w:rsidR="00D7505B" w:rsidRPr="001211D1">
        <w:rPr>
          <w:rFonts w:ascii="Times New Roman" w:eastAsia="Times New Roman" w:hAnsi="Times New Roman"/>
          <w:sz w:val="24"/>
          <w:szCs w:val="24"/>
        </w:rPr>
        <w:t xml:space="preserve"> t</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 xml:space="preserve"> vendosur nga Banka e Shqip</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ris</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 deri n</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 xml:space="preserve"> dat</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n e ekzekutimit t</w:t>
      </w:r>
      <w:r w:rsidR="002427CC" w:rsidRPr="001211D1">
        <w:rPr>
          <w:rFonts w:ascii="Times New Roman" w:eastAsia="Times New Roman" w:hAnsi="Times New Roman"/>
          <w:sz w:val="24"/>
          <w:szCs w:val="24"/>
        </w:rPr>
        <w:t>ë</w:t>
      </w:r>
      <w:r w:rsidR="00D7505B" w:rsidRPr="001211D1">
        <w:rPr>
          <w:rFonts w:ascii="Times New Roman" w:eastAsia="Times New Roman" w:hAnsi="Times New Roman"/>
          <w:sz w:val="24"/>
          <w:szCs w:val="24"/>
        </w:rPr>
        <w:t xml:space="preserve"> vendimi</w:t>
      </w:r>
      <w:r w:rsidR="00FC22E2" w:rsidRPr="001211D1">
        <w:rPr>
          <w:rFonts w:ascii="Times New Roman" w:eastAsia="Times New Roman" w:hAnsi="Times New Roman"/>
          <w:sz w:val="24"/>
          <w:szCs w:val="24"/>
        </w:rPr>
        <w:t>t t</w:t>
      </w:r>
      <w:r w:rsidR="00565553" w:rsidRPr="001211D1">
        <w:rPr>
          <w:rFonts w:ascii="Times New Roman" w:eastAsia="Times New Roman" w:hAnsi="Times New Roman"/>
          <w:sz w:val="24"/>
          <w:szCs w:val="24"/>
        </w:rPr>
        <w:t>ë</w:t>
      </w:r>
      <w:r w:rsidR="00FC22E2" w:rsidRPr="001211D1">
        <w:rPr>
          <w:rFonts w:ascii="Times New Roman" w:eastAsia="Times New Roman" w:hAnsi="Times New Roman"/>
          <w:sz w:val="24"/>
          <w:szCs w:val="24"/>
        </w:rPr>
        <w:t xml:space="preserve"> gjykat</w:t>
      </w:r>
      <w:r w:rsidR="00565553" w:rsidRPr="001211D1">
        <w:rPr>
          <w:rFonts w:ascii="Times New Roman" w:eastAsia="Times New Roman" w:hAnsi="Times New Roman"/>
          <w:sz w:val="24"/>
          <w:szCs w:val="24"/>
        </w:rPr>
        <w:t>ë</w:t>
      </w:r>
      <w:r w:rsidR="00FC22E2" w:rsidRPr="001211D1">
        <w:rPr>
          <w:rFonts w:ascii="Times New Roman" w:eastAsia="Times New Roman" w:hAnsi="Times New Roman"/>
          <w:sz w:val="24"/>
          <w:szCs w:val="24"/>
        </w:rPr>
        <w:t>s</w:t>
      </w:r>
      <w:r w:rsidR="003E199C" w:rsidRPr="001211D1">
        <w:rPr>
          <w:rFonts w:ascii="Times New Roman" w:eastAsia="Times New Roman" w:hAnsi="Times New Roman"/>
          <w:sz w:val="24"/>
          <w:szCs w:val="24"/>
        </w:rPr>
        <w:t xml:space="preserve">. </w:t>
      </w:r>
    </w:p>
    <w:p w:rsidR="003E199C" w:rsidRPr="001211D1" w:rsidRDefault="003E199C" w:rsidP="000E1102">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Gjykata e Rrethit Gjyqësor Tiranë</w:t>
      </w:r>
      <w:r w:rsidR="00035DDB" w:rsidRPr="001211D1">
        <w:rPr>
          <w:rFonts w:ascii="Times New Roman" w:eastAsia="Times New Roman" w:hAnsi="Times New Roman"/>
          <w:sz w:val="24"/>
          <w:szCs w:val="24"/>
        </w:rPr>
        <w:t>,</w:t>
      </w:r>
      <w:r w:rsidRPr="001211D1">
        <w:rPr>
          <w:rFonts w:ascii="Times New Roman" w:eastAsia="Times New Roman" w:hAnsi="Times New Roman"/>
          <w:sz w:val="24"/>
          <w:szCs w:val="24"/>
        </w:rPr>
        <w:t xml:space="preserve"> me vendimin nr. 8890, datë 16.11.2015</w:t>
      </w:r>
      <w:r w:rsidR="00035DDB" w:rsidRPr="001211D1">
        <w:rPr>
          <w:rFonts w:ascii="Times New Roman" w:eastAsia="Times New Roman" w:hAnsi="Times New Roman"/>
          <w:sz w:val="24"/>
          <w:szCs w:val="24"/>
        </w:rPr>
        <w:t>,</w:t>
      </w:r>
      <w:r w:rsidRPr="001211D1">
        <w:rPr>
          <w:rFonts w:ascii="Times New Roman" w:eastAsia="Times New Roman" w:hAnsi="Times New Roman"/>
          <w:sz w:val="24"/>
          <w:szCs w:val="24"/>
        </w:rPr>
        <w:t xml:space="preserve"> ka vendosur rrëzimin e padisë. </w:t>
      </w:r>
      <w:r w:rsidR="006062C1" w:rsidRPr="001211D1">
        <w:rPr>
          <w:rFonts w:ascii="Times New Roman" w:eastAsia="Times New Roman" w:hAnsi="Times New Roman"/>
          <w:sz w:val="24"/>
          <w:szCs w:val="24"/>
        </w:rPr>
        <w:t>N</w:t>
      </w:r>
      <w:r w:rsidR="002427CC" w:rsidRPr="001211D1">
        <w:rPr>
          <w:rFonts w:ascii="Times New Roman" w:eastAsia="Times New Roman" w:hAnsi="Times New Roman"/>
          <w:sz w:val="24"/>
          <w:szCs w:val="24"/>
        </w:rPr>
        <w:t>ë</w:t>
      </w:r>
      <w:r w:rsidR="006062C1" w:rsidRPr="001211D1">
        <w:rPr>
          <w:rFonts w:ascii="Times New Roman" w:eastAsia="Times New Roman" w:hAnsi="Times New Roman"/>
          <w:sz w:val="24"/>
          <w:szCs w:val="24"/>
        </w:rPr>
        <w:t xml:space="preserve"> dat</w:t>
      </w:r>
      <w:r w:rsidR="002427CC" w:rsidRPr="001211D1">
        <w:rPr>
          <w:rFonts w:ascii="Times New Roman" w:eastAsia="Times New Roman" w:hAnsi="Times New Roman"/>
          <w:sz w:val="24"/>
          <w:szCs w:val="24"/>
        </w:rPr>
        <w:t>ë</w:t>
      </w:r>
      <w:r w:rsidR="006062C1" w:rsidRPr="001211D1">
        <w:rPr>
          <w:rFonts w:ascii="Times New Roman" w:eastAsia="Times New Roman" w:hAnsi="Times New Roman"/>
          <w:sz w:val="24"/>
          <w:szCs w:val="24"/>
        </w:rPr>
        <w:t>n 17.12.2015</w:t>
      </w:r>
      <w:r w:rsidR="00D60619" w:rsidRPr="001211D1">
        <w:rPr>
          <w:rFonts w:ascii="Times New Roman" w:eastAsia="Times New Roman" w:hAnsi="Times New Roman"/>
          <w:sz w:val="24"/>
          <w:szCs w:val="24"/>
        </w:rPr>
        <w:t xml:space="preserve"> </w:t>
      </w:r>
      <w:r w:rsidR="005C56C1" w:rsidRPr="001211D1">
        <w:rPr>
          <w:rFonts w:ascii="Times New Roman" w:eastAsia="Times New Roman" w:hAnsi="Times New Roman"/>
          <w:sz w:val="24"/>
          <w:szCs w:val="24"/>
        </w:rPr>
        <w:t>k</w:t>
      </w:r>
      <w:r w:rsidR="002427CC" w:rsidRPr="001211D1">
        <w:rPr>
          <w:rFonts w:ascii="Times New Roman" w:eastAsia="Times New Roman" w:hAnsi="Times New Roman"/>
          <w:sz w:val="24"/>
          <w:szCs w:val="24"/>
        </w:rPr>
        <w:t>ë</w:t>
      </w:r>
      <w:r w:rsidR="005C56C1" w:rsidRPr="001211D1">
        <w:rPr>
          <w:rFonts w:ascii="Times New Roman" w:eastAsia="Times New Roman" w:hAnsi="Times New Roman"/>
          <w:sz w:val="24"/>
          <w:szCs w:val="24"/>
        </w:rPr>
        <w:t>rkues</w:t>
      </w:r>
      <w:r w:rsidR="0066709C" w:rsidRPr="001211D1">
        <w:rPr>
          <w:rFonts w:ascii="Times New Roman" w:eastAsia="Times New Roman" w:hAnsi="Times New Roman"/>
          <w:sz w:val="24"/>
          <w:szCs w:val="24"/>
        </w:rPr>
        <w:t>ja</w:t>
      </w:r>
      <w:r w:rsidR="005C56C1" w:rsidRPr="001211D1">
        <w:rPr>
          <w:rFonts w:ascii="Times New Roman" w:eastAsia="Times New Roman" w:hAnsi="Times New Roman"/>
          <w:sz w:val="24"/>
          <w:szCs w:val="24"/>
        </w:rPr>
        <w:t xml:space="preserve"> ka paraqitur ankim ndaj vendimit </w:t>
      </w:r>
      <w:r w:rsidR="002213DA" w:rsidRPr="001211D1">
        <w:rPr>
          <w:rFonts w:ascii="Times New Roman" w:eastAsia="Times New Roman" w:hAnsi="Times New Roman"/>
          <w:sz w:val="24"/>
          <w:szCs w:val="24"/>
        </w:rPr>
        <w:t xml:space="preserve">nr. 8890, datë 16.11.2015. </w:t>
      </w:r>
      <w:r w:rsidRPr="001211D1">
        <w:rPr>
          <w:rFonts w:ascii="Times New Roman" w:eastAsia="Times New Roman" w:hAnsi="Times New Roman"/>
          <w:sz w:val="24"/>
          <w:szCs w:val="24"/>
        </w:rPr>
        <w:t>Gjykata e Apelit Tiranë</w:t>
      </w:r>
      <w:r w:rsidR="00D2735B" w:rsidRPr="001211D1">
        <w:rPr>
          <w:rFonts w:ascii="Times New Roman" w:eastAsia="Times New Roman" w:hAnsi="Times New Roman"/>
          <w:sz w:val="24"/>
          <w:szCs w:val="24"/>
        </w:rPr>
        <w:t>,</w:t>
      </w:r>
      <w:r w:rsidRPr="001211D1">
        <w:rPr>
          <w:rFonts w:ascii="Times New Roman" w:eastAsia="Times New Roman" w:hAnsi="Times New Roman"/>
          <w:sz w:val="24"/>
          <w:szCs w:val="24"/>
        </w:rPr>
        <w:t xml:space="preserve"> me vendimin nr. 701, datë 23.03.2017</w:t>
      </w:r>
      <w:r w:rsidR="00D2735B" w:rsidRPr="001211D1">
        <w:rPr>
          <w:rFonts w:ascii="Times New Roman" w:eastAsia="Times New Roman" w:hAnsi="Times New Roman"/>
          <w:sz w:val="24"/>
          <w:szCs w:val="24"/>
        </w:rPr>
        <w:t>,</w:t>
      </w:r>
      <w:r w:rsidRPr="001211D1">
        <w:rPr>
          <w:rFonts w:ascii="Times New Roman" w:eastAsia="Times New Roman" w:hAnsi="Times New Roman"/>
          <w:sz w:val="24"/>
          <w:szCs w:val="24"/>
        </w:rPr>
        <w:t xml:space="preserve"> ka vendosur lënien në fuqi të vendimit të Gjykatës së Rrethit Gjyqësor Tiranë</w:t>
      </w:r>
      <w:r w:rsidR="002213DA" w:rsidRPr="001211D1">
        <w:rPr>
          <w:rFonts w:ascii="Times New Roman" w:eastAsia="Times New Roman" w:hAnsi="Times New Roman"/>
          <w:sz w:val="24"/>
          <w:szCs w:val="24"/>
        </w:rPr>
        <w:t xml:space="preserve"> nr. 8890, datë 16.11.2015</w:t>
      </w:r>
      <w:r w:rsidRPr="001211D1">
        <w:rPr>
          <w:rFonts w:ascii="Times New Roman" w:eastAsia="Times New Roman" w:hAnsi="Times New Roman"/>
          <w:sz w:val="24"/>
          <w:szCs w:val="24"/>
        </w:rPr>
        <w:t>.</w:t>
      </w:r>
    </w:p>
    <w:p w:rsidR="00554C2A" w:rsidRPr="001211D1" w:rsidRDefault="003E199C" w:rsidP="000E1102">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Kërkues</w:t>
      </w:r>
      <w:r w:rsidR="0066709C" w:rsidRPr="001211D1">
        <w:rPr>
          <w:rFonts w:ascii="Times New Roman" w:eastAsia="Times New Roman" w:hAnsi="Times New Roman"/>
          <w:sz w:val="24"/>
          <w:szCs w:val="24"/>
        </w:rPr>
        <w:t>ja</w:t>
      </w:r>
      <w:r w:rsidRPr="001211D1">
        <w:rPr>
          <w:rFonts w:ascii="Times New Roman" w:eastAsia="Times New Roman" w:hAnsi="Times New Roman"/>
          <w:sz w:val="24"/>
          <w:szCs w:val="24"/>
        </w:rPr>
        <w:t xml:space="preserve"> ka paraqitur rekurs në Gjykatën e Lartë, i cili është regjistruar me nr. 11243-</w:t>
      </w:r>
      <w:r w:rsidR="004E79F9" w:rsidRPr="001211D1">
        <w:rPr>
          <w:rFonts w:ascii="Times New Roman" w:eastAsia="Times New Roman" w:hAnsi="Times New Roman"/>
          <w:sz w:val="24"/>
          <w:szCs w:val="24"/>
        </w:rPr>
        <w:t>0</w:t>
      </w:r>
      <w:r w:rsidRPr="001211D1">
        <w:rPr>
          <w:rFonts w:ascii="Times New Roman" w:eastAsia="Times New Roman" w:hAnsi="Times New Roman"/>
          <w:sz w:val="24"/>
          <w:szCs w:val="24"/>
        </w:rPr>
        <w:t xml:space="preserve">2837-00-2017 </w:t>
      </w:r>
      <w:r w:rsidR="00D2735B" w:rsidRPr="001211D1">
        <w:rPr>
          <w:rFonts w:ascii="Times New Roman" w:eastAsia="Times New Roman" w:hAnsi="Times New Roman"/>
          <w:sz w:val="24"/>
          <w:szCs w:val="24"/>
        </w:rPr>
        <w:t>a</w:t>
      </w:r>
      <w:r w:rsidRPr="001211D1">
        <w:rPr>
          <w:rFonts w:ascii="Times New Roman" w:eastAsia="Times New Roman" w:hAnsi="Times New Roman"/>
          <w:sz w:val="24"/>
          <w:szCs w:val="24"/>
        </w:rPr>
        <w:t xml:space="preserve">kti, </w:t>
      </w:r>
      <w:r w:rsidR="007B551C">
        <w:rPr>
          <w:rFonts w:ascii="Times New Roman" w:eastAsia="Times New Roman" w:hAnsi="Times New Roman"/>
          <w:sz w:val="24"/>
          <w:szCs w:val="24"/>
        </w:rPr>
        <w:t>në datën</w:t>
      </w:r>
      <w:r w:rsidRPr="001211D1">
        <w:rPr>
          <w:rFonts w:ascii="Times New Roman" w:eastAsia="Times New Roman" w:hAnsi="Times New Roman"/>
          <w:sz w:val="24"/>
          <w:szCs w:val="24"/>
        </w:rPr>
        <w:t xml:space="preserve"> 14.09.2017. </w:t>
      </w:r>
      <w:r w:rsidR="00D2735B" w:rsidRPr="001211D1">
        <w:rPr>
          <w:rFonts w:ascii="Times New Roman" w:eastAsia="Times New Roman" w:hAnsi="Times New Roman"/>
          <w:sz w:val="24"/>
          <w:szCs w:val="24"/>
        </w:rPr>
        <w:t>K</w:t>
      </w:r>
      <w:r w:rsidRPr="001211D1">
        <w:rPr>
          <w:rFonts w:ascii="Times New Roman" w:eastAsia="Times New Roman" w:hAnsi="Times New Roman"/>
          <w:sz w:val="24"/>
          <w:szCs w:val="24"/>
        </w:rPr>
        <w:t xml:space="preserve">jo çështje </w:t>
      </w:r>
      <w:r w:rsidR="00D2735B" w:rsidRPr="001211D1">
        <w:rPr>
          <w:rFonts w:ascii="Times New Roman" w:eastAsia="Times New Roman" w:hAnsi="Times New Roman"/>
          <w:sz w:val="24"/>
          <w:szCs w:val="24"/>
        </w:rPr>
        <w:t xml:space="preserve">rezulton se </w:t>
      </w:r>
      <w:r w:rsidRPr="001211D1">
        <w:rPr>
          <w:rFonts w:ascii="Times New Roman" w:eastAsia="Times New Roman" w:hAnsi="Times New Roman"/>
          <w:sz w:val="24"/>
          <w:szCs w:val="24"/>
        </w:rPr>
        <w:t xml:space="preserve">nuk është gjykuar ende nga Gjykata e Lartë. </w:t>
      </w:r>
    </w:p>
    <w:p w:rsidR="003E199C" w:rsidRPr="001211D1" w:rsidRDefault="003E199C" w:rsidP="000E1102">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Në datë</w:t>
      </w:r>
      <w:r w:rsidR="00C172EB" w:rsidRPr="001211D1">
        <w:rPr>
          <w:rFonts w:ascii="Times New Roman" w:eastAsia="Times New Roman" w:hAnsi="Times New Roman"/>
          <w:sz w:val="24"/>
          <w:szCs w:val="24"/>
        </w:rPr>
        <w:t>n</w:t>
      </w:r>
      <w:r w:rsidRPr="001211D1">
        <w:rPr>
          <w:rFonts w:ascii="Times New Roman" w:eastAsia="Times New Roman" w:hAnsi="Times New Roman"/>
          <w:sz w:val="24"/>
          <w:szCs w:val="24"/>
        </w:rPr>
        <w:t xml:space="preserve"> 14.12.2020 kërkues</w:t>
      </w:r>
      <w:r w:rsidR="0066709C" w:rsidRPr="001211D1">
        <w:rPr>
          <w:rFonts w:ascii="Times New Roman" w:eastAsia="Times New Roman" w:hAnsi="Times New Roman"/>
          <w:sz w:val="24"/>
          <w:szCs w:val="24"/>
        </w:rPr>
        <w:t>ja</w:t>
      </w:r>
      <w:r w:rsidRPr="001211D1">
        <w:rPr>
          <w:rFonts w:ascii="Times New Roman" w:eastAsia="Times New Roman" w:hAnsi="Times New Roman"/>
          <w:sz w:val="24"/>
          <w:szCs w:val="24"/>
        </w:rPr>
        <w:t xml:space="preserve"> ka paraqitur në Gjykatën e Lartë kërkesë për konstatimin e shkeljes së afatit të arsyeshëm dhe përshpejtimin e procedurave të gjykimit të çështjes pranë kësaj gjykate, bazuar në nenet 399/1-399/12 të </w:t>
      </w:r>
      <w:r w:rsidR="002962B8" w:rsidRPr="001211D1">
        <w:rPr>
          <w:rFonts w:ascii="Times New Roman" w:eastAsia="Times New Roman" w:hAnsi="Times New Roman"/>
          <w:sz w:val="24"/>
          <w:szCs w:val="24"/>
        </w:rPr>
        <w:t>Kodit t</w:t>
      </w:r>
      <w:r w:rsidR="007874D0" w:rsidRPr="001211D1">
        <w:rPr>
          <w:rFonts w:ascii="Times New Roman" w:eastAsia="Times New Roman" w:hAnsi="Times New Roman"/>
          <w:sz w:val="24"/>
          <w:szCs w:val="24"/>
        </w:rPr>
        <w:t>ë</w:t>
      </w:r>
      <w:r w:rsidR="002962B8" w:rsidRPr="001211D1">
        <w:rPr>
          <w:rFonts w:ascii="Times New Roman" w:eastAsia="Times New Roman" w:hAnsi="Times New Roman"/>
          <w:sz w:val="24"/>
          <w:szCs w:val="24"/>
        </w:rPr>
        <w:t xml:space="preserve"> Procedur</w:t>
      </w:r>
      <w:r w:rsidR="007874D0" w:rsidRPr="001211D1">
        <w:rPr>
          <w:rFonts w:ascii="Times New Roman" w:eastAsia="Times New Roman" w:hAnsi="Times New Roman"/>
          <w:sz w:val="24"/>
          <w:szCs w:val="24"/>
        </w:rPr>
        <w:t>ë</w:t>
      </w:r>
      <w:r w:rsidR="002962B8" w:rsidRPr="001211D1">
        <w:rPr>
          <w:rFonts w:ascii="Times New Roman" w:eastAsia="Times New Roman" w:hAnsi="Times New Roman"/>
          <w:sz w:val="24"/>
          <w:szCs w:val="24"/>
        </w:rPr>
        <w:t xml:space="preserve">s Civile </w:t>
      </w:r>
      <w:r w:rsidR="002962B8" w:rsidRPr="001211D1">
        <w:rPr>
          <w:rFonts w:ascii="Times New Roman" w:eastAsia="Times New Roman" w:hAnsi="Times New Roman"/>
          <w:i/>
          <w:sz w:val="24"/>
          <w:szCs w:val="24"/>
        </w:rPr>
        <w:t>(</w:t>
      </w:r>
      <w:r w:rsidRPr="001211D1">
        <w:rPr>
          <w:rFonts w:ascii="Times New Roman" w:eastAsia="Times New Roman" w:hAnsi="Times New Roman"/>
          <w:i/>
          <w:sz w:val="24"/>
          <w:szCs w:val="24"/>
        </w:rPr>
        <w:t>KPC</w:t>
      </w:r>
      <w:r w:rsidR="002962B8" w:rsidRPr="001211D1">
        <w:rPr>
          <w:rFonts w:ascii="Times New Roman" w:eastAsia="Times New Roman" w:hAnsi="Times New Roman"/>
          <w:i/>
          <w:sz w:val="24"/>
          <w:szCs w:val="24"/>
        </w:rPr>
        <w:t>)</w:t>
      </w:r>
      <w:r w:rsidRPr="001211D1">
        <w:rPr>
          <w:rFonts w:ascii="Times New Roman" w:eastAsia="Times New Roman" w:hAnsi="Times New Roman"/>
          <w:i/>
          <w:sz w:val="24"/>
          <w:szCs w:val="24"/>
        </w:rPr>
        <w:t>.</w:t>
      </w:r>
      <w:r w:rsidRPr="001211D1">
        <w:rPr>
          <w:rFonts w:ascii="Times New Roman" w:eastAsia="Times New Roman" w:hAnsi="Times New Roman"/>
          <w:sz w:val="24"/>
          <w:szCs w:val="24"/>
        </w:rPr>
        <w:t xml:space="preserve"> </w:t>
      </w:r>
    </w:p>
    <w:p w:rsidR="003E199C" w:rsidRPr="001211D1" w:rsidRDefault="003E199C" w:rsidP="003E199C">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Me shkresën nr. 3103/1 prot., datë 21.12.2020 “</w:t>
      </w:r>
      <w:r w:rsidRPr="001211D1">
        <w:rPr>
          <w:rFonts w:ascii="Times New Roman" w:eastAsia="Times New Roman" w:hAnsi="Times New Roman"/>
          <w:i/>
          <w:sz w:val="24"/>
          <w:szCs w:val="24"/>
        </w:rPr>
        <w:t>Kthim kërkese për konstatim shkelje afati të arsyeshëm</w:t>
      </w:r>
      <w:r w:rsidR="002765C7" w:rsidRPr="001211D1">
        <w:rPr>
          <w:rFonts w:ascii="Times New Roman" w:eastAsia="Times New Roman" w:hAnsi="Times New Roman"/>
          <w:sz w:val="24"/>
          <w:szCs w:val="24"/>
        </w:rPr>
        <w:t>”, k</w:t>
      </w:r>
      <w:r w:rsidRPr="001211D1">
        <w:rPr>
          <w:rFonts w:ascii="Times New Roman" w:eastAsia="Times New Roman" w:hAnsi="Times New Roman"/>
          <w:sz w:val="24"/>
          <w:szCs w:val="24"/>
        </w:rPr>
        <w:t>ancelari i Gjykatës së Lartë ka njoftuar kërkues</w:t>
      </w:r>
      <w:r w:rsidR="0066709C" w:rsidRPr="001211D1">
        <w:rPr>
          <w:rFonts w:ascii="Times New Roman" w:eastAsia="Times New Roman" w:hAnsi="Times New Roman"/>
          <w:sz w:val="24"/>
          <w:szCs w:val="24"/>
        </w:rPr>
        <w:t>en</w:t>
      </w:r>
      <w:r w:rsidRPr="001211D1">
        <w:rPr>
          <w:rFonts w:ascii="Times New Roman" w:eastAsia="Times New Roman" w:hAnsi="Times New Roman"/>
          <w:sz w:val="24"/>
          <w:szCs w:val="24"/>
        </w:rPr>
        <w:t xml:space="preserve"> se kërkesa për konstatim</w:t>
      </w:r>
      <w:r w:rsidR="002D58AD" w:rsidRPr="001211D1">
        <w:rPr>
          <w:rFonts w:ascii="Times New Roman" w:eastAsia="Times New Roman" w:hAnsi="Times New Roman"/>
          <w:sz w:val="24"/>
          <w:szCs w:val="24"/>
        </w:rPr>
        <w:t>in</w:t>
      </w:r>
      <w:r w:rsidRPr="001211D1">
        <w:rPr>
          <w:rFonts w:ascii="Times New Roman" w:eastAsia="Times New Roman" w:hAnsi="Times New Roman"/>
          <w:sz w:val="24"/>
          <w:szCs w:val="24"/>
        </w:rPr>
        <w:t xml:space="preserve"> </w:t>
      </w:r>
      <w:r w:rsidR="002D58AD" w:rsidRPr="001211D1">
        <w:rPr>
          <w:rFonts w:ascii="Times New Roman" w:eastAsia="Times New Roman" w:hAnsi="Times New Roman"/>
          <w:sz w:val="24"/>
          <w:szCs w:val="24"/>
        </w:rPr>
        <w:t xml:space="preserve">e </w:t>
      </w:r>
      <w:r w:rsidRPr="001211D1">
        <w:rPr>
          <w:rFonts w:ascii="Times New Roman" w:eastAsia="Times New Roman" w:hAnsi="Times New Roman"/>
          <w:sz w:val="24"/>
          <w:szCs w:val="24"/>
        </w:rPr>
        <w:t>shkelje</w:t>
      </w:r>
      <w:r w:rsidR="002D58AD" w:rsidRPr="001211D1">
        <w:rPr>
          <w:rFonts w:ascii="Times New Roman" w:eastAsia="Times New Roman" w:hAnsi="Times New Roman"/>
          <w:sz w:val="24"/>
          <w:szCs w:val="24"/>
        </w:rPr>
        <w:t>s s</w:t>
      </w:r>
      <w:r w:rsidRPr="001211D1">
        <w:rPr>
          <w:rFonts w:ascii="Times New Roman" w:eastAsia="Times New Roman" w:hAnsi="Times New Roman"/>
          <w:sz w:val="24"/>
          <w:szCs w:val="24"/>
        </w:rPr>
        <w:t>ë afatit të arsyeshëm dhe përshpejtimin e procedurave nuk është nënshkruar nga një avokat i</w:t>
      </w:r>
      <w:r w:rsidR="00A952D4" w:rsidRPr="001211D1">
        <w:rPr>
          <w:rFonts w:ascii="Times New Roman" w:eastAsia="Times New Roman" w:hAnsi="Times New Roman"/>
          <w:sz w:val="24"/>
          <w:szCs w:val="24"/>
        </w:rPr>
        <w:t xml:space="preserve"> pajisur me akt përfaqësimi, </w:t>
      </w:r>
      <w:r w:rsidRPr="001211D1">
        <w:rPr>
          <w:rFonts w:ascii="Times New Roman" w:eastAsia="Times New Roman" w:hAnsi="Times New Roman"/>
          <w:sz w:val="24"/>
          <w:szCs w:val="24"/>
        </w:rPr>
        <w:t xml:space="preserve">kriter i parashikuar në nenin 474 të KPC-së dhe, në këto kushte, e ka kthyer atë pa veprime për të bërë plotësimet përkatëse. </w:t>
      </w:r>
    </w:p>
    <w:p w:rsidR="003E199C" w:rsidRPr="001211D1" w:rsidRDefault="003E199C" w:rsidP="003E199C">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Në datë</w:t>
      </w:r>
      <w:r w:rsidR="00A952D4" w:rsidRPr="001211D1">
        <w:rPr>
          <w:rFonts w:ascii="Times New Roman" w:eastAsia="Times New Roman" w:hAnsi="Times New Roman"/>
          <w:sz w:val="24"/>
          <w:szCs w:val="24"/>
        </w:rPr>
        <w:t>n</w:t>
      </w:r>
      <w:r w:rsidRPr="001211D1">
        <w:rPr>
          <w:rFonts w:ascii="Times New Roman" w:eastAsia="Times New Roman" w:hAnsi="Times New Roman"/>
          <w:sz w:val="24"/>
          <w:szCs w:val="24"/>
        </w:rPr>
        <w:t xml:space="preserve"> 30.12.2020 kërkues</w:t>
      </w:r>
      <w:r w:rsidR="001C7C6A" w:rsidRPr="001211D1">
        <w:rPr>
          <w:rFonts w:ascii="Times New Roman" w:eastAsia="Times New Roman" w:hAnsi="Times New Roman"/>
          <w:sz w:val="24"/>
          <w:szCs w:val="24"/>
        </w:rPr>
        <w:t>ja</w:t>
      </w:r>
      <w:r w:rsidRPr="001211D1">
        <w:rPr>
          <w:rFonts w:ascii="Times New Roman" w:eastAsia="Times New Roman" w:hAnsi="Times New Roman"/>
          <w:sz w:val="24"/>
          <w:szCs w:val="24"/>
        </w:rPr>
        <w:t xml:space="preserve"> ka paraqitur sërish në Gjykatën e Lartë kërkesë për konstatim</w:t>
      </w:r>
      <w:r w:rsidR="00A952D4" w:rsidRPr="001211D1">
        <w:rPr>
          <w:rFonts w:ascii="Times New Roman" w:eastAsia="Times New Roman" w:hAnsi="Times New Roman"/>
          <w:sz w:val="24"/>
          <w:szCs w:val="24"/>
        </w:rPr>
        <w:t>in e</w:t>
      </w:r>
      <w:r w:rsidRPr="001211D1">
        <w:rPr>
          <w:rFonts w:ascii="Times New Roman" w:eastAsia="Times New Roman" w:hAnsi="Times New Roman"/>
          <w:sz w:val="24"/>
          <w:szCs w:val="24"/>
        </w:rPr>
        <w:t xml:space="preserve"> shkelje</w:t>
      </w:r>
      <w:r w:rsidR="00A952D4" w:rsidRPr="001211D1">
        <w:rPr>
          <w:rFonts w:ascii="Times New Roman" w:eastAsia="Times New Roman" w:hAnsi="Times New Roman"/>
          <w:sz w:val="24"/>
          <w:szCs w:val="24"/>
        </w:rPr>
        <w:t>s s</w:t>
      </w:r>
      <w:r w:rsidRPr="001211D1">
        <w:rPr>
          <w:rFonts w:ascii="Times New Roman" w:eastAsia="Times New Roman" w:hAnsi="Times New Roman"/>
          <w:sz w:val="24"/>
          <w:szCs w:val="24"/>
        </w:rPr>
        <w:t xml:space="preserve">ë afatit të arsyeshëm dhe përshpejtimin e procedurave, të nënshkruar si nga </w:t>
      </w:r>
      <w:r w:rsidR="00A82A52" w:rsidRPr="001211D1">
        <w:rPr>
          <w:rFonts w:ascii="Times New Roman" w:eastAsia="Times New Roman" w:hAnsi="Times New Roman"/>
          <w:sz w:val="24"/>
          <w:szCs w:val="24"/>
        </w:rPr>
        <w:t>ajo</w:t>
      </w:r>
      <w:r w:rsidRPr="001211D1">
        <w:rPr>
          <w:rFonts w:ascii="Times New Roman" w:eastAsia="Times New Roman" w:hAnsi="Times New Roman"/>
          <w:sz w:val="24"/>
          <w:szCs w:val="24"/>
        </w:rPr>
        <w:t xml:space="preserve">, ashtu edhe nga një avokat. Kjo kërkesë është regjistruar </w:t>
      </w:r>
      <w:r w:rsidR="0013191D" w:rsidRPr="001211D1">
        <w:rPr>
          <w:rFonts w:ascii="Times New Roman" w:eastAsia="Times New Roman" w:hAnsi="Times New Roman"/>
          <w:sz w:val="24"/>
          <w:szCs w:val="24"/>
        </w:rPr>
        <w:t>n</w:t>
      </w:r>
      <w:r w:rsidR="00C3338A" w:rsidRPr="001211D1">
        <w:rPr>
          <w:rFonts w:ascii="Times New Roman" w:eastAsia="Times New Roman" w:hAnsi="Times New Roman"/>
          <w:sz w:val="24"/>
          <w:szCs w:val="24"/>
        </w:rPr>
        <w:t>ë</w:t>
      </w:r>
      <w:r w:rsidR="0013191D" w:rsidRPr="001211D1">
        <w:rPr>
          <w:rFonts w:ascii="Times New Roman" w:eastAsia="Times New Roman" w:hAnsi="Times New Roman"/>
          <w:sz w:val="24"/>
          <w:szCs w:val="24"/>
        </w:rPr>
        <w:t xml:space="preserve"> dat</w:t>
      </w:r>
      <w:r w:rsidR="00C3338A" w:rsidRPr="001211D1">
        <w:rPr>
          <w:rFonts w:ascii="Times New Roman" w:eastAsia="Times New Roman" w:hAnsi="Times New Roman"/>
          <w:sz w:val="24"/>
          <w:szCs w:val="24"/>
        </w:rPr>
        <w:t>ë</w:t>
      </w:r>
      <w:r w:rsidR="0013191D" w:rsidRPr="001211D1">
        <w:rPr>
          <w:rFonts w:ascii="Times New Roman" w:eastAsia="Times New Roman" w:hAnsi="Times New Roman"/>
          <w:sz w:val="24"/>
          <w:szCs w:val="24"/>
        </w:rPr>
        <w:t xml:space="preserve">n 30.12.2020 me nr. 6 regjistri dhe </w:t>
      </w:r>
      <w:r w:rsidRPr="001211D1">
        <w:rPr>
          <w:rFonts w:ascii="Times New Roman" w:eastAsia="Times New Roman" w:hAnsi="Times New Roman"/>
          <w:sz w:val="24"/>
          <w:szCs w:val="24"/>
        </w:rPr>
        <w:t xml:space="preserve">nuk është gjykuar ende nga Gjykata e Lartë. </w:t>
      </w:r>
    </w:p>
    <w:p w:rsidR="003E199C" w:rsidRPr="001211D1" w:rsidRDefault="003E199C" w:rsidP="003E199C">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 xml:space="preserve">Me shkresën nr. 1009/1 prot., datë 01.04.2021 të </w:t>
      </w:r>
      <w:r w:rsidR="006E145E" w:rsidRPr="001211D1">
        <w:rPr>
          <w:rFonts w:ascii="Times New Roman" w:eastAsia="Times New Roman" w:hAnsi="Times New Roman"/>
          <w:sz w:val="24"/>
          <w:szCs w:val="24"/>
        </w:rPr>
        <w:t xml:space="preserve">kancelarit </w:t>
      </w:r>
      <w:r w:rsidRPr="001211D1">
        <w:rPr>
          <w:rFonts w:ascii="Times New Roman" w:eastAsia="Times New Roman" w:hAnsi="Times New Roman"/>
          <w:sz w:val="24"/>
          <w:szCs w:val="24"/>
        </w:rPr>
        <w:t>të Gjykatës së Lartë, n</w:t>
      </w:r>
      <w:r w:rsidR="001C7C6A" w:rsidRPr="001211D1">
        <w:rPr>
          <w:rFonts w:ascii="Times New Roman" w:eastAsia="Times New Roman" w:hAnsi="Times New Roman"/>
          <w:sz w:val="24"/>
          <w:szCs w:val="24"/>
        </w:rPr>
        <w:t>ë vijim të kërkesës së kërkueses</w:t>
      </w:r>
      <w:r w:rsidRPr="001211D1">
        <w:rPr>
          <w:rFonts w:ascii="Times New Roman" w:eastAsia="Times New Roman" w:hAnsi="Times New Roman"/>
          <w:sz w:val="24"/>
          <w:szCs w:val="24"/>
        </w:rPr>
        <w:t xml:space="preserve"> për informacion, </w:t>
      </w:r>
      <w:r w:rsidR="00A00507" w:rsidRPr="001211D1">
        <w:rPr>
          <w:rFonts w:ascii="Times New Roman" w:eastAsia="Times New Roman" w:hAnsi="Times New Roman"/>
          <w:sz w:val="24"/>
          <w:szCs w:val="24"/>
        </w:rPr>
        <w:t>ajo</w:t>
      </w:r>
      <w:r w:rsidRPr="001211D1">
        <w:rPr>
          <w:rFonts w:ascii="Times New Roman" w:eastAsia="Times New Roman" w:hAnsi="Times New Roman"/>
          <w:sz w:val="24"/>
          <w:szCs w:val="24"/>
        </w:rPr>
        <w:t xml:space="preserve"> është njoftuar se të dyja çështjet e </w:t>
      </w:r>
      <w:r w:rsidR="001C7C6A" w:rsidRPr="001211D1">
        <w:rPr>
          <w:rFonts w:ascii="Times New Roman" w:eastAsia="Times New Roman" w:hAnsi="Times New Roman"/>
          <w:sz w:val="24"/>
          <w:szCs w:val="24"/>
        </w:rPr>
        <w:t>saj</w:t>
      </w:r>
      <w:r w:rsidRPr="001211D1">
        <w:rPr>
          <w:rFonts w:ascii="Times New Roman" w:eastAsia="Times New Roman" w:hAnsi="Times New Roman"/>
          <w:sz w:val="24"/>
          <w:szCs w:val="24"/>
        </w:rPr>
        <w:t xml:space="preserve">, si rekursi </w:t>
      </w:r>
      <w:r w:rsidR="00A00507" w:rsidRPr="001211D1">
        <w:rPr>
          <w:rFonts w:ascii="Times New Roman" w:eastAsia="Times New Roman" w:hAnsi="Times New Roman"/>
          <w:sz w:val="24"/>
          <w:szCs w:val="24"/>
        </w:rPr>
        <w:t>p</w:t>
      </w:r>
      <w:r w:rsidR="00C3338A" w:rsidRPr="001211D1">
        <w:rPr>
          <w:rFonts w:ascii="Times New Roman" w:eastAsia="Times New Roman" w:hAnsi="Times New Roman"/>
          <w:sz w:val="24"/>
          <w:szCs w:val="24"/>
        </w:rPr>
        <w:t>ë</w:t>
      </w:r>
      <w:r w:rsidR="00A00507" w:rsidRPr="001211D1">
        <w:rPr>
          <w:rFonts w:ascii="Times New Roman" w:eastAsia="Times New Roman" w:hAnsi="Times New Roman"/>
          <w:sz w:val="24"/>
          <w:szCs w:val="24"/>
        </w:rPr>
        <w:t xml:space="preserve">r themelin e çështjes, ashtu </w:t>
      </w:r>
      <w:r w:rsidRPr="001211D1">
        <w:rPr>
          <w:rFonts w:ascii="Times New Roman" w:eastAsia="Times New Roman" w:hAnsi="Times New Roman"/>
          <w:sz w:val="24"/>
          <w:szCs w:val="24"/>
        </w:rPr>
        <w:t xml:space="preserve">dhe kërkesa për konstatimin e shkeljes së afatit të arsyeshëm dhe përshpejtimin e </w:t>
      </w:r>
      <w:r w:rsidR="00A00507" w:rsidRPr="001211D1">
        <w:rPr>
          <w:rFonts w:ascii="Times New Roman" w:eastAsia="Times New Roman" w:hAnsi="Times New Roman"/>
          <w:sz w:val="24"/>
          <w:szCs w:val="24"/>
        </w:rPr>
        <w:t>procesit para Gjykatës së Lartë</w:t>
      </w:r>
      <w:r w:rsidRPr="001211D1">
        <w:rPr>
          <w:rFonts w:ascii="Times New Roman" w:eastAsia="Times New Roman" w:hAnsi="Times New Roman"/>
          <w:sz w:val="24"/>
          <w:szCs w:val="24"/>
        </w:rPr>
        <w:t xml:space="preserve"> janë në fazën e studimit dhe në pritje për t’u shqyrtuar në dhomë</w:t>
      </w:r>
      <w:r w:rsidR="004105E3" w:rsidRPr="001211D1">
        <w:rPr>
          <w:rFonts w:ascii="Times New Roman" w:eastAsia="Times New Roman" w:hAnsi="Times New Roman"/>
          <w:sz w:val="24"/>
          <w:szCs w:val="24"/>
        </w:rPr>
        <w:t xml:space="preserve"> këshillimi, respektivisht nga kolegjet civile dhe a</w:t>
      </w:r>
      <w:r w:rsidRPr="001211D1">
        <w:rPr>
          <w:rFonts w:ascii="Times New Roman" w:eastAsia="Times New Roman" w:hAnsi="Times New Roman"/>
          <w:sz w:val="24"/>
          <w:szCs w:val="24"/>
        </w:rPr>
        <w:t>dministrative të Gjykatës së Lartë.</w:t>
      </w:r>
    </w:p>
    <w:p w:rsidR="003E199C" w:rsidRPr="001211D1" w:rsidRDefault="003E199C" w:rsidP="003E199C">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Times New Roman" w:hAnsi="Times New Roman"/>
          <w:sz w:val="24"/>
          <w:szCs w:val="24"/>
        </w:rPr>
        <w:t>Në datë</w:t>
      </w:r>
      <w:r w:rsidR="004105E3" w:rsidRPr="001211D1">
        <w:rPr>
          <w:rFonts w:ascii="Times New Roman" w:eastAsia="Times New Roman" w:hAnsi="Times New Roman"/>
          <w:sz w:val="24"/>
          <w:szCs w:val="24"/>
        </w:rPr>
        <w:t>n</w:t>
      </w:r>
      <w:r w:rsidRPr="001211D1">
        <w:rPr>
          <w:rFonts w:ascii="Times New Roman" w:eastAsia="Times New Roman" w:hAnsi="Times New Roman"/>
          <w:sz w:val="24"/>
          <w:szCs w:val="24"/>
        </w:rPr>
        <w:t xml:space="preserve"> 21.04.2021 kërkues</w:t>
      </w:r>
      <w:r w:rsidR="001C7C6A" w:rsidRPr="001211D1">
        <w:rPr>
          <w:rFonts w:ascii="Times New Roman" w:eastAsia="Times New Roman" w:hAnsi="Times New Roman"/>
          <w:sz w:val="24"/>
          <w:szCs w:val="24"/>
        </w:rPr>
        <w:t>ja</w:t>
      </w:r>
      <w:r w:rsidRPr="001211D1">
        <w:rPr>
          <w:rFonts w:ascii="Times New Roman" w:eastAsia="Times New Roman" w:hAnsi="Times New Roman"/>
          <w:sz w:val="24"/>
          <w:szCs w:val="24"/>
        </w:rPr>
        <w:t xml:space="preserve"> i është drejtuar Gjykatës Kushtetuese </w:t>
      </w:r>
      <w:r w:rsidRPr="001211D1">
        <w:rPr>
          <w:rFonts w:ascii="Times New Roman" w:hAnsi="Times New Roman"/>
          <w:i/>
          <w:sz w:val="24"/>
          <w:szCs w:val="24"/>
        </w:rPr>
        <w:t>(Gjykata)</w:t>
      </w:r>
      <w:r w:rsidR="004105E3" w:rsidRPr="001211D1">
        <w:rPr>
          <w:rFonts w:ascii="Times New Roman" w:hAnsi="Times New Roman"/>
          <w:i/>
          <w:sz w:val="24"/>
          <w:szCs w:val="24"/>
        </w:rPr>
        <w:t>,</w:t>
      </w:r>
      <w:r w:rsidRPr="001211D1">
        <w:rPr>
          <w:rFonts w:ascii="Times New Roman" w:hAnsi="Times New Roman"/>
          <w:sz w:val="24"/>
          <w:szCs w:val="24"/>
        </w:rPr>
        <w:t xml:space="preserve"> </w:t>
      </w:r>
      <w:r w:rsidRPr="001211D1">
        <w:rPr>
          <w:rFonts w:ascii="Times New Roman" w:eastAsia="Times New Roman" w:hAnsi="Times New Roman"/>
          <w:sz w:val="24"/>
          <w:szCs w:val="24"/>
        </w:rPr>
        <w:t xml:space="preserve">duke pretenduar cenimin e së drejtës për një proces të rregullt ligjor sipas objektit të kërkesës. </w:t>
      </w:r>
    </w:p>
    <w:p w:rsidR="003E199C" w:rsidRPr="001211D1" w:rsidRDefault="003E199C" w:rsidP="003E199C">
      <w:pPr>
        <w:numPr>
          <w:ilvl w:val="0"/>
          <w:numId w:val="1"/>
        </w:numPr>
        <w:tabs>
          <w:tab w:val="left" w:pos="1080"/>
        </w:tabs>
        <w:ind w:left="0" w:firstLine="720"/>
        <w:rPr>
          <w:rFonts w:ascii="Times New Roman" w:eastAsia="Batang" w:hAnsi="Times New Roman"/>
          <w:bCs/>
          <w:sz w:val="24"/>
          <w:szCs w:val="24"/>
        </w:rPr>
      </w:pPr>
      <w:r w:rsidRPr="001211D1">
        <w:rPr>
          <w:rFonts w:ascii="Times New Roman" w:eastAsia="Times New Roman" w:hAnsi="Times New Roman"/>
          <w:sz w:val="24"/>
          <w:szCs w:val="24"/>
        </w:rPr>
        <w:t xml:space="preserve">Kolegji i Gjykatës në datën 21.05.2021 </w:t>
      </w:r>
      <w:r w:rsidR="00235AD9" w:rsidRPr="001211D1">
        <w:rPr>
          <w:rFonts w:ascii="Times New Roman" w:eastAsia="Times New Roman" w:hAnsi="Times New Roman"/>
          <w:sz w:val="24"/>
          <w:szCs w:val="24"/>
        </w:rPr>
        <w:t xml:space="preserve">ka vendosur </w:t>
      </w:r>
      <w:r w:rsidRPr="001211D1">
        <w:rPr>
          <w:rFonts w:ascii="Times New Roman" w:eastAsia="Times New Roman" w:hAnsi="Times New Roman"/>
          <w:sz w:val="24"/>
          <w:szCs w:val="24"/>
        </w:rPr>
        <w:t xml:space="preserve">kalimin e çështjes për shqyrtim paraprak në Mbledhjen e </w:t>
      </w:r>
      <w:r w:rsidR="00235AD9" w:rsidRPr="001211D1">
        <w:rPr>
          <w:rFonts w:ascii="Times New Roman" w:eastAsia="Times New Roman" w:hAnsi="Times New Roman"/>
          <w:sz w:val="24"/>
          <w:szCs w:val="24"/>
        </w:rPr>
        <w:t>Gjyqtarëve të Gjykatës, e cila n</w:t>
      </w:r>
      <w:r w:rsidRPr="001211D1">
        <w:rPr>
          <w:rFonts w:ascii="Times New Roman" w:eastAsia="Times New Roman" w:hAnsi="Times New Roman"/>
          <w:sz w:val="24"/>
          <w:szCs w:val="24"/>
        </w:rPr>
        <w:t>ë datë</w:t>
      </w:r>
      <w:r w:rsidR="00235AD9" w:rsidRPr="001211D1">
        <w:rPr>
          <w:rFonts w:ascii="Times New Roman" w:eastAsia="Times New Roman" w:hAnsi="Times New Roman"/>
          <w:sz w:val="24"/>
          <w:szCs w:val="24"/>
        </w:rPr>
        <w:t>n</w:t>
      </w:r>
      <w:r w:rsidRPr="001211D1">
        <w:rPr>
          <w:rFonts w:ascii="Times New Roman" w:eastAsia="Times New Roman" w:hAnsi="Times New Roman"/>
          <w:sz w:val="24"/>
          <w:szCs w:val="24"/>
        </w:rPr>
        <w:t xml:space="preserve"> 14.06.2021 </w:t>
      </w:r>
      <w:r w:rsidR="00235AD9" w:rsidRPr="001211D1">
        <w:rPr>
          <w:rFonts w:ascii="Times New Roman" w:eastAsia="Times New Roman" w:hAnsi="Times New Roman"/>
          <w:sz w:val="24"/>
          <w:szCs w:val="24"/>
        </w:rPr>
        <w:t xml:space="preserve">ka vendosur </w:t>
      </w:r>
      <w:r w:rsidRPr="001211D1">
        <w:rPr>
          <w:rFonts w:ascii="Times New Roman" w:eastAsia="Times New Roman" w:hAnsi="Times New Roman"/>
          <w:sz w:val="24"/>
          <w:szCs w:val="24"/>
        </w:rPr>
        <w:t>kalimin e çështjes për shqy</w:t>
      </w:r>
      <w:r w:rsidR="00AB2C0E" w:rsidRPr="001211D1">
        <w:rPr>
          <w:rFonts w:ascii="Times New Roman" w:eastAsia="Times New Roman" w:hAnsi="Times New Roman"/>
          <w:sz w:val="24"/>
          <w:szCs w:val="24"/>
        </w:rPr>
        <w:t xml:space="preserve">rtim në seancë plenare publike. </w:t>
      </w:r>
    </w:p>
    <w:p w:rsidR="00B71E20" w:rsidRPr="001211D1" w:rsidRDefault="003E199C" w:rsidP="009A6CE1">
      <w:pPr>
        <w:numPr>
          <w:ilvl w:val="0"/>
          <w:numId w:val="1"/>
        </w:numPr>
        <w:tabs>
          <w:tab w:val="left" w:pos="1080"/>
        </w:tabs>
        <w:ind w:left="0" w:firstLine="720"/>
        <w:rPr>
          <w:rFonts w:ascii="Times New Roman" w:eastAsia="Batang" w:hAnsi="Times New Roman"/>
          <w:bCs/>
          <w:i/>
          <w:sz w:val="24"/>
          <w:szCs w:val="24"/>
        </w:rPr>
      </w:pPr>
      <w:r w:rsidRPr="001211D1">
        <w:rPr>
          <w:rFonts w:ascii="Times New Roman" w:eastAsia="Batang" w:hAnsi="Times New Roman"/>
          <w:bCs/>
          <w:sz w:val="24"/>
          <w:szCs w:val="24"/>
        </w:rPr>
        <w:t>Gjykata</w:t>
      </w:r>
      <w:r w:rsidR="00235AD9" w:rsidRPr="001211D1">
        <w:rPr>
          <w:rFonts w:ascii="Times New Roman" w:eastAsia="Batang" w:hAnsi="Times New Roman"/>
          <w:bCs/>
          <w:sz w:val="24"/>
          <w:szCs w:val="24"/>
        </w:rPr>
        <w:t>,</w:t>
      </w:r>
      <w:r w:rsidRPr="001211D1">
        <w:rPr>
          <w:rFonts w:ascii="Times New Roman" w:eastAsia="Batang" w:hAnsi="Times New Roman"/>
          <w:bCs/>
          <w:sz w:val="24"/>
          <w:szCs w:val="24"/>
        </w:rPr>
        <w:t xml:space="preserve"> me shkresën nr. 5 (A) 2021 </w:t>
      </w:r>
      <w:r w:rsidR="00235AD9" w:rsidRPr="001211D1">
        <w:rPr>
          <w:rFonts w:ascii="Times New Roman" w:eastAsia="Batang" w:hAnsi="Times New Roman"/>
          <w:bCs/>
          <w:sz w:val="24"/>
          <w:szCs w:val="24"/>
        </w:rPr>
        <w:t>t</w:t>
      </w:r>
      <w:r w:rsidR="00C3338A" w:rsidRPr="001211D1">
        <w:rPr>
          <w:rFonts w:ascii="Times New Roman" w:eastAsia="Batang" w:hAnsi="Times New Roman"/>
          <w:bCs/>
          <w:sz w:val="24"/>
          <w:szCs w:val="24"/>
        </w:rPr>
        <w:t>ë</w:t>
      </w:r>
      <w:r w:rsidR="00235AD9" w:rsidRPr="001211D1">
        <w:rPr>
          <w:rFonts w:ascii="Times New Roman" w:eastAsia="Batang" w:hAnsi="Times New Roman"/>
          <w:bCs/>
          <w:sz w:val="24"/>
          <w:szCs w:val="24"/>
        </w:rPr>
        <w:t xml:space="preserve"> </w:t>
      </w:r>
      <w:r w:rsidRPr="001211D1">
        <w:rPr>
          <w:rFonts w:ascii="Times New Roman" w:eastAsia="Batang" w:hAnsi="Times New Roman"/>
          <w:bCs/>
          <w:sz w:val="24"/>
          <w:szCs w:val="24"/>
        </w:rPr>
        <w:t>Regjistri</w:t>
      </w:r>
      <w:r w:rsidR="00235AD9" w:rsidRPr="001211D1">
        <w:rPr>
          <w:rFonts w:ascii="Times New Roman" w:eastAsia="Batang" w:hAnsi="Times New Roman"/>
          <w:bCs/>
          <w:sz w:val="24"/>
          <w:szCs w:val="24"/>
        </w:rPr>
        <w:t>t</w:t>
      </w:r>
      <w:r w:rsidRPr="001211D1">
        <w:rPr>
          <w:rFonts w:ascii="Times New Roman" w:eastAsia="Batang" w:hAnsi="Times New Roman"/>
          <w:bCs/>
          <w:sz w:val="24"/>
          <w:szCs w:val="24"/>
        </w:rPr>
        <w:t xml:space="preserve"> Themeltar, </w:t>
      </w:r>
      <w:r w:rsidR="00EE2C87" w:rsidRPr="001211D1">
        <w:rPr>
          <w:rFonts w:ascii="Times New Roman" w:eastAsia="Batang" w:hAnsi="Times New Roman"/>
          <w:bCs/>
          <w:sz w:val="24"/>
          <w:szCs w:val="24"/>
        </w:rPr>
        <w:t>n</w:t>
      </w:r>
      <w:r w:rsidR="00C3338A" w:rsidRPr="001211D1">
        <w:rPr>
          <w:rFonts w:ascii="Times New Roman" w:eastAsia="Batang" w:hAnsi="Times New Roman"/>
          <w:bCs/>
          <w:sz w:val="24"/>
          <w:szCs w:val="24"/>
        </w:rPr>
        <w:t>ë</w:t>
      </w:r>
      <w:r w:rsidR="00EE2C87" w:rsidRPr="001211D1">
        <w:rPr>
          <w:rFonts w:ascii="Times New Roman" w:eastAsia="Batang" w:hAnsi="Times New Roman"/>
          <w:bCs/>
          <w:sz w:val="24"/>
          <w:szCs w:val="24"/>
        </w:rPr>
        <w:t xml:space="preserve"> </w:t>
      </w:r>
      <w:r w:rsidRPr="001211D1">
        <w:rPr>
          <w:rFonts w:ascii="Times New Roman" w:eastAsia="Batang" w:hAnsi="Times New Roman"/>
          <w:bCs/>
          <w:sz w:val="24"/>
          <w:szCs w:val="24"/>
        </w:rPr>
        <w:t>datë</w:t>
      </w:r>
      <w:r w:rsidR="00EE2C87" w:rsidRPr="001211D1">
        <w:rPr>
          <w:rFonts w:ascii="Times New Roman" w:eastAsia="Batang" w:hAnsi="Times New Roman"/>
          <w:bCs/>
          <w:sz w:val="24"/>
          <w:szCs w:val="24"/>
        </w:rPr>
        <w:t>n</w:t>
      </w:r>
      <w:r w:rsidRPr="001211D1">
        <w:rPr>
          <w:rFonts w:ascii="Times New Roman" w:eastAsia="Batang" w:hAnsi="Times New Roman"/>
          <w:bCs/>
          <w:sz w:val="24"/>
          <w:szCs w:val="24"/>
        </w:rPr>
        <w:t xml:space="preserve"> 15.06.2021 </w:t>
      </w:r>
      <w:r w:rsidR="00EE2C87" w:rsidRPr="001211D1">
        <w:rPr>
          <w:rFonts w:ascii="Times New Roman" w:eastAsia="Batang" w:hAnsi="Times New Roman"/>
          <w:bCs/>
          <w:sz w:val="24"/>
          <w:szCs w:val="24"/>
        </w:rPr>
        <w:t>ka k</w:t>
      </w:r>
      <w:r w:rsidR="00C3338A" w:rsidRPr="001211D1">
        <w:rPr>
          <w:rFonts w:ascii="Times New Roman" w:eastAsia="Batang" w:hAnsi="Times New Roman"/>
          <w:bCs/>
          <w:sz w:val="24"/>
          <w:szCs w:val="24"/>
        </w:rPr>
        <w:t>ë</w:t>
      </w:r>
      <w:r w:rsidR="00EE2C87" w:rsidRPr="001211D1">
        <w:rPr>
          <w:rFonts w:ascii="Times New Roman" w:eastAsia="Batang" w:hAnsi="Times New Roman"/>
          <w:bCs/>
          <w:sz w:val="24"/>
          <w:szCs w:val="24"/>
        </w:rPr>
        <w:t>rkuar</w:t>
      </w:r>
      <w:r w:rsidRPr="001211D1">
        <w:rPr>
          <w:rFonts w:ascii="Times New Roman" w:eastAsia="Batang" w:hAnsi="Times New Roman"/>
          <w:bCs/>
          <w:sz w:val="24"/>
          <w:szCs w:val="24"/>
        </w:rPr>
        <w:t xml:space="preserve"> informacion nga Gjykata e Lartë</w:t>
      </w:r>
      <w:r w:rsidR="00AB2C0E" w:rsidRPr="001211D1">
        <w:rPr>
          <w:rFonts w:ascii="Times New Roman" w:eastAsia="Batang" w:hAnsi="Times New Roman"/>
          <w:bCs/>
          <w:sz w:val="24"/>
          <w:szCs w:val="24"/>
        </w:rPr>
        <w:t xml:space="preserve">, e cila </w:t>
      </w:r>
      <w:r w:rsidR="00EE2C87" w:rsidRPr="001211D1">
        <w:rPr>
          <w:rFonts w:ascii="Times New Roman" w:eastAsia="Batang" w:hAnsi="Times New Roman"/>
          <w:bCs/>
          <w:sz w:val="24"/>
          <w:szCs w:val="24"/>
        </w:rPr>
        <w:t xml:space="preserve">ka informuar </w:t>
      </w:r>
      <w:r w:rsidR="00F846A6" w:rsidRPr="001211D1">
        <w:rPr>
          <w:rFonts w:ascii="Times New Roman" w:eastAsia="Batang" w:hAnsi="Times New Roman"/>
          <w:bCs/>
          <w:sz w:val="24"/>
          <w:szCs w:val="24"/>
        </w:rPr>
        <w:t>se n</w:t>
      </w:r>
      <w:r w:rsidR="00C226EE" w:rsidRPr="001211D1">
        <w:rPr>
          <w:rFonts w:ascii="Times New Roman" w:eastAsia="Batang" w:hAnsi="Times New Roman"/>
          <w:bCs/>
          <w:sz w:val="24"/>
          <w:szCs w:val="24"/>
        </w:rPr>
        <w:t>ë</w:t>
      </w:r>
      <w:r w:rsidR="00F846A6" w:rsidRPr="001211D1">
        <w:rPr>
          <w:rFonts w:ascii="Times New Roman" w:eastAsia="Batang" w:hAnsi="Times New Roman"/>
          <w:bCs/>
          <w:sz w:val="24"/>
          <w:szCs w:val="24"/>
        </w:rPr>
        <w:t xml:space="preserve"> </w:t>
      </w:r>
      <w:r w:rsidRPr="001211D1">
        <w:rPr>
          <w:rFonts w:ascii="Times New Roman" w:eastAsia="Batang" w:hAnsi="Times New Roman"/>
          <w:bCs/>
          <w:sz w:val="24"/>
          <w:szCs w:val="24"/>
        </w:rPr>
        <w:t xml:space="preserve">bashkëpunim me Këshillin e Lartë Gjyqësor </w:t>
      </w:r>
      <w:r w:rsidR="006C2CC9" w:rsidRPr="001211D1">
        <w:rPr>
          <w:rFonts w:ascii="Times New Roman" w:eastAsia="Batang" w:hAnsi="Times New Roman"/>
          <w:bCs/>
          <w:i/>
          <w:sz w:val="24"/>
          <w:szCs w:val="24"/>
        </w:rPr>
        <w:t>(KLGJ)</w:t>
      </w:r>
      <w:r w:rsidR="006C2CC9" w:rsidRPr="001211D1">
        <w:rPr>
          <w:rFonts w:ascii="Times New Roman" w:eastAsia="Batang" w:hAnsi="Times New Roman"/>
          <w:bCs/>
          <w:sz w:val="24"/>
          <w:szCs w:val="24"/>
        </w:rPr>
        <w:t xml:space="preserve"> </w:t>
      </w:r>
      <w:r w:rsidRPr="001211D1">
        <w:rPr>
          <w:rFonts w:ascii="Times New Roman" w:eastAsia="Batang" w:hAnsi="Times New Roman"/>
          <w:bCs/>
          <w:sz w:val="24"/>
          <w:szCs w:val="24"/>
        </w:rPr>
        <w:t>dhe mbështetjen e USAID</w:t>
      </w:r>
      <w:r w:rsidR="00EE2C87" w:rsidRPr="001211D1">
        <w:rPr>
          <w:rFonts w:ascii="Times New Roman" w:eastAsia="Batang" w:hAnsi="Times New Roman"/>
          <w:bCs/>
          <w:sz w:val="24"/>
          <w:szCs w:val="24"/>
        </w:rPr>
        <w:t>-it</w:t>
      </w:r>
      <w:r w:rsidR="003E690D" w:rsidRPr="001211D1">
        <w:rPr>
          <w:rFonts w:ascii="Times New Roman" w:eastAsia="Batang" w:hAnsi="Times New Roman"/>
          <w:bCs/>
          <w:sz w:val="24"/>
          <w:szCs w:val="24"/>
        </w:rPr>
        <w:t>,</w:t>
      </w:r>
      <w:r w:rsidRPr="001211D1">
        <w:rPr>
          <w:rFonts w:ascii="Times New Roman" w:eastAsia="Batang" w:hAnsi="Times New Roman"/>
          <w:bCs/>
          <w:sz w:val="24"/>
          <w:szCs w:val="24"/>
        </w:rPr>
        <w:t xml:space="preserve"> ka hartuar një </w:t>
      </w:r>
      <w:r w:rsidR="007C53EF" w:rsidRPr="001211D1">
        <w:rPr>
          <w:rFonts w:ascii="Times New Roman" w:eastAsia="Batang" w:hAnsi="Times New Roman"/>
          <w:bCs/>
          <w:sz w:val="24"/>
          <w:szCs w:val="24"/>
        </w:rPr>
        <w:t>udhërrëfyes</w:t>
      </w:r>
      <w:r w:rsidRPr="001211D1">
        <w:rPr>
          <w:rFonts w:ascii="Times New Roman" w:eastAsia="Batang" w:hAnsi="Times New Roman"/>
          <w:bCs/>
          <w:sz w:val="24"/>
          <w:szCs w:val="24"/>
        </w:rPr>
        <w:t xml:space="preserve"> për funksionalitetin e saj, ku janë parashikuar një sërë masash me qëllim uljen e numrit të çështjeve të prapambetura brenda një kohe sa më të shpejtë</w:t>
      </w:r>
      <w:r w:rsidR="003F2AA9" w:rsidRPr="001211D1">
        <w:rPr>
          <w:rFonts w:ascii="Times New Roman" w:eastAsia="Batang" w:hAnsi="Times New Roman"/>
          <w:bCs/>
          <w:sz w:val="24"/>
          <w:szCs w:val="24"/>
        </w:rPr>
        <w:t xml:space="preserve">, për </w:t>
      </w:r>
      <w:r w:rsidR="007B48AD" w:rsidRPr="001211D1">
        <w:rPr>
          <w:rFonts w:ascii="Times New Roman" w:eastAsia="Batang" w:hAnsi="Times New Roman"/>
          <w:bCs/>
          <w:sz w:val="24"/>
          <w:szCs w:val="24"/>
        </w:rPr>
        <w:t>t</w:t>
      </w:r>
      <w:r w:rsidR="00C226EE" w:rsidRPr="001211D1">
        <w:rPr>
          <w:rFonts w:ascii="Times New Roman" w:eastAsia="Batang" w:hAnsi="Times New Roman"/>
          <w:bCs/>
          <w:sz w:val="24"/>
          <w:szCs w:val="24"/>
        </w:rPr>
        <w:t>ë</w:t>
      </w:r>
      <w:r w:rsidR="007B48AD" w:rsidRPr="001211D1">
        <w:rPr>
          <w:rFonts w:ascii="Times New Roman" w:eastAsia="Batang" w:hAnsi="Times New Roman"/>
          <w:bCs/>
          <w:sz w:val="24"/>
          <w:szCs w:val="24"/>
        </w:rPr>
        <w:t xml:space="preserve"> cilat ka </w:t>
      </w:r>
      <w:r w:rsidRPr="001211D1">
        <w:rPr>
          <w:rFonts w:ascii="Times New Roman" w:eastAsia="Batang" w:hAnsi="Times New Roman"/>
          <w:bCs/>
          <w:sz w:val="24"/>
          <w:szCs w:val="24"/>
        </w:rPr>
        <w:t>angazh</w:t>
      </w:r>
      <w:r w:rsidR="007B48AD" w:rsidRPr="001211D1">
        <w:rPr>
          <w:rFonts w:ascii="Times New Roman" w:eastAsia="Batang" w:hAnsi="Times New Roman"/>
          <w:bCs/>
          <w:sz w:val="24"/>
          <w:szCs w:val="24"/>
        </w:rPr>
        <w:t xml:space="preserve">uar </w:t>
      </w:r>
      <w:r w:rsidRPr="001211D1">
        <w:rPr>
          <w:rFonts w:ascii="Times New Roman" w:eastAsia="Batang" w:hAnsi="Times New Roman"/>
          <w:bCs/>
          <w:sz w:val="24"/>
          <w:szCs w:val="24"/>
        </w:rPr>
        <w:t>një num</w:t>
      </w:r>
      <w:r w:rsidR="00C226EE" w:rsidRPr="001211D1">
        <w:rPr>
          <w:rFonts w:ascii="Times New Roman" w:eastAsia="Batang" w:hAnsi="Times New Roman"/>
          <w:bCs/>
          <w:sz w:val="24"/>
          <w:szCs w:val="24"/>
        </w:rPr>
        <w:t>ë</w:t>
      </w:r>
      <w:r w:rsidR="007B48AD" w:rsidRPr="001211D1">
        <w:rPr>
          <w:rFonts w:ascii="Times New Roman" w:eastAsia="Batang" w:hAnsi="Times New Roman"/>
          <w:bCs/>
          <w:sz w:val="24"/>
          <w:szCs w:val="24"/>
        </w:rPr>
        <w:t>r</w:t>
      </w:r>
      <w:r w:rsidRPr="001211D1">
        <w:rPr>
          <w:rFonts w:ascii="Times New Roman" w:eastAsia="Batang" w:hAnsi="Times New Roman"/>
          <w:bCs/>
          <w:sz w:val="24"/>
          <w:szCs w:val="24"/>
        </w:rPr>
        <w:t xml:space="preserve"> </w:t>
      </w:r>
      <w:r w:rsidR="007B48AD" w:rsidRPr="001211D1">
        <w:rPr>
          <w:rFonts w:ascii="Times New Roman" w:eastAsia="Batang" w:hAnsi="Times New Roman"/>
          <w:bCs/>
          <w:sz w:val="24"/>
          <w:szCs w:val="24"/>
        </w:rPr>
        <w:t xml:space="preserve">të kualifikuar </w:t>
      </w:r>
      <w:r w:rsidRPr="001211D1">
        <w:rPr>
          <w:rFonts w:ascii="Times New Roman" w:eastAsia="Batang" w:hAnsi="Times New Roman"/>
          <w:bCs/>
          <w:sz w:val="24"/>
          <w:szCs w:val="24"/>
        </w:rPr>
        <w:t>punonjësish, të cilët asistojnë këshilltarët ligjorë dhe gjyqtarët e Gjykatës së Lartë për të përpunuar</w:t>
      </w:r>
      <w:r w:rsidR="007B48AD" w:rsidRPr="001211D1">
        <w:rPr>
          <w:rFonts w:ascii="Times New Roman" w:eastAsia="Batang" w:hAnsi="Times New Roman"/>
          <w:bCs/>
          <w:sz w:val="24"/>
          <w:szCs w:val="24"/>
        </w:rPr>
        <w:t xml:space="preserve"> sa më shumë çështje gjyqësore; ka </w:t>
      </w:r>
      <w:r w:rsidRPr="001211D1">
        <w:rPr>
          <w:rFonts w:ascii="Times New Roman" w:eastAsia="Batang" w:hAnsi="Times New Roman"/>
          <w:bCs/>
          <w:sz w:val="24"/>
          <w:szCs w:val="24"/>
        </w:rPr>
        <w:t>inventariz</w:t>
      </w:r>
      <w:r w:rsidR="007B48AD" w:rsidRPr="001211D1">
        <w:rPr>
          <w:rFonts w:ascii="Times New Roman" w:eastAsia="Batang" w:hAnsi="Times New Roman"/>
          <w:bCs/>
          <w:sz w:val="24"/>
          <w:szCs w:val="24"/>
        </w:rPr>
        <w:t>uar</w:t>
      </w:r>
      <w:r w:rsidR="007F2269" w:rsidRPr="001211D1">
        <w:rPr>
          <w:rFonts w:ascii="Times New Roman" w:eastAsia="Batang" w:hAnsi="Times New Roman"/>
          <w:bCs/>
          <w:sz w:val="24"/>
          <w:szCs w:val="24"/>
        </w:rPr>
        <w:t xml:space="preserve"> 22,</w:t>
      </w:r>
      <w:r w:rsidRPr="001211D1">
        <w:rPr>
          <w:rFonts w:ascii="Times New Roman" w:eastAsia="Batang" w:hAnsi="Times New Roman"/>
          <w:bCs/>
          <w:sz w:val="24"/>
          <w:szCs w:val="24"/>
        </w:rPr>
        <w:t xml:space="preserve">263 çështje </w:t>
      </w:r>
      <w:r w:rsidR="00490458" w:rsidRPr="001211D1">
        <w:rPr>
          <w:rFonts w:ascii="Times New Roman" w:eastAsia="Batang" w:hAnsi="Times New Roman"/>
          <w:bCs/>
          <w:sz w:val="24"/>
          <w:szCs w:val="24"/>
        </w:rPr>
        <w:t>t</w:t>
      </w:r>
      <w:r w:rsidR="00C226EE" w:rsidRPr="001211D1">
        <w:rPr>
          <w:rFonts w:ascii="Times New Roman" w:eastAsia="Batang" w:hAnsi="Times New Roman"/>
          <w:bCs/>
          <w:sz w:val="24"/>
          <w:szCs w:val="24"/>
        </w:rPr>
        <w:t>ë</w:t>
      </w:r>
      <w:r w:rsidRPr="001211D1">
        <w:rPr>
          <w:rFonts w:ascii="Times New Roman" w:eastAsia="Batang" w:hAnsi="Times New Roman"/>
          <w:bCs/>
          <w:sz w:val="24"/>
          <w:szCs w:val="24"/>
        </w:rPr>
        <w:t xml:space="preserve"> viteve 2010-201</w:t>
      </w:r>
      <w:r w:rsidR="002E1DAA" w:rsidRPr="001211D1">
        <w:rPr>
          <w:rFonts w:ascii="Times New Roman" w:eastAsia="Batang" w:hAnsi="Times New Roman"/>
          <w:bCs/>
          <w:sz w:val="24"/>
          <w:szCs w:val="24"/>
        </w:rPr>
        <w:t>8, me</w:t>
      </w:r>
      <w:r w:rsidRPr="001211D1">
        <w:rPr>
          <w:rFonts w:ascii="Times New Roman" w:eastAsia="Batang" w:hAnsi="Times New Roman"/>
          <w:bCs/>
          <w:sz w:val="24"/>
          <w:szCs w:val="24"/>
        </w:rPr>
        <w:t xml:space="preserve"> qëllim evidentimin e të dhënave </w:t>
      </w:r>
      <w:r w:rsidR="002C1F61" w:rsidRPr="001211D1">
        <w:rPr>
          <w:rFonts w:ascii="Times New Roman" w:eastAsia="Batang" w:hAnsi="Times New Roman"/>
          <w:bCs/>
          <w:sz w:val="24"/>
          <w:szCs w:val="24"/>
        </w:rPr>
        <w:t>lidhur me</w:t>
      </w:r>
      <w:r w:rsidRPr="001211D1">
        <w:rPr>
          <w:rFonts w:ascii="Times New Roman" w:eastAsia="Batang" w:hAnsi="Times New Roman"/>
          <w:bCs/>
          <w:sz w:val="24"/>
          <w:szCs w:val="24"/>
        </w:rPr>
        <w:t xml:space="preserve"> objekti</w:t>
      </w:r>
      <w:r w:rsidR="002C1F61" w:rsidRPr="001211D1">
        <w:rPr>
          <w:rFonts w:ascii="Times New Roman" w:eastAsia="Batang" w:hAnsi="Times New Roman"/>
          <w:bCs/>
          <w:sz w:val="24"/>
          <w:szCs w:val="24"/>
        </w:rPr>
        <w:t>n</w:t>
      </w:r>
      <w:r w:rsidRPr="001211D1">
        <w:rPr>
          <w:rFonts w:ascii="Times New Roman" w:eastAsia="Batang" w:hAnsi="Times New Roman"/>
          <w:bCs/>
          <w:sz w:val="24"/>
          <w:szCs w:val="24"/>
        </w:rPr>
        <w:t>, natyr</w:t>
      </w:r>
      <w:r w:rsidR="002C1F61" w:rsidRPr="001211D1">
        <w:rPr>
          <w:rFonts w:ascii="Times New Roman" w:eastAsia="Batang" w:hAnsi="Times New Roman"/>
          <w:bCs/>
          <w:sz w:val="24"/>
          <w:szCs w:val="24"/>
        </w:rPr>
        <w:t>ën</w:t>
      </w:r>
      <w:r w:rsidRPr="001211D1">
        <w:rPr>
          <w:rFonts w:ascii="Times New Roman" w:eastAsia="Batang" w:hAnsi="Times New Roman"/>
          <w:bCs/>
          <w:sz w:val="24"/>
          <w:szCs w:val="24"/>
        </w:rPr>
        <w:t xml:space="preserve"> e çështjes dhe të dhëna të tj</w:t>
      </w:r>
      <w:r w:rsidR="00490458" w:rsidRPr="001211D1">
        <w:rPr>
          <w:rFonts w:ascii="Times New Roman" w:eastAsia="Batang" w:hAnsi="Times New Roman"/>
          <w:bCs/>
          <w:sz w:val="24"/>
          <w:szCs w:val="24"/>
        </w:rPr>
        <w:t>era të rëndësishme për gjykimi</w:t>
      </w:r>
      <w:r w:rsidR="002C1F61" w:rsidRPr="001211D1">
        <w:rPr>
          <w:rFonts w:ascii="Times New Roman" w:eastAsia="Batang" w:hAnsi="Times New Roman"/>
          <w:bCs/>
          <w:sz w:val="24"/>
          <w:szCs w:val="24"/>
        </w:rPr>
        <w:t>n</w:t>
      </w:r>
      <w:r w:rsidR="00490458" w:rsidRPr="001211D1">
        <w:rPr>
          <w:rFonts w:ascii="Times New Roman" w:eastAsia="Batang" w:hAnsi="Times New Roman"/>
          <w:bCs/>
          <w:sz w:val="24"/>
          <w:szCs w:val="24"/>
        </w:rPr>
        <w:t xml:space="preserve">, si dhe ka vijuar </w:t>
      </w:r>
      <w:r w:rsidRPr="001211D1">
        <w:rPr>
          <w:rFonts w:ascii="Times New Roman" w:eastAsia="Batang" w:hAnsi="Times New Roman"/>
          <w:bCs/>
          <w:sz w:val="24"/>
          <w:szCs w:val="24"/>
        </w:rPr>
        <w:t>përpun</w:t>
      </w:r>
      <w:r w:rsidR="00490458" w:rsidRPr="001211D1">
        <w:rPr>
          <w:rFonts w:ascii="Times New Roman" w:eastAsia="Batang" w:hAnsi="Times New Roman"/>
          <w:bCs/>
          <w:sz w:val="24"/>
          <w:szCs w:val="24"/>
        </w:rPr>
        <w:t>imin e tyre</w:t>
      </w:r>
      <w:r w:rsidR="007F2269" w:rsidRPr="001211D1">
        <w:rPr>
          <w:rFonts w:ascii="Times New Roman" w:eastAsia="Batang" w:hAnsi="Times New Roman"/>
          <w:bCs/>
          <w:sz w:val="24"/>
          <w:szCs w:val="24"/>
        </w:rPr>
        <w:t>,</w:t>
      </w:r>
      <w:r w:rsidR="00490458" w:rsidRPr="001211D1">
        <w:rPr>
          <w:rFonts w:ascii="Times New Roman" w:eastAsia="Batang" w:hAnsi="Times New Roman"/>
          <w:bCs/>
          <w:sz w:val="24"/>
          <w:szCs w:val="24"/>
        </w:rPr>
        <w:t xml:space="preserve"> </w:t>
      </w:r>
      <w:r w:rsidRPr="001211D1">
        <w:rPr>
          <w:rFonts w:ascii="Times New Roman" w:eastAsia="Batang" w:hAnsi="Times New Roman"/>
          <w:bCs/>
          <w:sz w:val="24"/>
          <w:szCs w:val="24"/>
        </w:rPr>
        <w:t xml:space="preserve">me qëllim përgatitjen e </w:t>
      </w:r>
      <w:r w:rsidR="002C1F61" w:rsidRPr="001211D1">
        <w:rPr>
          <w:rFonts w:ascii="Times New Roman" w:eastAsia="Batang" w:hAnsi="Times New Roman"/>
          <w:bCs/>
          <w:sz w:val="24"/>
          <w:szCs w:val="24"/>
        </w:rPr>
        <w:t xml:space="preserve">çështjeve </w:t>
      </w:r>
      <w:r w:rsidRPr="001211D1">
        <w:rPr>
          <w:rFonts w:ascii="Times New Roman" w:eastAsia="Batang" w:hAnsi="Times New Roman"/>
          <w:bCs/>
          <w:sz w:val="24"/>
          <w:szCs w:val="24"/>
        </w:rPr>
        <w:t>për gjykim nga këshilltarët ligjorë dhe</w:t>
      </w:r>
      <w:r w:rsidR="007F2269" w:rsidRPr="001211D1">
        <w:rPr>
          <w:rFonts w:ascii="Times New Roman" w:eastAsia="Batang" w:hAnsi="Times New Roman"/>
          <w:bCs/>
          <w:sz w:val="24"/>
          <w:szCs w:val="24"/>
        </w:rPr>
        <w:t>,</w:t>
      </w:r>
      <w:r w:rsidRPr="001211D1">
        <w:rPr>
          <w:rFonts w:ascii="Times New Roman" w:eastAsia="Batang" w:hAnsi="Times New Roman"/>
          <w:bCs/>
          <w:sz w:val="24"/>
          <w:szCs w:val="24"/>
        </w:rPr>
        <w:t xml:space="preserve"> më tej</w:t>
      </w:r>
      <w:r w:rsidR="007F2269" w:rsidRPr="001211D1">
        <w:rPr>
          <w:rFonts w:ascii="Times New Roman" w:eastAsia="Batang" w:hAnsi="Times New Roman"/>
          <w:bCs/>
          <w:sz w:val="24"/>
          <w:szCs w:val="24"/>
        </w:rPr>
        <w:t>,</w:t>
      </w:r>
      <w:r w:rsidRPr="001211D1">
        <w:rPr>
          <w:rFonts w:ascii="Times New Roman" w:eastAsia="Batang" w:hAnsi="Times New Roman"/>
          <w:bCs/>
          <w:sz w:val="24"/>
          <w:szCs w:val="24"/>
        </w:rPr>
        <w:t xml:space="preserve"> shqyrtimin e </w:t>
      </w:r>
      <w:r w:rsidR="00490458" w:rsidRPr="001211D1">
        <w:rPr>
          <w:rFonts w:ascii="Times New Roman" w:eastAsia="Batang" w:hAnsi="Times New Roman"/>
          <w:bCs/>
          <w:sz w:val="24"/>
          <w:szCs w:val="24"/>
        </w:rPr>
        <w:t xml:space="preserve">tyre përfundimtar nga gjyqtarët; ka </w:t>
      </w:r>
      <w:r w:rsidRPr="001211D1">
        <w:rPr>
          <w:rFonts w:ascii="Times New Roman" w:eastAsia="Batang" w:hAnsi="Times New Roman"/>
          <w:bCs/>
          <w:sz w:val="24"/>
          <w:szCs w:val="24"/>
        </w:rPr>
        <w:t>përgatit</w:t>
      </w:r>
      <w:r w:rsidR="00490458" w:rsidRPr="001211D1">
        <w:rPr>
          <w:rFonts w:ascii="Times New Roman" w:eastAsia="Batang" w:hAnsi="Times New Roman"/>
          <w:bCs/>
          <w:sz w:val="24"/>
          <w:szCs w:val="24"/>
        </w:rPr>
        <w:t>ur</w:t>
      </w:r>
      <w:r w:rsidRPr="001211D1">
        <w:rPr>
          <w:rFonts w:ascii="Times New Roman" w:eastAsia="Batang" w:hAnsi="Times New Roman"/>
          <w:bCs/>
          <w:sz w:val="24"/>
          <w:szCs w:val="24"/>
        </w:rPr>
        <w:t xml:space="preserve"> plane</w:t>
      </w:r>
      <w:r w:rsidR="009A6CE1" w:rsidRPr="001211D1">
        <w:rPr>
          <w:rFonts w:ascii="Times New Roman" w:eastAsia="Batang" w:hAnsi="Times New Roman"/>
          <w:bCs/>
          <w:sz w:val="24"/>
          <w:szCs w:val="24"/>
        </w:rPr>
        <w:t>t e</w:t>
      </w:r>
      <w:r w:rsidRPr="001211D1">
        <w:rPr>
          <w:rFonts w:ascii="Times New Roman" w:eastAsia="Batang" w:hAnsi="Times New Roman"/>
          <w:bCs/>
          <w:sz w:val="24"/>
          <w:szCs w:val="24"/>
        </w:rPr>
        <w:t xml:space="preserve"> veprimit për secilën fushë të së drejtës</w:t>
      </w:r>
      <w:r w:rsidR="006E145E" w:rsidRPr="001211D1">
        <w:rPr>
          <w:rFonts w:ascii="Times New Roman" w:eastAsia="Batang" w:hAnsi="Times New Roman"/>
          <w:bCs/>
          <w:sz w:val="24"/>
          <w:szCs w:val="24"/>
        </w:rPr>
        <w:t>,</w:t>
      </w:r>
      <w:r w:rsidR="007F2269" w:rsidRPr="001211D1">
        <w:rPr>
          <w:rFonts w:ascii="Times New Roman" w:eastAsia="Batang" w:hAnsi="Times New Roman"/>
          <w:bCs/>
          <w:sz w:val="24"/>
          <w:szCs w:val="24"/>
        </w:rPr>
        <w:t xml:space="preserve"> si:</w:t>
      </w:r>
      <w:r w:rsidRPr="001211D1">
        <w:rPr>
          <w:rFonts w:ascii="Times New Roman" w:eastAsia="Batang" w:hAnsi="Times New Roman"/>
          <w:bCs/>
          <w:sz w:val="24"/>
          <w:szCs w:val="24"/>
        </w:rPr>
        <w:t xml:space="preserve"> civile, administrative dhe penale, me qëllim shqyrtimin e çështjes sipas kronologjisë kohore dhe specifikës së çështjes</w:t>
      </w:r>
      <w:r w:rsidR="009A6CE1" w:rsidRPr="001211D1">
        <w:rPr>
          <w:rFonts w:ascii="Times New Roman" w:eastAsia="Batang" w:hAnsi="Times New Roman"/>
          <w:bCs/>
          <w:sz w:val="24"/>
          <w:szCs w:val="24"/>
        </w:rPr>
        <w:t xml:space="preserve">; ka propozuar </w:t>
      </w:r>
      <w:r w:rsidRPr="001211D1">
        <w:rPr>
          <w:rFonts w:ascii="Times New Roman" w:eastAsia="Batang" w:hAnsi="Times New Roman"/>
          <w:bCs/>
          <w:sz w:val="24"/>
          <w:szCs w:val="24"/>
        </w:rPr>
        <w:t xml:space="preserve">disa ndryshime në ligjet procedurale civile, penale dhe administrative, të cilat </w:t>
      </w:r>
      <w:r w:rsidR="006E145E" w:rsidRPr="001211D1">
        <w:rPr>
          <w:rFonts w:ascii="Times New Roman" w:eastAsia="Batang" w:hAnsi="Times New Roman"/>
          <w:bCs/>
          <w:sz w:val="24"/>
          <w:szCs w:val="24"/>
        </w:rPr>
        <w:t xml:space="preserve">janë miratuar </w:t>
      </w:r>
      <w:r w:rsidRPr="001211D1">
        <w:rPr>
          <w:rFonts w:ascii="Times New Roman" w:eastAsia="Batang" w:hAnsi="Times New Roman"/>
          <w:bCs/>
          <w:sz w:val="24"/>
          <w:szCs w:val="24"/>
        </w:rPr>
        <w:t>nga Kuvendi i Sh</w:t>
      </w:r>
      <w:r w:rsidR="007F2269" w:rsidRPr="001211D1">
        <w:rPr>
          <w:rFonts w:ascii="Times New Roman" w:eastAsia="Batang" w:hAnsi="Times New Roman"/>
          <w:bCs/>
          <w:sz w:val="24"/>
          <w:szCs w:val="24"/>
        </w:rPr>
        <w:t>qipërisë dhe kanë hyrë në fuqi m</w:t>
      </w:r>
      <w:r w:rsidRPr="001211D1">
        <w:rPr>
          <w:rFonts w:ascii="Times New Roman" w:eastAsia="Batang" w:hAnsi="Times New Roman"/>
          <w:bCs/>
          <w:sz w:val="24"/>
          <w:szCs w:val="24"/>
        </w:rPr>
        <w:t>ë 29 maj 2021.</w:t>
      </w:r>
      <w:r w:rsidRPr="001211D1">
        <w:rPr>
          <w:rFonts w:ascii="Times New Roman" w:eastAsia="Batang" w:hAnsi="Times New Roman"/>
          <w:bCs/>
          <w:i/>
          <w:sz w:val="24"/>
          <w:szCs w:val="24"/>
        </w:rPr>
        <w:t xml:space="preserve"> </w:t>
      </w:r>
    </w:p>
    <w:p w:rsidR="002774A3" w:rsidRPr="001211D1" w:rsidRDefault="00377263" w:rsidP="00B40073">
      <w:pPr>
        <w:numPr>
          <w:ilvl w:val="0"/>
          <w:numId w:val="1"/>
        </w:numPr>
        <w:tabs>
          <w:tab w:val="left" w:pos="1080"/>
        </w:tabs>
        <w:ind w:left="0" w:firstLine="720"/>
        <w:rPr>
          <w:rFonts w:ascii="Times New Roman" w:eastAsia="Batang" w:hAnsi="Times New Roman"/>
          <w:bCs/>
          <w:sz w:val="24"/>
          <w:szCs w:val="24"/>
        </w:rPr>
      </w:pPr>
      <w:r w:rsidRPr="001211D1">
        <w:rPr>
          <w:rFonts w:ascii="Times New Roman" w:eastAsia="Batang" w:hAnsi="Times New Roman"/>
          <w:bCs/>
          <w:i/>
          <w:sz w:val="24"/>
          <w:szCs w:val="24"/>
        </w:rPr>
        <w:t xml:space="preserve"> </w:t>
      </w:r>
      <w:r w:rsidR="00BC3C46" w:rsidRPr="001211D1">
        <w:rPr>
          <w:rFonts w:ascii="Times New Roman" w:eastAsia="Batang" w:hAnsi="Times New Roman"/>
          <w:bCs/>
          <w:sz w:val="24"/>
          <w:szCs w:val="24"/>
        </w:rPr>
        <w:t>P</w:t>
      </w:r>
      <w:r w:rsidR="00C3338A" w:rsidRPr="001211D1">
        <w:rPr>
          <w:rFonts w:ascii="Times New Roman" w:eastAsia="Batang" w:hAnsi="Times New Roman"/>
          <w:bCs/>
          <w:sz w:val="24"/>
          <w:szCs w:val="24"/>
        </w:rPr>
        <w:t>ë</w:t>
      </w:r>
      <w:r w:rsidR="00BC3C46" w:rsidRPr="001211D1">
        <w:rPr>
          <w:rFonts w:ascii="Times New Roman" w:eastAsia="Batang" w:hAnsi="Times New Roman"/>
          <w:bCs/>
          <w:sz w:val="24"/>
          <w:szCs w:val="24"/>
        </w:rPr>
        <w:t>r sa</w:t>
      </w:r>
      <w:r w:rsidR="000C5038" w:rsidRPr="001211D1">
        <w:rPr>
          <w:rFonts w:ascii="Times New Roman" w:eastAsia="Batang" w:hAnsi="Times New Roman"/>
          <w:bCs/>
          <w:sz w:val="24"/>
          <w:szCs w:val="24"/>
        </w:rPr>
        <w:t xml:space="preserve"> </w:t>
      </w:r>
      <w:r w:rsidR="007F2269" w:rsidRPr="001211D1">
        <w:rPr>
          <w:rFonts w:ascii="Times New Roman" w:eastAsia="Batang" w:hAnsi="Times New Roman"/>
          <w:bCs/>
          <w:sz w:val="24"/>
          <w:szCs w:val="24"/>
        </w:rPr>
        <w:t>u</w:t>
      </w:r>
      <w:r w:rsidR="000C5038" w:rsidRPr="001211D1">
        <w:rPr>
          <w:rFonts w:ascii="Times New Roman" w:eastAsia="Batang" w:hAnsi="Times New Roman"/>
          <w:bCs/>
          <w:sz w:val="24"/>
          <w:szCs w:val="24"/>
        </w:rPr>
        <w:t xml:space="preserve"> p</w:t>
      </w:r>
      <w:r w:rsidR="00C226EE" w:rsidRPr="001211D1">
        <w:rPr>
          <w:rFonts w:ascii="Times New Roman" w:eastAsia="Batang" w:hAnsi="Times New Roman"/>
          <w:bCs/>
          <w:sz w:val="24"/>
          <w:szCs w:val="24"/>
        </w:rPr>
        <w:t>ë</w:t>
      </w:r>
      <w:r w:rsidR="000C5038" w:rsidRPr="001211D1">
        <w:rPr>
          <w:rFonts w:ascii="Times New Roman" w:eastAsia="Batang" w:hAnsi="Times New Roman"/>
          <w:bCs/>
          <w:sz w:val="24"/>
          <w:szCs w:val="24"/>
        </w:rPr>
        <w:t>rket</w:t>
      </w:r>
      <w:r w:rsidR="003B2C5F" w:rsidRPr="001211D1">
        <w:rPr>
          <w:rFonts w:ascii="Times New Roman" w:eastAsia="Batang" w:hAnsi="Times New Roman"/>
          <w:bCs/>
          <w:sz w:val="24"/>
          <w:szCs w:val="24"/>
        </w:rPr>
        <w:t xml:space="preserve"> k</w:t>
      </w:r>
      <w:r w:rsidR="00C226EE" w:rsidRPr="001211D1">
        <w:rPr>
          <w:rFonts w:ascii="Times New Roman" w:eastAsia="Batang" w:hAnsi="Times New Roman"/>
          <w:bCs/>
          <w:sz w:val="24"/>
          <w:szCs w:val="24"/>
        </w:rPr>
        <w:t>ë</w:t>
      </w:r>
      <w:r w:rsidR="003B2C5F" w:rsidRPr="001211D1">
        <w:rPr>
          <w:rFonts w:ascii="Times New Roman" w:eastAsia="Batang" w:hAnsi="Times New Roman"/>
          <w:bCs/>
          <w:sz w:val="24"/>
          <w:szCs w:val="24"/>
        </w:rPr>
        <w:t>rkesa</w:t>
      </w:r>
      <w:r w:rsidR="000C5038" w:rsidRPr="001211D1">
        <w:rPr>
          <w:rFonts w:ascii="Times New Roman" w:eastAsia="Batang" w:hAnsi="Times New Roman"/>
          <w:bCs/>
          <w:sz w:val="24"/>
          <w:szCs w:val="24"/>
        </w:rPr>
        <w:t>ve</w:t>
      </w:r>
      <w:r w:rsidR="003B2C5F" w:rsidRPr="001211D1">
        <w:rPr>
          <w:rFonts w:ascii="Times New Roman" w:eastAsia="Batang" w:hAnsi="Times New Roman"/>
          <w:bCs/>
          <w:sz w:val="24"/>
          <w:szCs w:val="24"/>
        </w:rPr>
        <w:t xml:space="preserve"> </w:t>
      </w:r>
      <w:r w:rsidR="003E199C" w:rsidRPr="001211D1">
        <w:rPr>
          <w:rFonts w:ascii="Times New Roman" w:eastAsia="Batang" w:hAnsi="Times New Roman"/>
          <w:bCs/>
          <w:sz w:val="24"/>
          <w:szCs w:val="24"/>
        </w:rPr>
        <w:t>për konstatim</w:t>
      </w:r>
      <w:r w:rsidR="00BC3C46" w:rsidRPr="001211D1">
        <w:rPr>
          <w:rFonts w:ascii="Times New Roman" w:eastAsia="Batang" w:hAnsi="Times New Roman"/>
          <w:bCs/>
          <w:sz w:val="24"/>
          <w:szCs w:val="24"/>
        </w:rPr>
        <w:t>in e</w:t>
      </w:r>
      <w:r w:rsidR="003E199C" w:rsidRPr="001211D1">
        <w:rPr>
          <w:rFonts w:ascii="Times New Roman" w:eastAsia="Batang" w:hAnsi="Times New Roman"/>
          <w:bCs/>
          <w:sz w:val="24"/>
          <w:szCs w:val="24"/>
        </w:rPr>
        <w:t xml:space="preserve"> shkelje</w:t>
      </w:r>
      <w:r w:rsidR="00BC3C46" w:rsidRPr="001211D1">
        <w:rPr>
          <w:rFonts w:ascii="Times New Roman" w:eastAsia="Batang" w:hAnsi="Times New Roman"/>
          <w:bCs/>
          <w:sz w:val="24"/>
          <w:szCs w:val="24"/>
        </w:rPr>
        <w:t>s s</w:t>
      </w:r>
      <w:r w:rsidR="00C3338A" w:rsidRPr="001211D1">
        <w:rPr>
          <w:rFonts w:ascii="Times New Roman" w:eastAsia="Batang" w:hAnsi="Times New Roman"/>
          <w:bCs/>
          <w:sz w:val="24"/>
          <w:szCs w:val="24"/>
        </w:rPr>
        <w:t>ë</w:t>
      </w:r>
      <w:r w:rsidR="003E199C" w:rsidRPr="001211D1">
        <w:rPr>
          <w:rFonts w:ascii="Times New Roman" w:eastAsia="Batang" w:hAnsi="Times New Roman"/>
          <w:bCs/>
          <w:sz w:val="24"/>
          <w:szCs w:val="24"/>
        </w:rPr>
        <w:t xml:space="preserve"> afati</w:t>
      </w:r>
      <w:r w:rsidR="00BC3C46" w:rsidRPr="001211D1">
        <w:rPr>
          <w:rFonts w:ascii="Times New Roman" w:eastAsia="Batang" w:hAnsi="Times New Roman"/>
          <w:bCs/>
          <w:sz w:val="24"/>
          <w:szCs w:val="24"/>
        </w:rPr>
        <w:t>t</w:t>
      </w:r>
      <w:r w:rsidR="003E199C" w:rsidRPr="001211D1">
        <w:rPr>
          <w:rFonts w:ascii="Times New Roman" w:eastAsia="Batang" w:hAnsi="Times New Roman"/>
          <w:bCs/>
          <w:sz w:val="24"/>
          <w:szCs w:val="24"/>
        </w:rPr>
        <w:t xml:space="preserve"> të arsyeshëm dhe përshpejtim</w:t>
      </w:r>
      <w:r w:rsidR="00BC3C46" w:rsidRPr="001211D1">
        <w:rPr>
          <w:rFonts w:ascii="Times New Roman" w:eastAsia="Batang" w:hAnsi="Times New Roman"/>
          <w:bCs/>
          <w:sz w:val="24"/>
          <w:szCs w:val="24"/>
        </w:rPr>
        <w:t>in e</w:t>
      </w:r>
      <w:r w:rsidR="003E199C" w:rsidRPr="001211D1">
        <w:rPr>
          <w:rFonts w:ascii="Times New Roman" w:eastAsia="Batang" w:hAnsi="Times New Roman"/>
          <w:bCs/>
          <w:sz w:val="24"/>
          <w:szCs w:val="24"/>
        </w:rPr>
        <w:t xml:space="preserve"> gjykimi</w:t>
      </w:r>
      <w:r w:rsidR="00BC3C46" w:rsidRPr="001211D1">
        <w:rPr>
          <w:rFonts w:ascii="Times New Roman" w:eastAsia="Batang" w:hAnsi="Times New Roman"/>
          <w:bCs/>
          <w:sz w:val="24"/>
          <w:szCs w:val="24"/>
        </w:rPr>
        <w:t>t</w:t>
      </w:r>
      <w:r w:rsidR="003E199C" w:rsidRPr="001211D1">
        <w:rPr>
          <w:rFonts w:ascii="Times New Roman" w:eastAsia="Batang" w:hAnsi="Times New Roman"/>
          <w:bCs/>
          <w:sz w:val="24"/>
          <w:szCs w:val="24"/>
        </w:rPr>
        <w:t xml:space="preserve"> për periudhën 01.01.2018 </w:t>
      </w:r>
      <w:r w:rsidR="00D60619" w:rsidRPr="001211D1">
        <w:rPr>
          <w:rFonts w:ascii="Times New Roman" w:eastAsia="Batang" w:hAnsi="Times New Roman"/>
          <w:bCs/>
          <w:sz w:val="24"/>
          <w:szCs w:val="24"/>
        </w:rPr>
        <w:t xml:space="preserve">- </w:t>
      </w:r>
      <w:r w:rsidR="00BF6159" w:rsidRPr="001211D1">
        <w:rPr>
          <w:rFonts w:ascii="Times New Roman" w:eastAsia="Batang" w:hAnsi="Times New Roman"/>
          <w:bCs/>
          <w:sz w:val="24"/>
          <w:szCs w:val="24"/>
        </w:rPr>
        <w:t xml:space="preserve">22.06.2021, </w:t>
      </w:r>
      <w:r w:rsidR="002243B9" w:rsidRPr="001211D1">
        <w:rPr>
          <w:rFonts w:ascii="Times New Roman" w:eastAsia="Batang" w:hAnsi="Times New Roman"/>
          <w:bCs/>
          <w:sz w:val="24"/>
          <w:szCs w:val="24"/>
        </w:rPr>
        <w:t>Gjykata e Lart</w:t>
      </w:r>
      <w:r w:rsidR="00C226EE" w:rsidRPr="001211D1">
        <w:rPr>
          <w:rFonts w:ascii="Times New Roman" w:eastAsia="Batang" w:hAnsi="Times New Roman"/>
          <w:bCs/>
          <w:sz w:val="24"/>
          <w:szCs w:val="24"/>
        </w:rPr>
        <w:t>ë</w:t>
      </w:r>
      <w:r w:rsidR="002243B9" w:rsidRPr="001211D1">
        <w:rPr>
          <w:rFonts w:ascii="Times New Roman" w:eastAsia="Batang" w:hAnsi="Times New Roman"/>
          <w:bCs/>
          <w:sz w:val="24"/>
          <w:szCs w:val="24"/>
        </w:rPr>
        <w:t xml:space="preserve"> </w:t>
      </w:r>
      <w:r w:rsidR="007800C3" w:rsidRPr="001211D1">
        <w:rPr>
          <w:rFonts w:ascii="Times New Roman" w:eastAsia="Batang" w:hAnsi="Times New Roman"/>
          <w:bCs/>
          <w:sz w:val="24"/>
          <w:szCs w:val="24"/>
        </w:rPr>
        <w:t xml:space="preserve">ka informuar </w:t>
      </w:r>
      <w:r w:rsidR="00C02673" w:rsidRPr="001211D1">
        <w:rPr>
          <w:rFonts w:ascii="Times New Roman" w:eastAsia="Batang" w:hAnsi="Times New Roman"/>
          <w:bCs/>
          <w:sz w:val="24"/>
          <w:szCs w:val="24"/>
        </w:rPr>
        <w:t>se jan</w:t>
      </w:r>
      <w:r w:rsidR="00C226EE" w:rsidRPr="001211D1">
        <w:rPr>
          <w:rFonts w:ascii="Times New Roman" w:eastAsia="Batang" w:hAnsi="Times New Roman"/>
          <w:bCs/>
          <w:sz w:val="24"/>
          <w:szCs w:val="24"/>
        </w:rPr>
        <w:t>ë</w:t>
      </w:r>
      <w:r w:rsidR="00C02673" w:rsidRPr="001211D1">
        <w:rPr>
          <w:rFonts w:ascii="Times New Roman" w:eastAsia="Batang" w:hAnsi="Times New Roman"/>
          <w:bCs/>
          <w:sz w:val="24"/>
          <w:szCs w:val="24"/>
        </w:rPr>
        <w:t xml:space="preserve"> </w:t>
      </w:r>
      <w:r w:rsidR="00BF6159" w:rsidRPr="001211D1">
        <w:rPr>
          <w:rFonts w:ascii="Times New Roman" w:eastAsia="Batang" w:hAnsi="Times New Roman"/>
          <w:bCs/>
          <w:sz w:val="24"/>
          <w:szCs w:val="24"/>
        </w:rPr>
        <w:t>t</w:t>
      </w:r>
      <w:r w:rsidR="007874D0" w:rsidRPr="001211D1">
        <w:rPr>
          <w:rFonts w:ascii="Times New Roman" w:eastAsia="Batang" w:hAnsi="Times New Roman"/>
          <w:bCs/>
          <w:sz w:val="24"/>
          <w:szCs w:val="24"/>
        </w:rPr>
        <w:t>ë</w:t>
      </w:r>
      <w:r w:rsidR="00BF6159" w:rsidRPr="001211D1">
        <w:rPr>
          <w:rFonts w:ascii="Times New Roman" w:eastAsia="Batang" w:hAnsi="Times New Roman"/>
          <w:bCs/>
          <w:sz w:val="24"/>
          <w:szCs w:val="24"/>
        </w:rPr>
        <w:t xml:space="preserve"> </w:t>
      </w:r>
      <w:r w:rsidR="00C02673" w:rsidRPr="001211D1">
        <w:rPr>
          <w:rFonts w:ascii="Times New Roman" w:eastAsia="Batang" w:hAnsi="Times New Roman"/>
          <w:bCs/>
          <w:sz w:val="24"/>
          <w:szCs w:val="24"/>
        </w:rPr>
        <w:t>regjistruar</w:t>
      </w:r>
      <w:r w:rsidR="00BF6159" w:rsidRPr="001211D1">
        <w:rPr>
          <w:rFonts w:ascii="Times New Roman" w:eastAsia="Batang" w:hAnsi="Times New Roman"/>
          <w:bCs/>
          <w:sz w:val="24"/>
          <w:szCs w:val="24"/>
        </w:rPr>
        <w:t>a</w:t>
      </w:r>
      <w:r w:rsidR="00C02673" w:rsidRPr="001211D1">
        <w:rPr>
          <w:rFonts w:ascii="Times New Roman" w:eastAsia="Batang" w:hAnsi="Times New Roman"/>
          <w:bCs/>
          <w:sz w:val="24"/>
          <w:szCs w:val="24"/>
        </w:rPr>
        <w:t xml:space="preserve"> </w:t>
      </w:r>
      <w:r w:rsidR="000E69D4" w:rsidRPr="001211D1">
        <w:rPr>
          <w:rFonts w:ascii="Times New Roman" w:eastAsia="Batang" w:hAnsi="Times New Roman"/>
          <w:bCs/>
          <w:sz w:val="24"/>
          <w:szCs w:val="24"/>
        </w:rPr>
        <w:t>49</w:t>
      </w:r>
      <w:r w:rsidR="00C02673" w:rsidRPr="001211D1">
        <w:rPr>
          <w:rFonts w:ascii="Times New Roman" w:eastAsia="Batang" w:hAnsi="Times New Roman"/>
          <w:bCs/>
          <w:sz w:val="24"/>
          <w:szCs w:val="24"/>
        </w:rPr>
        <w:t xml:space="preserve"> </w:t>
      </w:r>
      <w:r w:rsidR="00A07EED" w:rsidRPr="001211D1">
        <w:rPr>
          <w:rFonts w:ascii="Times New Roman" w:eastAsia="Batang" w:hAnsi="Times New Roman"/>
          <w:bCs/>
          <w:sz w:val="24"/>
          <w:szCs w:val="24"/>
        </w:rPr>
        <w:t>çështje</w:t>
      </w:r>
      <w:r w:rsidR="000E69D4" w:rsidRPr="001211D1">
        <w:rPr>
          <w:rFonts w:ascii="Times New Roman" w:eastAsia="Batang" w:hAnsi="Times New Roman"/>
          <w:bCs/>
          <w:sz w:val="24"/>
          <w:szCs w:val="24"/>
        </w:rPr>
        <w:t>, nga t</w:t>
      </w:r>
      <w:r w:rsidR="007874D0" w:rsidRPr="001211D1">
        <w:rPr>
          <w:rFonts w:ascii="Times New Roman" w:eastAsia="Batang" w:hAnsi="Times New Roman"/>
          <w:bCs/>
          <w:sz w:val="24"/>
          <w:szCs w:val="24"/>
        </w:rPr>
        <w:t>ë</w:t>
      </w:r>
      <w:r w:rsidR="000E69D4" w:rsidRPr="001211D1">
        <w:rPr>
          <w:rFonts w:ascii="Times New Roman" w:eastAsia="Batang" w:hAnsi="Times New Roman"/>
          <w:bCs/>
          <w:sz w:val="24"/>
          <w:szCs w:val="24"/>
        </w:rPr>
        <w:t xml:space="preserve"> cilat</w:t>
      </w:r>
      <w:r w:rsidR="00B40073" w:rsidRPr="001211D1">
        <w:rPr>
          <w:rFonts w:ascii="Times New Roman" w:eastAsia="Batang" w:hAnsi="Times New Roman"/>
          <w:bCs/>
          <w:sz w:val="24"/>
          <w:szCs w:val="24"/>
        </w:rPr>
        <w:t xml:space="preserve"> </w:t>
      </w:r>
      <w:r w:rsidR="000E69D4" w:rsidRPr="001211D1">
        <w:rPr>
          <w:rFonts w:ascii="Times New Roman" w:eastAsia="Batang" w:hAnsi="Times New Roman"/>
          <w:bCs/>
          <w:sz w:val="24"/>
          <w:szCs w:val="24"/>
        </w:rPr>
        <w:t>18</w:t>
      </w:r>
      <w:r w:rsidR="00C02673" w:rsidRPr="001211D1">
        <w:rPr>
          <w:rFonts w:ascii="Times New Roman" w:eastAsia="Batang" w:hAnsi="Times New Roman"/>
          <w:bCs/>
          <w:sz w:val="24"/>
          <w:szCs w:val="24"/>
        </w:rPr>
        <w:t xml:space="preserve"> </w:t>
      </w:r>
      <w:r w:rsidR="006D7502" w:rsidRPr="001211D1">
        <w:rPr>
          <w:rFonts w:ascii="Times New Roman" w:eastAsia="Batang" w:hAnsi="Times New Roman"/>
          <w:bCs/>
          <w:sz w:val="24"/>
          <w:szCs w:val="24"/>
        </w:rPr>
        <w:t>p</w:t>
      </w:r>
      <w:r w:rsidR="00C226EE" w:rsidRPr="001211D1">
        <w:rPr>
          <w:rFonts w:ascii="Times New Roman" w:eastAsia="Batang" w:hAnsi="Times New Roman"/>
          <w:bCs/>
          <w:sz w:val="24"/>
          <w:szCs w:val="24"/>
        </w:rPr>
        <w:t>ë</w:t>
      </w:r>
      <w:r w:rsidR="006D7502" w:rsidRPr="001211D1">
        <w:rPr>
          <w:rFonts w:ascii="Times New Roman" w:eastAsia="Batang" w:hAnsi="Times New Roman"/>
          <w:bCs/>
          <w:sz w:val="24"/>
          <w:szCs w:val="24"/>
        </w:rPr>
        <w:t>r</w:t>
      </w:r>
      <w:r w:rsidR="003E199C" w:rsidRPr="001211D1">
        <w:rPr>
          <w:rFonts w:ascii="Times New Roman" w:eastAsia="Batang" w:hAnsi="Times New Roman"/>
          <w:bCs/>
          <w:sz w:val="24"/>
          <w:szCs w:val="24"/>
        </w:rPr>
        <w:t xml:space="preserve"> mosmarrëveshje </w:t>
      </w:r>
      <w:r w:rsidR="009B346E" w:rsidRPr="001211D1">
        <w:rPr>
          <w:rFonts w:ascii="Times New Roman" w:eastAsia="Batang" w:hAnsi="Times New Roman"/>
          <w:bCs/>
          <w:sz w:val="24"/>
          <w:szCs w:val="24"/>
        </w:rPr>
        <w:t>q</w:t>
      </w:r>
      <w:r w:rsidR="007874D0" w:rsidRPr="001211D1">
        <w:rPr>
          <w:rFonts w:ascii="Times New Roman" w:eastAsia="Batang" w:hAnsi="Times New Roman"/>
          <w:bCs/>
          <w:sz w:val="24"/>
          <w:szCs w:val="24"/>
        </w:rPr>
        <w:t>ë</w:t>
      </w:r>
      <w:r w:rsidR="009B346E" w:rsidRPr="001211D1">
        <w:rPr>
          <w:rFonts w:ascii="Times New Roman" w:eastAsia="Batang" w:hAnsi="Times New Roman"/>
          <w:bCs/>
          <w:sz w:val="24"/>
          <w:szCs w:val="24"/>
        </w:rPr>
        <w:t xml:space="preserve"> jan</w:t>
      </w:r>
      <w:r w:rsidR="007874D0" w:rsidRPr="001211D1">
        <w:rPr>
          <w:rFonts w:ascii="Times New Roman" w:eastAsia="Batang" w:hAnsi="Times New Roman"/>
          <w:bCs/>
          <w:sz w:val="24"/>
          <w:szCs w:val="24"/>
        </w:rPr>
        <w:t>ë</w:t>
      </w:r>
      <w:r w:rsidR="009B346E" w:rsidRPr="001211D1">
        <w:rPr>
          <w:rFonts w:ascii="Times New Roman" w:eastAsia="Batang" w:hAnsi="Times New Roman"/>
          <w:bCs/>
          <w:sz w:val="24"/>
          <w:szCs w:val="24"/>
        </w:rPr>
        <w:t xml:space="preserve"> n</w:t>
      </w:r>
      <w:r w:rsidR="007874D0" w:rsidRPr="001211D1">
        <w:rPr>
          <w:rFonts w:ascii="Times New Roman" w:eastAsia="Batang" w:hAnsi="Times New Roman"/>
          <w:bCs/>
          <w:sz w:val="24"/>
          <w:szCs w:val="24"/>
        </w:rPr>
        <w:t>ë</w:t>
      </w:r>
      <w:r w:rsidR="009B346E" w:rsidRPr="001211D1">
        <w:rPr>
          <w:rFonts w:ascii="Times New Roman" w:eastAsia="Batang" w:hAnsi="Times New Roman"/>
          <w:bCs/>
          <w:sz w:val="24"/>
          <w:szCs w:val="24"/>
        </w:rPr>
        <w:t xml:space="preserve"> gjykim </w:t>
      </w:r>
      <w:r w:rsidR="00C02673" w:rsidRPr="001211D1">
        <w:rPr>
          <w:rFonts w:ascii="Times New Roman" w:eastAsia="Batang" w:hAnsi="Times New Roman"/>
          <w:bCs/>
          <w:sz w:val="24"/>
          <w:szCs w:val="24"/>
        </w:rPr>
        <w:t>në Gjykatën e Lartë,</w:t>
      </w:r>
      <w:r w:rsidR="003E199C" w:rsidRPr="001211D1">
        <w:rPr>
          <w:rFonts w:ascii="Times New Roman" w:eastAsia="Batang" w:hAnsi="Times New Roman"/>
          <w:bCs/>
          <w:sz w:val="24"/>
          <w:szCs w:val="24"/>
        </w:rPr>
        <w:t xml:space="preserve"> t</w:t>
      </w:r>
      <w:r w:rsidR="006D7502" w:rsidRPr="001211D1">
        <w:rPr>
          <w:rFonts w:ascii="Times New Roman" w:eastAsia="Batang" w:hAnsi="Times New Roman"/>
          <w:bCs/>
          <w:sz w:val="24"/>
          <w:szCs w:val="24"/>
        </w:rPr>
        <w:t xml:space="preserve">ë cilat ndodhen në fazë studimi, si dhe </w:t>
      </w:r>
      <w:r w:rsidR="00C6463A" w:rsidRPr="001211D1">
        <w:rPr>
          <w:rFonts w:ascii="Times New Roman" w:eastAsia="Batang" w:hAnsi="Times New Roman"/>
          <w:bCs/>
          <w:sz w:val="24"/>
          <w:szCs w:val="24"/>
        </w:rPr>
        <w:t>31</w:t>
      </w:r>
      <w:r w:rsidR="006D7502" w:rsidRPr="001211D1">
        <w:rPr>
          <w:rFonts w:ascii="Times New Roman" w:eastAsia="Batang" w:hAnsi="Times New Roman"/>
          <w:bCs/>
          <w:sz w:val="24"/>
          <w:szCs w:val="24"/>
        </w:rPr>
        <w:t xml:space="preserve"> çështje p</w:t>
      </w:r>
      <w:r w:rsidR="00C226EE" w:rsidRPr="001211D1">
        <w:rPr>
          <w:rFonts w:ascii="Times New Roman" w:eastAsia="Batang" w:hAnsi="Times New Roman"/>
          <w:bCs/>
          <w:sz w:val="24"/>
          <w:szCs w:val="24"/>
        </w:rPr>
        <w:t>ë</w:t>
      </w:r>
      <w:r w:rsidR="006D7502" w:rsidRPr="001211D1">
        <w:rPr>
          <w:rFonts w:ascii="Times New Roman" w:eastAsia="Batang" w:hAnsi="Times New Roman"/>
          <w:bCs/>
          <w:sz w:val="24"/>
          <w:szCs w:val="24"/>
        </w:rPr>
        <w:t>r m</w:t>
      </w:r>
      <w:r w:rsidR="003E199C" w:rsidRPr="001211D1">
        <w:rPr>
          <w:rFonts w:ascii="Times New Roman" w:eastAsia="Batang" w:hAnsi="Times New Roman"/>
          <w:bCs/>
          <w:sz w:val="24"/>
          <w:szCs w:val="24"/>
        </w:rPr>
        <w:t>osmarrëveshje që janë në gjykim pranë gjykatave të apelit</w:t>
      </w:r>
      <w:r w:rsidR="00791F87" w:rsidRPr="001211D1">
        <w:rPr>
          <w:rFonts w:ascii="Times New Roman" w:eastAsia="Batang" w:hAnsi="Times New Roman"/>
          <w:bCs/>
          <w:sz w:val="24"/>
          <w:szCs w:val="24"/>
        </w:rPr>
        <w:t xml:space="preserve">. </w:t>
      </w:r>
      <w:r w:rsidR="00B40073" w:rsidRPr="001211D1">
        <w:rPr>
          <w:rFonts w:ascii="Times New Roman" w:eastAsia="Batang" w:hAnsi="Times New Roman"/>
          <w:bCs/>
          <w:sz w:val="24"/>
          <w:szCs w:val="24"/>
        </w:rPr>
        <w:t>N</w:t>
      </w:r>
      <w:r w:rsidR="00DD7C0B" w:rsidRPr="001211D1">
        <w:rPr>
          <w:rFonts w:ascii="Times New Roman" w:eastAsia="Batang" w:hAnsi="Times New Roman"/>
          <w:bCs/>
          <w:sz w:val="24"/>
          <w:szCs w:val="24"/>
        </w:rPr>
        <w:t>ga k</w:t>
      </w:r>
      <w:r w:rsidR="007874D0" w:rsidRPr="001211D1">
        <w:rPr>
          <w:rFonts w:ascii="Times New Roman" w:eastAsia="Batang" w:hAnsi="Times New Roman"/>
          <w:bCs/>
          <w:sz w:val="24"/>
          <w:szCs w:val="24"/>
        </w:rPr>
        <w:t>ë</w:t>
      </w:r>
      <w:r w:rsidR="00DD7C0B" w:rsidRPr="001211D1">
        <w:rPr>
          <w:rFonts w:ascii="Times New Roman" w:eastAsia="Batang" w:hAnsi="Times New Roman"/>
          <w:bCs/>
          <w:sz w:val="24"/>
          <w:szCs w:val="24"/>
        </w:rPr>
        <w:t>to</w:t>
      </w:r>
      <w:r w:rsidR="00FC20BC" w:rsidRPr="001211D1">
        <w:rPr>
          <w:rFonts w:ascii="Times New Roman" w:eastAsia="Batang" w:hAnsi="Times New Roman"/>
          <w:bCs/>
          <w:sz w:val="24"/>
          <w:szCs w:val="24"/>
        </w:rPr>
        <w:t xml:space="preserve"> të fundit</w:t>
      </w:r>
      <w:r w:rsidR="00DD7C0B" w:rsidRPr="001211D1">
        <w:rPr>
          <w:rFonts w:ascii="Times New Roman" w:eastAsia="Batang" w:hAnsi="Times New Roman"/>
          <w:bCs/>
          <w:sz w:val="24"/>
          <w:szCs w:val="24"/>
        </w:rPr>
        <w:t xml:space="preserve">, </w:t>
      </w:r>
      <w:r w:rsidR="002774A3" w:rsidRPr="001211D1">
        <w:rPr>
          <w:rFonts w:ascii="Times New Roman" w:eastAsia="Batang" w:hAnsi="Times New Roman"/>
          <w:bCs/>
          <w:sz w:val="24"/>
          <w:szCs w:val="24"/>
        </w:rPr>
        <w:t xml:space="preserve">27 </w:t>
      </w:r>
      <w:r w:rsidR="004C1692" w:rsidRPr="001211D1">
        <w:rPr>
          <w:rFonts w:ascii="Times New Roman" w:eastAsia="Batang" w:hAnsi="Times New Roman"/>
          <w:bCs/>
          <w:sz w:val="24"/>
          <w:szCs w:val="24"/>
        </w:rPr>
        <w:t>çështje</w:t>
      </w:r>
      <w:r w:rsidR="002774A3" w:rsidRPr="001211D1">
        <w:rPr>
          <w:rFonts w:ascii="Times New Roman" w:eastAsia="Batang" w:hAnsi="Times New Roman"/>
          <w:bCs/>
          <w:sz w:val="24"/>
          <w:szCs w:val="24"/>
        </w:rPr>
        <w:t xml:space="preserve"> </w:t>
      </w:r>
      <w:r w:rsidR="007800C3" w:rsidRPr="001211D1">
        <w:rPr>
          <w:rFonts w:ascii="Times New Roman" w:eastAsia="Batang" w:hAnsi="Times New Roman"/>
          <w:bCs/>
          <w:sz w:val="24"/>
          <w:szCs w:val="24"/>
        </w:rPr>
        <w:t>u</w:t>
      </w:r>
      <w:r w:rsidR="002774A3" w:rsidRPr="001211D1">
        <w:rPr>
          <w:rFonts w:ascii="Times New Roman" w:eastAsia="Batang" w:hAnsi="Times New Roman"/>
          <w:bCs/>
          <w:sz w:val="24"/>
          <w:szCs w:val="24"/>
        </w:rPr>
        <w:t xml:space="preserve"> p</w:t>
      </w:r>
      <w:r w:rsidR="007874D0" w:rsidRPr="001211D1">
        <w:rPr>
          <w:rFonts w:ascii="Times New Roman" w:eastAsia="Batang" w:hAnsi="Times New Roman"/>
          <w:bCs/>
          <w:sz w:val="24"/>
          <w:szCs w:val="24"/>
        </w:rPr>
        <w:t>ë</w:t>
      </w:r>
      <w:r w:rsidR="002774A3" w:rsidRPr="001211D1">
        <w:rPr>
          <w:rFonts w:ascii="Times New Roman" w:eastAsia="Batang" w:hAnsi="Times New Roman"/>
          <w:bCs/>
          <w:sz w:val="24"/>
          <w:szCs w:val="24"/>
        </w:rPr>
        <w:t xml:space="preserve">rkasin mosmarrëveshjeve </w:t>
      </w:r>
      <w:r w:rsidR="009B346E" w:rsidRPr="001211D1">
        <w:rPr>
          <w:rFonts w:ascii="Times New Roman" w:eastAsia="Batang" w:hAnsi="Times New Roman"/>
          <w:bCs/>
          <w:sz w:val="24"/>
          <w:szCs w:val="24"/>
        </w:rPr>
        <w:t>q</w:t>
      </w:r>
      <w:r w:rsidR="007874D0" w:rsidRPr="001211D1">
        <w:rPr>
          <w:rFonts w:ascii="Times New Roman" w:eastAsia="Batang" w:hAnsi="Times New Roman"/>
          <w:bCs/>
          <w:sz w:val="24"/>
          <w:szCs w:val="24"/>
        </w:rPr>
        <w:t>ë</w:t>
      </w:r>
      <w:r w:rsidR="009B346E" w:rsidRPr="001211D1">
        <w:rPr>
          <w:rFonts w:ascii="Times New Roman" w:eastAsia="Batang" w:hAnsi="Times New Roman"/>
          <w:bCs/>
          <w:sz w:val="24"/>
          <w:szCs w:val="24"/>
        </w:rPr>
        <w:t xml:space="preserve"> jan</w:t>
      </w:r>
      <w:r w:rsidR="007874D0" w:rsidRPr="001211D1">
        <w:rPr>
          <w:rFonts w:ascii="Times New Roman" w:eastAsia="Batang" w:hAnsi="Times New Roman"/>
          <w:bCs/>
          <w:sz w:val="24"/>
          <w:szCs w:val="24"/>
        </w:rPr>
        <w:t>ë</w:t>
      </w:r>
      <w:r w:rsidR="009B346E" w:rsidRPr="001211D1">
        <w:rPr>
          <w:rFonts w:ascii="Times New Roman" w:eastAsia="Batang" w:hAnsi="Times New Roman"/>
          <w:bCs/>
          <w:sz w:val="24"/>
          <w:szCs w:val="24"/>
        </w:rPr>
        <w:t xml:space="preserve"> </w:t>
      </w:r>
      <w:r w:rsidR="002774A3" w:rsidRPr="001211D1">
        <w:rPr>
          <w:rFonts w:ascii="Times New Roman" w:eastAsia="Batang" w:hAnsi="Times New Roman"/>
          <w:bCs/>
          <w:sz w:val="24"/>
          <w:szCs w:val="24"/>
        </w:rPr>
        <w:t>në gjykim në Gjykatën Administrative të Apelit, nga t</w:t>
      </w:r>
      <w:r w:rsidR="007874D0" w:rsidRPr="001211D1">
        <w:rPr>
          <w:rFonts w:ascii="Times New Roman" w:eastAsia="Batang" w:hAnsi="Times New Roman"/>
          <w:bCs/>
          <w:sz w:val="24"/>
          <w:szCs w:val="24"/>
        </w:rPr>
        <w:t>ë</w:t>
      </w:r>
      <w:r w:rsidR="002774A3" w:rsidRPr="001211D1">
        <w:rPr>
          <w:rFonts w:ascii="Times New Roman" w:eastAsia="Batang" w:hAnsi="Times New Roman"/>
          <w:bCs/>
          <w:sz w:val="24"/>
          <w:szCs w:val="24"/>
        </w:rPr>
        <w:t xml:space="preserve"> cilat jan</w:t>
      </w:r>
      <w:r w:rsidR="007874D0" w:rsidRPr="001211D1">
        <w:rPr>
          <w:rFonts w:ascii="Times New Roman" w:eastAsia="Batang" w:hAnsi="Times New Roman"/>
          <w:bCs/>
          <w:sz w:val="24"/>
          <w:szCs w:val="24"/>
        </w:rPr>
        <w:t>ë</w:t>
      </w:r>
      <w:r w:rsidR="002774A3" w:rsidRPr="001211D1">
        <w:rPr>
          <w:rFonts w:ascii="Times New Roman" w:eastAsia="Batang" w:hAnsi="Times New Roman"/>
          <w:bCs/>
          <w:sz w:val="24"/>
          <w:szCs w:val="24"/>
        </w:rPr>
        <w:t xml:space="preserve"> gjykuar 11</w:t>
      </w:r>
      <w:r w:rsidR="001C4ACE" w:rsidRPr="001211D1">
        <w:rPr>
          <w:rFonts w:ascii="Times New Roman" w:eastAsia="Batang" w:hAnsi="Times New Roman"/>
          <w:bCs/>
          <w:sz w:val="24"/>
          <w:szCs w:val="24"/>
        </w:rPr>
        <w:t xml:space="preserve"> dhe 4 çështje </w:t>
      </w:r>
      <w:r w:rsidR="007800C3" w:rsidRPr="001211D1">
        <w:rPr>
          <w:rFonts w:ascii="Times New Roman" w:eastAsia="Batang" w:hAnsi="Times New Roman"/>
          <w:bCs/>
          <w:sz w:val="24"/>
          <w:szCs w:val="24"/>
        </w:rPr>
        <w:t>u</w:t>
      </w:r>
      <w:r w:rsidR="001C4ACE" w:rsidRPr="001211D1">
        <w:rPr>
          <w:rFonts w:ascii="Times New Roman" w:eastAsia="Batang" w:hAnsi="Times New Roman"/>
          <w:bCs/>
          <w:sz w:val="24"/>
          <w:szCs w:val="24"/>
        </w:rPr>
        <w:t xml:space="preserve"> përkasin mosmarrëveshjeve në gjykim në gjykatat e apelit me juridiksion të përgjithshëm.</w:t>
      </w:r>
    </w:p>
    <w:p w:rsidR="003E199C" w:rsidRPr="001211D1" w:rsidRDefault="003E199C" w:rsidP="003E199C">
      <w:pPr>
        <w:numPr>
          <w:ilvl w:val="0"/>
          <w:numId w:val="1"/>
        </w:numPr>
        <w:tabs>
          <w:tab w:val="left" w:pos="1080"/>
        </w:tabs>
        <w:ind w:left="0" w:firstLine="720"/>
        <w:rPr>
          <w:rFonts w:ascii="Times New Roman" w:eastAsia="Batang" w:hAnsi="Times New Roman"/>
          <w:bCs/>
          <w:sz w:val="24"/>
          <w:szCs w:val="24"/>
        </w:rPr>
      </w:pPr>
      <w:r w:rsidRPr="001211D1">
        <w:rPr>
          <w:rFonts w:ascii="Times New Roman" w:eastAsia="Batang" w:hAnsi="Times New Roman"/>
          <w:bCs/>
          <w:sz w:val="24"/>
          <w:szCs w:val="24"/>
        </w:rPr>
        <w:t xml:space="preserve">Me shkresën </w:t>
      </w:r>
      <w:r w:rsidR="007E50D0" w:rsidRPr="001211D1">
        <w:rPr>
          <w:rFonts w:ascii="Times New Roman" w:eastAsia="Batang" w:hAnsi="Times New Roman"/>
          <w:bCs/>
          <w:sz w:val="24"/>
          <w:szCs w:val="24"/>
        </w:rPr>
        <w:t xml:space="preserve">e </w:t>
      </w:r>
      <w:r w:rsidRPr="001211D1">
        <w:rPr>
          <w:rFonts w:ascii="Times New Roman" w:eastAsia="Batang" w:hAnsi="Times New Roman"/>
          <w:bCs/>
          <w:sz w:val="24"/>
          <w:szCs w:val="24"/>
        </w:rPr>
        <w:t>datë</w:t>
      </w:r>
      <w:r w:rsidR="007E50D0" w:rsidRPr="001211D1">
        <w:rPr>
          <w:rFonts w:ascii="Times New Roman" w:eastAsia="Batang" w:hAnsi="Times New Roman"/>
          <w:bCs/>
          <w:sz w:val="24"/>
          <w:szCs w:val="24"/>
        </w:rPr>
        <w:t>s</w:t>
      </w:r>
      <w:r w:rsidRPr="001211D1">
        <w:rPr>
          <w:rFonts w:ascii="Times New Roman" w:eastAsia="Batang" w:hAnsi="Times New Roman"/>
          <w:bCs/>
          <w:sz w:val="24"/>
          <w:szCs w:val="24"/>
        </w:rPr>
        <w:t xml:space="preserve"> 30.06.2021, kërkues</w:t>
      </w:r>
      <w:r w:rsidR="001C7C6A" w:rsidRPr="001211D1">
        <w:rPr>
          <w:rFonts w:ascii="Times New Roman" w:eastAsia="Batang" w:hAnsi="Times New Roman"/>
          <w:bCs/>
          <w:sz w:val="24"/>
          <w:szCs w:val="24"/>
        </w:rPr>
        <w:t>ja</w:t>
      </w:r>
      <w:r w:rsidRPr="001211D1">
        <w:rPr>
          <w:rFonts w:ascii="Times New Roman" w:eastAsia="Batang" w:hAnsi="Times New Roman"/>
          <w:bCs/>
          <w:sz w:val="24"/>
          <w:szCs w:val="24"/>
        </w:rPr>
        <w:t xml:space="preserve"> </w:t>
      </w:r>
      <w:r w:rsidR="007E50D0" w:rsidRPr="001211D1">
        <w:rPr>
          <w:rFonts w:ascii="Times New Roman" w:eastAsia="Batang" w:hAnsi="Times New Roman"/>
          <w:bCs/>
          <w:sz w:val="24"/>
          <w:szCs w:val="24"/>
        </w:rPr>
        <w:t xml:space="preserve">i </w:t>
      </w:r>
      <w:r w:rsidRPr="001211D1">
        <w:rPr>
          <w:rFonts w:ascii="Times New Roman" w:eastAsia="Batang" w:hAnsi="Times New Roman"/>
          <w:bCs/>
          <w:sz w:val="24"/>
          <w:szCs w:val="24"/>
        </w:rPr>
        <w:t>ka paraqitur Gjykatës parashtrime me shkrim, duke informuar</w:t>
      </w:r>
      <w:r w:rsidR="00F81B76" w:rsidRPr="001211D1">
        <w:rPr>
          <w:rFonts w:ascii="Times New Roman" w:eastAsia="Batang" w:hAnsi="Times New Roman"/>
          <w:bCs/>
          <w:sz w:val="24"/>
          <w:szCs w:val="24"/>
        </w:rPr>
        <w:t>,</w:t>
      </w:r>
      <w:r w:rsidRPr="001211D1">
        <w:rPr>
          <w:rFonts w:ascii="Times New Roman" w:eastAsia="Batang" w:hAnsi="Times New Roman"/>
          <w:bCs/>
          <w:sz w:val="24"/>
          <w:szCs w:val="24"/>
        </w:rPr>
        <w:t xml:space="preserve"> </w:t>
      </w:r>
      <w:r w:rsidR="007E50D0" w:rsidRPr="001211D1">
        <w:rPr>
          <w:rFonts w:ascii="Times New Roman" w:eastAsia="Batang" w:hAnsi="Times New Roman"/>
          <w:bCs/>
          <w:sz w:val="24"/>
          <w:szCs w:val="24"/>
        </w:rPr>
        <w:t>gjithashtu</w:t>
      </w:r>
      <w:r w:rsidR="00F81B76" w:rsidRPr="001211D1">
        <w:rPr>
          <w:rFonts w:ascii="Times New Roman" w:eastAsia="Batang" w:hAnsi="Times New Roman"/>
          <w:bCs/>
          <w:sz w:val="24"/>
          <w:szCs w:val="24"/>
        </w:rPr>
        <w:t>,</w:t>
      </w:r>
      <w:r w:rsidR="007E50D0" w:rsidRPr="001211D1">
        <w:rPr>
          <w:rFonts w:ascii="Times New Roman" w:eastAsia="Batang" w:hAnsi="Times New Roman"/>
          <w:bCs/>
          <w:sz w:val="24"/>
          <w:szCs w:val="24"/>
        </w:rPr>
        <w:t xml:space="preserve"> </w:t>
      </w:r>
      <w:r w:rsidR="00F81B76" w:rsidRPr="001211D1">
        <w:rPr>
          <w:rFonts w:ascii="Times New Roman" w:eastAsia="Batang" w:hAnsi="Times New Roman"/>
          <w:bCs/>
          <w:sz w:val="24"/>
          <w:szCs w:val="24"/>
        </w:rPr>
        <w:t>se në datën 20 d</w:t>
      </w:r>
      <w:r w:rsidRPr="001211D1">
        <w:rPr>
          <w:rFonts w:ascii="Times New Roman" w:eastAsia="Batang" w:hAnsi="Times New Roman"/>
          <w:bCs/>
          <w:sz w:val="24"/>
          <w:szCs w:val="24"/>
        </w:rPr>
        <w:t xml:space="preserve">hjetor 2019 ka depozituar </w:t>
      </w:r>
      <w:r w:rsidR="00444157" w:rsidRPr="001211D1">
        <w:rPr>
          <w:rFonts w:ascii="Times New Roman" w:eastAsia="Batang" w:hAnsi="Times New Roman"/>
          <w:bCs/>
          <w:sz w:val="24"/>
          <w:szCs w:val="24"/>
        </w:rPr>
        <w:t xml:space="preserve">një kërkesë edhe </w:t>
      </w:r>
      <w:r w:rsidRPr="001211D1">
        <w:rPr>
          <w:rFonts w:ascii="Times New Roman" w:eastAsia="Batang" w:hAnsi="Times New Roman"/>
          <w:bCs/>
          <w:sz w:val="24"/>
          <w:szCs w:val="24"/>
        </w:rPr>
        <w:t xml:space="preserve">në Gjykatën Evropiane për të Drejtat e Njeriut </w:t>
      </w:r>
      <w:r w:rsidRPr="001211D1">
        <w:rPr>
          <w:rFonts w:ascii="Times New Roman" w:eastAsia="Batang" w:hAnsi="Times New Roman"/>
          <w:bCs/>
          <w:i/>
          <w:sz w:val="24"/>
          <w:szCs w:val="24"/>
        </w:rPr>
        <w:t>(GJEDNJ)</w:t>
      </w:r>
      <w:r w:rsidRPr="001211D1">
        <w:rPr>
          <w:rFonts w:ascii="Times New Roman" w:eastAsia="Batang" w:hAnsi="Times New Roman"/>
          <w:bCs/>
          <w:sz w:val="24"/>
          <w:szCs w:val="24"/>
        </w:rPr>
        <w:t>, e cila është regjistruar me n</w:t>
      </w:r>
      <w:r w:rsidR="00EC7C5C" w:rsidRPr="001211D1">
        <w:rPr>
          <w:rFonts w:ascii="Times New Roman" w:eastAsia="Batang" w:hAnsi="Times New Roman"/>
          <w:bCs/>
          <w:sz w:val="24"/>
          <w:szCs w:val="24"/>
        </w:rPr>
        <w:t>um</w:t>
      </w:r>
      <w:r w:rsidR="00C3338A" w:rsidRPr="001211D1">
        <w:rPr>
          <w:rFonts w:ascii="Times New Roman" w:eastAsia="Batang" w:hAnsi="Times New Roman"/>
          <w:bCs/>
          <w:sz w:val="24"/>
          <w:szCs w:val="24"/>
        </w:rPr>
        <w:t>ë</w:t>
      </w:r>
      <w:r w:rsidR="00EC7C5C" w:rsidRPr="001211D1">
        <w:rPr>
          <w:rFonts w:ascii="Times New Roman" w:eastAsia="Batang" w:hAnsi="Times New Roman"/>
          <w:bCs/>
          <w:sz w:val="24"/>
          <w:szCs w:val="24"/>
        </w:rPr>
        <w:t>r</w:t>
      </w:r>
      <w:r w:rsidRPr="001211D1">
        <w:rPr>
          <w:rFonts w:ascii="Times New Roman" w:eastAsia="Batang" w:hAnsi="Times New Roman"/>
          <w:bCs/>
          <w:sz w:val="24"/>
          <w:szCs w:val="24"/>
        </w:rPr>
        <w:t xml:space="preserve"> aplikimi 38996/20, </w:t>
      </w:r>
      <w:r w:rsidR="00444157" w:rsidRPr="001211D1">
        <w:rPr>
          <w:rFonts w:ascii="Times New Roman" w:eastAsia="Batang" w:hAnsi="Times New Roman"/>
          <w:bCs/>
          <w:sz w:val="24"/>
          <w:szCs w:val="24"/>
        </w:rPr>
        <w:t>me</w:t>
      </w:r>
      <w:r w:rsidRPr="001211D1">
        <w:rPr>
          <w:rFonts w:ascii="Times New Roman" w:eastAsia="Batang" w:hAnsi="Times New Roman"/>
          <w:bCs/>
          <w:sz w:val="24"/>
          <w:szCs w:val="24"/>
        </w:rPr>
        <w:t xml:space="preserve"> të njëjtat pretendime</w:t>
      </w:r>
      <w:r w:rsidR="00F81B76" w:rsidRPr="001211D1">
        <w:rPr>
          <w:rFonts w:ascii="Times New Roman" w:eastAsia="Batang" w:hAnsi="Times New Roman"/>
          <w:bCs/>
          <w:sz w:val="24"/>
          <w:szCs w:val="24"/>
        </w:rPr>
        <w:t>,</w:t>
      </w:r>
      <w:r w:rsidRPr="001211D1">
        <w:rPr>
          <w:rFonts w:ascii="Times New Roman" w:eastAsia="Batang" w:hAnsi="Times New Roman"/>
          <w:bCs/>
          <w:sz w:val="24"/>
          <w:szCs w:val="24"/>
        </w:rPr>
        <w:t xml:space="preserve"> sikurse ato që janë </w:t>
      </w:r>
      <w:r w:rsidR="007E50D0" w:rsidRPr="001211D1">
        <w:rPr>
          <w:rFonts w:ascii="Times New Roman" w:eastAsia="Batang" w:hAnsi="Times New Roman"/>
          <w:bCs/>
          <w:sz w:val="24"/>
          <w:szCs w:val="24"/>
        </w:rPr>
        <w:t>objekt i k</w:t>
      </w:r>
      <w:r w:rsidR="00C226EE" w:rsidRPr="001211D1">
        <w:rPr>
          <w:rFonts w:ascii="Times New Roman" w:eastAsia="Batang" w:hAnsi="Times New Roman"/>
          <w:bCs/>
          <w:sz w:val="24"/>
          <w:szCs w:val="24"/>
        </w:rPr>
        <w:t>ë</w:t>
      </w:r>
      <w:r w:rsidR="007E50D0" w:rsidRPr="001211D1">
        <w:rPr>
          <w:rFonts w:ascii="Times New Roman" w:eastAsia="Batang" w:hAnsi="Times New Roman"/>
          <w:bCs/>
          <w:sz w:val="24"/>
          <w:szCs w:val="24"/>
        </w:rPr>
        <w:t>tij gjykimi</w:t>
      </w:r>
      <w:r w:rsidRPr="001211D1">
        <w:rPr>
          <w:rFonts w:ascii="Times New Roman" w:eastAsia="Batang" w:hAnsi="Times New Roman"/>
          <w:bCs/>
          <w:sz w:val="24"/>
          <w:szCs w:val="24"/>
        </w:rPr>
        <w:t xml:space="preserve">. </w:t>
      </w:r>
    </w:p>
    <w:p w:rsidR="00330AB3" w:rsidRPr="001211D1" w:rsidRDefault="00330AB3" w:rsidP="00330AB3">
      <w:pPr>
        <w:tabs>
          <w:tab w:val="left" w:pos="1080"/>
        </w:tabs>
        <w:ind w:left="720"/>
        <w:rPr>
          <w:rFonts w:ascii="Times New Roman" w:eastAsia="Batang" w:hAnsi="Times New Roman"/>
          <w:bCs/>
          <w:sz w:val="24"/>
          <w:szCs w:val="24"/>
        </w:rPr>
      </w:pPr>
    </w:p>
    <w:p w:rsidR="003E199C" w:rsidRPr="001211D1" w:rsidRDefault="00330AB3" w:rsidP="003E199C">
      <w:pPr>
        <w:pStyle w:val="ListParagraph"/>
        <w:tabs>
          <w:tab w:val="left" w:pos="1080"/>
        </w:tabs>
        <w:spacing w:line="360" w:lineRule="auto"/>
        <w:ind w:left="0"/>
        <w:contextualSpacing w:val="0"/>
        <w:jc w:val="center"/>
        <w:rPr>
          <w:rFonts w:ascii="Times New Roman" w:hAnsi="Times New Roman"/>
          <w:b/>
          <w:sz w:val="24"/>
          <w:szCs w:val="24"/>
        </w:rPr>
      </w:pPr>
      <w:r w:rsidRPr="001211D1">
        <w:rPr>
          <w:rFonts w:ascii="Times New Roman" w:hAnsi="Times New Roman"/>
          <w:b/>
          <w:sz w:val="24"/>
          <w:szCs w:val="24"/>
        </w:rPr>
        <w:t>II</w:t>
      </w:r>
    </w:p>
    <w:p w:rsidR="003E199C" w:rsidRPr="001211D1" w:rsidRDefault="003E199C" w:rsidP="003E199C">
      <w:pPr>
        <w:pStyle w:val="ListParagraph"/>
        <w:tabs>
          <w:tab w:val="left" w:pos="1080"/>
        </w:tabs>
        <w:spacing w:line="360" w:lineRule="auto"/>
        <w:ind w:left="0"/>
        <w:contextualSpacing w:val="0"/>
        <w:jc w:val="center"/>
        <w:rPr>
          <w:rFonts w:ascii="Times New Roman" w:hAnsi="Times New Roman"/>
          <w:b/>
          <w:sz w:val="24"/>
          <w:szCs w:val="24"/>
        </w:rPr>
      </w:pPr>
      <w:r w:rsidRPr="001211D1">
        <w:rPr>
          <w:rFonts w:ascii="Times New Roman" w:hAnsi="Times New Roman"/>
          <w:b/>
          <w:sz w:val="24"/>
          <w:szCs w:val="24"/>
        </w:rPr>
        <w:t xml:space="preserve">Pretendimet </w:t>
      </w:r>
      <w:r w:rsidR="00EC7C5C" w:rsidRPr="001211D1">
        <w:rPr>
          <w:rFonts w:ascii="Times New Roman" w:hAnsi="Times New Roman"/>
          <w:b/>
          <w:sz w:val="24"/>
          <w:szCs w:val="24"/>
        </w:rPr>
        <w:t>n</w:t>
      </w:r>
      <w:r w:rsidR="00C3338A" w:rsidRPr="001211D1">
        <w:rPr>
          <w:rFonts w:ascii="Times New Roman" w:hAnsi="Times New Roman"/>
          <w:b/>
          <w:sz w:val="24"/>
          <w:szCs w:val="24"/>
        </w:rPr>
        <w:t>ë</w:t>
      </w:r>
      <w:r w:rsidR="00EC7C5C" w:rsidRPr="001211D1">
        <w:rPr>
          <w:rFonts w:ascii="Times New Roman" w:hAnsi="Times New Roman"/>
          <w:b/>
          <w:sz w:val="24"/>
          <w:szCs w:val="24"/>
        </w:rPr>
        <w:t xml:space="preserve"> Gjykat</w:t>
      </w:r>
      <w:r w:rsidR="00C3338A" w:rsidRPr="001211D1">
        <w:rPr>
          <w:rFonts w:ascii="Times New Roman" w:hAnsi="Times New Roman"/>
          <w:b/>
          <w:sz w:val="24"/>
          <w:szCs w:val="24"/>
        </w:rPr>
        <w:t>ë</w:t>
      </w:r>
      <w:r w:rsidR="00EC7C5C" w:rsidRPr="001211D1">
        <w:rPr>
          <w:rFonts w:ascii="Times New Roman" w:hAnsi="Times New Roman"/>
          <w:b/>
          <w:sz w:val="24"/>
          <w:szCs w:val="24"/>
        </w:rPr>
        <w:t>n Kushtetuese</w:t>
      </w:r>
    </w:p>
    <w:p w:rsidR="003E199C" w:rsidRPr="001211D1" w:rsidRDefault="003E199C" w:rsidP="00126A30">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b/>
          <w:bCs/>
          <w:i/>
          <w:sz w:val="24"/>
          <w:szCs w:val="24"/>
        </w:rPr>
        <w:t>Kërkues</w:t>
      </w:r>
      <w:r w:rsidR="001C7C6A" w:rsidRPr="001211D1">
        <w:rPr>
          <w:rFonts w:ascii="Times New Roman" w:hAnsi="Times New Roman"/>
          <w:b/>
          <w:bCs/>
          <w:i/>
          <w:sz w:val="24"/>
          <w:szCs w:val="24"/>
        </w:rPr>
        <w:t>ja</w:t>
      </w:r>
      <w:r w:rsidRPr="001211D1">
        <w:rPr>
          <w:rFonts w:ascii="Times New Roman" w:hAnsi="Times New Roman"/>
          <w:bCs/>
          <w:sz w:val="24"/>
          <w:szCs w:val="24"/>
        </w:rPr>
        <w:t xml:space="preserve"> </w:t>
      </w:r>
      <w:r w:rsidR="008252CA" w:rsidRPr="001211D1">
        <w:rPr>
          <w:rFonts w:ascii="Times New Roman" w:hAnsi="Times New Roman"/>
          <w:bCs/>
          <w:sz w:val="24"/>
          <w:szCs w:val="24"/>
        </w:rPr>
        <w:t>n</w:t>
      </w:r>
      <w:r w:rsidR="008252CA" w:rsidRPr="001211D1">
        <w:rPr>
          <w:rFonts w:ascii="Times New Roman" w:hAnsi="Times New Roman"/>
          <w:sz w:val="24"/>
          <w:szCs w:val="24"/>
        </w:rPr>
        <w:t>ë mënyrë të përmbledhur</w:t>
      </w:r>
      <w:r w:rsidR="00EC7C5C" w:rsidRPr="001211D1">
        <w:rPr>
          <w:rFonts w:ascii="Times New Roman" w:hAnsi="Times New Roman"/>
          <w:sz w:val="24"/>
          <w:szCs w:val="24"/>
        </w:rPr>
        <w:t>,</w:t>
      </w:r>
      <w:r w:rsidR="008252CA" w:rsidRPr="001211D1">
        <w:rPr>
          <w:rFonts w:ascii="Times New Roman" w:hAnsi="Times New Roman"/>
          <w:sz w:val="24"/>
          <w:szCs w:val="24"/>
        </w:rPr>
        <w:t xml:space="preserve"> ka parashtruar se janë cenuar:</w:t>
      </w:r>
      <w:r w:rsidRPr="001211D1">
        <w:rPr>
          <w:rFonts w:ascii="Times New Roman" w:hAnsi="Times New Roman"/>
          <w:bCs/>
          <w:sz w:val="24"/>
          <w:szCs w:val="24"/>
        </w:rPr>
        <w:t xml:space="preserve"> </w:t>
      </w:r>
    </w:p>
    <w:p w:rsidR="003E199C" w:rsidRPr="001211D1" w:rsidRDefault="003E199C" w:rsidP="00636807">
      <w:pPr>
        <w:tabs>
          <w:tab w:val="left" w:pos="720"/>
          <w:tab w:val="left" w:pos="1350"/>
          <w:tab w:val="left" w:pos="1620"/>
        </w:tabs>
        <w:ind w:left="1440" w:hanging="540"/>
        <w:rPr>
          <w:rFonts w:ascii="Times New Roman" w:hAnsi="Times New Roman"/>
          <w:sz w:val="24"/>
          <w:szCs w:val="24"/>
        </w:rPr>
      </w:pPr>
      <w:r w:rsidRPr="001211D1">
        <w:rPr>
          <w:rFonts w:ascii="Times New Roman" w:hAnsi="Times New Roman"/>
          <w:sz w:val="24"/>
          <w:szCs w:val="24"/>
        </w:rPr>
        <w:t>1</w:t>
      </w:r>
      <w:r w:rsidR="006C2CC9" w:rsidRPr="001211D1">
        <w:rPr>
          <w:rFonts w:ascii="Times New Roman" w:hAnsi="Times New Roman"/>
          <w:sz w:val="24"/>
          <w:szCs w:val="24"/>
        </w:rPr>
        <w:t>4</w:t>
      </w:r>
      <w:r w:rsidRPr="001211D1">
        <w:rPr>
          <w:rFonts w:ascii="Times New Roman" w:hAnsi="Times New Roman"/>
          <w:sz w:val="24"/>
          <w:szCs w:val="24"/>
        </w:rPr>
        <w:t>.1.</w:t>
      </w:r>
      <w:r w:rsidRPr="001211D1">
        <w:rPr>
          <w:rFonts w:ascii="Times New Roman" w:hAnsi="Times New Roman"/>
          <w:i/>
          <w:sz w:val="24"/>
          <w:szCs w:val="24"/>
        </w:rPr>
        <w:t xml:space="preserve"> E drejta për një mjet efektiv për përshpejtim procedurash</w:t>
      </w:r>
      <w:r w:rsidRPr="001211D1">
        <w:rPr>
          <w:rFonts w:ascii="Times New Roman" w:hAnsi="Times New Roman"/>
          <w:sz w:val="24"/>
          <w:szCs w:val="24"/>
        </w:rPr>
        <w:t>, e garantuar në nenin 13 të KEDNJ-së, të lidhur me nenin 6, paragrafi 1</w:t>
      </w:r>
      <w:r w:rsidR="00EC7C5C" w:rsidRPr="001211D1">
        <w:rPr>
          <w:rFonts w:ascii="Times New Roman" w:hAnsi="Times New Roman"/>
          <w:sz w:val="24"/>
          <w:szCs w:val="24"/>
        </w:rPr>
        <w:t>,</w:t>
      </w:r>
      <w:r w:rsidRPr="001211D1">
        <w:rPr>
          <w:rFonts w:ascii="Times New Roman" w:hAnsi="Times New Roman"/>
          <w:sz w:val="24"/>
          <w:szCs w:val="24"/>
        </w:rPr>
        <w:t xml:space="preserve"> të KEDNJ-së dhe neni</w:t>
      </w:r>
      <w:r w:rsidR="002D41FD" w:rsidRPr="001211D1">
        <w:rPr>
          <w:rFonts w:ascii="Times New Roman" w:hAnsi="Times New Roman"/>
          <w:sz w:val="24"/>
          <w:szCs w:val="24"/>
        </w:rPr>
        <w:t>n</w:t>
      </w:r>
      <w:r w:rsidRPr="001211D1">
        <w:rPr>
          <w:rFonts w:ascii="Times New Roman" w:hAnsi="Times New Roman"/>
          <w:sz w:val="24"/>
          <w:szCs w:val="24"/>
        </w:rPr>
        <w:t xml:space="preserve"> 42 </w:t>
      </w:r>
      <w:r w:rsidR="002D41FD" w:rsidRPr="001211D1">
        <w:rPr>
          <w:rFonts w:ascii="Times New Roman" w:hAnsi="Times New Roman"/>
          <w:sz w:val="24"/>
          <w:szCs w:val="24"/>
        </w:rPr>
        <w:t>t</w:t>
      </w:r>
      <w:r w:rsidR="00C3338A" w:rsidRPr="001211D1">
        <w:rPr>
          <w:rFonts w:ascii="Times New Roman" w:hAnsi="Times New Roman"/>
          <w:sz w:val="24"/>
          <w:szCs w:val="24"/>
        </w:rPr>
        <w:t>ë</w:t>
      </w:r>
      <w:r w:rsidRPr="001211D1">
        <w:rPr>
          <w:rFonts w:ascii="Times New Roman" w:hAnsi="Times New Roman"/>
          <w:sz w:val="24"/>
          <w:szCs w:val="24"/>
        </w:rPr>
        <w:t xml:space="preserve"> Kushtetutës, </w:t>
      </w:r>
      <w:r w:rsidR="00703B92" w:rsidRPr="001211D1">
        <w:rPr>
          <w:rFonts w:ascii="Times New Roman" w:hAnsi="Times New Roman"/>
          <w:sz w:val="24"/>
          <w:szCs w:val="24"/>
        </w:rPr>
        <w:t>pasi</w:t>
      </w:r>
      <w:r w:rsidRPr="001211D1">
        <w:rPr>
          <w:rFonts w:ascii="Times New Roman" w:hAnsi="Times New Roman"/>
          <w:sz w:val="24"/>
          <w:szCs w:val="24"/>
        </w:rPr>
        <w:t xml:space="preserve"> </w:t>
      </w:r>
      <w:r w:rsidR="001771B5" w:rsidRPr="001211D1">
        <w:rPr>
          <w:rFonts w:ascii="Times New Roman" w:hAnsi="Times New Roman"/>
          <w:sz w:val="24"/>
          <w:szCs w:val="24"/>
        </w:rPr>
        <w:t>rekursi</w:t>
      </w:r>
      <w:r w:rsidRPr="001211D1">
        <w:rPr>
          <w:rFonts w:ascii="Times New Roman" w:hAnsi="Times New Roman"/>
          <w:sz w:val="24"/>
          <w:szCs w:val="24"/>
        </w:rPr>
        <w:t xml:space="preserve"> është regjistruar në Gjykatën e Lartë më 14.09.2017 dhe prej më shumë se 3 vjetësh nuk ka ende një vendimmarrje prej saj. Gjykata e Lartë nuk e ka objektivisht të mundur proceduralisht të zgjidhë ankesën për shkeljen e kohëzg</w:t>
      </w:r>
      <w:r w:rsidR="00932582" w:rsidRPr="001211D1">
        <w:rPr>
          <w:rFonts w:ascii="Times New Roman" w:hAnsi="Times New Roman"/>
          <w:sz w:val="24"/>
          <w:szCs w:val="24"/>
        </w:rPr>
        <w:t xml:space="preserve">jatjes dhe ndreqjen e pasojave, pasi </w:t>
      </w:r>
      <w:r w:rsidRPr="001211D1">
        <w:rPr>
          <w:rFonts w:ascii="Times New Roman" w:hAnsi="Times New Roman"/>
          <w:sz w:val="24"/>
          <w:szCs w:val="24"/>
        </w:rPr>
        <w:t xml:space="preserve">në momentin që është paraqitur rekursi, nuk arrinte të formonte efektivisht asnjë kolegj dhe nuk kishte/ka një kolegj tjetër që të shqyrtojë vonesat në shqyrtimin e dosjeve të regjistruara dhe as ankimi te një kolegj tjetër i Gjykatës së Lartë nuk </w:t>
      </w:r>
      <w:r w:rsidR="007874D0" w:rsidRPr="001211D1">
        <w:rPr>
          <w:rFonts w:ascii="Times New Roman" w:hAnsi="Times New Roman"/>
          <w:sz w:val="24"/>
          <w:szCs w:val="24"/>
        </w:rPr>
        <w:t>ë</w:t>
      </w:r>
      <w:r w:rsidR="00703B92" w:rsidRPr="001211D1">
        <w:rPr>
          <w:rFonts w:ascii="Times New Roman" w:hAnsi="Times New Roman"/>
          <w:sz w:val="24"/>
          <w:szCs w:val="24"/>
        </w:rPr>
        <w:t>sht</w:t>
      </w:r>
      <w:r w:rsidR="007874D0" w:rsidRPr="001211D1">
        <w:rPr>
          <w:rFonts w:ascii="Times New Roman" w:hAnsi="Times New Roman"/>
          <w:sz w:val="24"/>
          <w:szCs w:val="24"/>
        </w:rPr>
        <w:t>ë</w:t>
      </w:r>
      <w:r w:rsidRPr="001211D1">
        <w:rPr>
          <w:rFonts w:ascii="Times New Roman" w:hAnsi="Times New Roman"/>
          <w:sz w:val="24"/>
          <w:szCs w:val="24"/>
        </w:rPr>
        <w:t xml:space="preserve"> një mjet efektiv. </w:t>
      </w:r>
    </w:p>
    <w:p w:rsidR="007E50D0" w:rsidRPr="001211D1" w:rsidRDefault="007E50D0" w:rsidP="00636807">
      <w:pPr>
        <w:tabs>
          <w:tab w:val="left" w:pos="720"/>
          <w:tab w:val="left" w:pos="1350"/>
          <w:tab w:val="left" w:pos="1620"/>
        </w:tabs>
        <w:ind w:left="1440" w:hanging="540"/>
        <w:rPr>
          <w:rFonts w:ascii="Times New Roman" w:hAnsi="Times New Roman"/>
          <w:sz w:val="24"/>
          <w:szCs w:val="24"/>
        </w:rPr>
      </w:pPr>
      <w:r w:rsidRPr="001211D1">
        <w:rPr>
          <w:rFonts w:ascii="Times New Roman" w:hAnsi="Times New Roman"/>
          <w:sz w:val="24"/>
          <w:szCs w:val="24"/>
        </w:rPr>
        <w:t>1</w:t>
      </w:r>
      <w:r w:rsidR="006C2CC9" w:rsidRPr="001211D1">
        <w:rPr>
          <w:rFonts w:ascii="Times New Roman" w:hAnsi="Times New Roman"/>
          <w:sz w:val="24"/>
          <w:szCs w:val="24"/>
        </w:rPr>
        <w:t>4</w:t>
      </w:r>
      <w:r w:rsidRPr="001211D1">
        <w:rPr>
          <w:rFonts w:ascii="Times New Roman" w:hAnsi="Times New Roman"/>
          <w:sz w:val="24"/>
          <w:szCs w:val="24"/>
        </w:rPr>
        <w:t>.2</w:t>
      </w:r>
      <w:r w:rsidRPr="001211D1">
        <w:rPr>
          <w:rFonts w:ascii="Times New Roman" w:hAnsi="Times New Roman"/>
          <w:i/>
          <w:sz w:val="24"/>
          <w:szCs w:val="24"/>
        </w:rPr>
        <w:t>. E drejta e aksesit në një gjykatë të caktuar me ligj</w:t>
      </w:r>
      <w:r w:rsidRPr="001211D1">
        <w:rPr>
          <w:rFonts w:ascii="Times New Roman" w:hAnsi="Times New Roman"/>
          <w:sz w:val="24"/>
          <w:szCs w:val="24"/>
        </w:rPr>
        <w:t>, e garantuar në nenin 42 të Kushtetutës dhe nenin 6 të KEDNJ-së, për shkak të kthimit pa veprime të kërkesës për konstatimin e shkeljes së afatit të arsyeshëm dhe përshpejtimin e procedurave nga kancelari</w:t>
      </w:r>
      <w:r w:rsidR="00932582" w:rsidRPr="001211D1">
        <w:rPr>
          <w:rFonts w:ascii="Times New Roman" w:hAnsi="Times New Roman"/>
          <w:sz w:val="24"/>
          <w:szCs w:val="24"/>
        </w:rPr>
        <w:t xml:space="preserve"> i</w:t>
      </w:r>
      <w:r w:rsidRPr="001211D1">
        <w:rPr>
          <w:rFonts w:ascii="Times New Roman" w:hAnsi="Times New Roman"/>
          <w:sz w:val="24"/>
          <w:szCs w:val="24"/>
        </w:rPr>
        <w:t xml:space="preserve"> Gjykatës së Lartë. Në çështjen konkrete nuk ka pasur shqyrtim dhe vendim nga një gjyqtar, në kuptim të nenit </w:t>
      </w:r>
      <w:r w:rsidR="000C0C94" w:rsidRPr="001211D1">
        <w:rPr>
          <w:rFonts w:ascii="Times New Roman" w:hAnsi="Times New Roman"/>
          <w:sz w:val="24"/>
          <w:szCs w:val="24"/>
        </w:rPr>
        <w:t>154/a, pika 3, të KPC-së, sipas të cilit</w:t>
      </w:r>
      <w:r w:rsidRPr="001211D1">
        <w:rPr>
          <w:rFonts w:ascii="Times New Roman" w:hAnsi="Times New Roman"/>
          <w:sz w:val="24"/>
          <w:szCs w:val="24"/>
        </w:rPr>
        <w:t xml:space="preserve"> kthimi i kërkesës pa veprime bëhet nga gjyqtari i vetëm, procedurë që gjen zbatim </w:t>
      </w:r>
      <w:r w:rsidR="000C0C94" w:rsidRPr="001211D1">
        <w:rPr>
          <w:rFonts w:ascii="Times New Roman" w:hAnsi="Times New Roman"/>
          <w:sz w:val="24"/>
          <w:szCs w:val="24"/>
        </w:rPr>
        <w:t>edhe në Gjykatën e Lartë. B</w:t>
      </w:r>
      <w:r w:rsidRPr="001211D1">
        <w:rPr>
          <w:rFonts w:ascii="Times New Roman" w:hAnsi="Times New Roman"/>
          <w:sz w:val="24"/>
          <w:szCs w:val="24"/>
        </w:rPr>
        <w:t xml:space="preserve">azuar </w:t>
      </w:r>
      <w:r w:rsidR="000C0C94" w:rsidRPr="001211D1">
        <w:rPr>
          <w:rFonts w:ascii="Times New Roman" w:hAnsi="Times New Roman"/>
          <w:sz w:val="24"/>
          <w:szCs w:val="24"/>
        </w:rPr>
        <w:t xml:space="preserve">edhe </w:t>
      </w:r>
      <w:r w:rsidRPr="001211D1">
        <w:rPr>
          <w:rFonts w:ascii="Times New Roman" w:hAnsi="Times New Roman"/>
          <w:sz w:val="24"/>
          <w:szCs w:val="24"/>
        </w:rPr>
        <w:t>në nenin 57 të ligjit nr. 49/2012</w:t>
      </w:r>
      <w:r w:rsidR="007B4E35" w:rsidRPr="001211D1">
        <w:rPr>
          <w:rFonts w:ascii="Times New Roman" w:hAnsi="Times New Roman"/>
          <w:sz w:val="24"/>
          <w:szCs w:val="24"/>
        </w:rPr>
        <w:t>,</w:t>
      </w:r>
      <w:r w:rsidRPr="001211D1">
        <w:rPr>
          <w:rFonts w:ascii="Times New Roman" w:hAnsi="Times New Roman"/>
          <w:sz w:val="24"/>
          <w:szCs w:val="24"/>
        </w:rPr>
        <w:t xml:space="preserve"> rekursi kthehet me të meta me vendim të gjyqtarit. Formulimi në nenin 399/5 të KPC-së</w:t>
      </w:r>
      <w:r w:rsidR="00126945" w:rsidRPr="001211D1">
        <w:rPr>
          <w:rFonts w:ascii="Times New Roman" w:hAnsi="Times New Roman"/>
          <w:sz w:val="24"/>
          <w:szCs w:val="24"/>
        </w:rPr>
        <w:t>,</w:t>
      </w:r>
      <w:r w:rsidRPr="001211D1">
        <w:rPr>
          <w:rFonts w:ascii="Times New Roman" w:hAnsi="Times New Roman"/>
          <w:sz w:val="24"/>
          <w:szCs w:val="24"/>
        </w:rPr>
        <w:t xml:space="preserve"> duke përdorur termin “nëse” tregon se kërkesa mund të bëhet edhe nga vetë kërkuesi, por nëse bëhet nga avokati kërkohet prokurë. Interpretimi në themel i kancelarit të Gjykatës së Lartë i nenit 474 të KPC-së është </w:t>
      </w:r>
      <w:r w:rsidRPr="001211D1">
        <w:rPr>
          <w:rFonts w:ascii="Times New Roman" w:hAnsi="Times New Roman"/>
          <w:i/>
          <w:sz w:val="24"/>
          <w:szCs w:val="24"/>
        </w:rPr>
        <w:t xml:space="preserve">contra legem </w:t>
      </w:r>
      <w:r w:rsidRPr="001211D1">
        <w:rPr>
          <w:rFonts w:ascii="Times New Roman" w:hAnsi="Times New Roman"/>
          <w:sz w:val="24"/>
          <w:szCs w:val="24"/>
        </w:rPr>
        <w:t>i nenit 399/5 të KPC-së, që</w:t>
      </w:r>
      <w:r w:rsidR="007B4E35" w:rsidRPr="001211D1">
        <w:rPr>
          <w:rFonts w:ascii="Times New Roman" w:hAnsi="Times New Roman"/>
          <w:sz w:val="24"/>
          <w:szCs w:val="24"/>
        </w:rPr>
        <w:t>,</w:t>
      </w:r>
      <w:r w:rsidRPr="001211D1">
        <w:rPr>
          <w:rFonts w:ascii="Times New Roman" w:hAnsi="Times New Roman"/>
          <w:sz w:val="24"/>
          <w:szCs w:val="24"/>
        </w:rPr>
        <w:t xml:space="preserve"> për më tepër</w:t>
      </w:r>
      <w:r w:rsidR="007B4E35" w:rsidRPr="001211D1">
        <w:rPr>
          <w:rFonts w:ascii="Times New Roman" w:hAnsi="Times New Roman"/>
          <w:sz w:val="24"/>
          <w:szCs w:val="24"/>
        </w:rPr>
        <w:t>,</w:t>
      </w:r>
      <w:r w:rsidRPr="001211D1">
        <w:rPr>
          <w:rFonts w:ascii="Times New Roman" w:hAnsi="Times New Roman"/>
          <w:sz w:val="24"/>
          <w:szCs w:val="24"/>
        </w:rPr>
        <w:t xml:space="preserve"> është edhe </w:t>
      </w:r>
      <w:r w:rsidRPr="001211D1">
        <w:rPr>
          <w:rFonts w:ascii="Times New Roman" w:hAnsi="Times New Roman"/>
          <w:i/>
          <w:sz w:val="24"/>
          <w:szCs w:val="24"/>
        </w:rPr>
        <w:t xml:space="preserve">lex specialis </w:t>
      </w:r>
      <w:r w:rsidRPr="001211D1">
        <w:rPr>
          <w:rFonts w:ascii="Times New Roman" w:hAnsi="Times New Roman"/>
          <w:sz w:val="24"/>
          <w:szCs w:val="24"/>
        </w:rPr>
        <w:t xml:space="preserve">për procedurat në fjalë.   </w:t>
      </w:r>
    </w:p>
    <w:p w:rsidR="00E96355" w:rsidRPr="001211D1" w:rsidRDefault="003E199C" w:rsidP="00636807">
      <w:pPr>
        <w:tabs>
          <w:tab w:val="left" w:pos="720"/>
          <w:tab w:val="left" w:pos="1350"/>
          <w:tab w:val="left" w:pos="1620"/>
        </w:tabs>
        <w:ind w:left="1440" w:hanging="540"/>
        <w:rPr>
          <w:rFonts w:ascii="Times New Roman" w:hAnsi="Times New Roman"/>
          <w:sz w:val="24"/>
          <w:szCs w:val="24"/>
        </w:rPr>
      </w:pPr>
      <w:r w:rsidRPr="001211D1">
        <w:rPr>
          <w:rFonts w:ascii="Times New Roman" w:hAnsi="Times New Roman"/>
          <w:sz w:val="24"/>
          <w:szCs w:val="24"/>
        </w:rPr>
        <w:t>1</w:t>
      </w:r>
      <w:r w:rsidR="006C2CC9" w:rsidRPr="001211D1">
        <w:rPr>
          <w:rFonts w:ascii="Times New Roman" w:hAnsi="Times New Roman"/>
          <w:sz w:val="24"/>
          <w:szCs w:val="24"/>
        </w:rPr>
        <w:t>4</w:t>
      </w:r>
      <w:r w:rsidRPr="001211D1">
        <w:rPr>
          <w:rFonts w:ascii="Times New Roman" w:hAnsi="Times New Roman"/>
          <w:sz w:val="24"/>
          <w:szCs w:val="24"/>
        </w:rPr>
        <w:t xml:space="preserve">.3. </w:t>
      </w:r>
      <w:r w:rsidRPr="001211D1">
        <w:rPr>
          <w:rFonts w:ascii="Times New Roman" w:hAnsi="Times New Roman"/>
          <w:i/>
          <w:sz w:val="24"/>
          <w:szCs w:val="24"/>
        </w:rPr>
        <w:t xml:space="preserve">E drejta e gjykimit brenda një afati të arsyeshëm, në veçanti në Gjykatën e Lartë, </w:t>
      </w:r>
      <w:r w:rsidRPr="001211D1">
        <w:rPr>
          <w:rFonts w:ascii="Times New Roman" w:hAnsi="Times New Roman"/>
          <w:sz w:val="24"/>
          <w:szCs w:val="24"/>
        </w:rPr>
        <w:t xml:space="preserve">e garantuar në nenin 42 të Kushtetutës dhe nenin 6 të KEDNJ-së, </w:t>
      </w:r>
      <w:r w:rsidR="00126945" w:rsidRPr="001211D1">
        <w:rPr>
          <w:rFonts w:ascii="Times New Roman" w:hAnsi="Times New Roman"/>
          <w:sz w:val="24"/>
          <w:szCs w:val="24"/>
        </w:rPr>
        <w:t>p</w:t>
      </w:r>
      <w:r w:rsidR="00C3338A" w:rsidRPr="001211D1">
        <w:rPr>
          <w:rFonts w:ascii="Times New Roman" w:hAnsi="Times New Roman"/>
          <w:sz w:val="24"/>
          <w:szCs w:val="24"/>
        </w:rPr>
        <w:t>ë</w:t>
      </w:r>
      <w:r w:rsidR="00126945" w:rsidRPr="001211D1">
        <w:rPr>
          <w:rFonts w:ascii="Times New Roman" w:hAnsi="Times New Roman"/>
          <w:sz w:val="24"/>
          <w:szCs w:val="24"/>
        </w:rPr>
        <w:t xml:space="preserve">r </w:t>
      </w:r>
      <w:r w:rsidRPr="001211D1">
        <w:rPr>
          <w:rFonts w:ascii="Times New Roman" w:hAnsi="Times New Roman"/>
          <w:sz w:val="24"/>
          <w:szCs w:val="24"/>
        </w:rPr>
        <w:t>sa i përket procesit të themelit të çështjes</w:t>
      </w:r>
      <w:r w:rsidR="00126945" w:rsidRPr="001211D1">
        <w:rPr>
          <w:rFonts w:ascii="Times New Roman" w:hAnsi="Times New Roman"/>
          <w:sz w:val="24"/>
          <w:szCs w:val="24"/>
        </w:rPr>
        <w:t>,</w:t>
      </w:r>
      <w:r w:rsidRPr="001211D1">
        <w:rPr>
          <w:rFonts w:ascii="Times New Roman" w:hAnsi="Times New Roman"/>
          <w:sz w:val="24"/>
          <w:szCs w:val="24"/>
        </w:rPr>
        <w:t xml:space="preserve"> të regjistruar në datën 14.09.2017, si dhe procesit që i përket kërkesës me datë regjistrimi 30.12.2020</w:t>
      </w:r>
      <w:r w:rsidR="005F67D5" w:rsidRPr="001211D1">
        <w:rPr>
          <w:rFonts w:ascii="Times New Roman" w:hAnsi="Times New Roman"/>
          <w:sz w:val="24"/>
          <w:szCs w:val="24"/>
        </w:rPr>
        <w:t>,</w:t>
      </w:r>
      <w:r w:rsidRPr="001211D1">
        <w:rPr>
          <w:rFonts w:ascii="Times New Roman" w:hAnsi="Times New Roman"/>
          <w:sz w:val="24"/>
          <w:szCs w:val="24"/>
        </w:rPr>
        <w:t xml:space="preserve"> për konstatimin e shkeljes së afatit të arsyeshëm dhe përshpejtimin e procedurave. Në nenin 399/2 të KPC-së është përcaktuar si i arsyeshëm </w:t>
      </w:r>
      <w:r w:rsidR="005F67D5" w:rsidRPr="001211D1">
        <w:rPr>
          <w:rFonts w:ascii="Times New Roman" w:hAnsi="Times New Roman"/>
          <w:sz w:val="24"/>
          <w:szCs w:val="24"/>
        </w:rPr>
        <w:t xml:space="preserve">afati 2-vjeçar </w:t>
      </w:r>
      <w:r w:rsidRPr="001211D1">
        <w:rPr>
          <w:rFonts w:ascii="Times New Roman" w:hAnsi="Times New Roman"/>
          <w:sz w:val="24"/>
          <w:szCs w:val="24"/>
        </w:rPr>
        <w:t xml:space="preserve">për shqyrtimin e çështjeve civile në Gjykatën e Lartë, </w:t>
      </w:r>
      <w:r w:rsidR="005F67D5" w:rsidRPr="001211D1">
        <w:rPr>
          <w:rFonts w:ascii="Times New Roman" w:hAnsi="Times New Roman"/>
          <w:sz w:val="24"/>
          <w:szCs w:val="24"/>
        </w:rPr>
        <w:t>ndërsa në nenin 399/7 të KPC-së</w:t>
      </w:r>
      <w:r w:rsidRPr="001211D1">
        <w:rPr>
          <w:rFonts w:ascii="Times New Roman" w:hAnsi="Times New Roman"/>
          <w:sz w:val="24"/>
          <w:szCs w:val="24"/>
        </w:rPr>
        <w:t xml:space="preserve"> kërkesa për konstatimin e afatit të arsyeshëm dhe përshpejtimin e</w:t>
      </w:r>
      <w:r w:rsidR="005F67D5" w:rsidRPr="001211D1">
        <w:rPr>
          <w:rFonts w:ascii="Times New Roman" w:hAnsi="Times New Roman"/>
          <w:sz w:val="24"/>
          <w:szCs w:val="24"/>
        </w:rPr>
        <w:t xml:space="preserve"> procedurës së gjykimit </w:t>
      </w:r>
      <w:r w:rsidRPr="001211D1">
        <w:rPr>
          <w:rFonts w:ascii="Times New Roman" w:hAnsi="Times New Roman"/>
          <w:sz w:val="24"/>
          <w:szCs w:val="24"/>
        </w:rPr>
        <w:t xml:space="preserve">merret në shqyrtim brenda 45 ditëve. Nga koha e regjistrimit të çështjes në Gjykatën e Lartë deri në paraqitjen e kërkesës </w:t>
      </w:r>
      <w:r w:rsidR="00935DE5" w:rsidRPr="001211D1">
        <w:rPr>
          <w:rFonts w:ascii="Times New Roman" w:hAnsi="Times New Roman"/>
          <w:sz w:val="24"/>
          <w:szCs w:val="24"/>
        </w:rPr>
        <w:t xml:space="preserve">kushtetuese </w:t>
      </w:r>
      <w:r w:rsidRPr="001211D1">
        <w:rPr>
          <w:rFonts w:ascii="Times New Roman" w:hAnsi="Times New Roman"/>
          <w:sz w:val="24"/>
          <w:szCs w:val="24"/>
        </w:rPr>
        <w:t xml:space="preserve">për konstatimin e shkeljes së afatit të arsyeshëm kanë kaluar </w:t>
      </w:r>
      <w:r w:rsidR="00BD1968" w:rsidRPr="001211D1">
        <w:rPr>
          <w:rFonts w:ascii="Times New Roman" w:hAnsi="Times New Roman"/>
          <w:sz w:val="24"/>
          <w:szCs w:val="24"/>
        </w:rPr>
        <w:t>m</w:t>
      </w:r>
      <w:r w:rsidR="008A4B07" w:rsidRPr="001211D1">
        <w:rPr>
          <w:rFonts w:ascii="Times New Roman" w:hAnsi="Times New Roman"/>
          <w:sz w:val="24"/>
          <w:szCs w:val="24"/>
        </w:rPr>
        <w:t>ë</w:t>
      </w:r>
      <w:r w:rsidR="00BD1968" w:rsidRPr="001211D1">
        <w:rPr>
          <w:rFonts w:ascii="Times New Roman" w:hAnsi="Times New Roman"/>
          <w:sz w:val="24"/>
          <w:szCs w:val="24"/>
        </w:rPr>
        <w:t xml:space="preserve"> shum</w:t>
      </w:r>
      <w:r w:rsidR="008A4B07" w:rsidRPr="001211D1">
        <w:rPr>
          <w:rFonts w:ascii="Times New Roman" w:hAnsi="Times New Roman"/>
          <w:sz w:val="24"/>
          <w:szCs w:val="24"/>
        </w:rPr>
        <w:t>ë</w:t>
      </w:r>
      <w:r w:rsidR="00BD1968" w:rsidRPr="001211D1">
        <w:rPr>
          <w:rFonts w:ascii="Times New Roman" w:hAnsi="Times New Roman"/>
          <w:sz w:val="24"/>
          <w:szCs w:val="24"/>
        </w:rPr>
        <w:t xml:space="preserve"> s</w:t>
      </w:r>
      <w:r w:rsidR="008A4B07" w:rsidRPr="001211D1">
        <w:rPr>
          <w:rFonts w:ascii="Times New Roman" w:hAnsi="Times New Roman"/>
          <w:sz w:val="24"/>
          <w:szCs w:val="24"/>
        </w:rPr>
        <w:t>ë</w:t>
      </w:r>
      <w:r w:rsidR="00BD1968" w:rsidRPr="001211D1">
        <w:rPr>
          <w:rFonts w:ascii="Times New Roman" w:hAnsi="Times New Roman"/>
          <w:sz w:val="24"/>
          <w:szCs w:val="24"/>
        </w:rPr>
        <w:t xml:space="preserve"> 4 v</w:t>
      </w:r>
      <w:r w:rsidR="005F67D5" w:rsidRPr="001211D1">
        <w:rPr>
          <w:rFonts w:ascii="Times New Roman" w:hAnsi="Times New Roman"/>
          <w:sz w:val="24"/>
          <w:szCs w:val="24"/>
        </w:rPr>
        <w:t>jet</w:t>
      </w:r>
      <w:r w:rsidR="00BD1968" w:rsidRPr="001211D1">
        <w:rPr>
          <w:rFonts w:ascii="Times New Roman" w:hAnsi="Times New Roman"/>
          <w:sz w:val="24"/>
          <w:szCs w:val="24"/>
        </w:rPr>
        <w:t xml:space="preserve"> </w:t>
      </w:r>
      <w:r w:rsidRPr="001211D1">
        <w:rPr>
          <w:rFonts w:ascii="Times New Roman" w:hAnsi="Times New Roman"/>
          <w:sz w:val="24"/>
          <w:szCs w:val="24"/>
        </w:rPr>
        <w:t>dhe asnjë hap procedural nuk është ndërmarrë nga Gjykata e Lartë, përveç caktimit të gjyqtarit relator. Në kohëzgjatjen përtej afatit të arsyeshëm nuk ka ndikuar asnjë prej rrethanave të parashikuara në nenin 399/2 të KPC-së dhe nuk përbën shkak justifikues as reforma në drejtësi</w:t>
      </w:r>
      <w:r w:rsidR="00871568" w:rsidRPr="001211D1">
        <w:rPr>
          <w:rFonts w:ascii="Times New Roman" w:hAnsi="Times New Roman"/>
          <w:sz w:val="24"/>
          <w:szCs w:val="24"/>
        </w:rPr>
        <w:t>,</w:t>
      </w:r>
      <w:r w:rsidRPr="001211D1">
        <w:rPr>
          <w:rFonts w:ascii="Times New Roman" w:hAnsi="Times New Roman"/>
          <w:sz w:val="24"/>
          <w:szCs w:val="24"/>
        </w:rPr>
        <w:t xml:space="preserve"> as procesi i rivlerësimit të gjyqtarëve. </w:t>
      </w:r>
      <w:r w:rsidR="00E9612C" w:rsidRPr="001211D1">
        <w:rPr>
          <w:rFonts w:ascii="Times New Roman" w:hAnsi="Times New Roman"/>
          <w:sz w:val="24"/>
          <w:szCs w:val="24"/>
        </w:rPr>
        <w:t>Si pasoj</w:t>
      </w:r>
      <w:r w:rsidR="007874D0" w:rsidRPr="001211D1">
        <w:rPr>
          <w:rFonts w:ascii="Times New Roman" w:hAnsi="Times New Roman"/>
          <w:sz w:val="24"/>
          <w:szCs w:val="24"/>
        </w:rPr>
        <w:t>ë</w:t>
      </w:r>
      <w:r w:rsidR="00E9612C" w:rsidRPr="001211D1">
        <w:rPr>
          <w:rFonts w:ascii="Times New Roman" w:hAnsi="Times New Roman"/>
          <w:sz w:val="24"/>
          <w:szCs w:val="24"/>
        </w:rPr>
        <w:t xml:space="preserve"> e k</w:t>
      </w:r>
      <w:r w:rsidR="007874D0" w:rsidRPr="001211D1">
        <w:rPr>
          <w:rFonts w:ascii="Times New Roman" w:hAnsi="Times New Roman"/>
          <w:sz w:val="24"/>
          <w:szCs w:val="24"/>
        </w:rPr>
        <w:t>ë</w:t>
      </w:r>
      <w:r w:rsidR="00E9612C" w:rsidRPr="001211D1">
        <w:rPr>
          <w:rFonts w:ascii="Times New Roman" w:hAnsi="Times New Roman"/>
          <w:sz w:val="24"/>
          <w:szCs w:val="24"/>
        </w:rPr>
        <w:t>saj shkelje</w:t>
      </w:r>
      <w:r w:rsidR="00871568" w:rsidRPr="001211D1">
        <w:rPr>
          <w:rFonts w:ascii="Times New Roman" w:hAnsi="Times New Roman"/>
          <w:sz w:val="24"/>
          <w:szCs w:val="24"/>
        </w:rPr>
        <w:t>je</w:t>
      </w:r>
      <w:r w:rsidR="00E9612C" w:rsidRPr="001211D1">
        <w:rPr>
          <w:rFonts w:ascii="Times New Roman" w:hAnsi="Times New Roman"/>
          <w:sz w:val="24"/>
          <w:szCs w:val="24"/>
        </w:rPr>
        <w:t>, kërkues</w:t>
      </w:r>
      <w:r w:rsidR="00761430" w:rsidRPr="001211D1">
        <w:rPr>
          <w:rFonts w:ascii="Times New Roman" w:hAnsi="Times New Roman"/>
          <w:sz w:val="24"/>
          <w:szCs w:val="24"/>
        </w:rPr>
        <w:t>ja</w:t>
      </w:r>
      <w:r w:rsidR="00E9612C" w:rsidRPr="001211D1">
        <w:rPr>
          <w:rFonts w:ascii="Times New Roman" w:hAnsi="Times New Roman"/>
          <w:sz w:val="24"/>
          <w:szCs w:val="24"/>
        </w:rPr>
        <w:t xml:space="preserve"> ka kërkuar detyrimin e Gjykatës së Rrethit Gjyqësor Tiranë</w:t>
      </w:r>
      <w:r w:rsidR="00871568" w:rsidRPr="001211D1">
        <w:rPr>
          <w:rFonts w:ascii="Times New Roman" w:hAnsi="Times New Roman"/>
          <w:sz w:val="24"/>
          <w:szCs w:val="24"/>
        </w:rPr>
        <w:t>,</w:t>
      </w:r>
      <w:r w:rsidR="00E9612C" w:rsidRPr="001211D1">
        <w:rPr>
          <w:rFonts w:ascii="Times New Roman" w:hAnsi="Times New Roman"/>
          <w:sz w:val="24"/>
          <w:szCs w:val="24"/>
        </w:rPr>
        <w:t xml:space="preserve"> që në përputhje me nenet 399/6, pika 1, shkronja “ç” dhe 399/10 të KPC-së</w:t>
      </w:r>
      <w:r w:rsidR="00E91BC6" w:rsidRPr="001211D1">
        <w:rPr>
          <w:rFonts w:ascii="Times New Roman" w:hAnsi="Times New Roman"/>
          <w:sz w:val="24"/>
          <w:szCs w:val="24"/>
        </w:rPr>
        <w:t>,</w:t>
      </w:r>
      <w:r w:rsidR="00E9612C" w:rsidRPr="001211D1">
        <w:rPr>
          <w:rFonts w:ascii="Times New Roman" w:hAnsi="Times New Roman"/>
          <w:sz w:val="24"/>
          <w:szCs w:val="24"/>
        </w:rPr>
        <w:t xml:space="preserve"> t’i paguajë </w:t>
      </w:r>
      <w:r w:rsidR="005334CA" w:rsidRPr="001211D1">
        <w:rPr>
          <w:rFonts w:ascii="Times New Roman" w:hAnsi="Times New Roman"/>
          <w:sz w:val="24"/>
          <w:szCs w:val="24"/>
        </w:rPr>
        <w:t>asaj</w:t>
      </w:r>
      <w:r w:rsidR="00E9612C" w:rsidRPr="001211D1">
        <w:rPr>
          <w:rFonts w:ascii="Times New Roman" w:hAnsi="Times New Roman"/>
          <w:sz w:val="24"/>
          <w:szCs w:val="24"/>
        </w:rPr>
        <w:t xml:space="preserve"> dëmshpërblim ose </w:t>
      </w:r>
      <w:r w:rsidR="00A91643" w:rsidRPr="001211D1">
        <w:rPr>
          <w:rFonts w:ascii="Times New Roman" w:hAnsi="Times New Roman"/>
          <w:sz w:val="24"/>
          <w:szCs w:val="24"/>
        </w:rPr>
        <w:t>urdhërimin e Gjykatës së Lartë që</w:t>
      </w:r>
      <w:r w:rsidR="00E9612C" w:rsidRPr="001211D1">
        <w:rPr>
          <w:rFonts w:ascii="Times New Roman" w:hAnsi="Times New Roman"/>
          <w:sz w:val="24"/>
          <w:szCs w:val="24"/>
        </w:rPr>
        <w:t xml:space="preserve"> të vendos</w:t>
      </w:r>
      <w:r w:rsidR="00565553" w:rsidRPr="001211D1">
        <w:rPr>
          <w:rFonts w:ascii="Times New Roman" w:hAnsi="Times New Roman"/>
          <w:sz w:val="24"/>
          <w:szCs w:val="24"/>
        </w:rPr>
        <w:t>ë</w:t>
      </w:r>
      <w:r w:rsidR="00A91643" w:rsidRPr="001211D1">
        <w:rPr>
          <w:rFonts w:ascii="Times New Roman" w:hAnsi="Times New Roman"/>
          <w:sz w:val="24"/>
          <w:szCs w:val="24"/>
        </w:rPr>
        <w:t xml:space="preserve"> </w:t>
      </w:r>
      <w:r w:rsidR="00E9612C" w:rsidRPr="001211D1">
        <w:rPr>
          <w:rFonts w:ascii="Times New Roman" w:hAnsi="Times New Roman"/>
          <w:sz w:val="24"/>
          <w:szCs w:val="24"/>
        </w:rPr>
        <w:t>për masën e dëmshpërblimit brenda 3 muajve nga bërja e kërkesës për këtë qëllim.</w:t>
      </w:r>
    </w:p>
    <w:p w:rsidR="003E199C" w:rsidRPr="001211D1" w:rsidRDefault="00E9612C" w:rsidP="00636807">
      <w:pPr>
        <w:tabs>
          <w:tab w:val="left" w:pos="720"/>
          <w:tab w:val="left" w:pos="1350"/>
          <w:tab w:val="left" w:pos="1620"/>
        </w:tabs>
        <w:ind w:left="1440" w:hanging="540"/>
        <w:rPr>
          <w:rFonts w:ascii="Times New Roman" w:hAnsi="Times New Roman"/>
          <w:sz w:val="24"/>
          <w:szCs w:val="24"/>
        </w:rPr>
      </w:pPr>
      <w:r w:rsidRPr="001211D1">
        <w:rPr>
          <w:rFonts w:ascii="Times New Roman" w:hAnsi="Times New Roman"/>
          <w:sz w:val="24"/>
          <w:szCs w:val="24"/>
        </w:rPr>
        <w:t>1</w:t>
      </w:r>
      <w:r w:rsidR="00796DBA" w:rsidRPr="001211D1">
        <w:rPr>
          <w:rFonts w:ascii="Times New Roman" w:hAnsi="Times New Roman"/>
          <w:sz w:val="24"/>
          <w:szCs w:val="24"/>
        </w:rPr>
        <w:t>4</w:t>
      </w:r>
      <w:r w:rsidRPr="001211D1">
        <w:rPr>
          <w:rFonts w:ascii="Times New Roman" w:hAnsi="Times New Roman"/>
          <w:sz w:val="24"/>
          <w:szCs w:val="24"/>
        </w:rPr>
        <w:t xml:space="preserve">.4. Gjykata </w:t>
      </w:r>
      <w:r w:rsidR="00E35A13" w:rsidRPr="001211D1">
        <w:rPr>
          <w:rFonts w:ascii="Times New Roman" w:hAnsi="Times New Roman"/>
          <w:sz w:val="24"/>
          <w:szCs w:val="24"/>
        </w:rPr>
        <w:t>nuk duhet</w:t>
      </w:r>
      <w:r w:rsidRPr="001211D1">
        <w:rPr>
          <w:rFonts w:ascii="Times New Roman" w:hAnsi="Times New Roman"/>
          <w:sz w:val="24"/>
          <w:szCs w:val="24"/>
        </w:rPr>
        <w:t xml:space="preserve"> të marrë në konsideratë prapësimet e Avokaturës së Shtetit</w:t>
      </w:r>
      <w:r w:rsidR="00E91BC6" w:rsidRPr="001211D1">
        <w:rPr>
          <w:rFonts w:ascii="Times New Roman" w:hAnsi="Times New Roman"/>
          <w:sz w:val="24"/>
          <w:szCs w:val="24"/>
        </w:rPr>
        <w:t>,</w:t>
      </w:r>
      <w:r w:rsidRPr="001211D1">
        <w:rPr>
          <w:rFonts w:ascii="Times New Roman" w:hAnsi="Times New Roman"/>
          <w:sz w:val="24"/>
          <w:szCs w:val="24"/>
        </w:rPr>
        <w:t xml:space="preserve"> sa kohë ky subjekt është shprehur se nuk ka interes të drejtpërdrejtë në çështjen objekt shqyrtimi dhe se ato janë paraqitur në tejkalim të afatit të vendosur nga Gjykata.</w:t>
      </w:r>
    </w:p>
    <w:p w:rsidR="003E199C" w:rsidRPr="001211D1" w:rsidRDefault="003E199C" w:rsidP="003E199C">
      <w:pPr>
        <w:numPr>
          <w:ilvl w:val="0"/>
          <w:numId w:val="1"/>
        </w:numPr>
        <w:tabs>
          <w:tab w:val="left" w:pos="1080"/>
        </w:tabs>
        <w:ind w:left="0" w:firstLine="720"/>
        <w:rPr>
          <w:rFonts w:ascii="Times New Roman" w:hAnsi="Times New Roman"/>
          <w:sz w:val="24"/>
          <w:szCs w:val="24"/>
        </w:rPr>
      </w:pPr>
      <w:r w:rsidRPr="001211D1">
        <w:rPr>
          <w:rFonts w:ascii="Times New Roman" w:hAnsi="Times New Roman"/>
          <w:b/>
          <w:i/>
          <w:sz w:val="24"/>
          <w:szCs w:val="24"/>
        </w:rPr>
        <w:t>Subjekti i interesuar, Kuvendi</w:t>
      </w:r>
      <w:r w:rsidR="00E91BC6" w:rsidRPr="001211D1">
        <w:rPr>
          <w:rFonts w:ascii="Times New Roman" w:hAnsi="Times New Roman"/>
          <w:b/>
          <w:i/>
          <w:sz w:val="24"/>
          <w:szCs w:val="24"/>
        </w:rPr>
        <w:t>,</w:t>
      </w:r>
      <w:r w:rsidRPr="001211D1">
        <w:rPr>
          <w:rFonts w:ascii="Times New Roman" w:hAnsi="Times New Roman"/>
          <w:sz w:val="24"/>
          <w:szCs w:val="24"/>
        </w:rPr>
        <w:t xml:space="preserve"> </w:t>
      </w:r>
      <w:r w:rsidR="00E91BC6" w:rsidRPr="001211D1">
        <w:rPr>
          <w:rFonts w:ascii="Times New Roman" w:hAnsi="Times New Roman"/>
          <w:sz w:val="24"/>
          <w:szCs w:val="24"/>
        </w:rPr>
        <w:t xml:space="preserve">ka informuar </w:t>
      </w:r>
      <w:r w:rsidRPr="001211D1">
        <w:rPr>
          <w:rFonts w:ascii="Times New Roman" w:hAnsi="Times New Roman"/>
          <w:sz w:val="24"/>
          <w:szCs w:val="24"/>
        </w:rPr>
        <w:t xml:space="preserve">Gjykatën se nuk kishte argumente </w:t>
      </w:r>
      <w:r w:rsidR="00D67D98" w:rsidRPr="001211D1">
        <w:rPr>
          <w:rFonts w:ascii="Times New Roman" w:hAnsi="Times New Roman"/>
          <w:sz w:val="24"/>
          <w:szCs w:val="24"/>
        </w:rPr>
        <w:t xml:space="preserve">për të paraqitur, pasi </w:t>
      </w:r>
      <w:r w:rsidR="00E0022D" w:rsidRPr="001211D1">
        <w:rPr>
          <w:rFonts w:ascii="Times New Roman" w:hAnsi="Times New Roman"/>
          <w:sz w:val="24"/>
          <w:szCs w:val="24"/>
        </w:rPr>
        <w:t>n</w:t>
      </w:r>
      <w:r w:rsidR="00565553" w:rsidRPr="001211D1">
        <w:rPr>
          <w:rFonts w:ascii="Times New Roman" w:hAnsi="Times New Roman"/>
          <w:sz w:val="24"/>
          <w:szCs w:val="24"/>
        </w:rPr>
        <w:t>ë</w:t>
      </w:r>
      <w:r w:rsidR="00E0022D" w:rsidRPr="001211D1">
        <w:rPr>
          <w:rFonts w:ascii="Times New Roman" w:hAnsi="Times New Roman"/>
          <w:sz w:val="24"/>
          <w:szCs w:val="24"/>
        </w:rPr>
        <w:t xml:space="preserve"> vler</w:t>
      </w:r>
      <w:r w:rsidR="00565553" w:rsidRPr="001211D1">
        <w:rPr>
          <w:rFonts w:ascii="Times New Roman" w:hAnsi="Times New Roman"/>
          <w:sz w:val="24"/>
          <w:szCs w:val="24"/>
        </w:rPr>
        <w:t>ë</w:t>
      </w:r>
      <w:r w:rsidR="00E0022D" w:rsidRPr="001211D1">
        <w:rPr>
          <w:rFonts w:ascii="Times New Roman" w:hAnsi="Times New Roman"/>
          <w:sz w:val="24"/>
          <w:szCs w:val="24"/>
        </w:rPr>
        <w:t>simin e tij nuk duhet t</w:t>
      </w:r>
      <w:r w:rsidR="00565553" w:rsidRPr="001211D1">
        <w:rPr>
          <w:rFonts w:ascii="Times New Roman" w:hAnsi="Times New Roman"/>
          <w:sz w:val="24"/>
          <w:szCs w:val="24"/>
        </w:rPr>
        <w:t>ë</w:t>
      </w:r>
      <w:r w:rsidR="00E0022D" w:rsidRPr="001211D1">
        <w:rPr>
          <w:rFonts w:ascii="Times New Roman" w:hAnsi="Times New Roman"/>
          <w:sz w:val="24"/>
          <w:szCs w:val="24"/>
        </w:rPr>
        <w:t xml:space="preserve"> </w:t>
      </w:r>
      <w:r w:rsidR="008F5F48" w:rsidRPr="001211D1">
        <w:rPr>
          <w:rFonts w:ascii="Times New Roman" w:hAnsi="Times New Roman"/>
          <w:sz w:val="24"/>
          <w:szCs w:val="24"/>
        </w:rPr>
        <w:t>i</w:t>
      </w:r>
      <w:r w:rsidR="00D67D98" w:rsidRPr="001211D1">
        <w:rPr>
          <w:rFonts w:ascii="Times New Roman" w:hAnsi="Times New Roman"/>
          <w:sz w:val="24"/>
          <w:szCs w:val="24"/>
        </w:rPr>
        <w:t>sht</w:t>
      </w:r>
      <w:r w:rsidR="008F5F48" w:rsidRPr="001211D1">
        <w:rPr>
          <w:rFonts w:ascii="Times New Roman" w:hAnsi="Times New Roman"/>
          <w:sz w:val="24"/>
          <w:szCs w:val="24"/>
        </w:rPr>
        <w:t>e</w:t>
      </w:r>
      <w:r w:rsidR="00D67D98" w:rsidRPr="001211D1">
        <w:rPr>
          <w:rFonts w:ascii="Times New Roman" w:hAnsi="Times New Roman"/>
          <w:sz w:val="24"/>
          <w:szCs w:val="24"/>
        </w:rPr>
        <w:t xml:space="preserve"> </w:t>
      </w:r>
      <w:r w:rsidRPr="001211D1">
        <w:rPr>
          <w:rFonts w:ascii="Times New Roman" w:hAnsi="Times New Roman"/>
          <w:sz w:val="24"/>
          <w:szCs w:val="24"/>
        </w:rPr>
        <w:t xml:space="preserve">pjesëmarrës në këtë gjykim kushtetues. </w:t>
      </w:r>
    </w:p>
    <w:p w:rsidR="003E199C" w:rsidRPr="001211D1" w:rsidRDefault="003E199C" w:rsidP="003E199C">
      <w:pPr>
        <w:numPr>
          <w:ilvl w:val="0"/>
          <w:numId w:val="1"/>
        </w:numPr>
        <w:tabs>
          <w:tab w:val="left" w:pos="1080"/>
        </w:tabs>
        <w:ind w:left="0" w:firstLine="720"/>
        <w:rPr>
          <w:rFonts w:ascii="Times New Roman" w:hAnsi="Times New Roman"/>
          <w:b/>
          <w:i/>
          <w:sz w:val="24"/>
          <w:szCs w:val="24"/>
        </w:rPr>
      </w:pPr>
      <w:r w:rsidRPr="001211D1">
        <w:rPr>
          <w:rFonts w:ascii="Times New Roman" w:hAnsi="Times New Roman"/>
          <w:b/>
          <w:i/>
          <w:sz w:val="24"/>
          <w:szCs w:val="24"/>
        </w:rPr>
        <w:t>Subjekti i interesuar, Këshilli i Ministrave</w:t>
      </w:r>
      <w:r w:rsidR="00272A3C" w:rsidRPr="001211D1">
        <w:rPr>
          <w:rFonts w:ascii="Times New Roman" w:hAnsi="Times New Roman"/>
          <w:b/>
          <w:i/>
          <w:sz w:val="24"/>
          <w:szCs w:val="24"/>
        </w:rPr>
        <w:t>,</w:t>
      </w:r>
      <w:r w:rsidRPr="001211D1">
        <w:rPr>
          <w:rFonts w:ascii="Times New Roman" w:hAnsi="Times New Roman"/>
          <w:b/>
          <w:i/>
          <w:sz w:val="24"/>
          <w:szCs w:val="24"/>
        </w:rPr>
        <w:t xml:space="preserve"> </w:t>
      </w:r>
      <w:r w:rsidR="00272A3C" w:rsidRPr="001211D1">
        <w:rPr>
          <w:rFonts w:ascii="Times New Roman" w:hAnsi="Times New Roman"/>
          <w:sz w:val="24"/>
          <w:szCs w:val="24"/>
        </w:rPr>
        <w:t>ka informuar</w:t>
      </w:r>
      <w:r w:rsidRPr="001211D1">
        <w:rPr>
          <w:rFonts w:ascii="Times New Roman" w:hAnsi="Times New Roman"/>
          <w:sz w:val="24"/>
          <w:szCs w:val="24"/>
        </w:rPr>
        <w:t xml:space="preserve"> Gjykatën se nuk </w:t>
      </w:r>
      <w:r w:rsidR="001137F5" w:rsidRPr="001211D1">
        <w:rPr>
          <w:rFonts w:ascii="Times New Roman" w:hAnsi="Times New Roman"/>
          <w:sz w:val="24"/>
          <w:szCs w:val="24"/>
        </w:rPr>
        <w:t>kishte</w:t>
      </w:r>
      <w:r w:rsidRPr="001211D1">
        <w:rPr>
          <w:rFonts w:ascii="Times New Roman" w:hAnsi="Times New Roman"/>
          <w:sz w:val="24"/>
          <w:szCs w:val="24"/>
        </w:rPr>
        <w:t xml:space="preserve"> interes për çështjen objekt shqyrtimi dhe e linte zgjidhjen e çështjes në vlerësim të Gjykatës.</w:t>
      </w:r>
      <w:r w:rsidRPr="001211D1">
        <w:rPr>
          <w:rFonts w:ascii="Times New Roman" w:hAnsi="Times New Roman"/>
          <w:b/>
          <w:i/>
          <w:sz w:val="24"/>
          <w:szCs w:val="24"/>
        </w:rPr>
        <w:t xml:space="preserve"> </w:t>
      </w:r>
    </w:p>
    <w:p w:rsidR="003E199C" w:rsidRPr="001211D1" w:rsidRDefault="003E199C" w:rsidP="003E199C">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b/>
          <w:i/>
          <w:sz w:val="24"/>
          <w:szCs w:val="24"/>
        </w:rPr>
        <w:t xml:space="preserve">Subjekti i interesuar, Avokatura e Shtetit, </w:t>
      </w:r>
      <w:r w:rsidRPr="001211D1">
        <w:rPr>
          <w:rFonts w:ascii="Times New Roman" w:hAnsi="Times New Roman"/>
          <w:sz w:val="24"/>
          <w:szCs w:val="24"/>
        </w:rPr>
        <w:t xml:space="preserve">duke parashtruar se </w:t>
      </w:r>
      <w:r w:rsidR="006304CF" w:rsidRPr="001211D1">
        <w:rPr>
          <w:rFonts w:ascii="Times New Roman" w:hAnsi="Times New Roman"/>
          <w:sz w:val="24"/>
          <w:szCs w:val="24"/>
        </w:rPr>
        <w:t>ndon</w:t>
      </w:r>
      <w:r w:rsidR="00C226EE" w:rsidRPr="001211D1">
        <w:rPr>
          <w:rFonts w:ascii="Times New Roman" w:hAnsi="Times New Roman"/>
          <w:sz w:val="24"/>
          <w:szCs w:val="24"/>
        </w:rPr>
        <w:t>ë</w:t>
      </w:r>
      <w:r w:rsidR="006304CF" w:rsidRPr="001211D1">
        <w:rPr>
          <w:rFonts w:ascii="Times New Roman" w:hAnsi="Times New Roman"/>
          <w:sz w:val="24"/>
          <w:szCs w:val="24"/>
        </w:rPr>
        <w:t>se nuk kishte</w:t>
      </w:r>
      <w:r w:rsidRPr="001211D1">
        <w:rPr>
          <w:rFonts w:ascii="Times New Roman" w:hAnsi="Times New Roman"/>
          <w:sz w:val="24"/>
          <w:szCs w:val="24"/>
        </w:rPr>
        <w:t xml:space="preserve"> interes të drejtpërdrejtë në çështje, </w:t>
      </w:r>
      <w:r w:rsidRPr="001211D1">
        <w:rPr>
          <w:rFonts w:ascii="Times New Roman" w:hAnsi="Times New Roman"/>
          <w:bCs/>
          <w:sz w:val="24"/>
          <w:szCs w:val="24"/>
        </w:rPr>
        <w:t>ka paraqitur në mënyrë të përmbledhur qëndrimin e saj si vijon:</w:t>
      </w:r>
    </w:p>
    <w:p w:rsidR="003E199C" w:rsidRPr="001211D1" w:rsidRDefault="003E199C" w:rsidP="00807A29">
      <w:pPr>
        <w:tabs>
          <w:tab w:val="left" w:pos="720"/>
          <w:tab w:val="left" w:pos="1170"/>
          <w:tab w:val="left" w:pos="1260"/>
        </w:tabs>
        <w:ind w:left="1530" w:hanging="630"/>
        <w:rPr>
          <w:rFonts w:ascii="Times New Roman" w:hAnsi="Times New Roman"/>
          <w:bCs/>
          <w:sz w:val="24"/>
          <w:szCs w:val="24"/>
        </w:rPr>
      </w:pPr>
      <w:r w:rsidRPr="001211D1">
        <w:rPr>
          <w:rFonts w:ascii="Times New Roman" w:hAnsi="Times New Roman"/>
          <w:bCs/>
          <w:sz w:val="24"/>
          <w:szCs w:val="24"/>
        </w:rPr>
        <w:t>1</w:t>
      </w:r>
      <w:r w:rsidR="00E0022D" w:rsidRPr="001211D1">
        <w:rPr>
          <w:rFonts w:ascii="Times New Roman" w:hAnsi="Times New Roman"/>
          <w:bCs/>
          <w:sz w:val="24"/>
          <w:szCs w:val="24"/>
        </w:rPr>
        <w:t>7</w:t>
      </w:r>
      <w:r w:rsidRPr="001211D1">
        <w:rPr>
          <w:rFonts w:ascii="Times New Roman" w:hAnsi="Times New Roman"/>
          <w:bCs/>
          <w:sz w:val="24"/>
          <w:szCs w:val="24"/>
        </w:rPr>
        <w:t>.1. Gjykata duhet të marrë në shqyrtim paraprakisht legjitimimin e kërkues</w:t>
      </w:r>
      <w:r w:rsidR="00761430" w:rsidRPr="001211D1">
        <w:rPr>
          <w:rFonts w:ascii="Times New Roman" w:hAnsi="Times New Roman"/>
          <w:bCs/>
          <w:sz w:val="24"/>
          <w:szCs w:val="24"/>
        </w:rPr>
        <w:t>es</w:t>
      </w:r>
      <w:r w:rsidR="00807A29" w:rsidRPr="001211D1">
        <w:rPr>
          <w:rFonts w:ascii="Times New Roman" w:hAnsi="Times New Roman"/>
          <w:bCs/>
          <w:sz w:val="24"/>
          <w:szCs w:val="24"/>
        </w:rPr>
        <w:t>,</w:t>
      </w:r>
      <w:r w:rsidRPr="001211D1">
        <w:rPr>
          <w:rFonts w:ascii="Times New Roman" w:hAnsi="Times New Roman"/>
          <w:bCs/>
          <w:sz w:val="24"/>
          <w:szCs w:val="24"/>
        </w:rPr>
        <w:t xml:space="preserve"> në kushtet kur nuk ka ende një vendim gjyqësor përfundimtar në lidhje me çështjen e </w:t>
      </w:r>
      <w:r w:rsidR="00316D10" w:rsidRPr="001211D1">
        <w:rPr>
          <w:rFonts w:ascii="Times New Roman" w:hAnsi="Times New Roman"/>
          <w:bCs/>
          <w:sz w:val="24"/>
          <w:szCs w:val="24"/>
        </w:rPr>
        <w:t>saj</w:t>
      </w:r>
      <w:r w:rsidRPr="001211D1">
        <w:rPr>
          <w:rFonts w:ascii="Times New Roman" w:hAnsi="Times New Roman"/>
          <w:bCs/>
          <w:sz w:val="24"/>
          <w:szCs w:val="24"/>
        </w:rPr>
        <w:t>. Çështja konkrete nuk hyn në juridiksionin kushtetues</w:t>
      </w:r>
      <w:r w:rsidR="00295F88" w:rsidRPr="001211D1">
        <w:rPr>
          <w:rFonts w:ascii="Times New Roman" w:hAnsi="Times New Roman"/>
          <w:bCs/>
          <w:sz w:val="24"/>
          <w:szCs w:val="24"/>
        </w:rPr>
        <w:t>,</w:t>
      </w:r>
      <w:r w:rsidR="00316D10" w:rsidRPr="001211D1">
        <w:rPr>
          <w:rFonts w:ascii="Times New Roman" w:hAnsi="Times New Roman"/>
          <w:bCs/>
          <w:sz w:val="24"/>
          <w:szCs w:val="24"/>
        </w:rPr>
        <w:t xml:space="preserve"> p</w:t>
      </w:r>
      <w:r w:rsidR="00C3338A" w:rsidRPr="001211D1">
        <w:rPr>
          <w:rFonts w:ascii="Times New Roman" w:hAnsi="Times New Roman"/>
          <w:bCs/>
          <w:sz w:val="24"/>
          <w:szCs w:val="24"/>
        </w:rPr>
        <w:t>ë</w:t>
      </w:r>
      <w:r w:rsidR="00316D10" w:rsidRPr="001211D1">
        <w:rPr>
          <w:rFonts w:ascii="Times New Roman" w:hAnsi="Times New Roman"/>
          <w:bCs/>
          <w:sz w:val="24"/>
          <w:szCs w:val="24"/>
        </w:rPr>
        <w:t>r</w:t>
      </w:r>
      <w:r w:rsidRPr="001211D1">
        <w:rPr>
          <w:rFonts w:ascii="Times New Roman" w:hAnsi="Times New Roman"/>
          <w:bCs/>
          <w:sz w:val="24"/>
          <w:szCs w:val="24"/>
        </w:rPr>
        <w:t xml:space="preserve"> sa kohë është ende në shqyrtim në Gjykatën e Lartë.  </w:t>
      </w:r>
    </w:p>
    <w:p w:rsidR="003E199C" w:rsidRPr="001211D1" w:rsidRDefault="003E199C" w:rsidP="00807A29">
      <w:pPr>
        <w:tabs>
          <w:tab w:val="left" w:pos="720"/>
          <w:tab w:val="left" w:pos="1170"/>
          <w:tab w:val="left" w:pos="1260"/>
        </w:tabs>
        <w:ind w:left="1530" w:hanging="630"/>
        <w:rPr>
          <w:rFonts w:ascii="Times New Roman" w:hAnsi="Times New Roman"/>
          <w:bCs/>
          <w:sz w:val="24"/>
          <w:szCs w:val="24"/>
        </w:rPr>
      </w:pPr>
      <w:r w:rsidRPr="001211D1">
        <w:rPr>
          <w:rFonts w:ascii="Times New Roman" w:hAnsi="Times New Roman"/>
          <w:bCs/>
          <w:sz w:val="24"/>
          <w:szCs w:val="24"/>
        </w:rPr>
        <w:t>1</w:t>
      </w:r>
      <w:r w:rsidR="00E0022D" w:rsidRPr="001211D1">
        <w:rPr>
          <w:rFonts w:ascii="Times New Roman" w:hAnsi="Times New Roman"/>
          <w:bCs/>
          <w:sz w:val="24"/>
          <w:szCs w:val="24"/>
        </w:rPr>
        <w:t>7</w:t>
      </w:r>
      <w:r w:rsidRPr="001211D1">
        <w:rPr>
          <w:rFonts w:ascii="Times New Roman" w:hAnsi="Times New Roman"/>
          <w:bCs/>
          <w:sz w:val="24"/>
          <w:szCs w:val="24"/>
        </w:rPr>
        <w:t>.</w:t>
      </w:r>
      <w:r w:rsidR="00BA01C1" w:rsidRPr="001211D1">
        <w:rPr>
          <w:rFonts w:ascii="Times New Roman" w:hAnsi="Times New Roman"/>
          <w:bCs/>
          <w:sz w:val="24"/>
          <w:szCs w:val="24"/>
        </w:rPr>
        <w:t>2</w:t>
      </w:r>
      <w:r w:rsidRPr="001211D1">
        <w:rPr>
          <w:rFonts w:ascii="Times New Roman" w:hAnsi="Times New Roman"/>
          <w:bCs/>
          <w:sz w:val="24"/>
          <w:szCs w:val="24"/>
        </w:rPr>
        <w:t xml:space="preserve">. Për sa i përket pretendimit për cenimin e së drejtës së aksesit, në </w:t>
      </w:r>
      <w:r w:rsidR="00807A29" w:rsidRPr="001211D1">
        <w:rPr>
          <w:rFonts w:ascii="Times New Roman" w:hAnsi="Times New Roman"/>
          <w:bCs/>
          <w:sz w:val="24"/>
          <w:szCs w:val="24"/>
        </w:rPr>
        <w:t xml:space="preserve">atë </w:t>
      </w:r>
      <w:r w:rsidRPr="001211D1">
        <w:rPr>
          <w:rFonts w:ascii="Times New Roman" w:hAnsi="Times New Roman"/>
          <w:bCs/>
          <w:sz w:val="24"/>
          <w:szCs w:val="24"/>
        </w:rPr>
        <w:t>kohë nuk ka pasur një parashikim të qartë ligjor në lidhje me faktin se njoftimi për kthimin e kërkesës pa veprime bëhej nga administrata gjyqësore</w:t>
      </w:r>
      <w:r w:rsidR="00316D10" w:rsidRPr="001211D1">
        <w:rPr>
          <w:rFonts w:ascii="Times New Roman" w:hAnsi="Times New Roman"/>
          <w:bCs/>
          <w:sz w:val="24"/>
          <w:szCs w:val="24"/>
        </w:rPr>
        <w:t>, nga</w:t>
      </w:r>
      <w:r w:rsidRPr="001211D1">
        <w:rPr>
          <w:rFonts w:ascii="Times New Roman" w:hAnsi="Times New Roman"/>
          <w:bCs/>
          <w:sz w:val="24"/>
          <w:szCs w:val="24"/>
        </w:rPr>
        <w:t xml:space="preserve"> trup</w:t>
      </w:r>
      <w:r w:rsidR="00316D10" w:rsidRPr="001211D1">
        <w:rPr>
          <w:rFonts w:ascii="Times New Roman" w:hAnsi="Times New Roman"/>
          <w:bCs/>
          <w:sz w:val="24"/>
          <w:szCs w:val="24"/>
        </w:rPr>
        <w:t>i</w:t>
      </w:r>
      <w:r w:rsidRPr="001211D1">
        <w:rPr>
          <w:rFonts w:ascii="Times New Roman" w:hAnsi="Times New Roman"/>
          <w:bCs/>
          <w:sz w:val="24"/>
          <w:szCs w:val="24"/>
        </w:rPr>
        <w:t xml:space="preserve"> gjyqësor</w:t>
      </w:r>
      <w:r w:rsidR="00D23585" w:rsidRPr="001211D1">
        <w:rPr>
          <w:rFonts w:ascii="Times New Roman" w:hAnsi="Times New Roman"/>
          <w:bCs/>
          <w:sz w:val="24"/>
          <w:szCs w:val="24"/>
        </w:rPr>
        <w:t xml:space="preserve">, </w:t>
      </w:r>
      <w:r w:rsidR="00295F88" w:rsidRPr="001211D1">
        <w:rPr>
          <w:rFonts w:ascii="Times New Roman" w:hAnsi="Times New Roman"/>
          <w:bCs/>
          <w:sz w:val="24"/>
          <w:szCs w:val="24"/>
        </w:rPr>
        <w:t>ose</w:t>
      </w:r>
      <w:r w:rsidRPr="001211D1">
        <w:rPr>
          <w:rFonts w:ascii="Times New Roman" w:hAnsi="Times New Roman"/>
          <w:bCs/>
          <w:sz w:val="24"/>
          <w:szCs w:val="24"/>
        </w:rPr>
        <w:t xml:space="preserve"> vetëm </w:t>
      </w:r>
      <w:r w:rsidR="00D23585" w:rsidRPr="001211D1">
        <w:rPr>
          <w:rFonts w:ascii="Times New Roman" w:hAnsi="Times New Roman"/>
          <w:bCs/>
          <w:sz w:val="24"/>
          <w:szCs w:val="24"/>
        </w:rPr>
        <w:t xml:space="preserve">nga </w:t>
      </w:r>
      <w:r w:rsidRPr="001211D1">
        <w:rPr>
          <w:rFonts w:ascii="Times New Roman" w:hAnsi="Times New Roman"/>
          <w:bCs/>
          <w:sz w:val="24"/>
          <w:szCs w:val="24"/>
        </w:rPr>
        <w:t>një gjyqtar. Në rastin konkret nuk ka shkelje të së drejtës për një proces të rregullt ligjor</w:t>
      </w:r>
      <w:r w:rsidR="00D23585" w:rsidRPr="001211D1">
        <w:rPr>
          <w:rFonts w:ascii="Times New Roman" w:hAnsi="Times New Roman"/>
          <w:bCs/>
          <w:sz w:val="24"/>
          <w:szCs w:val="24"/>
        </w:rPr>
        <w:t>,</w:t>
      </w:r>
      <w:r w:rsidRPr="001211D1">
        <w:rPr>
          <w:rFonts w:ascii="Times New Roman" w:hAnsi="Times New Roman"/>
          <w:bCs/>
          <w:sz w:val="24"/>
          <w:szCs w:val="24"/>
        </w:rPr>
        <w:t xml:space="preserve"> pasi kërkues</w:t>
      </w:r>
      <w:r w:rsidR="00761430" w:rsidRPr="001211D1">
        <w:rPr>
          <w:rFonts w:ascii="Times New Roman" w:hAnsi="Times New Roman"/>
          <w:bCs/>
          <w:sz w:val="24"/>
          <w:szCs w:val="24"/>
        </w:rPr>
        <w:t>es</w:t>
      </w:r>
      <w:r w:rsidRPr="001211D1">
        <w:rPr>
          <w:rFonts w:ascii="Times New Roman" w:hAnsi="Times New Roman"/>
          <w:bCs/>
          <w:sz w:val="24"/>
          <w:szCs w:val="24"/>
        </w:rPr>
        <w:t xml:space="preserve"> nuk i është mohuar asnjë e drejtë procedurale në shqyrtimin e rekursit të </w:t>
      </w:r>
      <w:r w:rsidR="00D23585" w:rsidRPr="001211D1">
        <w:rPr>
          <w:rFonts w:ascii="Times New Roman" w:hAnsi="Times New Roman"/>
          <w:bCs/>
          <w:sz w:val="24"/>
          <w:szCs w:val="24"/>
        </w:rPr>
        <w:t>saj,</w:t>
      </w:r>
      <w:r w:rsidRPr="001211D1">
        <w:rPr>
          <w:rFonts w:ascii="Times New Roman" w:hAnsi="Times New Roman"/>
          <w:bCs/>
          <w:sz w:val="24"/>
          <w:szCs w:val="24"/>
        </w:rPr>
        <w:t xml:space="preserve"> duke qenë se </w:t>
      </w:r>
      <w:r w:rsidR="009F33E5" w:rsidRPr="001211D1">
        <w:rPr>
          <w:rFonts w:ascii="Times New Roman" w:hAnsi="Times New Roman"/>
          <w:bCs/>
          <w:sz w:val="24"/>
          <w:szCs w:val="24"/>
        </w:rPr>
        <w:t>çështja</w:t>
      </w:r>
      <w:r w:rsidRPr="001211D1">
        <w:rPr>
          <w:rFonts w:ascii="Times New Roman" w:hAnsi="Times New Roman"/>
          <w:bCs/>
          <w:sz w:val="24"/>
          <w:szCs w:val="24"/>
        </w:rPr>
        <w:t xml:space="preserve"> është ende në shqyrtim në Gjykatën e Lartë. Kancelari i Gjykatës së Lartë nuk ka disponuar </w:t>
      </w:r>
      <w:r w:rsidR="00D23585" w:rsidRPr="001211D1">
        <w:rPr>
          <w:rFonts w:ascii="Times New Roman" w:hAnsi="Times New Roman"/>
          <w:bCs/>
          <w:sz w:val="24"/>
          <w:szCs w:val="24"/>
        </w:rPr>
        <w:t>p</w:t>
      </w:r>
      <w:r w:rsidR="00C3338A" w:rsidRPr="001211D1">
        <w:rPr>
          <w:rFonts w:ascii="Times New Roman" w:hAnsi="Times New Roman"/>
          <w:bCs/>
          <w:sz w:val="24"/>
          <w:szCs w:val="24"/>
        </w:rPr>
        <w:t>ë</w:t>
      </w:r>
      <w:r w:rsidR="00D23585" w:rsidRPr="001211D1">
        <w:rPr>
          <w:rFonts w:ascii="Times New Roman" w:hAnsi="Times New Roman"/>
          <w:bCs/>
          <w:sz w:val="24"/>
          <w:szCs w:val="24"/>
        </w:rPr>
        <w:t>r</w:t>
      </w:r>
      <w:r w:rsidRPr="001211D1">
        <w:rPr>
          <w:rFonts w:ascii="Times New Roman" w:hAnsi="Times New Roman"/>
          <w:bCs/>
          <w:sz w:val="24"/>
          <w:szCs w:val="24"/>
        </w:rPr>
        <w:t xml:space="preserve"> aspekte të procesit që duket se janë në kompetencë të një gjyq</w:t>
      </w:r>
      <w:r w:rsidR="00FE433F" w:rsidRPr="001211D1">
        <w:rPr>
          <w:rFonts w:ascii="Times New Roman" w:hAnsi="Times New Roman"/>
          <w:bCs/>
          <w:sz w:val="24"/>
          <w:szCs w:val="24"/>
        </w:rPr>
        <w:t xml:space="preserve">tari të caktuar me ligj dhe </w:t>
      </w:r>
      <w:r w:rsidRPr="001211D1">
        <w:rPr>
          <w:rFonts w:ascii="Times New Roman" w:hAnsi="Times New Roman"/>
          <w:bCs/>
          <w:sz w:val="24"/>
          <w:szCs w:val="24"/>
        </w:rPr>
        <w:t xml:space="preserve">në </w:t>
      </w:r>
      <w:r w:rsidR="00807A29" w:rsidRPr="001211D1">
        <w:rPr>
          <w:rFonts w:ascii="Times New Roman" w:hAnsi="Times New Roman"/>
          <w:bCs/>
          <w:sz w:val="24"/>
          <w:szCs w:val="24"/>
        </w:rPr>
        <w:t xml:space="preserve">atë </w:t>
      </w:r>
      <w:r w:rsidRPr="001211D1">
        <w:rPr>
          <w:rFonts w:ascii="Times New Roman" w:hAnsi="Times New Roman"/>
          <w:bCs/>
          <w:sz w:val="24"/>
          <w:szCs w:val="24"/>
        </w:rPr>
        <w:t xml:space="preserve">kohë ai nuk ka ushtruar asnjë kompetencë gjyqësore ose juridiksionale.  </w:t>
      </w:r>
    </w:p>
    <w:p w:rsidR="003E199C" w:rsidRPr="001211D1" w:rsidRDefault="003E199C" w:rsidP="00807A29">
      <w:pPr>
        <w:tabs>
          <w:tab w:val="left" w:pos="720"/>
          <w:tab w:val="left" w:pos="1170"/>
          <w:tab w:val="left" w:pos="1260"/>
        </w:tabs>
        <w:ind w:left="1530" w:hanging="630"/>
        <w:rPr>
          <w:rFonts w:ascii="Times New Roman" w:hAnsi="Times New Roman"/>
          <w:bCs/>
          <w:sz w:val="24"/>
          <w:szCs w:val="24"/>
        </w:rPr>
      </w:pPr>
      <w:r w:rsidRPr="001211D1">
        <w:rPr>
          <w:rFonts w:ascii="Times New Roman" w:hAnsi="Times New Roman"/>
          <w:bCs/>
          <w:sz w:val="24"/>
          <w:szCs w:val="24"/>
        </w:rPr>
        <w:t>1</w:t>
      </w:r>
      <w:r w:rsidR="00E0022D" w:rsidRPr="001211D1">
        <w:rPr>
          <w:rFonts w:ascii="Times New Roman" w:hAnsi="Times New Roman"/>
          <w:bCs/>
          <w:sz w:val="24"/>
          <w:szCs w:val="24"/>
        </w:rPr>
        <w:t>7</w:t>
      </w:r>
      <w:r w:rsidRPr="001211D1">
        <w:rPr>
          <w:rFonts w:ascii="Times New Roman" w:hAnsi="Times New Roman"/>
          <w:bCs/>
          <w:sz w:val="24"/>
          <w:szCs w:val="24"/>
        </w:rPr>
        <w:t>.</w:t>
      </w:r>
      <w:r w:rsidR="00BA01C1" w:rsidRPr="001211D1">
        <w:rPr>
          <w:rFonts w:ascii="Times New Roman" w:hAnsi="Times New Roman"/>
          <w:bCs/>
          <w:sz w:val="24"/>
          <w:szCs w:val="24"/>
        </w:rPr>
        <w:t>3</w:t>
      </w:r>
      <w:r w:rsidRPr="001211D1">
        <w:rPr>
          <w:rFonts w:ascii="Times New Roman" w:hAnsi="Times New Roman"/>
          <w:bCs/>
          <w:sz w:val="24"/>
          <w:szCs w:val="24"/>
        </w:rPr>
        <w:t>. Lidhur me pretendimin për shkelje</w:t>
      </w:r>
      <w:r w:rsidR="00FE433F" w:rsidRPr="001211D1">
        <w:rPr>
          <w:rFonts w:ascii="Times New Roman" w:hAnsi="Times New Roman"/>
          <w:bCs/>
          <w:sz w:val="24"/>
          <w:szCs w:val="24"/>
        </w:rPr>
        <w:t>n e</w:t>
      </w:r>
      <w:r w:rsidRPr="001211D1">
        <w:rPr>
          <w:rFonts w:ascii="Times New Roman" w:hAnsi="Times New Roman"/>
          <w:bCs/>
          <w:sz w:val="24"/>
          <w:szCs w:val="24"/>
        </w:rPr>
        <w:t xml:space="preserve"> afatit të arsyeshëm, kërkesa duhet të rrëzohet për shkak të mosshterimit të mjeteve ligjore në dispozicion</w:t>
      </w:r>
      <w:r w:rsidR="00FE433F" w:rsidRPr="001211D1">
        <w:rPr>
          <w:rFonts w:ascii="Times New Roman" w:hAnsi="Times New Roman"/>
          <w:bCs/>
          <w:sz w:val="24"/>
          <w:szCs w:val="24"/>
        </w:rPr>
        <w:t>, p</w:t>
      </w:r>
      <w:r w:rsidR="00C3338A" w:rsidRPr="001211D1">
        <w:rPr>
          <w:rFonts w:ascii="Times New Roman" w:hAnsi="Times New Roman"/>
          <w:bCs/>
          <w:sz w:val="24"/>
          <w:szCs w:val="24"/>
        </w:rPr>
        <w:t>ë</w:t>
      </w:r>
      <w:r w:rsidR="00FE433F" w:rsidRPr="001211D1">
        <w:rPr>
          <w:rFonts w:ascii="Times New Roman" w:hAnsi="Times New Roman"/>
          <w:bCs/>
          <w:sz w:val="24"/>
          <w:szCs w:val="24"/>
        </w:rPr>
        <w:t>r</w:t>
      </w:r>
      <w:r w:rsidRPr="001211D1">
        <w:rPr>
          <w:rFonts w:ascii="Times New Roman" w:hAnsi="Times New Roman"/>
          <w:bCs/>
          <w:sz w:val="24"/>
          <w:szCs w:val="24"/>
        </w:rPr>
        <w:t xml:space="preserve"> sa kohë që nuk ka një vendimmarrje nga Gjykata e Lartë. Pavarësisht kësaj, situata konkrete nuk </w:t>
      </w:r>
      <w:r w:rsidR="006224DB" w:rsidRPr="001211D1">
        <w:rPr>
          <w:rFonts w:ascii="Times New Roman" w:hAnsi="Times New Roman"/>
          <w:bCs/>
          <w:sz w:val="24"/>
          <w:szCs w:val="24"/>
        </w:rPr>
        <w:t>lidhet</w:t>
      </w:r>
      <w:r w:rsidRPr="001211D1">
        <w:rPr>
          <w:rFonts w:ascii="Times New Roman" w:hAnsi="Times New Roman"/>
          <w:bCs/>
          <w:sz w:val="24"/>
          <w:szCs w:val="24"/>
        </w:rPr>
        <w:t xml:space="preserve"> vetëm </w:t>
      </w:r>
      <w:r w:rsidR="006224DB" w:rsidRPr="001211D1">
        <w:rPr>
          <w:rFonts w:ascii="Times New Roman" w:hAnsi="Times New Roman"/>
          <w:bCs/>
          <w:sz w:val="24"/>
          <w:szCs w:val="24"/>
        </w:rPr>
        <w:t>me</w:t>
      </w:r>
      <w:r w:rsidRPr="001211D1">
        <w:rPr>
          <w:rFonts w:ascii="Times New Roman" w:hAnsi="Times New Roman"/>
          <w:bCs/>
          <w:sz w:val="24"/>
          <w:szCs w:val="24"/>
        </w:rPr>
        <w:t xml:space="preserve"> këtë rast, </w:t>
      </w:r>
      <w:r w:rsidR="00807A29" w:rsidRPr="001211D1">
        <w:rPr>
          <w:rFonts w:ascii="Times New Roman" w:hAnsi="Times New Roman"/>
          <w:bCs/>
          <w:sz w:val="24"/>
          <w:szCs w:val="24"/>
        </w:rPr>
        <w:t xml:space="preserve">pasi </w:t>
      </w:r>
      <w:r w:rsidR="0040452D" w:rsidRPr="001211D1">
        <w:rPr>
          <w:rFonts w:ascii="Times New Roman" w:hAnsi="Times New Roman"/>
          <w:bCs/>
          <w:sz w:val="24"/>
          <w:szCs w:val="24"/>
        </w:rPr>
        <w:t>n</w:t>
      </w:r>
      <w:r w:rsidR="00C226EE" w:rsidRPr="001211D1">
        <w:rPr>
          <w:rFonts w:ascii="Times New Roman" w:hAnsi="Times New Roman"/>
          <w:bCs/>
          <w:sz w:val="24"/>
          <w:szCs w:val="24"/>
        </w:rPr>
        <w:t>ë</w:t>
      </w:r>
      <w:r w:rsidR="0040452D" w:rsidRPr="001211D1">
        <w:rPr>
          <w:rFonts w:ascii="Times New Roman" w:hAnsi="Times New Roman"/>
          <w:bCs/>
          <w:sz w:val="24"/>
          <w:szCs w:val="24"/>
        </w:rPr>
        <w:t xml:space="preserve"> m</w:t>
      </w:r>
      <w:r w:rsidR="00C226EE" w:rsidRPr="001211D1">
        <w:rPr>
          <w:rFonts w:ascii="Times New Roman" w:hAnsi="Times New Roman"/>
          <w:bCs/>
          <w:sz w:val="24"/>
          <w:szCs w:val="24"/>
        </w:rPr>
        <w:t>ë</w:t>
      </w:r>
      <w:r w:rsidR="0040452D" w:rsidRPr="001211D1">
        <w:rPr>
          <w:rFonts w:ascii="Times New Roman" w:hAnsi="Times New Roman"/>
          <w:bCs/>
          <w:sz w:val="24"/>
          <w:szCs w:val="24"/>
        </w:rPr>
        <w:t>nyr</w:t>
      </w:r>
      <w:r w:rsidR="00C226EE" w:rsidRPr="001211D1">
        <w:rPr>
          <w:rFonts w:ascii="Times New Roman" w:hAnsi="Times New Roman"/>
          <w:bCs/>
          <w:sz w:val="24"/>
          <w:szCs w:val="24"/>
        </w:rPr>
        <w:t>ë</w:t>
      </w:r>
      <w:r w:rsidRPr="001211D1">
        <w:rPr>
          <w:rFonts w:ascii="Times New Roman" w:hAnsi="Times New Roman"/>
          <w:bCs/>
          <w:sz w:val="24"/>
          <w:szCs w:val="24"/>
        </w:rPr>
        <w:t xml:space="preserve"> objektive </w:t>
      </w:r>
      <w:r w:rsidR="00C226EE" w:rsidRPr="001211D1">
        <w:rPr>
          <w:rFonts w:ascii="Times New Roman" w:hAnsi="Times New Roman"/>
          <w:bCs/>
          <w:sz w:val="24"/>
          <w:szCs w:val="24"/>
        </w:rPr>
        <w:t>ë</w:t>
      </w:r>
      <w:r w:rsidR="0040452D" w:rsidRPr="001211D1">
        <w:rPr>
          <w:rFonts w:ascii="Times New Roman" w:hAnsi="Times New Roman"/>
          <w:bCs/>
          <w:sz w:val="24"/>
          <w:szCs w:val="24"/>
        </w:rPr>
        <w:t>sht</w:t>
      </w:r>
      <w:r w:rsidR="00C226EE" w:rsidRPr="001211D1">
        <w:rPr>
          <w:rFonts w:ascii="Times New Roman" w:hAnsi="Times New Roman"/>
          <w:bCs/>
          <w:sz w:val="24"/>
          <w:szCs w:val="24"/>
        </w:rPr>
        <w:t>ë</w:t>
      </w:r>
      <w:r w:rsidR="0040452D" w:rsidRPr="001211D1">
        <w:rPr>
          <w:rFonts w:ascii="Times New Roman" w:hAnsi="Times New Roman"/>
          <w:bCs/>
          <w:sz w:val="24"/>
          <w:szCs w:val="24"/>
        </w:rPr>
        <w:t xml:space="preserve"> e lidhur me </w:t>
      </w:r>
      <w:r w:rsidRPr="001211D1">
        <w:rPr>
          <w:rFonts w:ascii="Times New Roman" w:hAnsi="Times New Roman"/>
          <w:bCs/>
          <w:sz w:val="24"/>
          <w:szCs w:val="24"/>
        </w:rPr>
        <w:t>reform</w:t>
      </w:r>
      <w:r w:rsidR="00C226EE" w:rsidRPr="001211D1">
        <w:rPr>
          <w:rFonts w:ascii="Times New Roman" w:hAnsi="Times New Roman"/>
          <w:bCs/>
          <w:sz w:val="24"/>
          <w:szCs w:val="24"/>
        </w:rPr>
        <w:t>ë</w:t>
      </w:r>
      <w:r w:rsidR="0040452D" w:rsidRPr="001211D1">
        <w:rPr>
          <w:rFonts w:ascii="Times New Roman" w:hAnsi="Times New Roman"/>
          <w:bCs/>
          <w:sz w:val="24"/>
          <w:szCs w:val="24"/>
        </w:rPr>
        <w:t>n</w:t>
      </w:r>
      <w:r w:rsidRPr="001211D1">
        <w:rPr>
          <w:rFonts w:ascii="Times New Roman" w:hAnsi="Times New Roman"/>
          <w:bCs/>
          <w:sz w:val="24"/>
          <w:szCs w:val="24"/>
        </w:rPr>
        <w:t xml:space="preserve"> në drejtësi</w:t>
      </w:r>
      <w:r w:rsidR="00807A29" w:rsidRPr="001211D1">
        <w:rPr>
          <w:rFonts w:ascii="Times New Roman" w:hAnsi="Times New Roman"/>
          <w:bCs/>
          <w:sz w:val="24"/>
          <w:szCs w:val="24"/>
        </w:rPr>
        <w:t>, si dhe n</w:t>
      </w:r>
      <w:r w:rsidRPr="001211D1">
        <w:rPr>
          <w:rFonts w:ascii="Times New Roman" w:hAnsi="Times New Roman"/>
          <w:bCs/>
          <w:sz w:val="24"/>
          <w:szCs w:val="24"/>
        </w:rPr>
        <w:t>uk ka një kapërcim të afateve të shqyrtimit të çështjes, pasi kjo ka ardhur si pasojë e rrethanave objektive dhe sistem</w:t>
      </w:r>
      <w:r w:rsidR="006E5146" w:rsidRPr="001211D1">
        <w:rPr>
          <w:rFonts w:ascii="Times New Roman" w:hAnsi="Times New Roman"/>
          <w:bCs/>
          <w:sz w:val="24"/>
          <w:szCs w:val="24"/>
        </w:rPr>
        <w:t>at</w:t>
      </w:r>
      <w:r w:rsidRPr="001211D1">
        <w:rPr>
          <w:rFonts w:ascii="Times New Roman" w:hAnsi="Times New Roman"/>
          <w:bCs/>
          <w:sz w:val="24"/>
          <w:szCs w:val="24"/>
        </w:rPr>
        <w:t xml:space="preserve">ike. </w:t>
      </w:r>
    </w:p>
    <w:p w:rsidR="003E199C" w:rsidRPr="001211D1" w:rsidRDefault="003E199C" w:rsidP="003E199C">
      <w:pPr>
        <w:numPr>
          <w:ilvl w:val="0"/>
          <w:numId w:val="1"/>
        </w:numPr>
        <w:tabs>
          <w:tab w:val="left" w:pos="1080"/>
        </w:tabs>
        <w:ind w:left="0" w:firstLine="720"/>
        <w:rPr>
          <w:rFonts w:ascii="Times New Roman" w:hAnsi="Times New Roman"/>
          <w:sz w:val="24"/>
          <w:szCs w:val="24"/>
        </w:rPr>
      </w:pPr>
      <w:r w:rsidRPr="001211D1">
        <w:rPr>
          <w:rFonts w:ascii="Times New Roman" w:hAnsi="Times New Roman"/>
          <w:b/>
          <w:i/>
          <w:sz w:val="24"/>
          <w:szCs w:val="24"/>
        </w:rPr>
        <w:t>Subjekt</w:t>
      </w:r>
      <w:r w:rsidR="00A21E12" w:rsidRPr="001211D1">
        <w:rPr>
          <w:rFonts w:ascii="Times New Roman" w:hAnsi="Times New Roman"/>
          <w:b/>
          <w:i/>
          <w:sz w:val="24"/>
          <w:szCs w:val="24"/>
        </w:rPr>
        <w:t>i i</w:t>
      </w:r>
      <w:r w:rsidRPr="001211D1">
        <w:rPr>
          <w:rFonts w:ascii="Times New Roman" w:hAnsi="Times New Roman"/>
          <w:b/>
          <w:i/>
          <w:sz w:val="24"/>
          <w:szCs w:val="24"/>
        </w:rPr>
        <w:t xml:space="preserve"> interesuar</w:t>
      </w:r>
      <w:r w:rsidR="00FE388A" w:rsidRPr="001211D1">
        <w:rPr>
          <w:rFonts w:ascii="Times New Roman" w:hAnsi="Times New Roman"/>
          <w:b/>
          <w:i/>
          <w:sz w:val="24"/>
          <w:szCs w:val="24"/>
        </w:rPr>
        <w:t>, Banka e Tiranës sh.a</w:t>
      </w:r>
      <w:r w:rsidR="006E5146" w:rsidRPr="001211D1">
        <w:rPr>
          <w:rFonts w:ascii="Times New Roman" w:hAnsi="Times New Roman"/>
          <w:b/>
          <w:i/>
          <w:sz w:val="24"/>
          <w:szCs w:val="24"/>
        </w:rPr>
        <w:t>.</w:t>
      </w:r>
      <w:r w:rsidR="00FE388A" w:rsidRPr="001211D1">
        <w:rPr>
          <w:rFonts w:ascii="Times New Roman" w:hAnsi="Times New Roman"/>
          <w:b/>
          <w:i/>
          <w:sz w:val="24"/>
          <w:szCs w:val="24"/>
        </w:rPr>
        <w:t xml:space="preserve">, </w:t>
      </w:r>
      <w:r w:rsidRPr="001211D1">
        <w:rPr>
          <w:rFonts w:ascii="Times New Roman" w:hAnsi="Times New Roman"/>
          <w:sz w:val="24"/>
          <w:szCs w:val="24"/>
        </w:rPr>
        <w:t xml:space="preserve">ndonëse </w:t>
      </w:r>
      <w:r w:rsidR="00C3338A" w:rsidRPr="001211D1">
        <w:rPr>
          <w:rFonts w:ascii="Times New Roman" w:hAnsi="Times New Roman"/>
          <w:sz w:val="24"/>
          <w:szCs w:val="24"/>
        </w:rPr>
        <w:t>ë</w:t>
      </w:r>
      <w:r w:rsidR="006E5146" w:rsidRPr="001211D1">
        <w:rPr>
          <w:rFonts w:ascii="Times New Roman" w:hAnsi="Times New Roman"/>
          <w:sz w:val="24"/>
          <w:szCs w:val="24"/>
        </w:rPr>
        <w:t>sht</w:t>
      </w:r>
      <w:r w:rsidR="00C3338A" w:rsidRPr="001211D1">
        <w:rPr>
          <w:rFonts w:ascii="Times New Roman" w:hAnsi="Times New Roman"/>
          <w:sz w:val="24"/>
          <w:szCs w:val="24"/>
        </w:rPr>
        <w:t>ë</w:t>
      </w:r>
      <w:r w:rsidRPr="001211D1">
        <w:rPr>
          <w:rFonts w:ascii="Times New Roman" w:hAnsi="Times New Roman"/>
          <w:sz w:val="24"/>
          <w:szCs w:val="24"/>
        </w:rPr>
        <w:t xml:space="preserve"> njoftua</w:t>
      </w:r>
      <w:r w:rsidR="006E5146" w:rsidRPr="001211D1">
        <w:rPr>
          <w:rFonts w:ascii="Times New Roman" w:hAnsi="Times New Roman"/>
          <w:sz w:val="24"/>
          <w:szCs w:val="24"/>
        </w:rPr>
        <w:t>r</w:t>
      </w:r>
      <w:r w:rsidRPr="001211D1">
        <w:rPr>
          <w:rFonts w:ascii="Times New Roman" w:hAnsi="Times New Roman"/>
          <w:sz w:val="24"/>
          <w:szCs w:val="24"/>
        </w:rPr>
        <w:t xml:space="preserve"> rregullisht, nuk </w:t>
      </w:r>
      <w:r w:rsidR="006E5146" w:rsidRPr="001211D1">
        <w:rPr>
          <w:rFonts w:ascii="Times New Roman" w:hAnsi="Times New Roman"/>
          <w:sz w:val="24"/>
          <w:szCs w:val="24"/>
        </w:rPr>
        <w:t xml:space="preserve">ka </w:t>
      </w:r>
      <w:r w:rsidRPr="001211D1">
        <w:rPr>
          <w:rFonts w:ascii="Times New Roman" w:hAnsi="Times New Roman"/>
          <w:sz w:val="24"/>
          <w:szCs w:val="24"/>
        </w:rPr>
        <w:t>paraqit</w:t>
      </w:r>
      <w:r w:rsidR="006E5146" w:rsidRPr="001211D1">
        <w:rPr>
          <w:rFonts w:ascii="Times New Roman" w:hAnsi="Times New Roman"/>
          <w:sz w:val="24"/>
          <w:szCs w:val="24"/>
        </w:rPr>
        <w:t>ur</w:t>
      </w:r>
      <w:r w:rsidRPr="001211D1">
        <w:rPr>
          <w:rFonts w:ascii="Times New Roman" w:hAnsi="Times New Roman"/>
          <w:sz w:val="24"/>
          <w:szCs w:val="24"/>
        </w:rPr>
        <w:t xml:space="preserve"> shpjegime me shkrim. </w:t>
      </w:r>
    </w:p>
    <w:p w:rsidR="006C4AE9" w:rsidRPr="001211D1" w:rsidRDefault="006C4AE9" w:rsidP="008255D3">
      <w:pPr>
        <w:numPr>
          <w:ilvl w:val="0"/>
          <w:numId w:val="1"/>
        </w:numPr>
        <w:tabs>
          <w:tab w:val="left" w:pos="1080"/>
        </w:tabs>
        <w:ind w:left="0" w:firstLine="720"/>
        <w:rPr>
          <w:rFonts w:ascii="Times New Roman" w:hAnsi="Times New Roman"/>
          <w:sz w:val="24"/>
          <w:szCs w:val="24"/>
        </w:rPr>
      </w:pPr>
      <w:r w:rsidRPr="001211D1">
        <w:rPr>
          <w:rFonts w:ascii="Times New Roman" w:hAnsi="Times New Roman"/>
          <w:b/>
          <w:i/>
          <w:sz w:val="24"/>
          <w:szCs w:val="24"/>
        </w:rPr>
        <w:t xml:space="preserve">Subjekti i interesuar, </w:t>
      </w:r>
      <w:r w:rsidR="00E20C25" w:rsidRPr="001211D1">
        <w:rPr>
          <w:rFonts w:ascii="Times New Roman" w:hAnsi="Times New Roman"/>
          <w:b/>
          <w:i/>
          <w:sz w:val="24"/>
          <w:szCs w:val="24"/>
        </w:rPr>
        <w:t>KESH</w:t>
      </w:r>
      <w:r w:rsidR="0092436D" w:rsidRPr="001211D1">
        <w:rPr>
          <w:rFonts w:ascii="Times New Roman" w:hAnsi="Times New Roman"/>
          <w:b/>
          <w:i/>
          <w:sz w:val="24"/>
          <w:szCs w:val="24"/>
        </w:rPr>
        <w:t>-i</w:t>
      </w:r>
      <w:r w:rsidR="00511259" w:rsidRPr="001211D1">
        <w:rPr>
          <w:rFonts w:ascii="Times New Roman" w:hAnsi="Times New Roman"/>
          <w:sz w:val="24"/>
          <w:szCs w:val="24"/>
        </w:rPr>
        <w:t xml:space="preserve">, </w:t>
      </w:r>
      <w:r w:rsidR="00DF0243" w:rsidRPr="001211D1">
        <w:rPr>
          <w:rFonts w:ascii="Times New Roman" w:hAnsi="Times New Roman"/>
          <w:sz w:val="24"/>
          <w:szCs w:val="24"/>
        </w:rPr>
        <w:t>në seancën e datës 26.10.2021</w:t>
      </w:r>
      <w:r w:rsidR="006E5146" w:rsidRPr="001211D1">
        <w:rPr>
          <w:rFonts w:ascii="Times New Roman" w:hAnsi="Times New Roman"/>
          <w:sz w:val="24"/>
          <w:szCs w:val="24"/>
        </w:rPr>
        <w:t>,</w:t>
      </w:r>
      <w:r w:rsidR="00DF0243" w:rsidRPr="001211D1">
        <w:rPr>
          <w:rFonts w:ascii="Times New Roman" w:hAnsi="Times New Roman"/>
          <w:sz w:val="24"/>
          <w:szCs w:val="24"/>
        </w:rPr>
        <w:t xml:space="preserve"> </w:t>
      </w:r>
      <w:r w:rsidR="00511259" w:rsidRPr="001211D1">
        <w:rPr>
          <w:rFonts w:ascii="Times New Roman" w:hAnsi="Times New Roman"/>
          <w:sz w:val="24"/>
          <w:szCs w:val="24"/>
        </w:rPr>
        <w:t xml:space="preserve">ka </w:t>
      </w:r>
      <w:r w:rsidR="00BD1EC1" w:rsidRPr="001211D1">
        <w:rPr>
          <w:rFonts w:ascii="Times New Roman" w:hAnsi="Times New Roman"/>
          <w:sz w:val="24"/>
          <w:szCs w:val="24"/>
        </w:rPr>
        <w:t>parashtruar</w:t>
      </w:r>
      <w:r w:rsidR="00511259" w:rsidRPr="001211D1">
        <w:rPr>
          <w:rFonts w:ascii="Times New Roman" w:hAnsi="Times New Roman"/>
          <w:sz w:val="24"/>
          <w:szCs w:val="24"/>
        </w:rPr>
        <w:t xml:space="preserve"> se</w:t>
      </w:r>
      <w:r w:rsidR="0092118D" w:rsidRPr="001211D1">
        <w:rPr>
          <w:rFonts w:ascii="Times New Roman" w:hAnsi="Times New Roman"/>
          <w:sz w:val="24"/>
          <w:szCs w:val="24"/>
        </w:rPr>
        <w:t xml:space="preserve"> mban t</w:t>
      </w:r>
      <w:r w:rsidR="006349BB" w:rsidRPr="001211D1">
        <w:rPr>
          <w:rFonts w:ascii="Times New Roman" w:hAnsi="Times New Roman"/>
          <w:sz w:val="24"/>
          <w:szCs w:val="24"/>
        </w:rPr>
        <w:t>ë</w:t>
      </w:r>
      <w:r w:rsidR="0092118D" w:rsidRPr="001211D1">
        <w:rPr>
          <w:rFonts w:ascii="Times New Roman" w:hAnsi="Times New Roman"/>
          <w:sz w:val="24"/>
          <w:szCs w:val="24"/>
        </w:rPr>
        <w:t xml:space="preserve"> nj</w:t>
      </w:r>
      <w:r w:rsidR="006349BB" w:rsidRPr="001211D1">
        <w:rPr>
          <w:rFonts w:ascii="Times New Roman" w:hAnsi="Times New Roman"/>
          <w:sz w:val="24"/>
          <w:szCs w:val="24"/>
        </w:rPr>
        <w:t>ë</w:t>
      </w:r>
      <w:r w:rsidR="0092118D" w:rsidRPr="001211D1">
        <w:rPr>
          <w:rFonts w:ascii="Times New Roman" w:hAnsi="Times New Roman"/>
          <w:sz w:val="24"/>
          <w:szCs w:val="24"/>
        </w:rPr>
        <w:t>jtin q</w:t>
      </w:r>
      <w:r w:rsidR="006349BB" w:rsidRPr="001211D1">
        <w:rPr>
          <w:rFonts w:ascii="Times New Roman" w:hAnsi="Times New Roman"/>
          <w:sz w:val="24"/>
          <w:szCs w:val="24"/>
        </w:rPr>
        <w:t>ë</w:t>
      </w:r>
      <w:r w:rsidR="0092118D" w:rsidRPr="001211D1">
        <w:rPr>
          <w:rFonts w:ascii="Times New Roman" w:hAnsi="Times New Roman"/>
          <w:sz w:val="24"/>
          <w:szCs w:val="24"/>
        </w:rPr>
        <w:t>ndrim si Avokatura e Shtetit. N</w:t>
      </w:r>
      <w:r w:rsidR="006349BB" w:rsidRPr="001211D1">
        <w:rPr>
          <w:rFonts w:ascii="Times New Roman" w:hAnsi="Times New Roman"/>
          <w:sz w:val="24"/>
          <w:szCs w:val="24"/>
        </w:rPr>
        <w:t>ë</w:t>
      </w:r>
      <w:r w:rsidR="0092118D" w:rsidRPr="001211D1">
        <w:rPr>
          <w:rFonts w:ascii="Times New Roman" w:hAnsi="Times New Roman"/>
          <w:sz w:val="24"/>
          <w:szCs w:val="24"/>
        </w:rPr>
        <w:t xml:space="preserve"> rastin konkret</w:t>
      </w:r>
      <w:r w:rsidR="006E5146" w:rsidRPr="001211D1">
        <w:rPr>
          <w:rFonts w:ascii="Times New Roman" w:hAnsi="Times New Roman"/>
          <w:sz w:val="24"/>
          <w:szCs w:val="24"/>
        </w:rPr>
        <w:t xml:space="preserve"> nuk ka pasur </w:t>
      </w:r>
      <w:r w:rsidR="00511259" w:rsidRPr="001211D1">
        <w:rPr>
          <w:rFonts w:ascii="Times New Roman" w:hAnsi="Times New Roman"/>
          <w:sz w:val="24"/>
          <w:szCs w:val="24"/>
        </w:rPr>
        <w:t>cenim t</w:t>
      </w:r>
      <w:r w:rsidR="00BD1EC1" w:rsidRPr="001211D1">
        <w:rPr>
          <w:rFonts w:ascii="Times New Roman" w:hAnsi="Times New Roman"/>
          <w:sz w:val="24"/>
          <w:szCs w:val="24"/>
        </w:rPr>
        <w:t>ë</w:t>
      </w:r>
      <w:r w:rsidR="00511259" w:rsidRPr="001211D1">
        <w:rPr>
          <w:rFonts w:ascii="Times New Roman" w:hAnsi="Times New Roman"/>
          <w:sz w:val="24"/>
          <w:szCs w:val="24"/>
        </w:rPr>
        <w:t xml:space="preserve"> s</w:t>
      </w:r>
      <w:r w:rsidR="00BD1EC1" w:rsidRPr="001211D1">
        <w:rPr>
          <w:rFonts w:ascii="Times New Roman" w:hAnsi="Times New Roman"/>
          <w:sz w:val="24"/>
          <w:szCs w:val="24"/>
        </w:rPr>
        <w:t>ë</w:t>
      </w:r>
      <w:r w:rsidR="00511259" w:rsidRPr="001211D1">
        <w:rPr>
          <w:rFonts w:ascii="Times New Roman" w:hAnsi="Times New Roman"/>
          <w:sz w:val="24"/>
          <w:szCs w:val="24"/>
        </w:rPr>
        <w:t xml:space="preserve"> drejt</w:t>
      </w:r>
      <w:r w:rsidR="00BD1EC1" w:rsidRPr="001211D1">
        <w:rPr>
          <w:rFonts w:ascii="Times New Roman" w:hAnsi="Times New Roman"/>
          <w:sz w:val="24"/>
          <w:szCs w:val="24"/>
        </w:rPr>
        <w:t>ë</w:t>
      </w:r>
      <w:r w:rsidR="00511259" w:rsidRPr="001211D1">
        <w:rPr>
          <w:rFonts w:ascii="Times New Roman" w:hAnsi="Times New Roman"/>
          <w:sz w:val="24"/>
          <w:szCs w:val="24"/>
        </w:rPr>
        <w:t>s p</w:t>
      </w:r>
      <w:r w:rsidR="00BD1EC1" w:rsidRPr="001211D1">
        <w:rPr>
          <w:rFonts w:ascii="Times New Roman" w:hAnsi="Times New Roman"/>
          <w:sz w:val="24"/>
          <w:szCs w:val="24"/>
        </w:rPr>
        <w:t>ë</w:t>
      </w:r>
      <w:r w:rsidR="00511259" w:rsidRPr="001211D1">
        <w:rPr>
          <w:rFonts w:ascii="Times New Roman" w:hAnsi="Times New Roman"/>
          <w:sz w:val="24"/>
          <w:szCs w:val="24"/>
        </w:rPr>
        <w:t>r proces t</w:t>
      </w:r>
      <w:r w:rsidR="00BD1EC1" w:rsidRPr="001211D1">
        <w:rPr>
          <w:rFonts w:ascii="Times New Roman" w:hAnsi="Times New Roman"/>
          <w:sz w:val="24"/>
          <w:szCs w:val="24"/>
        </w:rPr>
        <w:t>ë</w:t>
      </w:r>
      <w:r w:rsidR="00511259" w:rsidRPr="001211D1">
        <w:rPr>
          <w:rFonts w:ascii="Times New Roman" w:hAnsi="Times New Roman"/>
          <w:sz w:val="24"/>
          <w:szCs w:val="24"/>
        </w:rPr>
        <w:t xml:space="preserve"> rregullt ligjor, pasi k</w:t>
      </w:r>
      <w:r w:rsidR="00BD1EC1" w:rsidRPr="001211D1">
        <w:rPr>
          <w:rFonts w:ascii="Times New Roman" w:hAnsi="Times New Roman"/>
          <w:sz w:val="24"/>
          <w:szCs w:val="24"/>
        </w:rPr>
        <w:t>ë</w:t>
      </w:r>
      <w:r w:rsidR="00511259" w:rsidRPr="001211D1">
        <w:rPr>
          <w:rFonts w:ascii="Times New Roman" w:hAnsi="Times New Roman"/>
          <w:sz w:val="24"/>
          <w:szCs w:val="24"/>
        </w:rPr>
        <w:t>rkues</w:t>
      </w:r>
      <w:r w:rsidR="00761430" w:rsidRPr="001211D1">
        <w:rPr>
          <w:rFonts w:ascii="Times New Roman" w:hAnsi="Times New Roman"/>
          <w:sz w:val="24"/>
          <w:szCs w:val="24"/>
        </w:rPr>
        <w:t>es</w:t>
      </w:r>
      <w:r w:rsidR="00511259" w:rsidRPr="001211D1">
        <w:rPr>
          <w:rFonts w:ascii="Times New Roman" w:hAnsi="Times New Roman"/>
          <w:sz w:val="24"/>
          <w:szCs w:val="24"/>
        </w:rPr>
        <w:t xml:space="preserve"> </w:t>
      </w:r>
      <w:r w:rsidRPr="001211D1">
        <w:rPr>
          <w:rFonts w:ascii="Times New Roman" w:hAnsi="Times New Roman"/>
          <w:sz w:val="24"/>
          <w:szCs w:val="24"/>
        </w:rPr>
        <w:t xml:space="preserve">i është dhënë </w:t>
      </w:r>
      <w:r w:rsidR="0092118D" w:rsidRPr="001211D1">
        <w:rPr>
          <w:rFonts w:ascii="Times New Roman" w:hAnsi="Times New Roman"/>
          <w:sz w:val="24"/>
          <w:szCs w:val="24"/>
        </w:rPr>
        <w:t>akses</w:t>
      </w:r>
      <w:r w:rsidRPr="001211D1">
        <w:rPr>
          <w:rFonts w:ascii="Times New Roman" w:hAnsi="Times New Roman"/>
          <w:sz w:val="24"/>
          <w:szCs w:val="24"/>
        </w:rPr>
        <w:t xml:space="preserve"> në të gjitha shkallët e gjykimit</w:t>
      </w:r>
      <w:r w:rsidR="00E07324" w:rsidRPr="001211D1">
        <w:rPr>
          <w:rFonts w:ascii="Times New Roman" w:hAnsi="Times New Roman"/>
          <w:sz w:val="24"/>
          <w:szCs w:val="24"/>
        </w:rPr>
        <w:t xml:space="preserve"> dhe </w:t>
      </w:r>
      <w:r w:rsidR="0074729B" w:rsidRPr="001211D1">
        <w:rPr>
          <w:rFonts w:ascii="Times New Roman" w:hAnsi="Times New Roman"/>
          <w:sz w:val="24"/>
          <w:szCs w:val="24"/>
        </w:rPr>
        <w:t xml:space="preserve">rekursi i </w:t>
      </w:r>
      <w:r w:rsidR="00E07324" w:rsidRPr="001211D1">
        <w:rPr>
          <w:rFonts w:ascii="Times New Roman" w:hAnsi="Times New Roman"/>
          <w:sz w:val="24"/>
          <w:szCs w:val="24"/>
        </w:rPr>
        <w:t xml:space="preserve">saj </w:t>
      </w:r>
      <w:r w:rsidR="00791E7E" w:rsidRPr="001211D1">
        <w:rPr>
          <w:rFonts w:ascii="Times New Roman" w:hAnsi="Times New Roman"/>
          <w:sz w:val="24"/>
          <w:szCs w:val="24"/>
        </w:rPr>
        <w:t>pritet të gjykohet nga një kolegj tjetër c</w:t>
      </w:r>
      <w:r w:rsidRPr="001211D1">
        <w:rPr>
          <w:rFonts w:ascii="Times New Roman" w:hAnsi="Times New Roman"/>
          <w:sz w:val="24"/>
          <w:szCs w:val="24"/>
        </w:rPr>
        <w:t>ivil i Gjykatës së Lart</w:t>
      </w:r>
      <w:r w:rsidR="0010781D" w:rsidRPr="001211D1">
        <w:rPr>
          <w:rFonts w:ascii="Times New Roman" w:hAnsi="Times New Roman"/>
          <w:sz w:val="24"/>
          <w:szCs w:val="24"/>
        </w:rPr>
        <w:t xml:space="preserve">ë. Gjithashtu, </w:t>
      </w:r>
      <w:r w:rsidR="005D17CB" w:rsidRPr="001211D1">
        <w:rPr>
          <w:rFonts w:ascii="Times New Roman" w:hAnsi="Times New Roman"/>
          <w:sz w:val="24"/>
          <w:szCs w:val="24"/>
        </w:rPr>
        <w:t xml:space="preserve">afatet e </w:t>
      </w:r>
      <w:r w:rsidR="0010781D" w:rsidRPr="001211D1">
        <w:rPr>
          <w:rFonts w:ascii="Times New Roman" w:hAnsi="Times New Roman"/>
          <w:sz w:val="24"/>
          <w:szCs w:val="24"/>
        </w:rPr>
        <w:t>gjykimit nuk jan</w:t>
      </w:r>
      <w:r w:rsidR="00BD1EC1" w:rsidRPr="001211D1">
        <w:rPr>
          <w:rFonts w:ascii="Times New Roman" w:hAnsi="Times New Roman"/>
          <w:sz w:val="24"/>
          <w:szCs w:val="24"/>
        </w:rPr>
        <w:t>ë</w:t>
      </w:r>
      <w:r w:rsidR="0010781D" w:rsidRPr="001211D1">
        <w:rPr>
          <w:rFonts w:ascii="Times New Roman" w:hAnsi="Times New Roman"/>
          <w:sz w:val="24"/>
          <w:szCs w:val="24"/>
        </w:rPr>
        <w:t xml:space="preserve"> shkelur. </w:t>
      </w:r>
      <w:r w:rsidR="00BD1EC1" w:rsidRPr="001211D1">
        <w:rPr>
          <w:rFonts w:ascii="Times New Roman" w:hAnsi="Times New Roman"/>
          <w:sz w:val="24"/>
          <w:szCs w:val="24"/>
        </w:rPr>
        <w:t>N</w:t>
      </w:r>
      <w:r w:rsidR="006F60AA" w:rsidRPr="001211D1">
        <w:rPr>
          <w:rFonts w:ascii="Times New Roman" w:hAnsi="Times New Roman"/>
          <w:sz w:val="24"/>
          <w:szCs w:val="24"/>
        </w:rPr>
        <w:t>ë</w:t>
      </w:r>
      <w:r w:rsidR="00BD1EC1" w:rsidRPr="001211D1">
        <w:rPr>
          <w:rFonts w:ascii="Times New Roman" w:hAnsi="Times New Roman"/>
          <w:sz w:val="24"/>
          <w:szCs w:val="24"/>
        </w:rPr>
        <w:t xml:space="preserve"> p</w:t>
      </w:r>
      <w:r w:rsidR="006F60AA" w:rsidRPr="001211D1">
        <w:rPr>
          <w:rFonts w:ascii="Times New Roman" w:hAnsi="Times New Roman"/>
          <w:sz w:val="24"/>
          <w:szCs w:val="24"/>
        </w:rPr>
        <w:t>ë</w:t>
      </w:r>
      <w:r w:rsidR="00BD1EC1" w:rsidRPr="001211D1">
        <w:rPr>
          <w:rFonts w:ascii="Times New Roman" w:hAnsi="Times New Roman"/>
          <w:sz w:val="24"/>
          <w:szCs w:val="24"/>
        </w:rPr>
        <w:t xml:space="preserve">rfundim, ky subjekt </w:t>
      </w:r>
      <w:r w:rsidR="005D17CB" w:rsidRPr="001211D1">
        <w:rPr>
          <w:rFonts w:ascii="Times New Roman" w:hAnsi="Times New Roman"/>
          <w:sz w:val="24"/>
          <w:szCs w:val="24"/>
        </w:rPr>
        <w:t xml:space="preserve">e </w:t>
      </w:r>
      <w:r w:rsidR="003C4337" w:rsidRPr="001211D1">
        <w:rPr>
          <w:rFonts w:ascii="Times New Roman" w:hAnsi="Times New Roman"/>
          <w:sz w:val="24"/>
          <w:szCs w:val="24"/>
        </w:rPr>
        <w:t>ka l</w:t>
      </w:r>
      <w:r w:rsidR="00BD1EC1" w:rsidRPr="001211D1">
        <w:rPr>
          <w:rFonts w:ascii="Times New Roman" w:hAnsi="Times New Roman"/>
          <w:sz w:val="24"/>
          <w:szCs w:val="24"/>
        </w:rPr>
        <w:t>ë</w:t>
      </w:r>
      <w:r w:rsidR="003C4337" w:rsidRPr="001211D1">
        <w:rPr>
          <w:rFonts w:ascii="Times New Roman" w:hAnsi="Times New Roman"/>
          <w:sz w:val="24"/>
          <w:szCs w:val="24"/>
        </w:rPr>
        <w:t>n</w:t>
      </w:r>
      <w:r w:rsidR="00BD1EC1" w:rsidRPr="001211D1">
        <w:rPr>
          <w:rFonts w:ascii="Times New Roman" w:hAnsi="Times New Roman"/>
          <w:sz w:val="24"/>
          <w:szCs w:val="24"/>
        </w:rPr>
        <w:t>ë</w:t>
      </w:r>
      <w:r w:rsidR="003C4337" w:rsidRPr="001211D1">
        <w:rPr>
          <w:rFonts w:ascii="Times New Roman" w:hAnsi="Times New Roman"/>
          <w:sz w:val="24"/>
          <w:szCs w:val="24"/>
        </w:rPr>
        <w:t xml:space="preserve"> </w:t>
      </w:r>
      <w:r w:rsidR="00EA6DCF" w:rsidRPr="001211D1">
        <w:rPr>
          <w:rFonts w:ascii="Times New Roman" w:hAnsi="Times New Roman"/>
          <w:sz w:val="24"/>
          <w:szCs w:val="24"/>
        </w:rPr>
        <w:t>çështjen</w:t>
      </w:r>
      <w:r w:rsidR="003C4337" w:rsidRPr="001211D1">
        <w:rPr>
          <w:rFonts w:ascii="Times New Roman" w:hAnsi="Times New Roman"/>
          <w:sz w:val="24"/>
          <w:szCs w:val="24"/>
        </w:rPr>
        <w:t xml:space="preserve"> </w:t>
      </w:r>
      <w:r w:rsidR="005D17CB" w:rsidRPr="001211D1">
        <w:rPr>
          <w:rFonts w:ascii="Times New Roman" w:hAnsi="Times New Roman"/>
          <w:sz w:val="24"/>
          <w:szCs w:val="24"/>
        </w:rPr>
        <w:t>në çmim të Gjykatës</w:t>
      </w:r>
      <w:r w:rsidR="0010781D" w:rsidRPr="001211D1">
        <w:rPr>
          <w:rFonts w:ascii="Times New Roman" w:hAnsi="Times New Roman"/>
          <w:sz w:val="24"/>
          <w:szCs w:val="24"/>
        </w:rPr>
        <w:t xml:space="preserve">. </w:t>
      </w:r>
    </w:p>
    <w:p w:rsidR="00636807" w:rsidRPr="001211D1" w:rsidRDefault="00636807" w:rsidP="003E199C">
      <w:pPr>
        <w:jc w:val="center"/>
        <w:rPr>
          <w:rFonts w:ascii="Times New Roman" w:hAnsi="Times New Roman"/>
          <w:b/>
          <w:sz w:val="24"/>
          <w:szCs w:val="24"/>
        </w:rPr>
      </w:pPr>
    </w:p>
    <w:p w:rsidR="003E199C" w:rsidRPr="001211D1" w:rsidRDefault="003E199C" w:rsidP="003E199C">
      <w:pPr>
        <w:jc w:val="center"/>
        <w:rPr>
          <w:rFonts w:ascii="Times New Roman" w:hAnsi="Times New Roman"/>
          <w:b/>
          <w:sz w:val="24"/>
          <w:szCs w:val="24"/>
        </w:rPr>
      </w:pPr>
      <w:r w:rsidRPr="001211D1">
        <w:rPr>
          <w:rFonts w:ascii="Times New Roman" w:hAnsi="Times New Roman"/>
          <w:b/>
          <w:sz w:val="24"/>
          <w:szCs w:val="24"/>
        </w:rPr>
        <w:t>III</w:t>
      </w:r>
    </w:p>
    <w:p w:rsidR="003E199C" w:rsidRPr="001211D1" w:rsidRDefault="003E199C" w:rsidP="003E199C">
      <w:pPr>
        <w:jc w:val="center"/>
        <w:rPr>
          <w:rFonts w:ascii="Times New Roman" w:hAnsi="Times New Roman"/>
          <w:b/>
          <w:sz w:val="24"/>
          <w:szCs w:val="24"/>
        </w:rPr>
      </w:pPr>
      <w:r w:rsidRPr="001211D1">
        <w:rPr>
          <w:rFonts w:ascii="Times New Roman" w:hAnsi="Times New Roman"/>
          <w:b/>
          <w:sz w:val="24"/>
          <w:szCs w:val="24"/>
        </w:rPr>
        <w:t>Vlerësimi i Gjykatës Kushtetuese</w:t>
      </w:r>
    </w:p>
    <w:p w:rsidR="003E199C" w:rsidRPr="001211D1" w:rsidRDefault="00761430" w:rsidP="00636807">
      <w:pPr>
        <w:pStyle w:val="Normal0"/>
        <w:numPr>
          <w:ilvl w:val="0"/>
          <w:numId w:val="3"/>
        </w:numPr>
        <w:tabs>
          <w:tab w:val="left" w:pos="990"/>
        </w:tabs>
        <w:spacing w:line="360" w:lineRule="auto"/>
        <w:ind w:firstLine="0"/>
        <w:jc w:val="both"/>
        <w:rPr>
          <w:rFonts w:ascii="Times New Roman" w:hAnsi="Times New Roman" w:cs="Times New Roman"/>
          <w:i/>
          <w:lang w:val="sq-AL"/>
        </w:rPr>
      </w:pPr>
      <w:r w:rsidRPr="001211D1">
        <w:rPr>
          <w:rFonts w:ascii="Times New Roman" w:hAnsi="Times New Roman" w:cs="Times New Roman"/>
          <w:i/>
          <w:lang w:val="sq-AL"/>
        </w:rPr>
        <w:t>Për legjitimimin e kërkueses</w:t>
      </w:r>
      <w:r w:rsidR="003E199C" w:rsidRPr="001211D1">
        <w:rPr>
          <w:rFonts w:ascii="Times New Roman" w:hAnsi="Times New Roman" w:cs="Times New Roman"/>
          <w:i/>
          <w:lang w:val="sq-AL"/>
        </w:rPr>
        <w:t xml:space="preserve"> </w:t>
      </w:r>
    </w:p>
    <w:p w:rsidR="00D00271" w:rsidRPr="001211D1" w:rsidRDefault="003D19C0" w:rsidP="00D00271">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sz w:val="24"/>
          <w:szCs w:val="24"/>
        </w:rPr>
        <w:t>Kërkues</w:t>
      </w:r>
      <w:r w:rsidR="00761430" w:rsidRPr="001211D1">
        <w:rPr>
          <w:rFonts w:ascii="Times New Roman" w:hAnsi="Times New Roman"/>
          <w:sz w:val="24"/>
          <w:szCs w:val="24"/>
        </w:rPr>
        <w:t>ja</w:t>
      </w:r>
      <w:r w:rsidRPr="001211D1">
        <w:rPr>
          <w:rFonts w:ascii="Times New Roman" w:hAnsi="Times New Roman"/>
          <w:sz w:val="24"/>
          <w:szCs w:val="24"/>
        </w:rPr>
        <w:t xml:space="preserve"> pretendon se ka pasur cenim të së drejtës së aksesit në një gjykatë të caktuar me ligj</w:t>
      </w:r>
      <w:r w:rsidR="00807A29" w:rsidRPr="001211D1">
        <w:rPr>
          <w:rFonts w:ascii="Times New Roman" w:hAnsi="Times New Roman"/>
          <w:sz w:val="24"/>
          <w:szCs w:val="24"/>
        </w:rPr>
        <w:t>,</w:t>
      </w:r>
      <w:r w:rsidRPr="001211D1">
        <w:rPr>
          <w:rFonts w:ascii="Times New Roman" w:hAnsi="Times New Roman"/>
          <w:sz w:val="24"/>
          <w:szCs w:val="24"/>
        </w:rPr>
        <w:t xml:space="preserve"> për shkak të kthimit pa veprime të kërkesës për konstatimin e shkeljes së afatit të arsyeshëm dhe përshpejtimin e procedurave nga ana e kancelarit të Gjykatës së Lartë. </w:t>
      </w:r>
      <w:r w:rsidR="002F0B08" w:rsidRPr="001211D1">
        <w:rPr>
          <w:rFonts w:ascii="Times New Roman" w:hAnsi="Times New Roman"/>
          <w:sz w:val="24"/>
          <w:szCs w:val="24"/>
        </w:rPr>
        <w:t>A</w:t>
      </w:r>
      <w:r w:rsidR="00A82A52" w:rsidRPr="001211D1">
        <w:rPr>
          <w:rFonts w:ascii="Times New Roman" w:hAnsi="Times New Roman"/>
          <w:sz w:val="24"/>
          <w:szCs w:val="24"/>
        </w:rPr>
        <w:t>jo</w:t>
      </w:r>
      <w:r w:rsidR="002F0B08" w:rsidRPr="001211D1">
        <w:rPr>
          <w:rFonts w:ascii="Times New Roman" w:hAnsi="Times New Roman"/>
          <w:sz w:val="24"/>
          <w:szCs w:val="24"/>
        </w:rPr>
        <w:t xml:space="preserve"> </w:t>
      </w:r>
      <w:r w:rsidRPr="001211D1">
        <w:rPr>
          <w:rFonts w:ascii="Times New Roman" w:hAnsi="Times New Roman"/>
          <w:sz w:val="24"/>
          <w:szCs w:val="24"/>
        </w:rPr>
        <w:t>pretendon se mjetet e parashikuara nga legjislacioni në fuqi për mbrojtjen e kësaj të drejte nuk janë efektive dhe se nuk ka mjete të tjera në dispozicion</w:t>
      </w:r>
      <w:r w:rsidR="0014298F" w:rsidRPr="001211D1">
        <w:rPr>
          <w:rFonts w:ascii="Times New Roman" w:hAnsi="Times New Roman"/>
          <w:sz w:val="24"/>
          <w:szCs w:val="24"/>
        </w:rPr>
        <w:t>,</w:t>
      </w:r>
      <w:r w:rsidRPr="001211D1">
        <w:rPr>
          <w:rFonts w:ascii="Times New Roman" w:hAnsi="Times New Roman"/>
          <w:sz w:val="24"/>
          <w:szCs w:val="24"/>
        </w:rPr>
        <w:t xml:space="preserve"> duke kërkuar edhe konstatimin e mungesës së mjeti</w:t>
      </w:r>
      <w:r w:rsidR="005A7722">
        <w:rPr>
          <w:rFonts w:ascii="Times New Roman" w:hAnsi="Times New Roman"/>
          <w:sz w:val="24"/>
          <w:szCs w:val="24"/>
        </w:rPr>
        <w:t>t</w:t>
      </w:r>
      <w:r w:rsidRPr="001211D1">
        <w:rPr>
          <w:rFonts w:ascii="Times New Roman" w:hAnsi="Times New Roman"/>
          <w:sz w:val="24"/>
          <w:szCs w:val="24"/>
        </w:rPr>
        <w:t xml:space="preserve"> efektiv për konstatimin</w:t>
      </w:r>
      <w:r w:rsidR="005A7722">
        <w:rPr>
          <w:rFonts w:ascii="Times New Roman" w:hAnsi="Times New Roman"/>
          <w:sz w:val="24"/>
          <w:szCs w:val="24"/>
        </w:rPr>
        <w:t xml:space="preserve"> e shkeljes së afatit të arsyeshëm</w:t>
      </w:r>
      <w:r w:rsidRPr="001211D1">
        <w:rPr>
          <w:rFonts w:ascii="Times New Roman" w:hAnsi="Times New Roman"/>
          <w:sz w:val="24"/>
          <w:szCs w:val="24"/>
        </w:rPr>
        <w:t xml:space="preserve">, </w:t>
      </w:r>
      <w:r w:rsidR="00517AE6" w:rsidRPr="001211D1">
        <w:rPr>
          <w:rFonts w:ascii="Times New Roman" w:hAnsi="Times New Roman"/>
          <w:sz w:val="24"/>
          <w:szCs w:val="24"/>
        </w:rPr>
        <w:t xml:space="preserve">dëmshpërblimin dhe </w:t>
      </w:r>
      <w:r w:rsidRPr="001211D1">
        <w:rPr>
          <w:rFonts w:ascii="Times New Roman" w:hAnsi="Times New Roman"/>
          <w:sz w:val="24"/>
          <w:szCs w:val="24"/>
        </w:rPr>
        <w:t>përshpejtimin e procedurave, të garantuar në nenin 13 të KEDNJ-së, të lidhur me nenin 6, paragrafi 1</w:t>
      </w:r>
      <w:r w:rsidR="00562840" w:rsidRPr="001211D1">
        <w:rPr>
          <w:rFonts w:ascii="Times New Roman" w:hAnsi="Times New Roman"/>
          <w:sz w:val="24"/>
          <w:szCs w:val="24"/>
        </w:rPr>
        <w:t>,</w:t>
      </w:r>
      <w:r w:rsidRPr="001211D1">
        <w:rPr>
          <w:rFonts w:ascii="Times New Roman" w:hAnsi="Times New Roman"/>
          <w:sz w:val="24"/>
          <w:szCs w:val="24"/>
        </w:rPr>
        <w:t xml:space="preserve"> të KEDNJ-së dhe neni</w:t>
      </w:r>
      <w:r w:rsidR="0038418E" w:rsidRPr="001211D1">
        <w:rPr>
          <w:rFonts w:ascii="Times New Roman" w:hAnsi="Times New Roman"/>
          <w:sz w:val="24"/>
          <w:szCs w:val="24"/>
        </w:rPr>
        <w:t>n</w:t>
      </w:r>
      <w:r w:rsidRPr="001211D1">
        <w:rPr>
          <w:rFonts w:ascii="Times New Roman" w:hAnsi="Times New Roman"/>
          <w:sz w:val="24"/>
          <w:szCs w:val="24"/>
        </w:rPr>
        <w:t xml:space="preserve"> 42 </w:t>
      </w:r>
      <w:r w:rsidR="0038418E" w:rsidRPr="001211D1">
        <w:rPr>
          <w:rFonts w:ascii="Times New Roman" w:hAnsi="Times New Roman"/>
          <w:sz w:val="24"/>
          <w:szCs w:val="24"/>
        </w:rPr>
        <w:t>të</w:t>
      </w:r>
      <w:r w:rsidRPr="001211D1">
        <w:rPr>
          <w:rFonts w:ascii="Times New Roman" w:hAnsi="Times New Roman"/>
          <w:sz w:val="24"/>
          <w:szCs w:val="24"/>
        </w:rPr>
        <w:t xml:space="preserve"> Kushtetutës. Gjithashtu, </w:t>
      </w:r>
      <w:r w:rsidR="00CF33B2" w:rsidRPr="001211D1">
        <w:rPr>
          <w:rFonts w:ascii="Times New Roman" w:hAnsi="Times New Roman"/>
          <w:sz w:val="24"/>
          <w:szCs w:val="24"/>
        </w:rPr>
        <w:t>k</w:t>
      </w:r>
      <w:r w:rsidR="003E199C" w:rsidRPr="001211D1">
        <w:rPr>
          <w:rFonts w:ascii="Times New Roman" w:hAnsi="Times New Roman"/>
          <w:sz w:val="24"/>
          <w:szCs w:val="24"/>
        </w:rPr>
        <w:t>ërkues</w:t>
      </w:r>
      <w:r w:rsidR="00490310" w:rsidRPr="001211D1">
        <w:rPr>
          <w:rFonts w:ascii="Times New Roman" w:hAnsi="Times New Roman"/>
          <w:sz w:val="24"/>
          <w:szCs w:val="24"/>
        </w:rPr>
        <w:t>ja</w:t>
      </w:r>
      <w:r w:rsidR="003E199C" w:rsidRPr="001211D1">
        <w:rPr>
          <w:rFonts w:ascii="Times New Roman" w:hAnsi="Times New Roman"/>
          <w:sz w:val="24"/>
          <w:szCs w:val="24"/>
        </w:rPr>
        <w:t xml:space="preserve"> pretendon se ka pasur një cenim të së drejtës për proces të rregullt ligjor </w:t>
      </w:r>
      <w:r w:rsidR="00620373" w:rsidRPr="001211D1">
        <w:rPr>
          <w:rFonts w:ascii="Times New Roman" w:hAnsi="Times New Roman"/>
          <w:sz w:val="24"/>
          <w:szCs w:val="24"/>
        </w:rPr>
        <w:t>si pasojë e mosgjykimit</w:t>
      </w:r>
      <w:r w:rsidR="00620373" w:rsidRPr="001211D1">
        <w:rPr>
          <w:rFonts w:ascii="Times New Roman" w:hAnsi="Times New Roman"/>
          <w:iCs/>
          <w:sz w:val="24"/>
          <w:szCs w:val="24"/>
        </w:rPr>
        <w:t xml:space="preserve"> të çështjes brenda një afati të arsyeshëm</w:t>
      </w:r>
      <w:r w:rsidR="00620373" w:rsidRPr="001211D1">
        <w:rPr>
          <w:rFonts w:ascii="Times New Roman" w:hAnsi="Times New Roman"/>
          <w:sz w:val="24"/>
          <w:szCs w:val="24"/>
        </w:rPr>
        <w:t xml:space="preserve">, lidhur me procedurat </w:t>
      </w:r>
      <w:r w:rsidR="003E199C" w:rsidRPr="001211D1">
        <w:rPr>
          <w:rFonts w:ascii="Times New Roman" w:hAnsi="Times New Roman"/>
          <w:sz w:val="24"/>
          <w:szCs w:val="24"/>
        </w:rPr>
        <w:t>në Gjykatën e Lartë.</w:t>
      </w:r>
    </w:p>
    <w:p w:rsidR="00C51952" w:rsidRPr="001211D1" w:rsidRDefault="003E199C" w:rsidP="00DF0623">
      <w:pPr>
        <w:numPr>
          <w:ilvl w:val="0"/>
          <w:numId w:val="1"/>
        </w:numPr>
        <w:tabs>
          <w:tab w:val="left" w:pos="1080"/>
        </w:tabs>
        <w:ind w:left="0" w:firstLine="720"/>
        <w:rPr>
          <w:rFonts w:ascii="Times New Roman" w:hAnsi="Times New Roman"/>
          <w:sz w:val="24"/>
          <w:szCs w:val="24"/>
        </w:rPr>
      </w:pPr>
      <w:r w:rsidRPr="001211D1">
        <w:rPr>
          <w:rFonts w:ascii="Times New Roman" w:hAnsi="Times New Roman"/>
          <w:bCs/>
          <w:sz w:val="24"/>
          <w:szCs w:val="24"/>
        </w:rPr>
        <w:t>Subjekti i interesuar, Avokatura e Shtetit</w:t>
      </w:r>
      <w:r w:rsidR="0014298F" w:rsidRPr="001211D1">
        <w:rPr>
          <w:rFonts w:ascii="Times New Roman" w:hAnsi="Times New Roman"/>
          <w:bCs/>
          <w:sz w:val="24"/>
          <w:szCs w:val="24"/>
        </w:rPr>
        <w:t>,</w:t>
      </w:r>
      <w:r w:rsidRPr="001211D1">
        <w:rPr>
          <w:rFonts w:ascii="Times New Roman" w:hAnsi="Times New Roman"/>
          <w:bCs/>
          <w:sz w:val="24"/>
          <w:szCs w:val="24"/>
        </w:rPr>
        <w:t xml:space="preserve"> </w:t>
      </w:r>
      <w:r w:rsidR="0014298F" w:rsidRPr="001211D1">
        <w:rPr>
          <w:rFonts w:ascii="Times New Roman" w:hAnsi="Times New Roman"/>
          <w:bCs/>
          <w:sz w:val="24"/>
          <w:szCs w:val="24"/>
        </w:rPr>
        <w:t xml:space="preserve">ka parashtruar </w:t>
      </w:r>
      <w:r w:rsidRPr="001211D1">
        <w:rPr>
          <w:rFonts w:ascii="Times New Roman" w:hAnsi="Times New Roman"/>
          <w:bCs/>
          <w:sz w:val="24"/>
          <w:szCs w:val="24"/>
        </w:rPr>
        <w:t>se çështja konkrete nuk hyn në juridiksionin kushtetues</w:t>
      </w:r>
      <w:r w:rsidR="0014298F" w:rsidRPr="001211D1">
        <w:rPr>
          <w:rFonts w:ascii="Times New Roman" w:hAnsi="Times New Roman"/>
          <w:bCs/>
          <w:sz w:val="24"/>
          <w:szCs w:val="24"/>
        </w:rPr>
        <w:t>,</w:t>
      </w:r>
      <w:r w:rsidRPr="001211D1">
        <w:rPr>
          <w:rFonts w:ascii="Times New Roman" w:hAnsi="Times New Roman"/>
          <w:bCs/>
          <w:sz w:val="24"/>
          <w:szCs w:val="24"/>
        </w:rPr>
        <w:t xml:space="preserve"> sa kohë që </w:t>
      </w:r>
      <w:r w:rsidR="00DA7207" w:rsidRPr="001211D1">
        <w:rPr>
          <w:rFonts w:ascii="Times New Roman" w:hAnsi="Times New Roman"/>
          <w:bCs/>
          <w:sz w:val="24"/>
          <w:szCs w:val="24"/>
        </w:rPr>
        <w:t>çështja</w:t>
      </w:r>
      <w:r w:rsidR="00517AE6" w:rsidRPr="001211D1">
        <w:rPr>
          <w:rFonts w:ascii="Times New Roman" w:hAnsi="Times New Roman"/>
          <w:bCs/>
          <w:sz w:val="24"/>
          <w:szCs w:val="24"/>
        </w:rPr>
        <w:t xml:space="preserve"> e themelit </w:t>
      </w:r>
      <w:r w:rsidRPr="001211D1">
        <w:rPr>
          <w:rFonts w:ascii="Times New Roman" w:hAnsi="Times New Roman"/>
          <w:bCs/>
          <w:sz w:val="24"/>
          <w:szCs w:val="24"/>
        </w:rPr>
        <w:t xml:space="preserve">është ende në shqyrtim në Gjykatën e Lartë dhe nuk ka një vendim përfundimtar. </w:t>
      </w:r>
      <w:r w:rsidR="00561F85" w:rsidRPr="001211D1">
        <w:rPr>
          <w:rFonts w:ascii="Times New Roman" w:hAnsi="Times New Roman"/>
          <w:sz w:val="24"/>
          <w:szCs w:val="24"/>
        </w:rPr>
        <w:t xml:space="preserve">Subjekti i interesuar, </w:t>
      </w:r>
      <w:r w:rsidR="00C40AA1" w:rsidRPr="001211D1">
        <w:rPr>
          <w:rFonts w:ascii="Times New Roman" w:hAnsi="Times New Roman"/>
          <w:sz w:val="24"/>
          <w:szCs w:val="24"/>
        </w:rPr>
        <w:t>KESH-i</w:t>
      </w:r>
      <w:r w:rsidR="0014298F" w:rsidRPr="001211D1">
        <w:rPr>
          <w:rFonts w:ascii="Times New Roman" w:hAnsi="Times New Roman"/>
          <w:sz w:val="24"/>
          <w:szCs w:val="24"/>
        </w:rPr>
        <w:t>,</w:t>
      </w:r>
      <w:r w:rsidR="00C40AA1" w:rsidRPr="001211D1">
        <w:rPr>
          <w:rFonts w:ascii="Times New Roman" w:hAnsi="Times New Roman"/>
          <w:sz w:val="24"/>
          <w:szCs w:val="24"/>
        </w:rPr>
        <w:t xml:space="preserve"> </w:t>
      </w:r>
      <w:r w:rsidR="0014298F" w:rsidRPr="001211D1">
        <w:rPr>
          <w:rFonts w:ascii="Times New Roman" w:hAnsi="Times New Roman"/>
          <w:sz w:val="24"/>
          <w:szCs w:val="24"/>
        </w:rPr>
        <w:t xml:space="preserve">ka parashtruar </w:t>
      </w:r>
      <w:r w:rsidR="0092118D" w:rsidRPr="001211D1">
        <w:rPr>
          <w:rFonts w:ascii="Times New Roman" w:hAnsi="Times New Roman"/>
          <w:sz w:val="24"/>
          <w:szCs w:val="24"/>
        </w:rPr>
        <w:t>se mban t</w:t>
      </w:r>
      <w:r w:rsidR="006349BB" w:rsidRPr="001211D1">
        <w:rPr>
          <w:rFonts w:ascii="Times New Roman" w:hAnsi="Times New Roman"/>
          <w:sz w:val="24"/>
          <w:szCs w:val="24"/>
        </w:rPr>
        <w:t>ë</w:t>
      </w:r>
      <w:r w:rsidR="0092118D" w:rsidRPr="001211D1">
        <w:rPr>
          <w:rFonts w:ascii="Times New Roman" w:hAnsi="Times New Roman"/>
          <w:sz w:val="24"/>
          <w:szCs w:val="24"/>
        </w:rPr>
        <w:t xml:space="preserve"> nj</w:t>
      </w:r>
      <w:r w:rsidR="006349BB" w:rsidRPr="001211D1">
        <w:rPr>
          <w:rFonts w:ascii="Times New Roman" w:hAnsi="Times New Roman"/>
          <w:sz w:val="24"/>
          <w:szCs w:val="24"/>
        </w:rPr>
        <w:t>ë</w:t>
      </w:r>
      <w:r w:rsidR="0092118D" w:rsidRPr="001211D1">
        <w:rPr>
          <w:rFonts w:ascii="Times New Roman" w:hAnsi="Times New Roman"/>
          <w:sz w:val="24"/>
          <w:szCs w:val="24"/>
        </w:rPr>
        <w:t>jtin q</w:t>
      </w:r>
      <w:r w:rsidR="006349BB" w:rsidRPr="001211D1">
        <w:rPr>
          <w:rFonts w:ascii="Times New Roman" w:hAnsi="Times New Roman"/>
          <w:sz w:val="24"/>
          <w:szCs w:val="24"/>
        </w:rPr>
        <w:t>ë</w:t>
      </w:r>
      <w:r w:rsidR="0092118D" w:rsidRPr="001211D1">
        <w:rPr>
          <w:rFonts w:ascii="Times New Roman" w:hAnsi="Times New Roman"/>
          <w:sz w:val="24"/>
          <w:szCs w:val="24"/>
        </w:rPr>
        <w:t>ndrim si Avokatura e S</w:t>
      </w:r>
      <w:r w:rsidR="00C51952" w:rsidRPr="001211D1">
        <w:rPr>
          <w:rFonts w:ascii="Times New Roman" w:hAnsi="Times New Roman"/>
          <w:sz w:val="24"/>
          <w:szCs w:val="24"/>
        </w:rPr>
        <w:t xml:space="preserve">htetit. </w:t>
      </w:r>
    </w:p>
    <w:p w:rsidR="00720734" w:rsidRPr="001211D1" w:rsidRDefault="003E199C" w:rsidP="008D3FA6">
      <w:pPr>
        <w:numPr>
          <w:ilvl w:val="0"/>
          <w:numId w:val="1"/>
        </w:numPr>
        <w:tabs>
          <w:tab w:val="left" w:pos="1080"/>
        </w:tabs>
        <w:ind w:left="0" w:firstLine="720"/>
        <w:rPr>
          <w:rFonts w:ascii="Times New Roman" w:eastAsia="MS Mincho" w:hAnsi="Times New Roman"/>
          <w:sz w:val="24"/>
          <w:szCs w:val="24"/>
        </w:rPr>
      </w:pPr>
      <w:r w:rsidRPr="001211D1">
        <w:rPr>
          <w:rFonts w:ascii="Times New Roman" w:hAnsi="Times New Roman"/>
          <w:sz w:val="24"/>
          <w:szCs w:val="24"/>
        </w:rPr>
        <w:t xml:space="preserve">Çështja e legjitimimit </w:t>
      </w:r>
      <w:r w:rsidRPr="001211D1">
        <w:rPr>
          <w:rFonts w:ascii="Times New Roman" w:hAnsi="Times New Roman"/>
          <w:i/>
          <w:sz w:val="24"/>
          <w:szCs w:val="24"/>
        </w:rPr>
        <w:t>(locus standi)</w:t>
      </w:r>
      <w:r w:rsidRPr="001211D1">
        <w:rPr>
          <w:rFonts w:ascii="Times New Roman" w:hAnsi="Times New Roman"/>
          <w:sz w:val="24"/>
          <w:szCs w:val="24"/>
        </w:rPr>
        <w:t xml:space="preserve"> është vlerësuar nga Gjykata Kushtetuese si një ndër</w:t>
      </w:r>
      <w:r w:rsidRPr="001211D1">
        <w:rPr>
          <w:rFonts w:ascii="Times New Roman" w:eastAsia="Times New Roman" w:hAnsi="Times New Roman"/>
          <w:sz w:val="24"/>
          <w:szCs w:val="24"/>
        </w:rPr>
        <w:t xml:space="preserve"> aspektet kryesore që lidhet me inicimin e një procesi kushtetues. Sipas neneve 131, pika 1, shkronja “f” dhe 134, pika 1, shkronja “i” dhe pika 2</w:t>
      </w:r>
      <w:r w:rsidR="0038418E" w:rsidRPr="001211D1">
        <w:rPr>
          <w:rFonts w:ascii="Times New Roman" w:eastAsia="Times New Roman" w:hAnsi="Times New Roman"/>
          <w:sz w:val="24"/>
          <w:szCs w:val="24"/>
        </w:rPr>
        <w:t>,</w:t>
      </w:r>
      <w:r w:rsidRPr="001211D1">
        <w:rPr>
          <w:rFonts w:ascii="Times New Roman" w:eastAsia="Times New Roman" w:hAnsi="Times New Roman"/>
          <w:sz w:val="24"/>
          <w:szCs w:val="24"/>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r w:rsidR="00720734" w:rsidRPr="001211D1">
        <w:rPr>
          <w:rFonts w:ascii="Times New Roman" w:eastAsia="MS Mincho" w:hAnsi="Times New Roman"/>
          <w:sz w:val="24"/>
          <w:szCs w:val="24"/>
        </w:rPr>
        <w:t xml:space="preserve"> </w:t>
      </w:r>
    </w:p>
    <w:p w:rsidR="003E199C" w:rsidRPr="001211D1" w:rsidRDefault="003E199C" w:rsidP="008D3FA6">
      <w:pPr>
        <w:numPr>
          <w:ilvl w:val="0"/>
          <w:numId w:val="1"/>
        </w:numPr>
        <w:tabs>
          <w:tab w:val="left" w:pos="1080"/>
        </w:tabs>
        <w:ind w:left="0" w:firstLine="720"/>
        <w:rPr>
          <w:rFonts w:ascii="Times New Roman" w:eastAsia="MS Mincho" w:hAnsi="Times New Roman"/>
          <w:sz w:val="24"/>
          <w:szCs w:val="24"/>
        </w:rPr>
      </w:pPr>
      <w:r w:rsidRPr="001211D1">
        <w:rPr>
          <w:rFonts w:ascii="Times New Roman" w:hAnsi="Times New Roman"/>
          <w:sz w:val="24"/>
          <w:szCs w:val="24"/>
        </w:rPr>
        <w:t>Ankimi kushtetues individual, në çdo rast, duhet të plotësojë kriteret e nenit 71/a të ligjit nr. 8577/2000, që lidhen me shterimin e mjeteve juridike, afatin e paraqitjes së kërkesës, pasojat negative të pësuara në mënyrë të drejtpërdrejtë e reale,</w:t>
      </w:r>
      <w:r w:rsidR="00720734" w:rsidRPr="001211D1">
        <w:rPr>
          <w:rFonts w:ascii="Times New Roman" w:hAnsi="Times New Roman"/>
          <w:sz w:val="24"/>
          <w:szCs w:val="24"/>
        </w:rPr>
        <w:t xml:space="preserve"> si dhe</w:t>
      </w:r>
      <w:r w:rsidRPr="001211D1">
        <w:rPr>
          <w:rFonts w:ascii="Times New Roman" w:hAnsi="Times New Roman"/>
          <w:sz w:val="24"/>
          <w:szCs w:val="24"/>
        </w:rPr>
        <w:t xml:space="preserve"> mundësinë për riven</w:t>
      </w:r>
      <w:r w:rsidR="00720734" w:rsidRPr="001211D1">
        <w:rPr>
          <w:rFonts w:ascii="Times New Roman" w:hAnsi="Times New Roman"/>
          <w:sz w:val="24"/>
          <w:szCs w:val="24"/>
        </w:rPr>
        <w:t xml:space="preserve">dosjen e së drejtës së shkelur. </w:t>
      </w:r>
      <w:r w:rsidR="00926B93" w:rsidRPr="001211D1">
        <w:rPr>
          <w:rFonts w:ascii="Times New Roman" w:hAnsi="Times New Roman"/>
          <w:sz w:val="24"/>
          <w:szCs w:val="24"/>
        </w:rPr>
        <w:t>Kriteret paraprake të pranueshmërisë së ankimit kushtet</w:t>
      </w:r>
      <w:r w:rsidR="001E6767" w:rsidRPr="001211D1">
        <w:rPr>
          <w:rFonts w:ascii="Times New Roman" w:hAnsi="Times New Roman"/>
          <w:sz w:val="24"/>
          <w:szCs w:val="24"/>
        </w:rPr>
        <w:t xml:space="preserve">ues </w:t>
      </w:r>
      <w:r w:rsidR="0038418E" w:rsidRPr="001211D1">
        <w:rPr>
          <w:rFonts w:ascii="Times New Roman" w:hAnsi="Times New Roman"/>
          <w:sz w:val="24"/>
          <w:szCs w:val="24"/>
        </w:rPr>
        <w:t xml:space="preserve">individual </w:t>
      </w:r>
      <w:r w:rsidR="001E6767" w:rsidRPr="001211D1">
        <w:rPr>
          <w:rFonts w:ascii="Times New Roman" w:hAnsi="Times New Roman"/>
          <w:sz w:val="24"/>
          <w:szCs w:val="24"/>
        </w:rPr>
        <w:t xml:space="preserve">janë të natyrës kumulative. </w:t>
      </w:r>
    </w:p>
    <w:p w:rsidR="003E199C" w:rsidRPr="001211D1" w:rsidRDefault="00A71564" w:rsidP="008D3FA6">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Gjykata vëren se kërkues</w:t>
      </w:r>
      <w:r w:rsidR="00490310" w:rsidRPr="001211D1">
        <w:rPr>
          <w:rFonts w:ascii="Times New Roman" w:hAnsi="Times New Roman"/>
          <w:sz w:val="24"/>
          <w:szCs w:val="24"/>
        </w:rPr>
        <w:t>ja</w:t>
      </w:r>
      <w:r w:rsidRPr="001211D1">
        <w:rPr>
          <w:rFonts w:ascii="Times New Roman" w:hAnsi="Times New Roman"/>
          <w:sz w:val="24"/>
          <w:szCs w:val="24"/>
        </w:rPr>
        <w:t xml:space="preserve">, si individ, legjitimohet </w:t>
      </w:r>
      <w:r w:rsidRPr="001211D1">
        <w:rPr>
          <w:rFonts w:ascii="Times New Roman" w:hAnsi="Times New Roman"/>
          <w:i/>
          <w:sz w:val="24"/>
          <w:szCs w:val="24"/>
        </w:rPr>
        <w:t>ratione personae</w:t>
      </w:r>
      <w:r w:rsidRPr="001211D1">
        <w:rPr>
          <w:rFonts w:ascii="Times New Roman" w:hAnsi="Times New Roman"/>
          <w:sz w:val="24"/>
          <w:szCs w:val="24"/>
        </w:rPr>
        <w:t>, në kuptim të neneve 131, pika 1, shkronja “f”, 134, pika 1, shkronja “i” dhe 134, pika 2</w:t>
      </w:r>
      <w:r w:rsidR="00B15386" w:rsidRPr="001211D1">
        <w:rPr>
          <w:rFonts w:ascii="Times New Roman" w:hAnsi="Times New Roman"/>
          <w:sz w:val="24"/>
          <w:szCs w:val="24"/>
        </w:rPr>
        <w:t>,</w:t>
      </w:r>
      <w:r w:rsidRPr="001211D1">
        <w:rPr>
          <w:rFonts w:ascii="Times New Roman" w:hAnsi="Times New Roman"/>
          <w:sz w:val="24"/>
          <w:szCs w:val="24"/>
        </w:rPr>
        <w:t xml:space="preserve"> të Kushtetutës. </w:t>
      </w:r>
      <w:r w:rsidR="00926B93" w:rsidRPr="001211D1">
        <w:rPr>
          <w:rFonts w:ascii="Times New Roman" w:hAnsi="Times New Roman"/>
          <w:sz w:val="24"/>
          <w:szCs w:val="24"/>
        </w:rPr>
        <w:t>A</w:t>
      </w:r>
      <w:r w:rsidR="00A82A52" w:rsidRPr="001211D1">
        <w:rPr>
          <w:rFonts w:ascii="Times New Roman" w:hAnsi="Times New Roman"/>
          <w:sz w:val="24"/>
          <w:szCs w:val="24"/>
        </w:rPr>
        <w:t>jo</w:t>
      </w:r>
      <w:r w:rsidR="00926B93" w:rsidRPr="001211D1">
        <w:rPr>
          <w:rFonts w:ascii="Times New Roman" w:hAnsi="Times New Roman"/>
          <w:sz w:val="24"/>
          <w:szCs w:val="24"/>
        </w:rPr>
        <w:t xml:space="preserve"> ka qenë palë në procesin gjyqësor, për të cilin ka ngr</w:t>
      </w:r>
      <w:r w:rsidR="007C5546" w:rsidRPr="001211D1">
        <w:rPr>
          <w:rFonts w:ascii="Times New Roman" w:hAnsi="Times New Roman"/>
          <w:sz w:val="24"/>
          <w:szCs w:val="24"/>
        </w:rPr>
        <w:t xml:space="preserve">itur pretendime në këtë Gjykatë </w:t>
      </w:r>
      <w:r w:rsidR="0050682A">
        <w:rPr>
          <w:rFonts w:ascii="Times New Roman" w:hAnsi="Times New Roman"/>
          <w:sz w:val="24"/>
          <w:szCs w:val="24"/>
        </w:rPr>
        <w:t xml:space="preserve">duke pasur interes </w:t>
      </w:r>
      <w:r w:rsidR="007C5546" w:rsidRPr="001211D1">
        <w:rPr>
          <w:rFonts w:ascii="Times New Roman" w:hAnsi="Times New Roman"/>
          <w:sz w:val="24"/>
          <w:szCs w:val="24"/>
        </w:rPr>
        <w:t>të drejtpërdrejtë.</w:t>
      </w:r>
    </w:p>
    <w:p w:rsidR="00470311" w:rsidRPr="001211D1" w:rsidRDefault="00464EBE" w:rsidP="00677E7F">
      <w:pPr>
        <w:numPr>
          <w:ilvl w:val="0"/>
          <w:numId w:val="1"/>
        </w:numPr>
        <w:tabs>
          <w:tab w:val="left" w:pos="1080"/>
        </w:tabs>
        <w:ind w:left="0" w:firstLine="720"/>
        <w:rPr>
          <w:rFonts w:ascii="Times New Roman" w:hAnsi="Times New Roman"/>
          <w:iCs/>
          <w:sz w:val="24"/>
          <w:szCs w:val="24"/>
        </w:rPr>
      </w:pPr>
      <w:r w:rsidRPr="001211D1">
        <w:rPr>
          <w:rFonts w:ascii="Times New Roman" w:hAnsi="Times New Roman"/>
          <w:sz w:val="24"/>
          <w:szCs w:val="24"/>
        </w:rPr>
        <w:t xml:space="preserve">Një kriter tjetër paraprak, që duhet të përmbushet nga individi përpara se t’i drejtohet Gjykatës, lidhet me </w:t>
      </w:r>
      <w:r w:rsidRPr="001211D1">
        <w:rPr>
          <w:rFonts w:ascii="Times New Roman" w:hAnsi="Times New Roman"/>
          <w:bCs/>
          <w:i/>
          <w:sz w:val="24"/>
          <w:szCs w:val="24"/>
        </w:rPr>
        <w:t>shterimin e mjeteve juridike</w:t>
      </w:r>
      <w:r w:rsidR="00470311" w:rsidRPr="001211D1">
        <w:rPr>
          <w:rFonts w:ascii="Times New Roman" w:hAnsi="Times New Roman"/>
          <w:bCs/>
          <w:i/>
          <w:sz w:val="24"/>
          <w:szCs w:val="24"/>
        </w:rPr>
        <w:t xml:space="preserve"> efektive</w:t>
      </w:r>
      <w:r w:rsidRPr="001211D1">
        <w:rPr>
          <w:rFonts w:ascii="Times New Roman" w:hAnsi="Times New Roman"/>
          <w:bCs/>
          <w:sz w:val="24"/>
          <w:szCs w:val="24"/>
        </w:rPr>
        <w:t xml:space="preserve">, që përcaktohet nga </w:t>
      </w:r>
      <w:r w:rsidRPr="001211D1">
        <w:rPr>
          <w:rFonts w:ascii="Times New Roman" w:hAnsi="Times New Roman"/>
          <w:sz w:val="24"/>
          <w:szCs w:val="24"/>
        </w:rPr>
        <w:t>nenet 131, pika 1, shkronja “f” dhe 134, pika 1, shkronja “i”</w:t>
      </w:r>
      <w:r w:rsidR="00B15386" w:rsidRPr="001211D1">
        <w:rPr>
          <w:rFonts w:ascii="Times New Roman" w:hAnsi="Times New Roman"/>
          <w:sz w:val="24"/>
          <w:szCs w:val="24"/>
        </w:rPr>
        <w:t>,</w:t>
      </w:r>
      <w:r w:rsidRPr="001211D1">
        <w:rPr>
          <w:rFonts w:ascii="Times New Roman" w:hAnsi="Times New Roman"/>
          <w:sz w:val="24"/>
          <w:szCs w:val="24"/>
        </w:rPr>
        <w:t xml:space="preserve"> të Kushtetutës, si dhe neni </w:t>
      </w:r>
      <w:r w:rsidRPr="001211D1">
        <w:rPr>
          <w:rFonts w:ascii="Times New Roman" w:hAnsi="Times New Roman"/>
          <w:color w:val="000000"/>
          <w:sz w:val="24"/>
          <w:szCs w:val="24"/>
        </w:rPr>
        <w:t>71/a, pika 1, shkronja “a”</w:t>
      </w:r>
      <w:r w:rsidR="00B15386" w:rsidRPr="001211D1">
        <w:rPr>
          <w:rFonts w:ascii="Times New Roman" w:hAnsi="Times New Roman"/>
          <w:color w:val="000000"/>
          <w:sz w:val="24"/>
          <w:szCs w:val="24"/>
        </w:rPr>
        <w:t>,</w:t>
      </w:r>
      <w:r w:rsidRPr="001211D1">
        <w:rPr>
          <w:rFonts w:ascii="Times New Roman" w:hAnsi="Times New Roman"/>
          <w:color w:val="000000"/>
          <w:sz w:val="24"/>
          <w:szCs w:val="24"/>
        </w:rPr>
        <w:t xml:space="preserve"> </w:t>
      </w:r>
      <w:r w:rsidR="00B15386" w:rsidRPr="001211D1">
        <w:rPr>
          <w:rFonts w:ascii="Times New Roman" w:hAnsi="Times New Roman"/>
          <w:color w:val="000000"/>
          <w:sz w:val="24"/>
          <w:szCs w:val="24"/>
        </w:rPr>
        <w:t xml:space="preserve">i </w:t>
      </w:r>
      <w:r w:rsidRPr="001211D1">
        <w:rPr>
          <w:rFonts w:ascii="Times New Roman" w:hAnsi="Times New Roman"/>
          <w:color w:val="000000"/>
          <w:sz w:val="24"/>
          <w:szCs w:val="24"/>
        </w:rPr>
        <w:t xml:space="preserve">ligjit nr. 8577/2000. </w:t>
      </w:r>
      <w:r w:rsidR="00677E7F" w:rsidRPr="001211D1">
        <w:rPr>
          <w:rFonts w:ascii="Times New Roman" w:hAnsi="Times New Roman"/>
          <w:sz w:val="24"/>
          <w:szCs w:val="24"/>
        </w:rPr>
        <w:t>Sipas k</w:t>
      </w:r>
      <w:r w:rsidR="00565553" w:rsidRPr="001211D1">
        <w:rPr>
          <w:rFonts w:ascii="Times New Roman" w:hAnsi="Times New Roman"/>
          <w:sz w:val="24"/>
          <w:szCs w:val="24"/>
        </w:rPr>
        <w:t>ë</w:t>
      </w:r>
      <w:r w:rsidR="00677E7F" w:rsidRPr="001211D1">
        <w:rPr>
          <w:rFonts w:ascii="Times New Roman" w:hAnsi="Times New Roman"/>
          <w:sz w:val="24"/>
          <w:szCs w:val="24"/>
        </w:rPr>
        <w:t>tij kriteri kërkuesi duhet të shfrytëzojë në rrugë normale mjetet juridike, të cilat janë të përshtatshme, të disponueshme dhe të frytshme për një çështje konkrete</w:t>
      </w:r>
      <w:r w:rsidR="00677E7F" w:rsidRPr="001211D1">
        <w:rPr>
          <w:rFonts w:ascii="Times New Roman" w:hAnsi="Times New Roman"/>
          <w:i/>
          <w:sz w:val="24"/>
          <w:szCs w:val="24"/>
        </w:rPr>
        <w:t>.</w:t>
      </w:r>
    </w:p>
    <w:p w:rsidR="00E0184F" w:rsidRPr="001211D1" w:rsidRDefault="00464EBE" w:rsidP="00B66625">
      <w:pPr>
        <w:numPr>
          <w:ilvl w:val="0"/>
          <w:numId w:val="1"/>
        </w:numPr>
        <w:tabs>
          <w:tab w:val="left" w:pos="1080"/>
        </w:tabs>
        <w:ind w:left="0" w:firstLine="720"/>
        <w:rPr>
          <w:rFonts w:ascii="Times New Roman" w:hAnsi="Times New Roman"/>
          <w:iCs/>
          <w:sz w:val="24"/>
          <w:szCs w:val="24"/>
        </w:rPr>
      </w:pPr>
      <w:r w:rsidRPr="001211D1">
        <w:rPr>
          <w:rFonts w:ascii="Times New Roman" w:hAnsi="Times New Roman"/>
          <w:sz w:val="24"/>
          <w:szCs w:val="24"/>
        </w:rPr>
        <w:t xml:space="preserve">Shterimi i mjeteve përbën parakusht që duhet përmbushur nga kërkuesi, i cili para se t’i drejtohet Gjykatës Kushtetuese duhet të vërtetojë se ka përdorur të gjitha mjetet </w:t>
      </w:r>
      <w:r w:rsidR="00EF6D5C" w:rsidRPr="001211D1">
        <w:rPr>
          <w:rFonts w:ascii="Times New Roman" w:hAnsi="Times New Roman"/>
          <w:sz w:val="24"/>
          <w:szCs w:val="24"/>
        </w:rPr>
        <w:t>juridike</w:t>
      </w:r>
      <w:r w:rsidRPr="001211D1">
        <w:rPr>
          <w:rFonts w:ascii="Times New Roman" w:hAnsi="Times New Roman"/>
          <w:sz w:val="24"/>
          <w:szCs w:val="24"/>
        </w:rPr>
        <w:t xml:space="preserve"> të njohura nga ligji dhe të mjaftueshme për të rivendosur të drejtat e shkelura. Mjetet </w:t>
      </w:r>
      <w:r w:rsidR="00EF6D5C" w:rsidRPr="001211D1">
        <w:rPr>
          <w:rFonts w:ascii="Times New Roman" w:hAnsi="Times New Roman"/>
          <w:sz w:val="24"/>
          <w:szCs w:val="24"/>
        </w:rPr>
        <w:t>juridike</w:t>
      </w:r>
      <w:r w:rsidRPr="001211D1">
        <w:rPr>
          <w:rFonts w:ascii="Times New Roman" w:hAnsi="Times New Roman"/>
          <w:sz w:val="24"/>
          <w:szCs w:val="24"/>
        </w:rPr>
        <w:t xml:space="preserve"> shterojnë kur në varësi të rrethanave të çështjes rregullat procedurale nuk parashikojnë mjete të tjera ankimi (</w:t>
      </w:r>
      <w:r w:rsidRPr="001211D1">
        <w:rPr>
          <w:rFonts w:ascii="Times New Roman" w:hAnsi="Times New Roman"/>
          <w:i/>
          <w:sz w:val="24"/>
          <w:szCs w:val="24"/>
        </w:rPr>
        <w:t xml:space="preserve">shih </w:t>
      </w:r>
      <w:r w:rsidRPr="001211D1">
        <w:rPr>
          <w:rFonts w:ascii="Times New Roman" w:hAnsi="Times New Roman"/>
          <w:i/>
          <w:iCs/>
          <w:sz w:val="24"/>
          <w:szCs w:val="24"/>
        </w:rPr>
        <w:t xml:space="preserve">vendimin </w:t>
      </w:r>
      <w:r w:rsidRPr="001211D1">
        <w:rPr>
          <w:rFonts w:ascii="Times New Roman" w:hAnsi="Times New Roman"/>
          <w:i/>
          <w:sz w:val="24"/>
          <w:szCs w:val="24"/>
        </w:rPr>
        <w:t xml:space="preserve">nr. 38, datë 25.04.2017 </w:t>
      </w:r>
      <w:r w:rsidRPr="001211D1">
        <w:rPr>
          <w:rFonts w:ascii="Times New Roman" w:hAnsi="Times New Roman"/>
          <w:i/>
          <w:iCs/>
          <w:sz w:val="24"/>
          <w:szCs w:val="24"/>
        </w:rPr>
        <w:t>të Gjykatës Kushtetuese</w:t>
      </w:r>
      <w:r w:rsidRPr="001211D1">
        <w:rPr>
          <w:rFonts w:ascii="Times New Roman" w:hAnsi="Times New Roman"/>
          <w:iCs/>
          <w:sz w:val="24"/>
          <w:szCs w:val="24"/>
        </w:rPr>
        <w:t>).</w:t>
      </w:r>
      <w:r w:rsidR="00A92FEC" w:rsidRPr="001211D1">
        <w:rPr>
          <w:rFonts w:ascii="Times New Roman" w:hAnsi="Times New Roman"/>
          <w:iCs/>
          <w:sz w:val="24"/>
          <w:szCs w:val="24"/>
        </w:rPr>
        <w:t xml:space="preserve"> </w:t>
      </w:r>
    </w:p>
    <w:p w:rsidR="00464EBE" w:rsidRPr="001211D1" w:rsidRDefault="00211E0A" w:rsidP="008D3FA6">
      <w:pPr>
        <w:numPr>
          <w:ilvl w:val="0"/>
          <w:numId w:val="1"/>
        </w:numPr>
        <w:tabs>
          <w:tab w:val="left" w:pos="1080"/>
        </w:tabs>
        <w:ind w:left="0" w:firstLine="720"/>
        <w:rPr>
          <w:rFonts w:ascii="Times New Roman" w:hAnsi="Times New Roman"/>
          <w:iCs/>
          <w:sz w:val="24"/>
          <w:szCs w:val="24"/>
        </w:rPr>
      </w:pPr>
      <w:r w:rsidRPr="001211D1">
        <w:rPr>
          <w:rFonts w:ascii="Times New Roman" w:hAnsi="Times New Roman"/>
          <w:iCs/>
          <w:sz w:val="24"/>
          <w:szCs w:val="24"/>
        </w:rPr>
        <w:t>Gjithashtu, Gjykata ka pohuar se</w:t>
      </w:r>
      <w:r w:rsidR="00F51E41" w:rsidRPr="001211D1">
        <w:rPr>
          <w:rFonts w:ascii="Times New Roman" w:hAnsi="Times New Roman"/>
          <w:iCs/>
          <w:sz w:val="24"/>
          <w:szCs w:val="24"/>
        </w:rPr>
        <w:t xml:space="preserve"> </w:t>
      </w:r>
      <w:r w:rsidR="00BD1339" w:rsidRPr="001211D1">
        <w:rPr>
          <w:rFonts w:ascii="Times New Roman" w:hAnsi="Times New Roman"/>
          <w:sz w:val="24"/>
          <w:szCs w:val="24"/>
        </w:rPr>
        <w:t>kërkuesi duhet t</w:t>
      </w:r>
      <w:r w:rsidR="00F51E41" w:rsidRPr="001211D1">
        <w:rPr>
          <w:rFonts w:ascii="Times New Roman" w:hAnsi="Times New Roman"/>
          <w:sz w:val="24"/>
          <w:szCs w:val="24"/>
        </w:rPr>
        <w:t>’</w:t>
      </w:r>
      <w:r w:rsidR="00BD1339" w:rsidRPr="001211D1">
        <w:rPr>
          <w:rFonts w:ascii="Times New Roman" w:hAnsi="Times New Roman"/>
          <w:sz w:val="24"/>
          <w:szCs w:val="24"/>
        </w:rPr>
        <w:t xml:space="preserve">i ketë përdorur të gjitha mjetet juridike në dispozicion për mbrojtjen e së drejtës kushtetuese </w:t>
      </w:r>
      <w:r w:rsidR="00F51E41" w:rsidRPr="001211D1">
        <w:rPr>
          <w:rFonts w:ascii="Times New Roman" w:hAnsi="Times New Roman"/>
          <w:sz w:val="24"/>
          <w:szCs w:val="24"/>
        </w:rPr>
        <w:t>t</w:t>
      </w:r>
      <w:r w:rsidR="007874D0" w:rsidRPr="001211D1">
        <w:rPr>
          <w:rFonts w:ascii="Times New Roman" w:hAnsi="Times New Roman"/>
          <w:sz w:val="24"/>
          <w:szCs w:val="24"/>
        </w:rPr>
        <w:t>ë</w:t>
      </w:r>
      <w:r w:rsidR="00F51E41" w:rsidRPr="001211D1">
        <w:rPr>
          <w:rFonts w:ascii="Times New Roman" w:hAnsi="Times New Roman"/>
          <w:sz w:val="24"/>
          <w:szCs w:val="24"/>
        </w:rPr>
        <w:t xml:space="preserve"> pretenduar</w:t>
      </w:r>
      <w:r w:rsidR="00BD1339" w:rsidRPr="001211D1">
        <w:rPr>
          <w:rFonts w:ascii="Times New Roman" w:hAnsi="Times New Roman"/>
          <w:sz w:val="24"/>
          <w:szCs w:val="24"/>
        </w:rPr>
        <w:t xml:space="preserve"> jo vetëm formalisht, por edhe në kuptimin substancial. </w:t>
      </w:r>
      <w:r w:rsidR="00F51E41" w:rsidRPr="001211D1">
        <w:rPr>
          <w:rFonts w:ascii="Times New Roman" w:hAnsi="Times New Roman"/>
          <w:sz w:val="24"/>
          <w:szCs w:val="24"/>
        </w:rPr>
        <w:t>Duke qen</w:t>
      </w:r>
      <w:r w:rsidR="007874D0" w:rsidRPr="001211D1">
        <w:rPr>
          <w:rFonts w:ascii="Times New Roman" w:hAnsi="Times New Roman"/>
          <w:sz w:val="24"/>
          <w:szCs w:val="24"/>
        </w:rPr>
        <w:t>ë</w:t>
      </w:r>
      <w:r w:rsidR="00F51E41" w:rsidRPr="001211D1">
        <w:rPr>
          <w:rFonts w:ascii="Times New Roman" w:hAnsi="Times New Roman"/>
          <w:sz w:val="24"/>
          <w:szCs w:val="24"/>
        </w:rPr>
        <w:t xml:space="preserve"> se</w:t>
      </w:r>
      <w:r w:rsidR="00BD1339" w:rsidRPr="001211D1">
        <w:rPr>
          <w:rFonts w:ascii="Times New Roman" w:hAnsi="Times New Roman"/>
          <w:sz w:val="24"/>
          <w:szCs w:val="24"/>
        </w:rPr>
        <w:t xml:space="preserve"> mjeti juridik mund të jetë i ndryshëm, në varësi të llojit të ankimit, efektiviteti i tij vlerësohet jo thjesht nga fakti që është parashikuar me ligj, por edhe nga zbatueshmëria e tij </w:t>
      </w:r>
      <w:r w:rsidR="00BD1339" w:rsidRPr="001211D1">
        <w:rPr>
          <w:rFonts w:ascii="Times New Roman" w:hAnsi="Times New Roman"/>
          <w:i/>
          <w:sz w:val="24"/>
          <w:szCs w:val="24"/>
        </w:rPr>
        <w:t>(shih vendimin nr. 31 datë 04.10.2021 t</w:t>
      </w:r>
      <w:r w:rsidR="007874D0" w:rsidRPr="001211D1">
        <w:rPr>
          <w:rFonts w:ascii="Times New Roman" w:hAnsi="Times New Roman"/>
          <w:i/>
          <w:sz w:val="24"/>
          <w:szCs w:val="24"/>
        </w:rPr>
        <w:t>ë</w:t>
      </w:r>
      <w:r w:rsidR="00BD1339" w:rsidRPr="001211D1">
        <w:rPr>
          <w:rFonts w:ascii="Times New Roman" w:hAnsi="Times New Roman"/>
          <w:i/>
          <w:sz w:val="24"/>
          <w:szCs w:val="24"/>
        </w:rPr>
        <w:t xml:space="preserve"> Gjykat</w:t>
      </w:r>
      <w:r w:rsidR="007874D0" w:rsidRPr="001211D1">
        <w:rPr>
          <w:rFonts w:ascii="Times New Roman" w:hAnsi="Times New Roman"/>
          <w:i/>
          <w:sz w:val="24"/>
          <w:szCs w:val="24"/>
        </w:rPr>
        <w:t>ë</w:t>
      </w:r>
      <w:r w:rsidR="00BD1339" w:rsidRPr="001211D1">
        <w:rPr>
          <w:rFonts w:ascii="Times New Roman" w:hAnsi="Times New Roman"/>
          <w:i/>
          <w:sz w:val="24"/>
          <w:szCs w:val="24"/>
        </w:rPr>
        <w:t>s Kushtetuese)</w:t>
      </w:r>
      <w:r w:rsidR="00BD1339" w:rsidRPr="001211D1">
        <w:rPr>
          <w:rFonts w:ascii="Times New Roman" w:hAnsi="Times New Roman"/>
          <w:sz w:val="24"/>
          <w:szCs w:val="24"/>
        </w:rPr>
        <w:t>.</w:t>
      </w:r>
      <w:r w:rsidR="00BD1339" w:rsidRPr="001211D1">
        <w:rPr>
          <w:rFonts w:ascii="Times New Roman" w:hAnsi="Times New Roman"/>
          <w:b/>
          <w:bCs/>
          <w:noProof/>
          <w:sz w:val="24"/>
          <w:szCs w:val="24"/>
        </w:rPr>
        <w:t xml:space="preserve"> </w:t>
      </w:r>
    </w:p>
    <w:p w:rsidR="003C3DD0" w:rsidRPr="001211D1" w:rsidRDefault="00211E0A" w:rsidP="00897E02">
      <w:pPr>
        <w:numPr>
          <w:ilvl w:val="0"/>
          <w:numId w:val="1"/>
        </w:numPr>
        <w:tabs>
          <w:tab w:val="left" w:pos="1080"/>
        </w:tabs>
        <w:ind w:left="0" w:firstLine="720"/>
        <w:rPr>
          <w:rFonts w:ascii="Times New Roman" w:eastAsiaTheme="minorHAnsi" w:hAnsi="Times New Roman"/>
          <w:sz w:val="24"/>
          <w:szCs w:val="24"/>
        </w:rPr>
      </w:pPr>
      <w:r w:rsidRPr="001211D1">
        <w:rPr>
          <w:rFonts w:ascii="Times New Roman" w:hAnsi="Times New Roman"/>
          <w:sz w:val="24"/>
          <w:szCs w:val="24"/>
        </w:rPr>
        <w:t>Th</w:t>
      </w:r>
      <w:r w:rsidR="00565553" w:rsidRPr="001211D1">
        <w:rPr>
          <w:rFonts w:ascii="Times New Roman" w:hAnsi="Times New Roman"/>
          <w:sz w:val="24"/>
          <w:szCs w:val="24"/>
        </w:rPr>
        <w:t>ë</w:t>
      </w:r>
      <w:r w:rsidRPr="001211D1">
        <w:rPr>
          <w:rFonts w:ascii="Times New Roman" w:hAnsi="Times New Roman"/>
          <w:sz w:val="24"/>
          <w:szCs w:val="24"/>
        </w:rPr>
        <w:t>n</w:t>
      </w:r>
      <w:r w:rsidR="00565553" w:rsidRPr="001211D1">
        <w:rPr>
          <w:rFonts w:ascii="Times New Roman" w:hAnsi="Times New Roman"/>
          <w:sz w:val="24"/>
          <w:szCs w:val="24"/>
        </w:rPr>
        <w:t>ë</w:t>
      </w:r>
      <w:r w:rsidRPr="001211D1">
        <w:rPr>
          <w:rFonts w:ascii="Times New Roman" w:hAnsi="Times New Roman"/>
          <w:sz w:val="24"/>
          <w:szCs w:val="24"/>
        </w:rPr>
        <w:t xml:space="preserve"> ndryshe</w:t>
      </w:r>
      <w:r w:rsidR="004F532E" w:rsidRPr="001211D1">
        <w:rPr>
          <w:rFonts w:ascii="Times New Roman" w:hAnsi="Times New Roman"/>
          <w:sz w:val="24"/>
          <w:szCs w:val="24"/>
        </w:rPr>
        <w:t>,</w:t>
      </w:r>
      <w:r w:rsidRPr="001211D1">
        <w:rPr>
          <w:rFonts w:ascii="Times New Roman" w:hAnsi="Times New Roman"/>
          <w:sz w:val="24"/>
          <w:szCs w:val="24"/>
        </w:rPr>
        <w:t xml:space="preserve"> k</w:t>
      </w:r>
      <w:r w:rsidR="003C3DD0" w:rsidRPr="001211D1">
        <w:rPr>
          <w:rFonts w:ascii="Times New Roman" w:hAnsi="Times New Roman"/>
          <w:sz w:val="24"/>
          <w:szCs w:val="24"/>
        </w:rPr>
        <w:t>y rregull n</w:t>
      </w:r>
      <w:r w:rsidR="007874D0" w:rsidRPr="001211D1">
        <w:rPr>
          <w:rFonts w:ascii="Times New Roman" w:hAnsi="Times New Roman"/>
          <w:sz w:val="24"/>
          <w:szCs w:val="24"/>
        </w:rPr>
        <w:t>ë</w:t>
      </w:r>
      <w:r w:rsidR="004F532E" w:rsidRPr="001211D1">
        <w:rPr>
          <w:rFonts w:ascii="Times New Roman" w:hAnsi="Times New Roman"/>
          <w:sz w:val="24"/>
          <w:szCs w:val="24"/>
        </w:rPr>
        <w:t>nkupton që</w:t>
      </w:r>
      <w:r w:rsidR="003C3DD0" w:rsidRPr="001211D1">
        <w:rPr>
          <w:rFonts w:ascii="Times New Roman" w:hAnsi="Times New Roman"/>
          <w:sz w:val="24"/>
          <w:szCs w:val="24"/>
        </w:rPr>
        <w:t xml:space="preserve"> k</w:t>
      </w:r>
      <w:r w:rsidR="007874D0" w:rsidRPr="001211D1">
        <w:rPr>
          <w:rFonts w:ascii="Times New Roman" w:hAnsi="Times New Roman"/>
          <w:sz w:val="24"/>
          <w:szCs w:val="24"/>
        </w:rPr>
        <w:t>ë</w:t>
      </w:r>
      <w:r w:rsidR="003C3DD0" w:rsidRPr="001211D1">
        <w:rPr>
          <w:rFonts w:ascii="Times New Roman" w:hAnsi="Times New Roman"/>
          <w:sz w:val="24"/>
          <w:szCs w:val="24"/>
        </w:rPr>
        <w:t xml:space="preserve">rkuesi </w:t>
      </w:r>
      <w:r w:rsidR="00D30E09" w:rsidRPr="001211D1">
        <w:rPr>
          <w:rFonts w:ascii="Times New Roman" w:hAnsi="Times New Roman"/>
          <w:iCs/>
          <w:sz w:val="24"/>
          <w:szCs w:val="24"/>
        </w:rPr>
        <w:t>duhet t</w:t>
      </w:r>
      <w:r w:rsidR="007874D0" w:rsidRPr="001211D1">
        <w:rPr>
          <w:rFonts w:ascii="Times New Roman" w:hAnsi="Times New Roman"/>
          <w:iCs/>
          <w:sz w:val="24"/>
          <w:szCs w:val="24"/>
        </w:rPr>
        <w:t>ë</w:t>
      </w:r>
      <w:r w:rsidR="00D30E09" w:rsidRPr="001211D1">
        <w:rPr>
          <w:rFonts w:ascii="Times New Roman" w:hAnsi="Times New Roman"/>
          <w:iCs/>
          <w:sz w:val="24"/>
          <w:szCs w:val="24"/>
        </w:rPr>
        <w:t xml:space="preserve"> shteroj</w:t>
      </w:r>
      <w:r w:rsidR="007874D0" w:rsidRPr="001211D1">
        <w:rPr>
          <w:rFonts w:ascii="Times New Roman" w:hAnsi="Times New Roman"/>
          <w:iCs/>
          <w:sz w:val="24"/>
          <w:szCs w:val="24"/>
        </w:rPr>
        <w:t>ë</w:t>
      </w:r>
      <w:r w:rsidR="00D30E09" w:rsidRPr="001211D1">
        <w:rPr>
          <w:rFonts w:ascii="Times New Roman" w:hAnsi="Times New Roman"/>
          <w:iCs/>
          <w:sz w:val="24"/>
          <w:szCs w:val="24"/>
        </w:rPr>
        <w:t xml:space="preserve"> vet</w:t>
      </w:r>
      <w:r w:rsidR="007874D0" w:rsidRPr="001211D1">
        <w:rPr>
          <w:rFonts w:ascii="Times New Roman" w:hAnsi="Times New Roman"/>
          <w:iCs/>
          <w:sz w:val="24"/>
          <w:szCs w:val="24"/>
        </w:rPr>
        <w:t>ë</w:t>
      </w:r>
      <w:r w:rsidR="00D30E09" w:rsidRPr="001211D1">
        <w:rPr>
          <w:rFonts w:ascii="Times New Roman" w:hAnsi="Times New Roman"/>
          <w:iCs/>
          <w:sz w:val="24"/>
          <w:szCs w:val="24"/>
        </w:rPr>
        <w:t xml:space="preserve">m mjetet juridike “efektive”, para se t’i </w:t>
      </w:r>
      <w:r w:rsidR="00D30E09" w:rsidRPr="001211D1">
        <w:rPr>
          <w:rFonts w:ascii="Times New Roman" w:hAnsi="Times New Roman"/>
          <w:sz w:val="24"/>
          <w:szCs w:val="24"/>
        </w:rPr>
        <w:t xml:space="preserve">drejtohet </w:t>
      </w:r>
      <w:r w:rsidR="003A79EB" w:rsidRPr="001211D1">
        <w:rPr>
          <w:rFonts w:ascii="Times New Roman" w:hAnsi="Times New Roman"/>
          <w:sz w:val="24"/>
          <w:szCs w:val="24"/>
        </w:rPr>
        <w:t>Gjykat</w:t>
      </w:r>
      <w:r w:rsidR="007874D0" w:rsidRPr="001211D1">
        <w:rPr>
          <w:rFonts w:ascii="Times New Roman" w:hAnsi="Times New Roman"/>
          <w:sz w:val="24"/>
          <w:szCs w:val="24"/>
        </w:rPr>
        <w:t>ë</w:t>
      </w:r>
      <w:r w:rsidR="003A79EB" w:rsidRPr="001211D1">
        <w:rPr>
          <w:rFonts w:ascii="Times New Roman" w:hAnsi="Times New Roman"/>
          <w:sz w:val="24"/>
          <w:szCs w:val="24"/>
        </w:rPr>
        <w:t>s</w:t>
      </w:r>
      <w:r w:rsidR="00DD4742" w:rsidRPr="001211D1">
        <w:rPr>
          <w:rFonts w:ascii="Times New Roman" w:hAnsi="Times New Roman"/>
          <w:sz w:val="24"/>
          <w:szCs w:val="24"/>
        </w:rPr>
        <w:t xml:space="preserve"> Kushtetuese</w:t>
      </w:r>
      <w:r w:rsidR="003A79EB" w:rsidRPr="001211D1">
        <w:rPr>
          <w:rFonts w:ascii="Times New Roman" w:hAnsi="Times New Roman"/>
          <w:sz w:val="24"/>
          <w:szCs w:val="24"/>
        </w:rPr>
        <w:t>, n</w:t>
      </w:r>
      <w:r w:rsidR="007874D0" w:rsidRPr="001211D1">
        <w:rPr>
          <w:rFonts w:ascii="Times New Roman" w:hAnsi="Times New Roman"/>
          <w:sz w:val="24"/>
          <w:szCs w:val="24"/>
        </w:rPr>
        <w:t>ë</w:t>
      </w:r>
      <w:r w:rsidR="003A79EB" w:rsidRPr="001211D1">
        <w:rPr>
          <w:rFonts w:ascii="Times New Roman" w:hAnsi="Times New Roman"/>
          <w:sz w:val="24"/>
          <w:szCs w:val="24"/>
        </w:rPr>
        <w:t xml:space="preserve"> kuptimin</w:t>
      </w:r>
      <w:r w:rsidR="003A79EB" w:rsidRPr="001211D1">
        <w:rPr>
          <w:rFonts w:ascii="Times New Roman" w:hAnsi="Times New Roman"/>
          <w:iCs/>
          <w:sz w:val="24"/>
          <w:szCs w:val="24"/>
        </w:rPr>
        <w:t xml:space="preserve"> e shterimit vet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m </w:t>
      </w:r>
      <w:r w:rsidR="00F469DF" w:rsidRPr="001211D1">
        <w:rPr>
          <w:rFonts w:ascii="Times New Roman" w:hAnsi="Times New Roman"/>
          <w:iCs/>
          <w:sz w:val="24"/>
          <w:szCs w:val="24"/>
        </w:rPr>
        <w:t xml:space="preserve">të </w:t>
      </w:r>
      <w:r w:rsidR="003A79EB" w:rsidRPr="001211D1">
        <w:rPr>
          <w:rFonts w:ascii="Times New Roman" w:hAnsi="Times New Roman"/>
          <w:iCs/>
          <w:sz w:val="24"/>
          <w:szCs w:val="24"/>
        </w:rPr>
        <w:t xml:space="preserve">atyre mjeteve </w:t>
      </w:r>
      <w:r w:rsidR="00E66B4E" w:rsidRPr="001211D1">
        <w:rPr>
          <w:rFonts w:ascii="Times New Roman" w:hAnsi="Times New Roman"/>
          <w:iCs/>
          <w:sz w:val="24"/>
          <w:szCs w:val="24"/>
        </w:rPr>
        <w:t>juridike</w:t>
      </w:r>
      <w:r w:rsidR="003A79EB" w:rsidRPr="001211D1">
        <w:rPr>
          <w:rFonts w:ascii="Times New Roman" w:hAnsi="Times New Roman"/>
          <w:iCs/>
          <w:sz w:val="24"/>
          <w:szCs w:val="24"/>
        </w:rPr>
        <w:t>, 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afta p</w:t>
      </w:r>
      <w:r w:rsidR="007874D0" w:rsidRPr="001211D1">
        <w:rPr>
          <w:rFonts w:ascii="Times New Roman" w:hAnsi="Times New Roman"/>
          <w:iCs/>
          <w:sz w:val="24"/>
          <w:szCs w:val="24"/>
        </w:rPr>
        <w:t>ë</w:t>
      </w:r>
      <w:r w:rsidR="003A79EB" w:rsidRPr="001211D1">
        <w:rPr>
          <w:rFonts w:ascii="Times New Roman" w:hAnsi="Times New Roman"/>
          <w:iCs/>
          <w:sz w:val="24"/>
          <w:szCs w:val="24"/>
        </w:rPr>
        <w:t>r 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rivendosur 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drejt</w:t>
      </w:r>
      <w:r w:rsidR="007874D0" w:rsidRPr="001211D1">
        <w:rPr>
          <w:rFonts w:ascii="Times New Roman" w:hAnsi="Times New Roman"/>
          <w:iCs/>
          <w:sz w:val="24"/>
          <w:szCs w:val="24"/>
        </w:rPr>
        <w:t>ë</w:t>
      </w:r>
      <w:r w:rsidR="003A79EB" w:rsidRPr="001211D1">
        <w:rPr>
          <w:rFonts w:ascii="Times New Roman" w:hAnsi="Times New Roman"/>
          <w:iCs/>
          <w:sz w:val="24"/>
          <w:szCs w:val="24"/>
        </w:rPr>
        <w:t>n</w:t>
      </w:r>
      <w:r w:rsidR="00E66B4E" w:rsidRPr="001211D1">
        <w:rPr>
          <w:rFonts w:ascii="Times New Roman" w:hAnsi="Times New Roman"/>
          <w:iCs/>
          <w:sz w:val="24"/>
          <w:szCs w:val="24"/>
        </w:rPr>
        <w:t>,</w:t>
      </w:r>
      <w:r w:rsidR="00E66B4E" w:rsidRPr="001211D1">
        <w:rPr>
          <w:rFonts w:ascii="Times New Roman" w:hAnsi="Times New Roman"/>
          <w:sz w:val="24"/>
          <w:szCs w:val="24"/>
        </w:rPr>
        <w:t xml:space="preserve"> q</w:t>
      </w:r>
      <w:r w:rsidR="00565553" w:rsidRPr="001211D1">
        <w:rPr>
          <w:rFonts w:ascii="Times New Roman" w:hAnsi="Times New Roman"/>
          <w:sz w:val="24"/>
          <w:szCs w:val="24"/>
        </w:rPr>
        <w:t>ë</w:t>
      </w:r>
      <w:r w:rsidR="00E66B4E" w:rsidRPr="001211D1">
        <w:rPr>
          <w:rFonts w:ascii="Times New Roman" w:hAnsi="Times New Roman"/>
          <w:sz w:val="24"/>
          <w:szCs w:val="24"/>
        </w:rPr>
        <w:t xml:space="preserve"> pretendohet se </w:t>
      </w:r>
      <w:r w:rsidR="00565553" w:rsidRPr="001211D1">
        <w:rPr>
          <w:rFonts w:ascii="Times New Roman" w:hAnsi="Times New Roman"/>
          <w:sz w:val="24"/>
          <w:szCs w:val="24"/>
        </w:rPr>
        <w:t>ë</w:t>
      </w:r>
      <w:r w:rsidR="00E66B4E" w:rsidRPr="001211D1">
        <w:rPr>
          <w:rFonts w:ascii="Times New Roman" w:hAnsi="Times New Roman"/>
          <w:sz w:val="24"/>
          <w:szCs w:val="24"/>
        </w:rPr>
        <w:t>sht</w:t>
      </w:r>
      <w:r w:rsidR="00565553" w:rsidRPr="001211D1">
        <w:rPr>
          <w:rFonts w:ascii="Times New Roman" w:hAnsi="Times New Roman"/>
          <w:sz w:val="24"/>
          <w:szCs w:val="24"/>
        </w:rPr>
        <w:t>ë</w:t>
      </w:r>
      <w:r w:rsidR="00E66B4E" w:rsidRPr="001211D1">
        <w:rPr>
          <w:rFonts w:ascii="Times New Roman" w:hAnsi="Times New Roman"/>
          <w:sz w:val="24"/>
          <w:szCs w:val="24"/>
        </w:rPr>
        <w:t xml:space="preserve"> shkelur</w:t>
      </w:r>
      <w:r w:rsidR="003A79EB" w:rsidRPr="001211D1">
        <w:rPr>
          <w:rFonts w:ascii="Times New Roman" w:hAnsi="Times New Roman"/>
          <w:sz w:val="24"/>
          <w:szCs w:val="24"/>
        </w:rPr>
        <w:t>. N</w:t>
      </w:r>
      <w:r w:rsidR="007874D0" w:rsidRPr="001211D1">
        <w:rPr>
          <w:rFonts w:ascii="Times New Roman" w:hAnsi="Times New Roman"/>
          <w:sz w:val="24"/>
          <w:szCs w:val="24"/>
        </w:rPr>
        <w:t>ë</w:t>
      </w:r>
      <w:r w:rsidR="003A79EB" w:rsidRPr="001211D1">
        <w:rPr>
          <w:rFonts w:ascii="Times New Roman" w:hAnsi="Times New Roman"/>
          <w:iCs/>
          <w:sz w:val="24"/>
          <w:szCs w:val="24"/>
        </w:rPr>
        <w:t xml:space="preserve"> 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kund</w:t>
      </w:r>
      <w:r w:rsidR="007874D0" w:rsidRPr="001211D1">
        <w:rPr>
          <w:rFonts w:ascii="Times New Roman" w:hAnsi="Times New Roman"/>
          <w:iCs/>
          <w:sz w:val="24"/>
          <w:szCs w:val="24"/>
        </w:rPr>
        <w:t>ë</w:t>
      </w:r>
      <w:r w:rsidR="003A79EB" w:rsidRPr="001211D1">
        <w:rPr>
          <w:rFonts w:ascii="Times New Roman" w:hAnsi="Times New Roman"/>
          <w:iCs/>
          <w:sz w:val="24"/>
          <w:szCs w:val="24"/>
        </w:rPr>
        <w:t>rt, vet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Gjykata rrezikon t</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mos konsiderohet si nj</w:t>
      </w:r>
      <w:r w:rsidR="007874D0" w:rsidRPr="001211D1">
        <w:rPr>
          <w:rFonts w:ascii="Times New Roman" w:hAnsi="Times New Roman"/>
          <w:iCs/>
          <w:sz w:val="24"/>
          <w:szCs w:val="24"/>
        </w:rPr>
        <w:t>ë</w:t>
      </w:r>
      <w:r w:rsidR="003A79EB" w:rsidRPr="001211D1">
        <w:rPr>
          <w:rFonts w:ascii="Times New Roman" w:hAnsi="Times New Roman"/>
          <w:iCs/>
          <w:sz w:val="24"/>
          <w:szCs w:val="24"/>
        </w:rPr>
        <w:t xml:space="preserve"> </w:t>
      </w:r>
      <w:r w:rsidR="002362CF" w:rsidRPr="001211D1">
        <w:rPr>
          <w:rFonts w:ascii="Times New Roman" w:hAnsi="Times New Roman"/>
          <w:iCs/>
          <w:sz w:val="24"/>
          <w:szCs w:val="24"/>
        </w:rPr>
        <w:t>“</w:t>
      </w:r>
      <w:r w:rsidR="003A79EB" w:rsidRPr="001211D1">
        <w:rPr>
          <w:rFonts w:ascii="Times New Roman" w:hAnsi="Times New Roman"/>
          <w:iCs/>
          <w:sz w:val="24"/>
          <w:szCs w:val="24"/>
        </w:rPr>
        <w:t>mjet efektiv”</w:t>
      </w:r>
      <w:r w:rsidR="003C3DD0" w:rsidRPr="001211D1">
        <w:rPr>
          <w:rFonts w:ascii="Times New Roman" w:hAnsi="Times New Roman"/>
          <w:sz w:val="24"/>
          <w:szCs w:val="24"/>
        </w:rPr>
        <w:t xml:space="preserve"> </w:t>
      </w:r>
      <w:r w:rsidR="003C3DD0" w:rsidRPr="001211D1">
        <w:rPr>
          <w:rFonts w:ascii="Times New Roman" w:hAnsi="Times New Roman"/>
          <w:i/>
          <w:iCs/>
          <w:sz w:val="24"/>
          <w:szCs w:val="24"/>
        </w:rPr>
        <w:t xml:space="preserve">(shih Opinionin </w:t>
      </w:r>
      <w:r w:rsidR="00E86E2D" w:rsidRPr="001211D1">
        <w:rPr>
          <w:rFonts w:ascii="Times New Roman" w:hAnsi="Times New Roman"/>
          <w:i/>
          <w:iCs/>
          <w:sz w:val="24"/>
          <w:szCs w:val="24"/>
        </w:rPr>
        <w:t>e ndërmjetëm t</w:t>
      </w:r>
      <w:r w:rsidR="007874D0" w:rsidRPr="001211D1">
        <w:rPr>
          <w:rFonts w:ascii="Times New Roman" w:hAnsi="Times New Roman"/>
          <w:i/>
          <w:iCs/>
          <w:sz w:val="24"/>
          <w:szCs w:val="24"/>
        </w:rPr>
        <w:t>ë</w:t>
      </w:r>
      <w:r w:rsidR="00E86E2D" w:rsidRPr="001211D1">
        <w:rPr>
          <w:rFonts w:ascii="Times New Roman" w:hAnsi="Times New Roman"/>
          <w:i/>
          <w:iCs/>
          <w:sz w:val="24"/>
          <w:szCs w:val="24"/>
        </w:rPr>
        <w:t xml:space="preserve"> Komisionit t</w:t>
      </w:r>
      <w:r w:rsidR="007874D0" w:rsidRPr="001211D1">
        <w:rPr>
          <w:rFonts w:ascii="Times New Roman" w:hAnsi="Times New Roman"/>
          <w:i/>
          <w:iCs/>
          <w:sz w:val="24"/>
          <w:szCs w:val="24"/>
        </w:rPr>
        <w:t>ë</w:t>
      </w:r>
      <w:r w:rsidR="00E86E2D" w:rsidRPr="001211D1">
        <w:rPr>
          <w:rFonts w:ascii="Times New Roman" w:hAnsi="Times New Roman"/>
          <w:i/>
          <w:iCs/>
          <w:sz w:val="24"/>
          <w:szCs w:val="24"/>
        </w:rPr>
        <w:t xml:space="preserve"> Venecies </w:t>
      </w:r>
      <w:r w:rsidR="00B66605" w:rsidRPr="001211D1">
        <w:rPr>
          <w:rFonts w:ascii="Times New Roman" w:hAnsi="Times New Roman"/>
          <w:i/>
          <w:iCs/>
          <w:sz w:val="24"/>
          <w:szCs w:val="24"/>
        </w:rPr>
        <w:t xml:space="preserve">për </w:t>
      </w:r>
      <w:r w:rsidR="00D34FF7" w:rsidRPr="001211D1">
        <w:rPr>
          <w:rFonts w:ascii="Times New Roman" w:hAnsi="Times New Roman"/>
          <w:i/>
          <w:iCs/>
          <w:sz w:val="24"/>
          <w:szCs w:val="24"/>
        </w:rPr>
        <w:t>draft</w:t>
      </w:r>
      <w:r w:rsidR="00B66605" w:rsidRPr="001211D1">
        <w:rPr>
          <w:rFonts w:ascii="Times New Roman" w:hAnsi="Times New Roman"/>
          <w:i/>
          <w:iCs/>
          <w:sz w:val="24"/>
          <w:szCs w:val="24"/>
        </w:rPr>
        <w:t xml:space="preserve">ndryshimet kushtetuese </w:t>
      </w:r>
      <w:r w:rsidR="00D34FF7" w:rsidRPr="001211D1">
        <w:rPr>
          <w:rFonts w:ascii="Times New Roman" w:hAnsi="Times New Roman"/>
          <w:i/>
          <w:iCs/>
          <w:sz w:val="24"/>
          <w:szCs w:val="24"/>
        </w:rPr>
        <w:t>n</w:t>
      </w:r>
      <w:r w:rsidR="007874D0" w:rsidRPr="001211D1">
        <w:rPr>
          <w:rFonts w:ascii="Times New Roman" w:hAnsi="Times New Roman"/>
          <w:i/>
          <w:iCs/>
          <w:sz w:val="24"/>
          <w:szCs w:val="24"/>
        </w:rPr>
        <w:t>ë</w:t>
      </w:r>
      <w:r w:rsidR="00D34FF7" w:rsidRPr="001211D1">
        <w:rPr>
          <w:rFonts w:ascii="Times New Roman" w:hAnsi="Times New Roman"/>
          <w:i/>
          <w:iCs/>
          <w:sz w:val="24"/>
          <w:szCs w:val="24"/>
        </w:rPr>
        <w:t xml:space="preserve"> sistemin gjyq</w:t>
      </w:r>
      <w:r w:rsidR="007874D0" w:rsidRPr="001211D1">
        <w:rPr>
          <w:rFonts w:ascii="Times New Roman" w:hAnsi="Times New Roman"/>
          <w:i/>
          <w:iCs/>
          <w:sz w:val="24"/>
          <w:szCs w:val="24"/>
        </w:rPr>
        <w:t>ë</w:t>
      </w:r>
      <w:r w:rsidR="00D34FF7" w:rsidRPr="001211D1">
        <w:rPr>
          <w:rFonts w:ascii="Times New Roman" w:hAnsi="Times New Roman"/>
          <w:i/>
          <w:iCs/>
          <w:sz w:val="24"/>
          <w:szCs w:val="24"/>
        </w:rPr>
        <w:t xml:space="preserve">sor </w:t>
      </w:r>
      <w:r w:rsidR="00B66605" w:rsidRPr="001211D1">
        <w:rPr>
          <w:rFonts w:ascii="Times New Roman" w:hAnsi="Times New Roman"/>
          <w:i/>
          <w:iCs/>
          <w:sz w:val="24"/>
          <w:szCs w:val="24"/>
        </w:rPr>
        <w:t>në Shqipëri</w:t>
      </w:r>
      <w:r w:rsidR="00D34FF7" w:rsidRPr="001211D1">
        <w:rPr>
          <w:rFonts w:ascii="Times New Roman" w:hAnsi="Times New Roman"/>
          <w:i/>
          <w:iCs/>
          <w:sz w:val="24"/>
          <w:szCs w:val="24"/>
        </w:rPr>
        <w:t xml:space="preserve">, </w:t>
      </w:r>
      <w:r w:rsidR="003C3DD0" w:rsidRPr="001211D1">
        <w:rPr>
          <w:rFonts w:ascii="Times New Roman" w:hAnsi="Times New Roman"/>
          <w:i/>
          <w:iCs/>
          <w:sz w:val="24"/>
          <w:szCs w:val="24"/>
        </w:rPr>
        <w:t xml:space="preserve">CDL(2015)052, </w:t>
      </w:r>
      <w:r w:rsidR="00D34FF7" w:rsidRPr="001211D1">
        <w:rPr>
          <w:rFonts w:ascii="Times New Roman" w:hAnsi="Times New Roman"/>
          <w:i/>
          <w:iCs/>
          <w:sz w:val="24"/>
          <w:szCs w:val="24"/>
        </w:rPr>
        <w:t xml:space="preserve">4 </w:t>
      </w:r>
      <w:r w:rsidR="00F469DF" w:rsidRPr="001211D1">
        <w:rPr>
          <w:rFonts w:ascii="Times New Roman" w:hAnsi="Times New Roman"/>
          <w:i/>
          <w:iCs/>
          <w:sz w:val="24"/>
          <w:szCs w:val="24"/>
        </w:rPr>
        <w:t xml:space="preserve">dhjetor </w:t>
      </w:r>
      <w:r w:rsidR="00D34FF7" w:rsidRPr="001211D1">
        <w:rPr>
          <w:rFonts w:ascii="Times New Roman" w:hAnsi="Times New Roman"/>
          <w:i/>
          <w:iCs/>
          <w:sz w:val="24"/>
          <w:szCs w:val="24"/>
        </w:rPr>
        <w:t xml:space="preserve">2015, </w:t>
      </w:r>
      <w:r w:rsidR="00897E02" w:rsidRPr="001211D1">
        <w:rPr>
          <w:rFonts w:ascii="Times New Roman" w:hAnsi="Times New Roman"/>
          <w:i/>
          <w:iCs/>
          <w:sz w:val="24"/>
          <w:szCs w:val="24"/>
        </w:rPr>
        <w:t xml:space="preserve">§ </w:t>
      </w:r>
      <w:r w:rsidR="003C3DD0" w:rsidRPr="001211D1">
        <w:rPr>
          <w:rFonts w:ascii="Times New Roman" w:hAnsi="Times New Roman"/>
          <w:i/>
          <w:iCs/>
          <w:sz w:val="24"/>
          <w:szCs w:val="24"/>
        </w:rPr>
        <w:t xml:space="preserve">31). </w:t>
      </w:r>
    </w:p>
    <w:p w:rsidR="00BF6C6E" w:rsidRPr="001211D1" w:rsidRDefault="00BF6C6E" w:rsidP="00BF6C6E">
      <w:pPr>
        <w:numPr>
          <w:ilvl w:val="0"/>
          <w:numId w:val="1"/>
        </w:numPr>
        <w:tabs>
          <w:tab w:val="left" w:pos="1080"/>
        </w:tabs>
        <w:ind w:left="0" w:firstLine="720"/>
        <w:rPr>
          <w:rFonts w:ascii="Times New Roman" w:hAnsi="Times New Roman"/>
          <w:sz w:val="24"/>
          <w:szCs w:val="24"/>
        </w:rPr>
      </w:pPr>
      <w:r w:rsidRPr="001211D1">
        <w:rPr>
          <w:rStyle w:val="s68f5eaef"/>
          <w:rFonts w:ascii="Times New Roman" w:hAnsi="Times New Roman"/>
          <w:color w:val="000000"/>
          <w:sz w:val="24"/>
          <w:szCs w:val="24"/>
          <w:shd w:val="clear" w:color="auto" w:fill="FFFFFF"/>
        </w:rPr>
        <w:t>Sipas GJEDNJ-së, m</w:t>
      </w:r>
      <w:r w:rsidRPr="001211D1">
        <w:rPr>
          <w:rFonts w:ascii="Times New Roman" w:hAnsi="Times New Roman"/>
          <w:sz w:val="24"/>
          <w:szCs w:val="24"/>
        </w:rPr>
        <w:t xml:space="preserve">jeti juridik përshpejtues është “efektiv” nëse përshpejton vendimmarrjen e gjykatës </w:t>
      </w:r>
      <w:r w:rsidR="00314131" w:rsidRPr="001211D1">
        <w:rPr>
          <w:rFonts w:ascii="Times New Roman" w:hAnsi="Times New Roman"/>
          <w:sz w:val="24"/>
          <w:szCs w:val="24"/>
        </w:rPr>
        <w:t xml:space="preserve">në fjalë. </w:t>
      </w:r>
      <w:r w:rsidR="00F469DF" w:rsidRPr="001211D1">
        <w:rPr>
          <w:rFonts w:ascii="Times New Roman" w:hAnsi="Times New Roman"/>
          <w:sz w:val="24"/>
          <w:szCs w:val="24"/>
        </w:rPr>
        <w:t>Ajo,</w:t>
      </w:r>
      <w:r w:rsidRPr="001211D1">
        <w:rPr>
          <w:rFonts w:ascii="Times New Roman" w:hAnsi="Times New Roman"/>
          <w:sz w:val="24"/>
          <w:szCs w:val="24"/>
        </w:rPr>
        <w:t xml:space="preserve"> gjithashtu</w:t>
      </w:r>
      <w:r w:rsidR="00F469DF" w:rsidRPr="001211D1">
        <w:rPr>
          <w:rFonts w:ascii="Times New Roman" w:hAnsi="Times New Roman"/>
          <w:sz w:val="24"/>
          <w:szCs w:val="24"/>
        </w:rPr>
        <w:t>,</w:t>
      </w:r>
      <w:r w:rsidRPr="001211D1">
        <w:rPr>
          <w:rFonts w:ascii="Times New Roman" w:hAnsi="Times New Roman"/>
          <w:sz w:val="24"/>
          <w:szCs w:val="24"/>
        </w:rPr>
        <w:t xml:space="preserve"> ka theksuar rëndësinë e parimit të subsidiaritetit</w:t>
      </w:r>
      <w:r w:rsidR="00F469DF" w:rsidRPr="001211D1">
        <w:rPr>
          <w:rFonts w:ascii="Times New Roman" w:hAnsi="Times New Roman"/>
          <w:sz w:val="24"/>
          <w:szCs w:val="24"/>
        </w:rPr>
        <w:t>,</w:t>
      </w:r>
      <w:r w:rsidRPr="001211D1">
        <w:rPr>
          <w:rFonts w:ascii="Times New Roman" w:hAnsi="Times New Roman"/>
          <w:sz w:val="24"/>
          <w:szCs w:val="24"/>
        </w:rPr>
        <w:t xml:space="preserve"> </w:t>
      </w:r>
      <w:r w:rsidR="00C16035">
        <w:rPr>
          <w:rFonts w:ascii="Times New Roman" w:hAnsi="Times New Roman"/>
          <w:sz w:val="24"/>
          <w:szCs w:val="24"/>
        </w:rPr>
        <w:t xml:space="preserve">i cili </w:t>
      </w:r>
      <w:r w:rsidR="005D7FE7">
        <w:rPr>
          <w:rFonts w:ascii="Times New Roman" w:hAnsi="Times New Roman"/>
          <w:sz w:val="24"/>
          <w:szCs w:val="24"/>
        </w:rPr>
        <w:t xml:space="preserve">bën të mundur shmangien </w:t>
      </w:r>
      <w:r w:rsidRPr="001211D1">
        <w:rPr>
          <w:rFonts w:ascii="Times New Roman" w:hAnsi="Times New Roman"/>
          <w:sz w:val="24"/>
          <w:szCs w:val="24"/>
        </w:rPr>
        <w:t xml:space="preserve">që individët t’i drejtohen </w:t>
      </w:r>
      <w:r w:rsidR="00C16035" w:rsidRPr="001211D1">
        <w:rPr>
          <w:rFonts w:ascii="Times New Roman" w:hAnsi="Times New Roman"/>
          <w:sz w:val="24"/>
          <w:szCs w:val="24"/>
        </w:rPr>
        <w:t xml:space="preserve">sistematikisht </w:t>
      </w:r>
      <w:r w:rsidRPr="001211D1">
        <w:rPr>
          <w:rFonts w:ascii="Times New Roman" w:hAnsi="Times New Roman"/>
          <w:sz w:val="24"/>
          <w:szCs w:val="24"/>
        </w:rPr>
        <w:t>kësaj gjykate për pretendime që</w:t>
      </w:r>
      <w:r w:rsidR="00F469DF" w:rsidRPr="001211D1">
        <w:rPr>
          <w:rFonts w:ascii="Times New Roman" w:hAnsi="Times New Roman"/>
          <w:sz w:val="24"/>
          <w:szCs w:val="24"/>
        </w:rPr>
        <w:t xml:space="preserve"> </w:t>
      </w:r>
      <w:r w:rsidRPr="001211D1">
        <w:rPr>
          <w:rFonts w:ascii="Times New Roman" w:hAnsi="Times New Roman"/>
          <w:sz w:val="24"/>
          <w:szCs w:val="24"/>
        </w:rPr>
        <w:t xml:space="preserve">do të ishin </w:t>
      </w:r>
      <w:r w:rsidR="00314131" w:rsidRPr="001211D1">
        <w:rPr>
          <w:rFonts w:ascii="Times New Roman" w:hAnsi="Times New Roman"/>
          <w:sz w:val="24"/>
          <w:szCs w:val="24"/>
        </w:rPr>
        <w:t>shqyrtuar</w:t>
      </w:r>
      <w:r w:rsidRPr="001211D1">
        <w:rPr>
          <w:rFonts w:ascii="Times New Roman" w:hAnsi="Times New Roman"/>
          <w:sz w:val="24"/>
          <w:szCs w:val="24"/>
        </w:rPr>
        <w:t xml:space="preserve"> më mirë brenda sistemit juridik kombëtar. Prandaj, aty ku ligjvënësi ose gjykatat vendase kanë </w:t>
      </w:r>
      <w:r w:rsidR="00ED280B">
        <w:rPr>
          <w:rFonts w:ascii="Times New Roman" w:hAnsi="Times New Roman"/>
          <w:sz w:val="24"/>
          <w:szCs w:val="24"/>
        </w:rPr>
        <w:t>marrë përsipër</w:t>
      </w:r>
      <w:r w:rsidRPr="001211D1">
        <w:rPr>
          <w:rFonts w:ascii="Times New Roman" w:hAnsi="Times New Roman"/>
          <w:sz w:val="24"/>
          <w:szCs w:val="24"/>
        </w:rPr>
        <w:t xml:space="preserve"> të luajnë rolin e duhur të tyre</w:t>
      </w:r>
      <w:r w:rsidR="00F469DF" w:rsidRPr="001211D1">
        <w:rPr>
          <w:rFonts w:ascii="Times New Roman" w:hAnsi="Times New Roman"/>
          <w:sz w:val="24"/>
          <w:szCs w:val="24"/>
        </w:rPr>
        <w:t>,</w:t>
      </w:r>
      <w:r w:rsidRPr="001211D1">
        <w:rPr>
          <w:rFonts w:ascii="Times New Roman" w:hAnsi="Times New Roman"/>
          <w:sz w:val="24"/>
          <w:szCs w:val="24"/>
        </w:rPr>
        <w:t xml:space="preserve"> duke parashikuar një mjet juridik të brendshëm, </w:t>
      </w:r>
      <w:r w:rsidR="00ED280B" w:rsidRPr="001211D1">
        <w:rPr>
          <w:rFonts w:ascii="Times New Roman" w:hAnsi="Times New Roman"/>
          <w:sz w:val="24"/>
          <w:szCs w:val="24"/>
        </w:rPr>
        <w:t>k</w:t>
      </w:r>
      <w:r w:rsidR="00ED280B">
        <w:rPr>
          <w:rFonts w:ascii="Times New Roman" w:hAnsi="Times New Roman"/>
          <w:sz w:val="24"/>
          <w:szCs w:val="24"/>
        </w:rPr>
        <w:t>ësaj</w:t>
      </w:r>
      <w:r w:rsidRPr="001211D1">
        <w:rPr>
          <w:rFonts w:ascii="Times New Roman" w:hAnsi="Times New Roman"/>
          <w:sz w:val="24"/>
          <w:szCs w:val="24"/>
        </w:rPr>
        <w:t xml:space="preserve"> gjykat</w:t>
      </w:r>
      <w:r w:rsidR="00ED280B">
        <w:rPr>
          <w:rFonts w:ascii="Times New Roman" w:hAnsi="Times New Roman"/>
          <w:sz w:val="24"/>
          <w:szCs w:val="24"/>
        </w:rPr>
        <w:t xml:space="preserve">e </w:t>
      </w:r>
      <w:r w:rsidRPr="001211D1">
        <w:rPr>
          <w:rFonts w:ascii="Times New Roman" w:hAnsi="Times New Roman"/>
          <w:sz w:val="24"/>
          <w:szCs w:val="24"/>
        </w:rPr>
        <w:t>do t</w:t>
      </w:r>
      <w:r w:rsidR="00ED280B">
        <w:rPr>
          <w:rFonts w:ascii="Times New Roman" w:hAnsi="Times New Roman"/>
          <w:sz w:val="24"/>
          <w:szCs w:val="24"/>
        </w:rPr>
        <w:t>’i</w:t>
      </w:r>
      <w:r w:rsidRPr="001211D1">
        <w:rPr>
          <w:rFonts w:ascii="Times New Roman" w:hAnsi="Times New Roman"/>
          <w:sz w:val="24"/>
          <w:szCs w:val="24"/>
        </w:rPr>
        <w:t xml:space="preserve"> duhet të vlerësojë nëse mjeti është </w:t>
      </w:r>
      <w:r w:rsidR="00ED280B">
        <w:rPr>
          <w:rFonts w:ascii="Times New Roman" w:hAnsi="Times New Roman"/>
          <w:sz w:val="24"/>
          <w:szCs w:val="24"/>
        </w:rPr>
        <w:t xml:space="preserve">ose jo </w:t>
      </w:r>
      <w:r w:rsidRPr="001211D1">
        <w:rPr>
          <w:rFonts w:ascii="Times New Roman" w:hAnsi="Times New Roman"/>
          <w:sz w:val="24"/>
          <w:szCs w:val="24"/>
        </w:rPr>
        <w:t xml:space="preserve">efektiv </w:t>
      </w:r>
      <w:r w:rsidR="004F532E" w:rsidRPr="001211D1">
        <w:rPr>
          <w:rFonts w:ascii="Times New Roman" w:hAnsi="Times New Roman"/>
          <w:i/>
          <w:sz w:val="24"/>
          <w:szCs w:val="24"/>
        </w:rPr>
        <w:t>(shih Scordino kundër Italis</w:t>
      </w:r>
      <w:bookmarkStart w:id="0" w:name="_GoBack"/>
      <w:bookmarkEnd w:id="0"/>
      <w:r w:rsidR="004F532E" w:rsidRPr="001211D1">
        <w:rPr>
          <w:rFonts w:ascii="Times New Roman" w:hAnsi="Times New Roman"/>
          <w:i/>
          <w:sz w:val="24"/>
          <w:szCs w:val="24"/>
        </w:rPr>
        <w:t>ë (n</w:t>
      </w:r>
      <w:r w:rsidRPr="001211D1">
        <w:rPr>
          <w:rFonts w:ascii="Times New Roman" w:hAnsi="Times New Roman"/>
          <w:i/>
          <w:sz w:val="24"/>
          <w:szCs w:val="24"/>
        </w:rPr>
        <w:t>r. 1) [GC], 29 mars 2006, §§</w:t>
      </w:r>
      <w:r w:rsidR="000312B3" w:rsidRPr="001211D1">
        <w:rPr>
          <w:rFonts w:ascii="Times New Roman" w:hAnsi="Times New Roman"/>
          <w:i/>
          <w:sz w:val="24"/>
          <w:szCs w:val="24"/>
        </w:rPr>
        <w:t xml:space="preserve"> 184</w:t>
      </w:r>
      <w:r w:rsidR="00314131" w:rsidRPr="001211D1">
        <w:rPr>
          <w:rFonts w:ascii="Times New Roman" w:hAnsi="Times New Roman"/>
          <w:i/>
          <w:sz w:val="24"/>
          <w:szCs w:val="24"/>
        </w:rPr>
        <w:t xml:space="preserve">, </w:t>
      </w:r>
      <w:r w:rsidRPr="001211D1">
        <w:rPr>
          <w:rFonts w:ascii="Times New Roman" w:hAnsi="Times New Roman"/>
          <w:i/>
          <w:sz w:val="24"/>
          <w:szCs w:val="24"/>
        </w:rPr>
        <w:t>188-189).</w:t>
      </w:r>
      <w:r w:rsidRPr="001211D1">
        <w:rPr>
          <w:rFonts w:ascii="Times New Roman" w:hAnsi="Times New Roman"/>
          <w:sz w:val="24"/>
          <w:szCs w:val="24"/>
        </w:rPr>
        <w:t xml:space="preserve"> </w:t>
      </w:r>
    </w:p>
    <w:p w:rsidR="001D5259" w:rsidRPr="001211D1" w:rsidRDefault="000868EE" w:rsidP="008D3FA6">
      <w:pPr>
        <w:numPr>
          <w:ilvl w:val="0"/>
          <w:numId w:val="1"/>
        </w:numPr>
        <w:tabs>
          <w:tab w:val="left" w:pos="1080"/>
        </w:tabs>
        <w:ind w:left="0" w:firstLine="720"/>
        <w:rPr>
          <w:rFonts w:ascii="Times New Roman" w:hAnsi="Times New Roman"/>
          <w:iCs/>
          <w:sz w:val="24"/>
          <w:szCs w:val="24"/>
        </w:rPr>
      </w:pPr>
      <w:bookmarkStart w:id="1" w:name="_Hlk88744312"/>
      <w:r w:rsidRPr="001211D1">
        <w:rPr>
          <w:rFonts w:ascii="Times New Roman" w:hAnsi="Times New Roman"/>
          <w:iCs/>
          <w:sz w:val="24"/>
          <w:szCs w:val="24"/>
        </w:rPr>
        <w:t>N</w:t>
      </w:r>
      <w:r w:rsidR="007874D0" w:rsidRPr="001211D1">
        <w:rPr>
          <w:rFonts w:ascii="Times New Roman" w:hAnsi="Times New Roman"/>
          <w:iCs/>
          <w:sz w:val="24"/>
          <w:szCs w:val="24"/>
        </w:rPr>
        <w:t>ë</w:t>
      </w:r>
      <w:r w:rsidRPr="001211D1">
        <w:rPr>
          <w:rFonts w:ascii="Times New Roman" w:hAnsi="Times New Roman"/>
          <w:iCs/>
          <w:sz w:val="24"/>
          <w:szCs w:val="24"/>
        </w:rPr>
        <w:t xml:space="preserve"> rastin konkret, Gjykata do t</w:t>
      </w:r>
      <w:r w:rsidR="007874D0" w:rsidRPr="001211D1">
        <w:rPr>
          <w:rFonts w:ascii="Times New Roman" w:hAnsi="Times New Roman"/>
          <w:iCs/>
          <w:sz w:val="24"/>
          <w:szCs w:val="24"/>
        </w:rPr>
        <w:t>ë</w:t>
      </w:r>
      <w:r w:rsidRPr="001211D1">
        <w:rPr>
          <w:rFonts w:ascii="Times New Roman" w:hAnsi="Times New Roman"/>
          <w:iCs/>
          <w:sz w:val="24"/>
          <w:szCs w:val="24"/>
        </w:rPr>
        <w:t xml:space="preserve"> vler</w:t>
      </w:r>
      <w:r w:rsidR="007874D0" w:rsidRPr="001211D1">
        <w:rPr>
          <w:rFonts w:ascii="Times New Roman" w:hAnsi="Times New Roman"/>
          <w:iCs/>
          <w:sz w:val="24"/>
          <w:szCs w:val="24"/>
        </w:rPr>
        <w:t>ë</w:t>
      </w:r>
      <w:r w:rsidRPr="001211D1">
        <w:rPr>
          <w:rFonts w:ascii="Times New Roman" w:hAnsi="Times New Roman"/>
          <w:iCs/>
          <w:sz w:val="24"/>
          <w:szCs w:val="24"/>
        </w:rPr>
        <w:t>soj</w:t>
      </w:r>
      <w:r w:rsidR="007874D0" w:rsidRPr="001211D1">
        <w:rPr>
          <w:rFonts w:ascii="Times New Roman" w:hAnsi="Times New Roman"/>
          <w:iCs/>
          <w:sz w:val="24"/>
          <w:szCs w:val="24"/>
        </w:rPr>
        <w:t>ë</w:t>
      </w:r>
      <w:r w:rsidRPr="001211D1">
        <w:rPr>
          <w:rFonts w:ascii="Times New Roman" w:hAnsi="Times New Roman"/>
          <w:iCs/>
          <w:sz w:val="24"/>
          <w:szCs w:val="24"/>
        </w:rPr>
        <w:t xml:space="preserve"> n</w:t>
      </w:r>
      <w:r w:rsidR="007874D0" w:rsidRPr="001211D1">
        <w:rPr>
          <w:rFonts w:ascii="Times New Roman" w:hAnsi="Times New Roman"/>
          <w:iCs/>
          <w:sz w:val="24"/>
          <w:szCs w:val="24"/>
        </w:rPr>
        <w:t>ë</w:t>
      </w:r>
      <w:r w:rsidRPr="001211D1">
        <w:rPr>
          <w:rFonts w:ascii="Times New Roman" w:hAnsi="Times New Roman"/>
          <w:iCs/>
          <w:sz w:val="24"/>
          <w:szCs w:val="24"/>
        </w:rPr>
        <w:t xml:space="preserve">se </w:t>
      </w:r>
      <w:r w:rsidR="00285450">
        <w:rPr>
          <w:rFonts w:ascii="Times New Roman" w:hAnsi="Times New Roman"/>
          <w:iCs/>
          <w:sz w:val="24"/>
          <w:szCs w:val="24"/>
        </w:rPr>
        <w:t>k</w:t>
      </w:r>
      <w:r w:rsidR="0078775D">
        <w:rPr>
          <w:rFonts w:ascii="Times New Roman" w:hAnsi="Times New Roman"/>
          <w:iCs/>
          <w:sz w:val="24"/>
          <w:szCs w:val="24"/>
        </w:rPr>
        <w:t>ë</w:t>
      </w:r>
      <w:r w:rsidR="00285450">
        <w:rPr>
          <w:rFonts w:ascii="Times New Roman" w:hAnsi="Times New Roman"/>
          <w:iCs/>
          <w:sz w:val="24"/>
          <w:szCs w:val="24"/>
        </w:rPr>
        <w:t>rkuesja i ka shteruar mjetet juridike n</w:t>
      </w:r>
      <w:r w:rsidR="0078775D">
        <w:rPr>
          <w:rFonts w:ascii="Times New Roman" w:hAnsi="Times New Roman"/>
          <w:iCs/>
          <w:sz w:val="24"/>
          <w:szCs w:val="24"/>
        </w:rPr>
        <w:t>ë</w:t>
      </w:r>
      <w:r w:rsidR="00285450">
        <w:rPr>
          <w:rFonts w:ascii="Times New Roman" w:hAnsi="Times New Roman"/>
          <w:iCs/>
          <w:sz w:val="24"/>
          <w:szCs w:val="24"/>
        </w:rPr>
        <w:t xml:space="preserve"> </w:t>
      </w:r>
      <w:r w:rsidRPr="001211D1">
        <w:rPr>
          <w:rFonts w:ascii="Times New Roman" w:hAnsi="Times New Roman"/>
          <w:iCs/>
          <w:sz w:val="24"/>
          <w:szCs w:val="24"/>
        </w:rPr>
        <w:t xml:space="preserve">dispozicion </w:t>
      </w:r>
      <w:r w:rsidR="00285450">
        <w:rPr>
          <w:rFonts w:ascii="Times New Roman" w:hAnsi="Times New Roman"/>
          <w:iCs/>
          <w:sz w:val="24"/>
          <w:szCs w:val="24"/>
        </w:rPr>
        <w:t>dh</w:t>
      </w:r>
      <w:r w:rsidR="00335842">
        <w:rPr>
          <w:rFonts w:ascii="Times New Roman" w:hAnsi="Times New Roman"/>
          <w:iCs/>
          <w:sz w:val="24"/>
          <w:szCs w:val="24"/>
        </w:rPr>
        <w:t>e</w:t>
      </w:r>
      <w:r w:rsidR="00285450">
        <w:rPr>
          <w:rFonts w:ascii="Times New Roman" w:hAnsi="Times New Roman"/>
          <w:iCs/>
          <w:sz w:val="24"/>
          <w:szCs w:val="24"/>
        </w:rPr>
        <w:t xml:space="preserve"> n</w:t>
      </w:r>
      <w:r w:rsidR="0078775D">
        <w:rPr>
          <w:rFonts w:ascii="Times New Roman" w:hAnsi="Times New Roman"/>
          <w:iCs/>
          <w:sz w:val="24"/>
          <w:szCs w:val="24"/>
        </w:rPr>
        <w:t>ë</w:t>
      </w:r>
      <w:r w:rsidR="00285450">
        <w:rPr>
          <w:rFonts w:ascii="Times New Roman" w:hAnsi="Times New Roman"/>
          <w:iCs/>
          <w:sz w:val="24"/>
          <w:szCs w:val="24"/>
        </w:rPr>
        <w:t>se k</w:t>
      </w:r>
      <w:r w:rsidR="0078775D">
        <w:rPr>
          <w:rFonts w:ascii="Times New Roman" w:hAnsi="Times New Roman"/>
          <w:iCs/>
          <w:sz w:val="24"/>
          <w:szCs w:val="24"/>
        </w:rPr>
        <w:t>ë</w:t>
      </w:r>
      <w:r w:rsidR="00285450">
        <w:rPr>
          <w:rFonts w:ascii="Times New Roman" w:hAnsi="Times New Roman"/>
          <w:iCs/>
          <w:sz w:val="24"/>
          <w:szCs w:val="24"/>
        </w:rPr>
        <w:t>to</w:t>
      </w:r>
      <w:r w:rsidR="002078AE" w:rsidRPr="001211D1">
        <w:rPr>
          <w:rFonts w:ascii="Times New Roman" w:hAnsi="Times New Roman"/>
          <w:iCs/>
          <w:sz w:val="24"/>
          <w:szCs w:val="24"/>
        </w:rPr>
        <w:t xml:space="preserve"> </w:t>
      </w:r>
      <w:r w:rsidRPr="001211D1">
        <w:rPr>
          <w:rFonts w:ascii="Times New Roman" w:hAnsi="Times New Roman"/>
          <w:iCs/>
          <w:sz w:val="24"/>
          <w:szCs w:val="24"/>
        </w:rPr>
        <w:t>kan</w:t>
      </w:r>
      <w:r w:rsidR="007874D0" w:rsidRPr="001211D1">
        <w:rPr>
          <w:rFonts w:ascii="Times New Roman" w:hAnsi="Times New Roman"/>
          <w:iCs/>
          <w:sz w:val="24"/>
          <w:szCs w:val="24"/>
        </w:rPr>
        <w:t>ë</w:t>
      </w:r>
      <w:r w:rsidRPr="001211D1">
        <w:rPr>
          <w:rFonts w:ascii="Times New Roman" w:hAnsi="Times New Roman"/>
          <w:iCs/>
          <w:sz w:val="24"/>
          <w:szCs w:val="24"/>
        </w:rPr>
        <w:t xml:space="preserve"> qen</w:t>
      </w:r>
      <w:r w:rsidR="007874D0" w:rsidRPr="001211D1">
        <w:rPr>
          <w:rFonts w:ascii="Times New Roman" w:hAnsi="Times New Roman"/>
          <w:iCs/>
          <w:sz w:val="24"/>
          <w:szCs w:val="24"/>
        </w:rPr>
        <w:t>ë</w:t>
      </w:r>
      <w:r w:rsidRPr="001211D1">
        <w:rPr>
          <w:rFonts w:ascii="Times New Roman" w:hAnsi="Times New Roman"/>
          <w:iCs/>
          <w:sz w:val="24"/>
          <w:szCs w:val="24"/>
        </w:rPr>
        <w:t xml:space="preserve"> efektive</w:t>
      </w:r>
      <w:r w:rsidR="00DD62D3" w:rsidRPr="001211D1">
        <w:rPr>
          <w:rFonts w:ascii="Times New Roman" w:hAnsi="Times New Roman"/>
          <w:iCs/>
          <w:sz w:val="24"/>
          <w:szCs w:val="24"/>
        </w:rPr>
        <w:t>,</w:t>
      </w:r>
      <w:r w:rsidR="00773077" w:rsidRPr="001211D1">
        <w:rPr>
          <w:rFonts w:ascii="Times New Roman" w:hAnsi="Times New Roman"/>
          <w:iCs/>
          <w:sz w:val="24"/>
          <w:szCs w:val="24"/>
        </w:rPr>
        <w:t xml:space="preserve"> p</w:t>
      </w:r>
      <w:r w:rsidR="00565553" w:rsidRPr="001211D1">
        <w:rPr>
          <w:rFonts w:ascii="Times New Roman" w:hAnsi="Times New Roman"/>
          <w:iCs/>
          <w:sz w:val="24"/>
          <w:szCs w:val="24"/>
        </w:rPr>
        <w:t>ë</w:t>
      </w:r>
      <w:r w:rsidR="00773077" w:rsidRPr="001211D1">
        <w:rPr>
          <w:rFonts w:ascii="Times New Roman" w:hAnsi="Times New Roman"/>
          <w:iCs/>
          <w:sz w:val="24"/>
          <w:szCs w:val="24"/>
        </w:rPr>
        <w:t>r t</w:t>
      </w:r>
      <w:r w:rsidR="00565553" w:rsidRPr="001211D1">
        <w:rPr>
          <w:rFonts w:ascii="Times New Roman" w:hAnsi="Times New Roman"/>
          <w:iCs/>
          <w:sz w:val="24"/>
          <w:szCs w:val="24"/>
        </w:rPr>
        <w:t>ë</w:t>
      </w:r>
      <w:r w:rsidR="00773077" w:rsidRPr="001211D1">
        <w:rPr>
          <w:rFonts w:ascii="Times New Roman" w:hAnsi="Times New Roman"/>
          <w:iCs/>
          <w:sz w:val="24"/>
          <w:szCs w:val="24"/>
        </w:rPr>
        <w:t xml:space="preserve"> garantuar t</w:t>
      </w:r>
      <w:r w:rsidR="00565553" w:rsidRPr="001211D1">
        <w:rPr>
          <w:rFonts w:ascii="Times New Roman" w:hAnsi="Times New Roman"/>
          <w:iCs/>
          <w:sz w:val="24"/>
          <w:szCs w:val="24"/>
        </w:rPr>
        <w:t>ë</w:t>
      </w:r>
      <w:r w:rsidR="00773077" w:rsidRPr="001211D1">
        <w:rPr>
          <w:rFonts w:ascii="Times New Roman" w:hAnsi="Times New Roman"/>
          <w:iCs/>
          <w:sz w:val="24"/>
          <w:szCs w:val="24"/>
        </w:rPr>
        <w:t xml:space="preserve"> drejt</w:t>
      </w:r>
      <w:r w:rsidR="00565553" w:rsidRPr="001211D1">
        <w:rPr>
          <w:rFonts w:ascii="Times New Roman" w:hAnsi="Times New Roman"/>
          <w:iCs/>
          <w:sz w:val="24"/>
          <w:szCs w:val="24"/>
        </w:rPr>
        <w:t>ë</w:t>
      </w:r>
      <w:r w:rsidR="00773077" w:rsidRPr="001211D1">
        <w:rPr>
          <w:rFonts w:ascii="Times New Roman" w:hAnsi="Times New Roman"/>
          <w:iCs/>
          <w:sz w:val="24"/>
          <w:szCs w:val="24"/>
        </w:rPr>
        <w:t>n e individit p</w:t>
      </w:r>
      <w:r w:rsidR="00565553" w:rsidRPr="001211D1">
        <w:rPr>
          <w:rFonts w:ascii="Times New Roman" w:hAnsi="Times New Roman"/>
          <w:iCs/>
          <w:sz w:val="24"/>
          <w:szCs w:val="24"/>
        </w:rPr>
        <w:t>ë</w:t>
      </w:r>
      <w:r w:rsidR="00773077" w:rsidRPr="001211D1">
        <w:rPr>
          <w:rFonts w:ascii="Times New Roman" w:hAnsi="Times New Roman"/>
          <w:iCs/>
          <w:sz w:val="24"/>
          <w:szCs w:val="24"/>
        </w:rPr>
        <w:t>r gjykim brenda nj</w:t>
      </w:r>
      <w:r w:rsidR="00565553" w:rsidRPr="001211D1">
        <w:rPr>
          <w:rFonts w:ascii="Times New Roman" w:hAnsi="Times New Roman"/>
          <w:iCs/>
          <w:sz w:val="24"/>
          <w:szCs w:val="24"/>
        </w:rPr>
        <w:t>ë</w:t>
      </w:r>
      <w:r w:rsidR="00773077" w:rsidRPr="001211D1">
        <w:rPr>
          <w:rFonts w:ascii="Times New Roman" w:hAnsi="Times New Roman"/>
          <w:iCs/>
          <w:sz w:val="24"/>
          <w:szCs w:val="24"/>
        </w:rPr>
        <w:t xml:space="preserve"> afati t</w:t>
      </w:r>
      <w:r w:rsidR="00565553" w:rsidRPr="001211D1">
        <w:rPr>
          <w:rFonts w:ascii="Times New Roman" w:hAnsi="Times New Roman"/>
          <w:iCs/>
          <w:sz w:val="24"/>
          <w:szCs w:val="24"/>
        </w:rPr>
        <w:t>ë</w:t>
      </w:r>
      <w:r w:rsidR="00773077" w:rsidRPr="001211D1">
        <w:rPr>
          <w:rFonts w:ascii="Times New Roman" w:hAnsi="Times New Roman"/>
          <w:iCs/>
          <w:sz w:val="24"/>
          <w:szCs w:val="24"/>
        </w:rPr>
        <w:t xml:space="preserve"> arsyesh</w:t>
      </w:r>
      <w:r w:rsidR="00565553" w:rsidRPr="001211D1">
        <w:rPr>
          <w:rFonts w:ascii="Times New Roman" w:hAnsi="Times New Roman"/>
          <w:iCs/>
          <w:sz w:val="24"/>
          <w:szCs w:val="24"/>
        </w:rPr>
        <w:t>ë</w:t>
      </w:r>
      <w:r w:rsidR="00773077" w:rsidRPr="001211D1">
        <w:rPr>
          <w:rFonts w:ascii="Times New Roman" w:hAnsi="Times New Roman"/>
          <w:iCs/>
          <w:sz w:val="24"/>
          <w:szCs w:val="24"/>
        </w:rPr>
        <w:t>m</w:t>
      </w:r>
      <w:r w:rsidRPr="001211D1">
        <w:rPr>
          <w:rFonts w:ascii="Times New Roman" w:hAnsi="Times New Roman"/>
          <w:iCs/>
          <w:sz w:val="24"/>
          <w:szCs w:val="24"/>
        </w:rPr>
        <w:t xml:space="preserve">. </w:t>
      </w:r>
      <w:r w:rsidR="001D5259" w:rsidRPr="001211D1">
        <w:rPr>
          <w:rFonts w:ascii="Times New Roman" w:hAnsi="Times New Roman"/>
          <w:iCs/>
          <w:sz w:val="24"/>
          <w:szCs w:val="24"/>
        </w:rPr>
        <w:t>N</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k</w:t>
      </w:r>
      <w:r w:rsidR="00C226EE" w:rsidRPr="001211D1">
        <w:rPr>
          <w:rFonts w:ascii="Times New Roman" w:hAnsi="Times New Roman"/>
          <w:iCs/>
          <w:sz w:val="24"/>
          <w:szCs w:val="24"/>
        </w:rPr>
        <w:t>ë</w:t>
      </w:r>
      <w:r w:rsidR="001D5259" w:rsidRPr="001211D1">
        <w:rPr>
          <w:rFonts w:ascii="Times New Roman" w:hAnsi="Times New Roman"/>
          <w:iCs/>
          <w:sz w:val="24"/>
          <w:szCs w:val="24"/>
        </w:rPr>
        <w:t>t</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k</w:t>
      </w:r>
      <w:r w:rsidR="00C226EE" w:rsidRPr="001211D1">
        <w:rPr>
          <w:rFonts w:ascii="Times New Roman" w:hAnsi="Times New Roman"/>
          <w:iCs/>
          <w:sz w:val="24"/>
          <w:szCs w:val="24"/>
        </w:rPr>
        <w:t>ë</w:t>
      </w:r>
      <w:r w:rsidR="001D5259" w:rsidRPr="001211D1">
        <w:rPr>
          <w:rFonts w:ascii="Times New Roman" w:hAnsi="Times New Roman"/>
          <w:iCs/>
          <w:sz w:val="24"/>
          <w:szCs w:val="24"/>
        </w:rPr>
        <w:t>ndv</w:t>
      </w:r>
      <w:r w:rsidR="00C226EE" w:rsidRPr="001211D1">
        <w:rPr>
          <w:rFonts w:ascii="Times New Roman" w:hAnsi="Times New Roman"/>
          <w:iCs/>
          <w:sz w:val="24"/>
          <w:szCs w:val="24"/>
        </w:rPr>
        <w:t>ë</w:t>
      </w:r>
      <w:r w:rsidR="001D5259" w:rsidRPr="001211D1">
        <w:rPr>
          <w:rFonts w:ascii="Times New Roman" w:hAnsi="Times New Roman"/>
          <w:iCs/>
          <w:sz w:val="24"/>
          <w:szCs w:val="24"/>
        </w:rPr>
        <w:t>shtrim</w:t>
      </w:r>
      <w:r w:rsidR="0092436D" w:rsidRPr="001211D1">
        <w:rPr>
          <w:rFonts w:ascii="Times New Roman" w:hAnsi="Times New Roman"/>
          <w:iCs/>
          <w:sz w:val="24"/>
          <w:szCs w:val="24"/>
        </w:rPr>
        <w:t>,</w:t>
      </w:r>
      <w:r w:rsidR="001D5259" w:rsidRPr="001211D1">
        <w:rPr>
          <w:rFonts w:ascii="Times New Roman" w:hAnsi="Times New Roman"/>
          <w:iCs/>
          <w:sz w:val="24"/>
          <w:szCs w:val="24"/>
        </w:rPr>
        <w:t xml:space="preserve"> G</w:t>
      </w:r>
      <w:r w:rsidR="00174A85" w:rsidRPr="001211D1">
        <w:rPr>
          <w:rFonts w:ascii="Times New Roman" w:hAnsi="Times New Roman"/>
          <w:iCs/>
          <w:sz w:val="24"/>
          <w:szCs w:val="24"/>
        </w:rPr>
        <w:t>jykata do</w:t>
      </w:r>
      <w:r w:rsidR="001D5259" w:rsidRPr="001211D1">
        <w:rPr>
          <w:rFonts w:ascii="Times New Roman" w:hAnsi="Times New Roman"/>
          <w:iCs/>
          <w:sz w:val="24"/>
          <w:szCs w:val="24"/>
        </w:rPr>
        <w:t xml:space="preserve"> </w:t>
      </w:r>
      <w:r w:rsidR="004F532E" w:rsidRPr="001211D1">
        <w:rPr>
          <w:rFonts w:ascii="Times New Roman" w:hAnsi="Times New Roman"/>
          <w:iCs/>
          <w:sz w:val="24"/>
          <w:szCs w:val="24"/>
        </w:rPr>
        <w:t xml:space="preserve">të </w:t>
      </w:r>
      <w:r w:rsidR="001D5259" w:rsidRPr="001211D1">
        <w:rPr>
          <w:rFonts w:ascii="Times New Roman" w:hAnsi="Times New Roman"/>
          <w:iCs/>
          <w:sz w:val="24"/>
          <w:szCs w:val="24"/>
        </w:rPr>
        <w:t>shqyrtoj</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pretendim</w:t>
      </w:r>
      <w:r w:rsidR="00F226CB">
        <w:rPr>
          <w:rFonts w:ascii="Times New Roman" w:hAnsi="Times New Roman"/>
          <w:iCs/>
          <w:sz w:val="24"/>
          <w:szCs w:val="24"/>
        </w:rPr>
        <w:t>et</w:t>
      </w:r>
      <w:r w:rsidR="001D5259" w:rsidRPr="001211D1">
        <w:rPr>
          <w:rFonts w:ascii="Times New Roman" w:hAnsi="Times New Roman"/>
          <w:iCs/>
          <w:sz w:val="24"/>
          <w:szCs w:val="24"/>
        </w:rPr>
        <w:t xml:space="preserve"> </w:t>
      </w:r>
      <w:r w:rsidR="00F226CB">
        <w:rPr>
          <w:rFonts w:ascii="Times New Roman" w:hAnsi="Times New Roman"/>
          <w:iCs/>
          <w:sz w:val="24"/>
          <w:szCs w:val="24"/>
        </w:rPr>
        <w:t xml:space="preserve">e </w:t>
      </w:r>
      <w:r w:rsidR="001D5259" w:rsidRPr="001211D1">
        <w:rPr>
          <w:rFonts w:ascii="Times New Roman" w:hAnsi="Times New Roman"/>
          <w:iCs/>
          <w:sz w:val="24"/>
          <w:szCs w:val="24"/>
        </w:rPr>
        <w:t>k</w:t>
      </w:r>
      <w:r w:rsidR="00C226EE" w:rsidRPr="001211D1">
        <w:rPr>
          <w:rFonts w:ascii="Times New Roman" w:hAnsi="Times New Roman"/>
          <w:iCs/>
          <w:sz w:val="24"/>
          <w:szCs w:val="24"/>
        </w:rPr>
        <w:t>ë</w:t>
      </w:r>
      <w:r w:rsidR="001D5259" w:rsidRPr="001211D1">
        <w:rPr>
          <w:rFonts w:ascii="Times New Roman" w:hAnsi="Times New Roman"/>
          <w:iCs/>
          <w:sz w:val="24"/>
          <w:szCs w:val="24"/>
        </w:rPr>
        <w:t>rkues</w:t>
      </w:r>
      <w:r w:rsidR="004749CA" w:rsidRPr="001211D1">
        <w:rPr>
          <w:rFonts w:ascii="Times New Roman" w:hAnsi="Times New Roman"/>
          <w:iCs/>
          <w:sz w:val="24"/>
          <w:szCs w:val="24"/>
        </w:rPr>
        <w:t xml:space="preserve">es </w:t>
      </w:r>
      <w:r w:rsidR="001D5259" w:rsidRPr="001211D1">
        <w:rPr>
          <w:rFonts w:ascii="Times New Roman" w:hAnsi="Times New Roman"/>
          <w:iCs/>
          <w:sz w:val="24"/>
          <w:szCs w:val="24"/>
        </w:rPr>
        <w:t>p</w:t>
      </w:r>
      <w:r w:rsidR="00C226EE" w:rsidRPr="001211D1">
        <w:rPr>
          <w:rFonts w:ascii="Times New Roman" w:hAnsi="Times New Roman"/>
          <w:iCs/>
          <w:sz w:val="24"/>
          <w:szCs w:val="24"/>
        </w:rPr>
        <w:t>ë</w:t>
      </w:r>
      <w:r w:rsidR="001D5259" w:rsidRPr="001211D1">
        <w:rPr>
          <w:rFonts w:ascii="Times New Roman" w:hAnsi="Times New Roman"/>
          <w:iCs/>
          <w:sz w:val="24"/>
          <w:szCs w:val="24"/>
        </w:rPr>
        <w:t>r munges</w:t>
      </w:r>
      <w:r w:rsidR="00C226EE" w:rsidRPr="001211D1">
        <w:rPr>
          <w:rFonts w:ascii="Times New Roman" w:hAnsi="Times New Roman"/>
          <w:iCs/>
          <w:sz w:val="24"/>
          <w:szCs w:val="24"/>
        </w:rPr>
        <w:t>ë</w:t>
      </w:r>
      <w:r w:rsidR="001D5259" w:rsidRPr="001211D1">
        <w:rPr>
          <w:rFonts w:ascii="Times New Roman" w:hAnsi="Times New Roman"/>
          <w:iCs/>
          <w:sz w:val="24"/>
          <w:szCs w:val="24"/>
        </w:rPr>
        <w:t>n e mjetit efektiv t</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p</w:t>
      </w:r>
      <w:r w:rsidR="00C226EE" w:rsidRPr="001211D1">
        <w:rPr>
          <w:rFonts w:ascii="Times New Roman" w:hAnsi="Times New Roman"/>
          <w:iCs/>
          <w:sz w:val="24"/>
          <w:szCs w:val="24"/>
        </w:rPr>
        <w:t>ë</w:t>
      </w:r>
      <w:r w:rsidR="001D5259" w:rsidRPr="001211D1">
        <w:rPr>
          <w:rFonts w:ascii="Times New Roman" w:hAnsi="Times New Roman"/>
          <w:iCs/>
          <w:sz w:val="24"/>
          <w:szCs w:val="24"/>
        </w:rPr>
        <w:t>rshpejtimit t</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procedurave, </w:t>
      </w:r>
      <w:r w:rsidR="007B3660" w:rsidRPr="001211D1">
        <w:rPr>
          <w:rFonts w:ascii="Times New Roman" w:hAnsi="Times New Roman"/>
          <w:iCs/>
          <w:sz w:val="24"/>
          <w:szCs w:val="24"/>
        </w:rPr>
        <w:t>q</w:t>
      </w:r>
      <w:r w:rsidR="007874D0" w:rsidRPr="001211D1">
        <w:rPr>
          <w:rFonts w:ascii="Times New Roman" w:hAnsi="Times New Roman"/>
          <w:iCs/>
          <w:sz w:val="24"/>
          <w:szCs w:val="24"/>
        </w:rPr>
        <w:t>ë</w:t>
      </w:r>
      <w:r w:rsidR="007B3660" w:rsidRPr="001211D1">
        <w:rPr>
          <w:rFonts w:ascii="Times New Roman" w:hAnsi="Times New Roman"/>
          <w:iCs/>
          <w:sz w:val="24"/>
          <w:szCs w:val="24"/>
        </w:rPr>
        <w:t xml:space="preserve"> a</w:t>
      </w:r>
      <w:r w:rsidR="004749CA" w:rsidRPr="001211D1">
        <w:rPr>
          <w:rFonts w:ascii="Times New Roman" w:hAnsi="Times New Roman"/>
          <w:iCs/>
          <w:sz w:val="24"/>
          <w:szCs w:val="24"/>
        </w:rPr>
        <w:t>jo</w:t>
      </w:r>
      <w:r w:rsidR="007B3660" w:rsidRPr="001211D1">
        <w:rPr>
          <w:rFonts w:ascii="Times New Roman" w:hAnsi="Times New Roman"/>
          <w:iCs/>
          <w:sz w:val="24"/>
          <w:szCs w:val="24"/>
        </w:rPr>
        <w:t xml:space="preserve"> e ka ngritur n</w:t>
      </w:r>
      <w:r w:rsidR="007874D0" w:rsidRPr="001211D1">
        <w:rPr>
          <w:rFonts w:ascii="Times New Roman" w:hAnsi="Times New Roman"/>
          <w:iCs/>
          <w:sz w:val="24"/>
          <w:szCs w:val="24"/>
        </w:rPr>
        <w:t>ë</w:t>
      </w:r>
      <w:r w:rsidR="007B3660" w:rsidRPr="001211D1">
        <w:rPr>
          <w:rFonts w:ascii="Times New Roman" w:hAnsi="Times New Roman"/>
          <w:iCs/>
          <w:sz w:val="24"/>
          <w:szCs w:val="24"/>
        </w:rPr>
        <w:t xml:space="preserve"> kuptim t</w:t>
      </w:r>
      <w:r w:rsidR="007874D0" w:rsidRPr="001211D1">
        <w:rPr>
          <w:rFonts w:ascii="Times New Roman" w:hAnsi="Times New Roman"/>
          <w:iCs/>
          <w:sz w:val="24"/>
          <w:szCs w:val="24"/>
        </w:rPr>
        <w:t>ë</w:t>
      </w:r>
      <w:r w:rsidR="007B3660" w:rsidRPr="001211D1">
        <w:rPr>
          <w:rFonts w:ascii="Times New Roman" w:hAnsi="Times New Roman"/>
          <w:iCs/>
          <w:sz w:val="24"/>
          <w:szCs w:val="24"/>
        </w:rPr>
        <w:t xml:space="preserve"> nenit 13 të KEDNJ-së</w:t>
      </w:r>
      <w:r w:rsidR="00AE409D" w:rsidRPr="001211D1">
        <w:rPr>
          <w:rFonts w:ascii="Times New Roman" w:hAnsi="Times New Roman"/>
          <w:iCs/>
          <w:sz w:val="24"/>
          <w:szCs w:val="24"/>
        </w:rPr>
        <w:t>,</w:t>
      </w:r>
      <w:r w:rsidR="007B3660" w:rsidRPr="001211D1">
        <w:rPr>
          <w:rFonts w:ascii="Times New Roman" w:hAnsi="Times New Roman"/>
          <w:iCs/>
          <w:sz w:val="24"/>
          <w:szCs w:val="24"/>
        </w:rPr>
        <w:t xml:space="preserve"> </w:t>
      </w:r>
      <w:r w:rsidR="001D5259" w:rsidRPr="001211D1">
        <w:rPr>
          <w:rFonts w:ascii="Times New Roman" w:hAnsi="Times New Roman"/>
          <w:iCs/>
          <w:sz w:val="24"/>
          <w:szCs w:val="24"/>
        </w:rPr>
        <w:t xml:space="preserve">si dhe </w:t>
      </w:r>
      <w:r w:rsidR="007B3660" w:rsidRPr="001211D1">
        <w:rPr>
          <w:rFonts w:ascii="Times New Roman" w:hAnsi="Times New Roman"/>
          <w:iCs/>
          <w:sz w:val="24"/>
          <w:szCs w:val="24"/>
        </w:rPr>
        <w:t>p</w:t>
      </w:r>
      <w:r w:rsidR="007874D0" w:rsidRPr="001211D1">
        <w:rPr>
          <w:rFonts w:ascii="Times New Roman" w:hAnsi="Times New Roman"/>
          <w:iCs/>
          <w:sz w:val="24"/>
          <w:szCs w:val="24"/>
        </w:rPr>
        <w:t>ë</w:t>
      </w:r>
      <w:r w:rsidR="007B3660" w:rsidRPr="001211D1">
        <w:rPr>
          <w:rFonts w:ascii="Times New Roman" w:hAnsi="Times New Roman"/>
          <w:iCs/>
          <w:sz w:val="24"/>
          <w:szCs w:val="24"/>
        </w:rPr>
        <w:t xml:space="preserve">r cenimin e </w:t>
      </w:r>
      <w:r w:rsidR="001D5259" w:rsidRPr="001211D1">
        <w:rPr>
          <w:rFonts w:ascii="Times New Roman" w:hAnsi="Times New Roman"/>
          <w:iCs/>
          <w:sz w:val="24"/>
          <w:szCs w:val="24"/>
        </w:rPr>
        <w:t xml:space="preserve">aksesit </w:t>
      </w:r>
      <w:r w:rsidR="00F226CB">
        <w:rPr>
          <w:rFonts w:ascii="Times New Roman" w:hAnsi="Times New Roman"/>
          <w:iCs/>
          <w:sz w:val="24"/>
          <w:szCs w:val="24"/>
        </w:rPr>
        <w:t>dhe t</w:t>
      </w:r>
      <w:r w:rsidR="00F226CB" w:rsidRPr="00F226CB">
        <w:rPr>
          <w:rFonts w:ascii="Times New Roman" w:hAnsi="Times New Roman"/>
          <w:iCs/>
          <w:sz w:val="24"/>
          <w:szCs w:val="24"/>
        </w:rPr>
        <w:t>ë</w:t>
      </w:r>
      <w:r w:rsidR="00F226CB">
        <w:rPr>
          <w:rFonts w:ascii="Times New Roman" w:hAnsi="Times New Roman"/>
          <w:iCs/>
          <w:sz w:val="24"/>
          <w:szCs w:val="24"/>
        </w:rPr>
        <w:t xml:space="preserve"> gjykat</w:t>
      </w:r>
      <w:r w:rsidR="00F226CB" w:rsidRPr="00F226CB">
        <w:rPr>
          <w:rFonts w:ascii="Times New Roman" w:hAnsi="Times New Roman"/>
          <w:iCs/>
          <w:sz w:val="24"/>
          <w:szCs w:val="24"/>
        </w:rPr>
        <w:t>ë</w:t>
      </w:r>
      <w:r w:rsidR="00F226CB">
        <w:rPr>
          <w:rFonts w:ascii="Times New Roman" w:hAnsi="Times New Roman"/>
          <w:iCs/>
          <w:sz w:val="24"/>
          <w:szCs w:val="24"/>
        </w:rPr>
        <w:t>s s</w:t>
      </w:r>
      <w:r w:rsidR="00F226CB" w:rsidRPr="00F226CB">
        <w:rPr>
          <w:rFonts w:ascii="Times New Roman" w:hAnsi="Times New Roman"/>
          <w:iCs/>
          <w:sz w:val="24"/>
          <w:szCs w:val="24"/>
        </w:rPr>
        <w:t>ë</w:t>
      </w:r>
      <w:r w:rsidR="00F226CB">
        <w:rPr>
          <w:rFonts w:ascii="Times New Roman" w:hAnsi="Times New Roman"/>
          <w:iCs/>
          <w:sz w:val="24"/>
          <w:szCs w:val="24"/>
        </w:rPr>
        <w:t xml:space="preserve"> caktuar me ligj </w:t>
      </w:r>
      <w:r w:rsidR="001D5259" w:rsidRPr="001211D1">
        <w:rPr>
          <w:rFonts w:ascii="Times New Roman" w:hAnsi="Times New Roman"/>
          <w:iCs/>
          <w:sz w:val="24"/>
          <w:szCs w:val="24"/>
        </w:rPr>
        <w:t>n</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k</w:t>
      </w:r>
      <w:r w:rsidR="00C226EE" w:rsidRPr="001211D1">
        <w:rPr>
          <w:rFonts w:ascii="Times New Roman" w:hAnsi="Times New Roman"/>
          <w:iCs/>
          <w:sz w:val="24"/>
          <w:szCs w:val="24"/>
        </w:rPr>
        <w:t>ë</w:t>
      </w:r>
      <w:r w:rsidR="001D5259" w:rsidRPr="001211D1">
        <w:rPr>
          <w:rFonts w:ascii="Times New Roman" w:hAnsi="Times New Roman"/>
          <w:iCs/>
          <w:sz w:val="24"/>
          <w:szCs w:val="24"/>
        </w:rPr>
        <w:t>t</w:t>
      </w:r>
      <w:r w:rsidR="00C226EE" w:rsidRPr="001211D1">
        <w:rPr>
          <w:rFonts w:ascii="Times New Roman" w:hAnsi="Times New Roman"/>
          <w:iCs/>
          <w:sz w:val="24"/>
          <w:szCs w:val="24"/>
        </w:rPr>
        <w:t>ë</w:t>
      </w:r>
      <w:r w:rsidR="001D5259" w:rsidRPr="001211D1">
        <w:rPr>
          <w:rFonts w:ascii="Times New Roman" w:hAnsi="Times New Roman"/>
          <w:iCs/>
          <w:sz w:val="24"/>
          <w:szCs w:val="24"/>
        </w:rPr>
        <w:t xml:space="preserve"> lloj procedure. </w:t>
      </w:r>
    </w:p>
    <w:bookmarkEnd w:id="1"/>
    <w:p w:rsidR="004B0DA2" w:rsidRPr="001211D1" w:rsidRDefault="00DE0E34" w:rsidP="008D3FA6">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S</w:t>
      </w:r>
      <w:r w:rsidR="004B0DA2" w:rsidRPr="001211D1">
        <w:rPr>
          <w:rFonts w:ascii="Times New Roman" w:hAnsi="Times New Roman"/>
          <w:sz w:val="24"/>
          <w:szCs w:val="24"/>
        </w:rPr>
        <w:t>ipas të dhënave të Gjykatës së Lartë, rezulton se rekursi i kërkues</w:t>
      </w:r>
      <w:r w:rsidR="00AC36C7" w:rsidRPr="001211D1">
        <w:rPr>
          <w:rFonts w:ascii="Times New Roman" w:hAnsi="Times New Roman"/>
          <w:sz w:val="24"/>
          <w:szCs w:val="24"/>
        </w:rPr>
        <w:t>es</w:t>
      </w:r>
      <w:r w:rsidR="004B0DA2" w:rsidRPr="001211D1">
        <w:rPr>
          <w:rFonts w:ascii="Times New Roman" w:hAnsi="Times New Roman"/>
          <w:sz w:val="24"/>
          <w:szCs w:val="24"/>
        </w:rPr>
        <w:t xml:space="preserve"> është regjistruar në datën 14.09.2017</w:t>
      </w:r>
      <w:r w:rsidR="00855AC5">
        <w:rPr>
          <w:rFonts w:ascii="Times New Roman" w:hAnsi="Times New Roman"/>
          <w:sz w:val="24"/>
          <w:szCs w:val="24"/>
        </w:rPr>
        <w:t>,</w:t>
      </w:r>
      <w:r w:rsidR="00F11C72" w:rsidRPr="001211D1">
        <w:rPr>
          <w:rFonts w:ascii="Times New Roman" w:hAnsi="Times New Roman"/>
          <w:sz w:val="24"/>
          <w:szCs w:val="24"/>
        </w:rPr>
        <w:t xml:space="preserve"> </w:t>
      </w:r>
      <w:r w:rsidR="00855AC5">
        <w:rPr>
          <w:rFonts w:ascii="Times New Roman" w:hAnsi="Times New Roman"/>
          <w:sz w:val="24"/>
          <w:szCs w:val="24"/>
        </w:rPr>
        <w:t xml:space="preserve">por </w:t>
      </w:r>
      <w:r w:rsidR="004B0DA2" w:rsidRPr="001211D1">
        <w:rPr>
          <w:rFonts w:ascii="Times New Roman" w:hAnsi="Times New Roman"/>
          <w:sz w:val="24"/>
          <w:szCs w:val="24"/>
        </w:rPr>
        <w:t>nuk ka ende një vendimmarrje</w:t>
      </w:r>
      <w:r w:rsidR="00286B11">
        <w:rPr>
          <w:rFonts w:ascii="Times New Roman" w:hAnsi="Times New Roman"/>
          <w:sz w:val="24"/>
          <w:szCs w:val="24"/>
        </w:rPr>
        <w:t xml:space="preserve"> për të</w:t>
      </w:r>
      <w:r w:rsidR="004B0DA2" w:rsidRPr="001211D1">
        <w:rPr>
          <w:rFonts w:ascii="Times New Roman" w:hAnsi="Times New Roman"/>
          <w:sz w:val="24"/>
          <w:szCs w:val="24"/>
        </w:rPr>
        <w:t>. Gjithashtu, kërkues</w:t>
      </w:r>
      <w:r w:rsidR="00AC36C7" w:rsidRPr="001211D1">
        <w:rPr>
          <w:rFonts w:ascii="Times New Roman" w:hAnsi="Times New Roman"/>
          <w:sz w:val="24"/>
          <w:szCs w:val="24"/>
        </w:rPr>
        <w:t>ja</w:t>
      </w:r>
      <w:r w:rsidR="004B0DA2" w:rsidRPr="001211D1">
        <w:rPr>
          <w:rFonts w:ascii="Times New Roman" w:hAnsi="Times New Roman"/>
          <w:sz w:val="24"/>
          <w:szCs w:val="24"/>
        </w:rPr>
        <w:t xml:space="preserve"> ka paraqitur një kërkesë në Gjykatë të Lartë me objekt konstatimin e shkeljes së afatit të arsyeshëm dhe përshpejtimin e procedurave gjyqësore në gjykimin e çështje</w:t>
      </w:r>
      <w:r w:rsidR="00286B11">
        <w:rPr>
          <w:rFonts w:ascii="Times New Roman" w:hAnsi="Times New Roman"/>
          <w:sz w:val="24"/>
          <w:szCs w:val="24"/>
        </w:rPr>
        <w:t>s</w:t>
      </w:r>
      <w:r w:rsidR="004B0DA2" w:rsidRPr="001211D1">
        <w:rPr>
          <w:rFonts w:ascii="Times New Roman" w:hAnsi="Times New Roman"/>
          <w:sz w:val="24"/>
          <w:szCs w:val="24"/>
        </w:rPr>
        <w:t>, fillimisht n</w:t>
      </w:r>
      <w:r w:rsidR="002427CC" w:rsidRPr="001211D1">
        <w:rPr>
          <w:rFonts w:ascii="Times New Roman" w:hAnsi="Times New Roman"/>
          <w:sz w:val="24"/>
          <w:szCs w:val="24"/>
        </w:rPr>
        <w:t>ë</w:t>
      </w:r>
      <w:r w:rsidR="004B0DA2" w:rsidRPr="001211D1">
        <w:rPr>
          <w:rFonts w:ascii="Times New Roman" w:hAnsi="Times New Roman"/>
          <w:sz w:val="24"/>
          <w:szCs w:val="24"/>
        </w:rPr>
        <w:t xml:space="preserve"> dat</w:t>
      </w:r>
      <w:r w:rsidR="002427CC" w:rsidRPr="001211D1">
        <w:rPr>
          <w:rFonts w:ascii="Times New Roman" w:hAnsi="Times New Roman"/>
          <w:sz w:val="24"/>
          <w:szCs w:val="24"/>
        </w:rPr>
        <w:t>ë</w:t>
      </w:r>
      <w:r w:rsidR="004B0DA2" w:rsidRPr="001211D1">
        <w:rPr>
          <w:rFonts w:ascii="Times New Roman" w:hAnsi="Times New Roman"/>
          <w:sz w:val="24"/>
          <w:szCs w:val="24"/>
        </w:rPr>
        <w:t xml:space="preserve">n 14.12.2020 dhe </w:t>
      </w:r>
      <w:r w:rsidR="00A7247D" w:rsidRPr="001211D1">
        <w:rPr>
          <w:rFonts w:ascii="Times New Roman" w:hAnsi="Times New Roman"/>
          <w:sz w:val="24"/>
          <w:szCs w:val="24"/>
        </w:rPr>
        <w:t>më pas</w:t>
      </w:r>
      <w:r w:rsidR="00727E4E" w:rsidRPr="001211D1">
        <w:rPr>
          <w:rFonts w:ascii="Times New Roman" w:hAnsi="Times New Roman"/>
          <w:sz w:val="24"/>
          <w:szCs w:val="24"/>
        </w:rPr>
        <w:t xml:space="preserve"> në datën 30.12.2020, </w:t>
      </w:r>
      <w:r w:rsidR="00203283" w:rsidRPr="001211D1">
        <w:rPr>
          <w:rFonts w:ascii="Times New Roman" w:hAnsi="Times New Roman"/>
          <w:sz w:val="24"/>
          <w:szCs w:val="24"/>
        </w:rPr>
        <w:t xml:space="preserve">e </w:t>
      </w:r>
      <w:r w:rsidR="004B0DA2" w:rsidRPr="001211D1">
        <w:rPr>
          <w:rFonts w:ascii="Times New Roman" w:hAnsi="Times New Roman"/>
          <w:sz w:val="24"/>
          <w:szCs w:val="24"/>
        </w:rPr>
        <w:t>regjistruar n</w:t>
      </w:r>
      <w:r w:rsidR="002427CC" w:rsidRPr="001211D1">
        <w:rPr>
          <w:rFonts w:ascii="Times New Roman" w:hAnsi="Times New Roman"/>
          <w:sz w:val="24"/>
          <w:szCs w:val="24"/>
        </w:rPr>
        <w:t>ë</w:t>
      </w:r>
      <w:r w:rsidR="004B0DA2" w:rsidRPr="001211D1">
        <w:rPr>
          <w:rFonts w:ascii="Times New Roman" w:hAnsi="Times New Roman"/>
          <w:sz w:val="24"/>
          <w:szCs w:val="24"/>
        </w:rPr>
        <w:t xml:space="preserve"> po at</w:t>
      </w:r>
      <w:r w:rsidR="002427CC" w:rsidRPr="001211D1">
        <w:rPr>
          <w:rFonts w:ascii="Times New Roman" w:hAnsi="Times New Roman"/>
          <w:sz w:val="24"/>
          <w:szCs w:val="24"/>
        </w:rPr>
        <w:t>ë</w:t>
      </w:r>
      <w:r w:rsidR="004B0DA2" w:rsidRPr="001211D1">
        <w:rPr>
          <w:rFonts w:ascii="Times New Roman" w:hAnsi="Times New Roman"/>
          <w:sz w:val="24"/>
          <w:szCs w:val="24"/>
        </w:rPr>
        <w:t xml:space="preserve"> dat</w:t>
      </w:r>
      <w:r w:rsidR="002427CC" w:rsidRPr="001211D1">
        <w:rPr>
          <w:rFonts w:ascii="Times New Roman" w:hAnsi="Times New Roman"/>
          <w:sz w:val="24"/>
          <w:szCs w:val="24"/>
        </w:rPr>
        <w:t>ë</w:t>
      </w:r>
      <w:r w:rsidR="00E65846" w:rsidRPr="001211D1">
        <w:rPr>
          <w:rFonts w:ascii="Times New Roman" w:hAnsi="Times New Roman"/>
          <w:sz w:val="24"/>
          <w:szCs w:val="24"/>
        </w:rPr>
        <w:t>, p</w:t>
      </w:r>
      <w:r w:rsidR="00A1599D" w:rsidRPr="001211D1">
        <w:rPr>
          <w:rFonts w:ascii="Times New Roman" w:hAnsi="Times New Roman"/>
          <w:sz w:val="24"/>
          <w:szCs w:val="24"/>
        </w:rPr>
        <w:t>ë</w:t>
      </w:r>
      <w:r w:rsidR="00E65846" w:rsidRPr="001211D1">
        <w:rPr>
          <w:rFonts w:ascii="Times New Roman" w:hAnsi="Times New Roman"/>
          <w:sz w:val="24"/>
          <w:szCs w:val="24"/>
        </w:rPr>
        <w:t>r t</w:t>
      </w:r>
      <w:r w:rsidR="0074598F" w:rsidRPr="001211D1">
        <w:rPr>
          <w:rFonts w:ascii="Times New Roman" w:hAnsi="Times New Roman"/>
          <w:sz w:val="24"/>
          <w:szCs w:val="24"/>
        </w:rPr>
        <w:t>ë</w:t>
      </w:r>
      <w:r w:rsidR="00E65846" w:rsidRPr="001211D1">
        <w:rPr>
          <w:rFonts w:ascii="Times New Roman" w:hAnsi="Times New Roman"/>
          <w:sz w:val="24"/>
          <w:szCs w:val="24"/>
        </w:rPr>
        <w:t xml:space="preserve"> cilën </w:t>
      </w:r>
      <w:r w:rsidR="00A1599D" w:rsidRPr="001211D1">
        <w:rPr>
          <w:rFonts w:ascii="Times New Roman" w:hAnsi="Times New Roman"/>
          <w:sz w:val="24"/>
          <w:szCs w:val="24"/>
        </w:rPr>
        <w:t>në seancë</w:t>
      </w:r>
      <w:r w:rsidR="004F5265" w:rsidRPr="001211D1">
        <w:rPr>
          <w:rFonts w:ascii="Times New Roman" w:hAnsi="Times New Roman"/>
          <w:sz w:val="24"/>
          <w:szCs w:val="24"/>
        </w:rPr>
        <w:t xml:space="preserve">n plenare publike </w:t>
      </w:r>
      <w:r w:rsidR="00A7247D" w:rsidRPr="001211D1">
        <w:rPr>
          <w:rFonts w:ascii="Times New Roman" w:hAnsi="Times New Roman"/>
          <w:sz w:val="24"/>
          <w:szCs w:val="24"/>
        </w:rPr>
        <w:t xml:space="preserve">ka </w:t>
      </w:r>
      <w:r w:rsidR="00A1599D" w:rsidRPr="001211D1">
        <w:rPr>
          <w:rFonts w:ascii="Times New Roman" w:hAnsi="Times New Roman"/>
          <w:sz w:val="24"/>
          <w:szCs w:val="24"/>
        </w:rPr>
        <w:t>inform</w:t>
      </w:r>
      <w:r w:rsidR="00316744">
        <w:rPr>
          <w:rFonts w:ascii="Times New Roman" w:hAnsi="Times New Roman"/>
          <w:sz w:val="24"/>
          <w:szCs w:val="24"/>
        </w:rPr>
        <w:t>uar</w:t>
      </w:r>
      <w:r w:rsidR="00A1599D" w:rsidRPr="001211D1">
        <w:rPr>
          <w:rFonts w:ascii="Times New Roman" w:hAnsi="Times New Roman"/>
          <w:sz w:val="24"/>
          <w:szCs w:val="24"/>
        </w:rPr>
        <w:t xml:space="preserve"> se do të shqyrtohet m</w:t>
      </w:r>
      <w:r w:rsidR="009D16CF" w:rsidRPr="001211D1">
        <w:rPr>
          <w:rFonts w:ascii="Times New Roman" w:hAnsi="Times New Roman"/>
          <w:sz w:val="24"/>
          <w:szCs w:val="24"/>
        </w:rPr>
        <w:t>ë</w:t>
      </w:r>
      <w:r w:rsidR="00E65846" w:rsidRPr="001211D1">
        <w:rPr>
          <w:rFonts w:ascii="Times New Roman" w:hAnsi="Times New Roman"/>
          <w:sz w:val="24"/>
          <w:szCs w:val="24"/>
        </w:rPr>
        <w:t xml:space="preserve"> 3 </w:t>
      </w:r>
      <w:r w:rsidR="00A7247D" w:rsidRPr="001211D1">
        <w:rPr>
          <w:rFonts w:ascii="Times New Roman" w:hAnsi="Times New Roman"/>
          <w:sz w:val="24"/>
          <w:szCs w:val="24"/>
        </w:rPr>
        <w:t xml:space="preserve">nëntor </w:t>
      </w:r>
      <w:r w:rsidR="0074598F" w:rsidRPr="001211D1">
        <w:rPr>
          <w:rFonts w:ascii="Times New Roman" w:hAnsi="Times New Roman"/>
          <w:sz w:val="24"/>
          <w:szCs w:val="24"/>
        </w:rPr>
        <w:t>2021</w:t>
      </w:r>
      <w:r w:rsidR="004B0DA2" w:rsidRPr="001211D1">
        <w:rPr>
          <w:rFonts w:ascii="Times New Roman" w:hAnsi="Times New Roman"/>
          <w:sz w:val="24"/>
          <w:szCs w:val="24"/>
        </w:rPr>
        <w:t xml:space="preserve">. </w:t>
      </w:r>
    </w:p>
    <w:p w:rsidR="00E849C5" w:rsidRPr="001211D1" w:rsidRDefault="00E849C5" w:rsidP="00CA7354">
      <w:pPr>
        <w:numPr>
          <w:ilvl w:val="0"/>
          <w:numId w:val="1"/>
        </w:numPr>
        <w:tabs>
          <w:tab w:val="left" w:pos="1080"/>
        </w:tabs>
        <w:ind w:left="0" w:firstLine="720"/>
        <w:rPr>
          <w:rFonts w:ascii="Times New Roman" w:hAnsi="Times New Roman"/>
          <w:sz w:val="24"/>
          <w:szCs w:val="24"/>
        </w:rPr>
      </w:pPr>
      <w:r w:rsidRPr="001211D1">
        <w:rPr>
          <w:rFonts w:ascii="Times New Roman" w:hAnsi="Times New Roman"/>
          <w:bCs/>
          <w:sz w:val="24"/>
          <w:szCs w:val="24"/>
        </w:rPr>
        <w:t xml:space="preserve">Gjykata </w:t>
      </w:r>
      <w:r w:rsidRPr="001211D1">
        <w:rPr>
          <w:rFonts w:ascii="Times New Roman" w:hAnsi="Times New Roman"/>
          <w:sz w:val="24"/>
          <w:szCs w:val="24"/>
        </w:rPr>
        <w:t xml:space="preserve">në </w:t>
      </w:r>
      <w:r w:rsidRPr="001211D1">
        <w:rPr>
          <w:rFonts w:ascii="Times New Roman" w:hAnsi="Times New Roman"/>
          <w:bCs/>
          <w:sz w:val="24"/>
          <w:szCs w:val="24"/>
        </w:rPr>
        <w:t xml:space="preserve">jurisprudencën e saj e ka legjitimuar individin për paraqitjen e kërkesave me </w:t>
      </w:r>
      <w:r w:rsidR="00731FD5">
        <w:rPr>
          <w:rFonts w:ascii="Times New Roman" w:hAnsi="Times New Roman"/>
          <w:bCs/>
          <w:sz w:val="24"/>
          <w:szCs w:val="24"/>
        </w:rPr>
        <w:t xml:space="preserve">objekt </w:t>
      </w:r>
      <w:r w:rsidRPr="001211D1">
        <w:rPr>
          <w:rFonts w:ascii="Times New Roman" w:hAnsi="Times New Roman"/>
          <w:bCs/>
          <w:sz w:val="24"/>
          <w:szCs w:val="24"/>
        </w:rPr>
        <w:t xml:space="preserve">mosgjykimin </w:t>
      </w:r>
      <w:r w:rsidR="009D3051" w:rsidRPr="001211D1">
        <w:rPr>
          <w:rFonts w:ascii="Times New Roman" w:hAnsi="Times New Roman"/>
          <w:bCs/>
          <w:sz w:val="24"/>
          <w:szCs w:val="24"/>
        </w:rPr>
        <w:t xml:space="preserve">e </w:t>
      </w:r>
      <w:r w:rsidR="00DA7207" w:rsidRPr="001211D1">
        <w:rPr>
          <w:rFonts w:ascii="Times New Roman" w:hAnsi="Times New Roman"/>
          <w:bCs/>
          <w:sz w:val="24"/>
          <w:szCs w:val="24"/>
        </w:rPr>
        <w:t>çështjeve</w:t>
      </w:r>
      <w:r w:rsidR="008F0E2C" w:rsidRPr="001211D1">
        <w:rPr>
          <w:rFonts w:ascii="Times New Roman" w:hAnsi="Times New Roman"/>
          <w:bCs/>
          <w:sz w:val="24"/>
          <w:szCs w:val="24"/>
        </w:rPr>
        <w:t xml:space="preserve"> </w:t>
      </w:r>
      <w:r w:rsidR="00731FD5">
        <w:rPr>
          <w:rFonts w:ascii="Times New Roman" w:hAnsi="Times New Roman"/>
          <w:bCs/>
          <w:sz w:val="24"/>
          <w:szCs w:val="24"/>
        </w:rPr>
        <w:t>brenda nj</w:t>
      </w:r>
      <w:r w:rsidR="0078775D">
        <w:rPr>
          <w:rFonts w:ascii="Times New Roman" w:hAnsi="Times New Roman"/>
          <w:bCs/>
          <w:sz w:val="24"/>
          <w:szCs w:val="24"/>
        </w:rPr>
        <w:t>ë</w:t>
      </w:r>
      <w:r w:rsidR="00731FD5">
        <w:rPr>
          <w:rFonts w:ascii="Times New Roman" w:hAnsi="Times New Roman"/>
          <w:bCs/>
          <w:sz w:val="24"/>
          <w:szCs w:val="24"/>
        </w:rPr>
        <w:t xml:space="preserve"> afati t</w:t>
      </w:r>
      <w:r w:rsidR="0078775D">
        <w:rPr>
          <w:rFonts w:ascii="Times New Roman" w:hAnsi="Times New Roman"/>
          <w:bCs/>
          <w:sz w:val="24"/>
          <w:szCs w:val="24"/>
        </w:rPr>
        <w:t>ë</w:t>
      </w:r>
      <w:r w:rsidR="00731FD5">
        <w:rPr>
          <w:rFonts w:ascii="Times New Roman" w:hAnsi="Times New Roman"/>
          <w:bCs/>
          <w:sz w:val="24"/>
          <w:szCs w:val="24"/>
        </w:rPr>
        <w:t xml:space="preserve"> arsyesh</w:t>
      </w:r>
      <w:r w:rsidR="0078775D">
        <w:rPr>
          <w:rFonts w:ascii="Times New Roman" w:hAnsi="Times New Roman"/>
          <w:bCs/>
          <w:sz w:val="24"/>
          <w:szCs w:val="24"/>
        </w:rPr>
        <w:t>ë</w:t>
      </w:r>
      <w:r w:rsidR="00731FD5">
        <w:rPr>
          <w:rFonts w:ascii="Times New Roman" w:hAnsi="Times New Roman"/>
          <w:bCs/>
          <w:sz w:val="24"/>
          <w:szCs w:val="24"/>
        </w:rPr>
        <w:t xml:space="preserve">m, </w:t>
      </w:r>
      <w:r w:rsidR="006E637C" w:rsidRPr="001211D1">
        <w:rPr>
          <w:rFonts w:ascii="Times New Roman" w:hAnsi="Times New Roman"/>
          <w:bCs/>
          <w:sz w:val="24"/>
          <w:szCs w:val="24"/>
        </w:rPr>
        <w:t xml:space="preserve">edhe </w:t>
      </w:r>
      <w:r w:rsidR="00551AF4" w:rsidRPr="001211D1">
        <w:rPr>
          <w:rFonts w:ascii="Times New Roman" w:hAnsi="Times New Roman"/>
          <w:bCs/>
          <w:sz w:val="24"/>
          <w:szCs w:val="24"/>
        </w:rPr>
        <w:t xml:space="preserve">kur </w:t>
      </w:r>
      <w:r w:rsidR="009D3051" w:rsidRPr="001211D1">
        <w:rPr>
          <w:rFonts w:ascii="Times New Roman" w:hAnsi="Times New Roman"/>
          <w:bCs/>
          <w:sz w:val="24"/>
          <w:szCs w:val="24"/>
        </w:rPr>
        <w:t>p</w:t>
      </w:r>
      <w:r w:rsidR="00C226EE" w:rsidRPr="001211D1">
        <w:rPr>
          <w:rFonts w:ascii="Times New Roman" w:hAnsi="Times New Roman"/>
          <w:bCs/>
          <w:sz w:val="24"/>
          <w:szCs w:val="24"/>
        </w:rPr>
        <w:t>ë</w:t>
      </w:r>
      <w:r w:rsidR="009D3051" w:rsidRPr="001211D1">
        <w:rPr>
          <w:rFonts w:ascii="Times New Roman" w:hAnsi="Times New Roman"/>
          <w:bCs/>
          <w:sz w:val="24"/>
          <w:szCs w:val="24"/>
        </w:rPr>
        <w:t xml:space="preserve">r to </w:t>
      </w:r>
      <w:r w:rsidR="00BB4053" w:rsidRPr="001211D1">
        <w:rPr>
          <w:rFonts w:ascii="Times New Roman" w:hAnsi="Times New Roman"/>
          <w:bCs/>
          <w:sz w:val="24"/>
          <w:szCs w:val="24"/>
        </w:rPr>
        <w:t>nuk ishte dh</w:t>
      </w:r>
      <w:r w:rsidR="00C226EE" w:rsidRPr="001211D1">
        <w:rPr>
          <w:rFonts w:ascii="Times New Roman" w:hAnsi="Times New Roman"/>
          <w:bCs/>
          <w:sz w:val="24"/>
          <w:szCs w:val="24"/>
        </w:rPr>
        <w:t>ë</w:t>
      </w:r>
      <w:r w:rsidR="00BB4053" w:rsidRPr="001211D1">
        <w:rPr>
          <w:rFonts w:ascii="Times New Roman" w:hAnsi="Times New Roman"/>
          <w:bCs/>
          <w:sz w:val="24"/>
          <w:szCs w:val="24"/>
        </w:rPr>
        <w:t>n</w:t>
      </w:r>
      <w:r w:rsidR="00C226EE" w:rsidRPr="001211D1">
        <w:rPr>
          <w:rFonts w:ascii="Times New Roman" w:hAnsi="Times New Roman"/>
          <w:bCs/>
          <w:sz w:val="24"/>
          <w:szCs w:val="24"/>
        </w:rPr>
        <w:t>ë</w:t>
      </w:r>
      <w:r w:rsidR="00BB4053" w:rsidRPr="001211D1">
        <w:rPr>
          <w:rFonts w:ascii="Times New Roman" w:hAnsi="Times New Roman"/>
          <w:bCs/>
          <w:sz w:val="24"/>
          <w:szCs w:val="24"/>
        </w:rPr>
        <w:t xml:space="preserve"> </w:t>
      </w:r>
      <w:r w:rsidR="009D3051" w:rsidRPr="001211D1">
        <w:rPr>
          <w:rFonts w:ascii="Times New Roman" w:hAnsi="Times New Roman"/>
          <w:bCs/>
          <w:sz w:val="24"/>
          <w:szCs w:val="24"/>
        </w:rPr>
        <w:t>nj</w:t>
      </w:r>
      <w:r w:rsidR="00C226EE" w:rsidRPr="001211D1">
        <w:rPr>
          <w:rFonts w:ascii="Times New Roman" w:hAnsi="Times New Roman"/>
          <w:bCs/>
          <w:sz w:val="24"/>
          <w:szCs w:val="24"/>
        </w:rPr>
        <w:t>ë</w:t>
      </w:r>
      <w:r w:rsidR="009D3051" w:rsidRPr="001211D1">
        <w:rPr>
          <w:rFonts w:ascii="Times New Roman" w:hAnsi="Times New Roman"/>
          <w:bCs/>
          <w:sz w:val="24"/>
          <w:szCs w:val="24"/>
        </w:rPr>
        <w:t xml:space="preserve"> </w:t>
      </w:r>
      <w:r w:rsidR="00BB4053" w:rsidRPr="001211D1">
        <w:rPr>
          <w:rFonts w:ascii="Times New Roman" w:hAnsi="Times New Roman"/>
          <w:bCs/>
          <w:sz w:val="24"/>
          <w:szCs w:val="24"/>
        </w:rPr>
        <w:t>vendim p</w:t>
      </w:r>
      <w:r w:rsidR="00C226EE" w:rsidRPr="001211D1">
        <w:rPr>
          <w:rFonts w:ascii="Times New Roman" w:hAnsi="Times New Roman"/>
          <w:bCs/>
          <w:sz w:val="24"/>
          <w:szCs w:val="24"/>
        </w:rPr>
        <w:t>ë</w:t>
      </w:r>
      <w:r w:rsidR="00BB4053" w:rsidRPr="001211D1">
        <w:rPr>
          <w:rFonts w:ascii="Times New Roman" w:hAnsi="Times New Roman"/>
          <w:bCs/>
          <w:sz w:val="24"/>
          <w:szCs w:val="24"/>
        </w:rPr>
        <w:t>rfundimtar</w:t>
      </w:r>
      <w:r w:rsidR="00731FD5">
        <w:rPr>
          <w:rFonts w:ascii="Times New Roman" w:hAnsi="Times New Roman"/>
          <w:bCs/>
          <w:sz w:val="24"/>
          <w:szCs w:val="24"/>
        </w:rPr>
        <w:t>,</w:t>
      </w:r>
      <w:r w:rsidR="00BB4053" w:rsidRPr="001211D1">
        <w:rPr>
          <w:rFonts w:ascii="Times New Roman" w:hAnsi="Times New Roman"/>
          <w:bCs/>
          <w:sz w:val="24"/>
          <w:szCs w:val="24"/>
        </w:rPr>
        <w:t xml:space="preserve"> </w:t>
      </w:r>
      <w:r w:rsidR="009D3051" w:rsidRPr="001211D1">
        <w:rPr>
          <w:rFonts w:ascii="Times New Roman" w:hAnsi="Times New Roman"/>
          <w:bCs/>
          <w:sz w:val="24"/>
          <w:szCs w:val="24"/>
        </w:rPr>
        <w:t xml:space="preserve">ose mosekzekutimin e vendimit </w:t>
      </w:r>
      <w:r w:rsidRPr="001211D1">
        <w:rPr>
          <w:rFonts w:ascii="Times New Roman" w:hAnsi="Times New Roman"/>
          <w:bCs/>
          <w:sz w:val="24"/>
          <w:szCs w:val="24"/>
        </w:rPr>
        <w:t xml:space="preserve">brenda afatit të arsyeshëm, në kuptim të së drejtës për një proces të rregullt ligjor, </w:t>
      </w:r>
      <w:r w:rsidR="00E342A9" w:rsidRPr="00E342A9">
        <w:rPr>
          <w:rFonts w:ascii="Times New Roman" w:hAnsi="Times New Roman"/>
          <w:sz w:val="24"/>
          <w:szCs w:val="24"/>
        </w:rPr>
        <w:t>edhe kur</w:t>
      </w:r>
      <w:r w:rsidRPr="00E342A9">
        <w:rPr>
          <w:rFonts w:ascii="Times New Roman" w:hAnsi="Times New Roman"/>
          <w:sz w:val="24"/>
          <w:szCs w:val="24"/>
        </w:rPr>
        <w:t xml:space="preserve"> </w:t>
      </w:r>
      <w:r w:rsidRPr="001211D1">
        <w:rPr>
          <w:rFonts w:ascii="Times New Roman" w:hAnsi="Times New Roman"/>
          <w:sz w:val="24"/>
          <w:szCs w:val="24"/>
        </w:rPr>
        <w:t>legjislacioni nuk parashikonte mjete të tjera juridike efektive për mbrojtjen e kësaj të drejte kushtetuese (</w:t>
      </w:r>
      <w:r w:rsidRPr="001211D1">
        <w:rPr>
          <w:rFonts w:ascii="Times New Roman" w:hAnsi="Times New Roman"/>
          <w:i/>
          <w:sz w:val="24"/>
          <w:szCs w:val="24"/>
        </w:rPr>
        <w:t>shih vendimet nr. 22, datë 29.04.2021; nr. 16, datë 16.03.2021; nr. 69, datë 17.11.2015</w:t>
      </w:r>
      <w:r w:rsidR="006A0C56" w:rsidRPr="001211D1">
        <w:rPr>
          <w:rFonts w:ascii="Times New Roman" w:hAnsi="Times New Roman"/>
          <w:i/>
          <w:sz w:val="24"/>
          <w:szCs w:val="24"/>
        </w:rPr>
        <w:t>;</w:t>
      </w:r>
      <w:r w:rsidR="00645837" w:rsidRPr="001211D1">
        <w:rPr>
          <w:rFonts w:ascii="Times New Roman" w:hAnsi="Times New Roman"/>
          <w:i/>
          <w:sz w:val="24"/>
          <w:szCs w:val="24"/>
        </w:rPr>
        <w:t xml:space="preserve"> nr. </w:t>
      </w:r>
      <w:r w:rsidR="006A0C56" w:rsidRPr="001211D1">
        <w:rPr>
          <w:rFonts w:ascii="Times New Roman" w:hAnsi="Times New Roman"/>
          <w:i/>
          <w:sz w:val="24"/>
          <w:szCs w:val="24"/>
        </w:rPr>
        <w:t>12</w:t>
      </w:r>
      <w:r w:rsidR="00645837" w:rsidRPr="001211D1">
        <w:rPr>
          <w:rFonts w:ascii="Times New Roman" w:hAnsi="Times New Roman"/>
          <w:i/>
          <w:sz w:val="24"/>
          <w:szCs w:val="24"/>
        </w:rPr>
        <w:t>,</w:t>
      </w:r>
      <w:r w:rsidR="006A0C56" w:rsidRPr="001211D1">
        <w:rPr>
          <w:rFonts w:ascii="Times New Roman" w:hAnsi="Times New Roman"/>
          <w:i/>
          <w:sz w:val="24"/>
          <w:szCs w:val="24"/>
        </w:rPr>
        <w:t xml:space="preserve"> datë 05.03.2012</w:t>
      </w:r>
      <w:r w:rsidRPr="001211D1">
        <w:rPr>
          <w:rFonts w:ascii="Times New Roman" w:hAnsi="Times New Roman"/>
          <w:i/>
          <w:sz w:val="24"/>
          <w:szCs w:val="24"/>
        </w:rPr>
        <w:t xml:space="preserve"> të Gjykatës Kushtetuese</w:t>
      </w:r>
      <w:r w:rsidRPr="001211D1">
        <w:rPr>
          <w:rFonts w:ascii="Times New Roman" w:hAnsi="Times New Roman"/>
          <w:sz w:val="24"/>
          <w:szCs w:val="24"/>
        </w:rPr>
        <w:t xml:space="preserve">). </w:t>
      </w:r>
    </w:p>
    <w:p w:rsidR="00AB5B24" w:rsidRPr="006B2725" w:rsidRDefault="006B2725" w:rsidP="006B2725">
      <w:pPr>
        <w:numPr>
          <w:ilvl w:val="0"/>
          <w:numId w:val="1"/>
        </w:numPr>
        <w:tabs>
          <w:tab w:val="left" w:pos="1080"/>
        </w:tabs>
        <w:ind w:left="0" w:firstLine="720"/>
        <w:rPr>
          <w:rFonts w:ascii="Times New Roman" w:hAnsi="Times New Roman"/>
          <w:sz w:val="24"/>
          <w:szCs w:val="24"/>
        </w:rPr>
      </w:pPr>
      <w:r w:rsidRPr="006B2725">
        <w:rPr>
          <w:rFonts w:ascii="Times New Roman" w:hAnsi="Times New Roman"/>
          <w:sz w:val="24"/>
          <w:szCs w:val="24"/>
        </w:rPr>
        <w:t xml:space="preserve">Në datën 30.03.2017 ligjvënësi ka miratuar ligjin nr. 38/2017 “Për disa ndryshime në Kodin e Procedurës Civile”, i cili ka përfshirë dispozita të reja në KPC për afatet e arsyeshme të përfundimit të hetimit, gjykimit ose ekzekutimit të një vendimi të formës së prerë, nenet 399/1 – 399/12. </w:t>
      </w:r>
      <w:r w:rsidR="005D47EC" w:rsidRPr="006B2725">
        <w:rPr>
          <w:rFonts w:ascii="Times New Roman" w:hAnsi="Times New Roman"/>
          <w:sz w:val="24"/>
          <w:szCs w:val="24"/>
        </w:rPr>
        <w:t xml:space="preserve">Me hyrjen në fuqi të </w:t>
      </w:r>
      <w:r w:rsidR="00492958">
        <w:rPr>
          <w:rFonts w:ascii="Times New Roman" w:hAnsi="Times New Roman"/>
          <w:sz w:val="24"/>
          <w:szCs w:val="24"/>
        </w:rPr>
        <w:t>k</w:t>
      </w:r>
      <w:r w:rsidR="0078775D">
        <w:rPr>
          <w:rFonts w:ascii="Times New Roman" w:hAnsi="Times New Roman"/>
          <w:sz w:val="24"/>
          <w:szCs w:val="24"/>
        </w:rPr>
        <w:t>ë</w:t>
      </w:r>
      <w:r w:rsidR="00492958">
        <w:rPr>
          <w:rFonts w:ascii="Times New Roman" w:hAnsi="Times New Roman"/>
          <w:sz w:val="24"/>
          <w:szCs w:val="24"/>
        </w:rPr>
        <w:t xml:space="preserve">tyre </w:t>
      </w:r>
      <w:r w:rsidR="005D47EC" w:rsidRPr="006B2725">
        <w:rPr>
          <w:rFonts w:ascii="Times New Roman" w:hAnsi="Times New Roman"/>
          <w:sz w:val="24"/>
          <w:szCs w:val="24"/>
        </w:rPr>
        <w:t>ndryshimeve</w:t>
      </w:r>
      <w:r w:rsidR="00492958" w:rsidRPr="00492958">
        <w:rPr>
          <w:rFonts w:ascii="Times New Roman" w:hAnsi="Times New Roman"/>
          <w:sz w:val="24"/>
          <w:szCs w:val="24"/>
        </w:rPr>
        <w:t xml:space="preserve"> </w:t>
      </w:r>
      <w:r w:rsidR="00492958" w:rsidRPr="006B2725">
        <w:rPr>
          <w:rFonts w:ascii="Times New Roman" w:hAnsi="Times New Roman"/>
          <w:sz w:val="24"/>
          <w:szCs w:val="24"/>
        </w:rPr>
        <w:t>në datën 05.11.2017</w:t>
      </w:r>
      <w:r w:rsidR="005D47EC" w:rsidRPr="006B2725">
        <w:rPr>
          <w:rFonts w:ascii="Times New Roman" w:hAnsi="Times New Roman"/>
          <w:sz w:val="24"/>
          <w:szCs w:val="24"/>
        </w:rPr>
        <w:t xml:space="preserve">, Gjykata </w:t>
      </w:r>
      <w:r w:rsidR="00CC5EBB" w:rsidRPr="006B2725">
        <w:rPr>
          <w:rFonts w:ascii="Times New Roman" w:hAnsi="Times New Roman"/>
          <w:sz w:val="24"/>
          <w:szCs w:val="24"/>
        </w:rPr>
        <w:t xml:space="preserve">ka vlerësuar </w:t>
      </w:r>
      <w:r w:rsidR="005D47EC" w:rsidRPr="006B2725">
        <w:rPr>
          <w:rFonts w:ascii="Times New Roman" w:hAnsi="Times New Roman"/>
          <w:sz w:val="24"/>
          <w:szCs w:val="24"/>
        </w:rPr>
        <w:t xml:space="preserve">se legjislacioni vendas parashikon tashmë një mjet </w:t>
      </w:r>
      <w:r w:rsidR="00EF6D5C" w:rsidRPr="006B2725">
        <w:rPr>
          <w:rFonts w:ascii="Times New Roman" w:hAnsi="Times New Roman"/>
          <w:sz w:val="24"/>
          <w:szCs w:val="24"/>
        </w:rPr>
        <w:t>juridik</w:t>
      </w:r>
      <w:r w:rsidR="005D47EC" w:rsidRPr="006B2725">
        <w:rPr>
          <w:rFonts w:ascii="Times New Roman" w:hAnsi="Times New Roman"/>
          <w:sz w:val="24"/>
          <w:szCs w:val="24"/>
        </w:rPr>
        <w:t xml:space="preserve"> ankimi efektiv, i cili garanton si përshpejtimin e procesit gjyqësor, ashtu edhe dëmshpërblimin, pra </w:t>
      </w:r>
      <w:r w:rsidR="00A448D5" w:rsidRPr="006B2725">
        <w:rPr>
          <w:rFonts w:ascii="Times New Roman" w:hAnsi="Times New Roman"/>
          <w:sz w:val="24"/>
          <w:szCs w:val="24"/>
        </w:rPr>
        <w:t xml:space="preserve">ofron </w:t>
      </w:r>
      <w:r w:rsidR="005D47EC" w:rsidRPr="006B2725">
        <w:rPr>
          <w:rFonts w:ascii="Times New Roman" w:hAnsi="Times New Roman"/>
          <w:sz w:val="24"/>
          <w:szCs w:val="24"/>
        </w:rPr>
        <w:t xml:space="preserve">një rezultat konkret në drejtim të rivendosjes të së drejtës së shkelur për proces gjyqësor brenda afateve të arsyeshme ligjore </w:t>
      </w:r>
      <w:r w:rsidR="005D47EC" w:rsidRPr="006B2725">
        <w:rPr>
          <w:rFonts w:ascii="Times New Roman" w:hAnsi="Times New Roman"/>
          <w:i/>
          <w:sz w:val="24"/>
          <w:szCs w:val="24"/>
        </w:rPr>
        <w:t>(shih vendimin nr. 80, datë 18.12.2017 të Gjykatës Kushtetuese)</w:t>
      </w:r>
      <w:r w:rsidR="005D47EC" w:rsidRPr="006B2725">
        <w:rPr>
          <w:rFonts w:ascii="Times New Roman" w:hAnsi="Times New Roman"/>
          <w:sz w:val="24"/>
          <w:szCs w:val="24"/>
        </w:rPr>
        <w:t>.</w:t>
      </w:r>
    </w:p>
    <w:p w:rsidR="008C3B9B" w:rsidRPr="001211D1" w:rsidRDefault="00332536" w:rsidP="009864BB">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bCs/>
          <w:sz w:val="24"/>
          <w:szCs w:val="24"/>
        </w:rPr>
        <w:t>GJEDNJ</w:t>
      </w:r>
      <w:r w:rsidR="000A67B1" w:rsidRPr="001211D1">
        <w:rPr>
          <w:rFonts w:ascii="Times New Roman" w:hAnsi="Times New Roman"/>
          <w:bCs/>
          <w:sz w:val="24"/>
          <w:szCs w:val="24"/>
        </w:rPr>
        <w:t xml:space="preserve">-ja </w:t>
      </w:r>
      <w:r w:rsidR="008C3B9B" w:rsidRPr="001211D1">
        <w:rPr>
          <w:rFonts w:ascii="Times New Roman" w:hAnsi="Times New Roman"/>
          <w:bCs/>
          <w:sz w:val="24"/>
          <w:szCs w:val="24"/>
        </w:rPr>
        <w:t>ka arritur n</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 p</w:t>
      </w:r>
      <w:r w:rsidR="002427CC" w:rsidRPr="001211D1">
        <w:rPr>
          <w:rFonts w:ascii="Times New Roman" w:hAnsi="Times New Roman"/>
          <w:bCs/>
          <w:sz w:val="24"/>
          <w:szCs w:val="24"/>
        </w:rPr>
        <w:t>ë</w:t>
      </w:r>
      <w:r w:rsidR="008C3B9B" w:rsidRPr="001211D1">
        <w:rPr>
          <w:rFonts w:ascii="Times New Roman" w:hAnsi="Times New Roman"/>
          <w:bCs/>
          <w:sz w:val="24"/>
          <w:szCs w:val="24"/>
        </w:rPr>
        <w:t>rfundimin se mjet</w:t>
      </w:r>
      <w:r w:rsidR="00B45803" w:rsidRPr="001211D1">
        <w:rPr>
          <w:rFonts w:ascii="Times New Roman" w:hAnsi="Times New Roman"/>
          <w:bCs/>
          <w:sz w:val="24"/>
          <w:szCs w:val="24"/>
        </w:rPr>
        <w:t>i</w:t>
      </w:r>
      <w:r w:rsidR="000A67B1" w:rsidRPr="001211D1">
        <w:rPr>
          <w:rFonts w:ascii="Times New Roman" w:hAnsi="Times New Roman"/>
          <w:bCs/>
          <w:sz w:val="24"/>
          <w:szCs w:val="24"/>
        </w:rPr>
        <w:t xml:space="preserve"> </w:t>
      </w:r>
      <w:r w:rsidR="00EF6D5C" w:rsidRPr="001211D1">
        <w:rPr>
          <w:rFonts w:ascii="Times New Roman" w:hAnsi="Times New Roman"/>
          <w:bCs/>
          <w:sz w:val="24"/>
          <w:szCs w:val="24"/>
        </w:rPr>
        <w:t>juridik</w:t>
      </w:r>
      <w:r w:rsidR="00B45803" w:rsidRPr="001211D1">
        <w:rPr>
          <w:rFonts w:ascii="Times New Roman" w:hAnsi="Times New Roman"/>
          <w:bCs/>
          <w:sz w:val="24"/>
          <w:szCs w:val="24"/>
        </w:rPr>
        <w:t xml:space="preserve"> i</w:t>
      </w:r>
      <w:r w:rsidR="000A67B1" w:rsidRPr="001211D1">
        <w:rPr>
          <w:rFonts w:ascii="Times New Roman" w:hAnsi="Times New Roman"/>
          <w:bCs/>
          <w:sz w:val="24"/>
          <w:szCs w:val="24"/>
        </w:rPr>
        <w:t xml:space="preserve"> parashikuar </w:t>
      </w:r>
      <w:r w:rsidR="001D5318" w:rsidRPr="001211D1">
        <w:rPr>
          <w:rFonts w:ascii="Times New Roman" w:hAnsi="Times New Roman"/>
          <w:bCs/>
          <w:sz w:val="24"/>
          <w:szCs w:val="24"/>
        </w:rPr>
        <w:t>n</w:t>
      </w:r>
      <w:r w:rsidR="00457AFE" w:rsidRPr="001211D1">
        <w:rPr>
          <w:rFonts w:ascii="Times New Roman" w:hAnsi="Times New Roman"/>
          <w:bCs/>
          <w:sz w:val="24"/>
          <w:szCs w:val="24"/>
        </w:rPr>
        <w:t>ë</w:t>
      </w:r>
      <w:r w:rsidR="001D5318" w:rsidRPr="001211D1">
        <w:rPr>
          <w:rFonts w:ascii="Times New Roman" w:hAnsi="Times New Roman"/>
          <w:bCs/>
          <w:sz w:val="24"/>
          <w:szCs w:val="24"/>
        </w:rPr>
        <w:t xml:space="preserve"> nenet 399/1 e vijues </w:t>
      </w:r>
      <w:r w:rsidR="000A67B1" w:rsidRPr="001211D1">
        <w:rPr>
          <w:rFonts w:ascii="Times New Roman" w:hAnsi="Times New Roman"/>
          <w:bCs/>
          <w:sz w:val="24"/>
          <w:szCs w:val="24"/>
        </w:rPr>
        <w:t>t</w:t>
      </w:r>
      <w:r w:rsidR="00457AFE" w:rsidRPr="001211D1">
        <w:rPr>
          <w:rFonts w:ascii="Times New Roman" w:hAnsi="Times New Roman"/>
          <w:bCs/>
          <w:sz w:val="24"/>
          <w:szCs w:val="24"/>
        </w:rPr>
        <w:t>ë</w:t>
      </w:r>
      <w:r w:rsidR="000A67B1" w:rsidRPr="001211D1">
        <w:rPr>
          <w:rFonts w:ascii="Times New Roman" w:hAnsi="Times New Roman"/>
          <w:bCs/>
          <w:sz w:val="24"/>
          <w:szCs w:val="24"/>
        </w:rPr>
        <w:t xml:space="preserve"> KPC-s</w:t>
      </w:r>
      <w:r w:rsidR="00457AFE" w:rsidRPr="001211D1">
        <w:rPr>
          <w:rFonts w:ascii="Times New Roman" w:hAnsi="Times New Roman"/>
          <w:bCs/>
          <w:sz w:val="24"/>
          <w:szCs w:val="24"/>
        </w:rPr>
        <w:t>ë</w:t>
      </w:r>
      <w:r w:rsidR="000A67B1" w:rsidRPr="001211D1">
        <w:rPr>
          <w:rFonts w:ascii="Times New Roman" w:hAnsi="Times New Roman"/>
          <w:bCs/>
          <w:sz w:val="24"/>
          <w:szCs w:val="24"/>
        </w:rPr>
        <w:t xml:space="preserve"> </w:t>
      </w:r>
      <w:r w:rsidR="00A448D5">
        <w:rPr>
          <w:rFonts w:ascii="Times New Roman" w:hAnsi="Times New Roman"/>
          <w:bCs/>
          <w:sz w:val="24"/>
          <w:szCs w:val="24"/>
        </w:rPr>
        <w:t xml:space="preserve">në parim </w:t>
      </w:r>
      <w:r w:rsidR="00C226EE" w:rsidRPr="001211D1">
        <w:rPr>
          <w:rFonts w:ascii="Times New Roman" w:hAnsi="Times New Roman"/>
          <w:bCs/>
          <w:sz w:val="24"/>
          <w:szCs w:val="24"/>
        </w:rPr>
        <w:t>ë</w:t>
      </w:r>
      <w:r w:rsidR="005029DE" w:rsidRPr="001211D1">
        <w:rPr>
          <w:rFonts w:ascii="Times New Roman" w:hAnsi="Times New Roman"/>
          <w:bCs/>
          <w:sz w:val="24"/>
          <w:szCs w:val="24"/>
        </w:rPr>
        <w:t>sht</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 efektiv, por q</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 t</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 </w:t>
      </w:r>
      <w:r w:rsidR="004823FF">
        <w:rPr>
          <w:rFonts w:ascii="Times New Roman" w:hAnsi="Times New Roman"/>
          <w:bCs/>
          <w:sz w:val="24"/>
          <w:szCs w:val="24"/>
        </w:rPr>
        <w:t>jetë</w:t>
      </w:r>
      <w:r w:rsidR="005029DE" w:rsidRPr="001211D1">
        <w:rPr>
          <w:rFonts w:ascii="Times New Roman" w:hAnsi="Times New Roman"/>
          <w:bCs/>
          <w:sz w:val="24"/>
          <w:szCs w:val="24"/>
        </w:rPr>
        <w:t xml:space="preserve"> i till</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 edhe n</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 praktik</w:t>
      </w:r>
      <w:r w:rsidR="00C226EE" w:rsidRPr="001211D1">
        <w:rPr>
          <w:rFonts w:ascii="Times New Roman" w:hAnsi="Times New Roman"/>
          <w:bCs/>
          <w:sz w:val="24"/>
          <w:szCs w:val="24"/>
        </w:rPr>
        <w:t>ë</w:t>
      </w:r>
      <w:r w:rsidR="005029DE" w:rsidRPr="001211D1">
        <w:rPr>
          <w:rFonts w:ascii="Times New Roman" w:hAnsi="Times New Roman"/>
          <w:bCs/>
          <w:sz w:val="24"/>
          <w:szCs w:val="24"/>
        </w:rPr>
        <w:t>, k</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rkesa </w:t>
      </w:r>
      <w:r w:rsidR="008C3B9B" w:rsidRPr="001211D1">
        <w:rPr>
          <w:rFonts w:ascii="Times New Roman" w:hAnsi="Times New Roman"/>
          <w:bCs/>
          <w:sz w:val="24"/>
          <w:szCs w:val="24"/>
        </w:rPr>
        <w:t xml:space="preserve">për </w:t>
      </w:r>
      <w:r w:rsidR="008E2815" w:rsidRPr="001211D1">
        <w:rPr>
          <w:rFonts w:ascii="Times New Roman" w:hAnsi="Times New Roman"/>
          <w:bCs/>
          <w:sz w:val="24"/>
          <w:szCs w:val="24"/>
        </w:rPr>
        <w:t xml:space="preserve">konstatimin e shkeljes </w:t>
      </w:r>
      <w:r w:rsidR="007B6AAE">
        <w:rPr>
          <w:rFonts w:ascii="Times New Roman" w:hAnsi="Times New Roman"/>
          <w:bCs/>
          <w:sz w:val="24"/>
          <w:szCs w:val="24"/>
        </w:rPr>
        <w:t xml:space="preserve">së afatit të arsyeshëm </w:t>
      </w:r>
      <w:r w:rsidR="008E2815" w:rsidRPr="001211D1">
        <w:rPr>
          <w:rFonts w:ascii="Times New Roman" w:hAnsi="Times New Roman"/>
          <w:bCs/>
          <w:sz w:val="24"/>
          <w:szCs w:val="24"/>
        </w:rPr>
        <w:t xml:space="preserve">dhe </w:t>
      </w:r>
      <w:r w:rsidR="008C3B9B" w:rsidRPr="001211D1">
        <w:rPr>
          <w:rFonts w:ascii="Times New Roman" w:hAnsi="Times New Roman"/>
          <w:bCs/>
          <w:sz w:val="24"/>
          <w:szCs w:val="24"/>
        </w:rPr>
        <w:t>përshpejtimin e procedurave</w:t>
      </w:r>
      <w:r w:rsidR="008E2815" w:rsidRPr="001211D1">
        <w:rPr>
          <w:rFonts w:ascii="Times New Roman" w:hAnsi="Times New Roman"/>
          <w:bCs/>
          <w:sz w:val="24"/>
          <w:szCs w:val="24"/>
        </w:rPr>
        <w:t>, n</w:t>
      </w:r>
      <w:r w:rsidR="007874D0" w:rsidRPr="001211D1">
        <w:rPr>
          <w:rFonts w:ascii="Times New Roman" w:hAnsi="Times New Roman"/>
          <w:bCs/>
          <w:sz w:val="24"/>
          <w:szCs w:val="24"/>
        </w:rPr>
        <w:t>ë</w:t>
      </w:r>
      <w:r w:rsidR="008E2815" w:rsidRPr="001211D1">
        <w:rPr>
          <w:rFonts w:ascii="Times New Roman" w:hAnsi="Times New Roman"/>
          <w:bCs/>
          <w:sz w:val="24"/>
          <w:szCs w:val="24"/>
        </w:rPr>
        <w:t xml:space="preserve"> baz</w:t>
      </w:r>
      <w:r w:rsidR="007874D0" w:rsidRPr="001211D1">
        <w:rPr>
          <w:rFonts w:ascii="Times New Roman" w:hAnsi="Times New Roman"/>
          <w:bCs/>
          <w:sz w:val="24"/>
          <w:szCs w:val="24"/>
        </w:rPr>
        <w:t>ë</w:t>
      </w:r>
      <w:r w:rsidR="008E2815" w:rsidRPr="001211D1">
        <w:rPr>
          <w:rFonts w:ascii="Times New Roman" w:hAnsi="Times New Roman"/>
          <w:bCs/>
          <w:sz w:val="24"/>
          <w:szCs w:val="24"/>
        </w:rPr>
        <w:t xml:space="preserve"> t</w:t>
      </w:r>
      <w:r w:rsidR="007874D0" w:rsidRPr="001211D1">
        <w:rPr>
          <w:rFonts w:ascii="Times New Roman" w:hAnsi="Times New Roman"/>
          <w:bCs/>
          <w:sz w:val="24"/>
          <w:szCs w:val="24"/>
        </w:rPr>
        <w:t>ë</w:t>
      </w:r>
      <w:r w:rsidR="008E2815" w:rsidRPr="001211D1">
        <w:rPr>
          <w:rFonts w:ascii="Times New Roman" w:hAnsi="Times New Roman"/>
          <w:bCs/>
          <w:sz w:val="24"/>
          <w:szCs w:val="24"/>
        </w:rPr>
        <w:t xml:space="preserve"> nenit 399/6, pika 1, t</w:t>
      </w:r>
      <w:r w:rsidR="007874D0" w:rsidRPr="001211D1">
        <w:rPr>
          <w:rFonts w:ascii="Times New Roman" w:hAnsi="Times New Roman"/>
          <w:bCs/>
          <w:sz w:val="24"/>
          <w:szCs w:val="24"/>
        </w:rPr>
        <w:t>ë</w:t>
      </w:r>
      <w:r w:rsidR="008E2815" w:rsidRPr="001211D1">
        <w:rPr>
          <w:rFonts w:ascii="Times New Roman" w:hAnsi="Times New Roman"/>
          <w:bCs/>
          <w:sz w:val="24"/>
          <w:szCs w:val="24"/>
        </w:rPr>
        <w:t xml:space="preserve"> KPC-s</w:t>
      </w:r>
      <w:r w:rsidR="007874D0" w:rsidRPr="001211D1">
        <w:rPr>
          <w:rFonts w:ascii="Times New Roman" w:hAnsi="Times New Roman"/>
          <w:bCs/>
          <w:sz w:val="24"/>
          <w:szCs w:val="24"/>
        </w:rPr>
        <w:t>ë</w:t>
      </w:r>
      <w:r w:rsidR="008E2815" w:rsidRPr="001211D1">
        <w:rPr>
          <w:rFonts w:ascii="Times New Roman" w:hAnsi="Times New Roman"/>
          <w:bCs/>
          <w:sz w:val="24"/>
          <w:szCs w:val="24"/>
        </w:rPr>
        <w:t>,</w:t>
      </w:r>
      <w:r w:rsidR="005029DE" w:rsidRPr="001211D1">
        <w:rPr>
          <w:rFonts w:ascii="Times New Roman" w:hAnsi="Times New Roman"/>
          <w:bCs/>
          <w:sz w:val="24"/>
          <w:szCs w:val="24"/>
        </w:rPr>
        <w:t xml:space="preserve"> duhet t</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 shqyrtohet me shpejt</w:t>
      </w:r>
      <w:r w:rsidR="00C226EE" w:rsidRPr="001211D1">
        <w:rPr>
          <w:rFonts w:ascii="Times New Roman" w:hAnsi="Times New Roman"/>
          <w:bCs/>
          <w:sz w:val="24"/>
          <w:szCs w:val="24"/>
        </w:rPr>
        <w:t>ë</w:t>
      </w:r>
      <w:r w:rsidR="005029DE" w:rsidRPr="001211D1">
        <w:rPr>
          <w:rFonts w:ascii="Times New Roman" w:hAnsi="Times New Roman"/>
          <w:bCs/>
          <w:sz w:val="24"/>
          <w:szCs w:val="24"/>
        </w:rPr>
        <w:t xml:space="preserve">si nga gjykata </w:t>
      </w:r>
      <w:r w:rsidR="00A15549" w:rsidRPr="00A15549">
        <w:rPr>
          <w:rFonts w:ascii="Times New Roman" w:hAnsi="Times New Roman"/>
          <w:bCs/>
          <w:i/>
          <w:sz w:val="24"/>
          <w:szCs w:val="24"/>
        </w:rPr>
        <w:t>(shih</w:t>
      </w:r>
      <w:r w:rsidR="00A15549">
        <w:rPr>
          <w:rFonts w:ascii="Times New Roman" w:hAnsi="Times New Roman"/>
          <w:bCs/>
          <w:sz w:val="24"/>
          <w:szCs w:val="24"/>
        </w:rPr>
        <w:t xml:space="preserve"> </w:t>
      </w:r>
      <w:r w:rsidR="00A15549" w:rsidRPr="001211D1">
        <w:rPr>
          <w:rFonts w:ascii="Times New Roman" w:hAnsi="Times New Roman"/>
          <w:bCs/>
          <w:i/>
          <w:sz w:val="24"/>
          <w:szCs w:val="24"/>
        </w:rPr>
        <w:t>Bara dhe Kola kundër Shqipërisë, 12 tetor 2021</w:t>
      </w:r>
      <w:r w:rsidR="00A15549">
        <w:rPr>
          <w:rFonts w:ascii="Times New Roman" w:hAnsi="Times New Roman"/>
          <w:bCs/>
          <w:i/>
          <w:sz w:val="24"/>
          <w:szCs w:val="24"/>
        </w:rPr>
        <w:t xml:space="preserve">, </w:t>
      </w:r>
      <w:r w:rsidR="00502B81" w:rsidRPr="001211D1">
        <w:rPr>
          <w:rFonts w:ascii="Times New Roman" w:hAnsi="Times New Roman"/>
          <w:i/>
          <w:sz w:val="24"/>
          <w:szCs w:val="24"/>
        </w:rPr>
        <w:t>§§</w:t>
      </w:r>
      <w:r w:rsidR="00407512" w:rsidRPr="001211D1">
        <w:rPr>
          <w:rFonts w:ascii="Times New Roman" w:hAnsi="Times New Roman"/>
          <w:bCs/>
          <w:i/>
          <w:sz w:val="24"/>
          <w:szCs w:val="24"/>
        </w:rPr>
        <w:t xml:space="preserve"> </w:t>
      </w:r>
      <w:r w:rsidR="005029DE" w:rsidRPr="001211D1">
        <w:rPr>
          <w:rFonts w:ascii="Times New Roman" w:hAnsi="Times New Roman"/>
          <w:bCs/>
          <w:i/>
          <w:sz w:val="24"/>
          <w:szCs w:val="24"/>
        </w:rPr>
        <w:t>107</w:t>
      </w:r>
      <w:r w:rsidR="00407512" w:rsidRPr="001211D1">
        <w:rPr>
          <w:rFonts w:ascii="Times New Roman" w:hAnsi="Times New Roman"/>
          <w:bCs/>
          <w:i/>
          <w:sz w:val="24"/>
          <w:szCs w:val="24"/>
        </w:rPr>
        <w:t xml:space="preserve"> dhe</w:t>
      </w:r>
      <w:r w:rsidR="005029DE" w:rsidRPr="001211D1">
        <w:rPr>
          <w:rFonts w:ascii="Times New Roman" w:hAnsi="Times New Roman"/>
          <w:bCs/>
          <w:i/>
          <w:sz w:val="24"/>
          <w:szCs w:val="24"/>
        </w:rPr>
        <w:t xml:space="preserve"> 119). </w:t>
      </w:r>
    </w:p>
    <w:p w:rsidR="008C3B9B" w:rsidRPr="001211D1" w:rsidRDefault="0038369D" w:rsidP="008D3FA6">
      <w:pPr>
        <w:numPr>
          <w:ilvl w:val="0"/>
          <w:numId w:val="1"/>
        </w:numPr>
        <w:tabs>
          <w:tab w:val="left" w:pos="1080"/>
        </w:tabs>
        <w:ind w:left="0" w:firstLine="720"/>
        <w:rPr>
          <w:rStyle w:val="s68f5eaef"/>
          <w:rFonts w:ascii="Times New Roman" w:hAnsi="Times New Roman"/>
          <w:bCs/>
          <w:sz w:val="24"/>
          <w:szCs w:val="24"/>
        </w:rPr>
      </w:pPr>
      <w:r w:rsidRPr="001211D1">
        <w:rPr>
          <w:rFonts w:ascii="Times New Roman" w:hAnsi="Times New Roman"/>
          <w:bCs/>
          <w:sz w:val="24"/>
          <w:szCs w:val="24"/>
        </w:rPr>
        <w:t>Po n</w:t>
      </w:r>
      <w:r w:rsidR="00C226EE" w:rsidRPr="001211D1">
        <w:rPr>
          <w:rFonts w:ascii="Times New Roman" w:hAnsi="Times New Roman"/>
          <w:bCs/>
          <w:sz w:val="24"/>
          <w:szCs w:val="24"/>
        </w:rPr>
        <w:t>ë</w:t>
      </w:r>
      <w:r w:rsidR="00330D94" w:rsidRPr="001211D1">
        <w:rPr>
          <w:rFonts w:ascii="Times New Roman" w:hAnsi="Times New Roman"/>
          <w:bCs/>
          <w:sz w:val="24"/>
          <w:szCs w:val="24"/>
        </w:rPr>
        <w:t xml:space="preserve"> </w:t>
      </w:r>
      <w:r w:rsidR="00A52B2F" w:rsidRPr="001211D1">
        <w:rPr>
          <w:rFonts w:ascii="Times New Roman" w:hAnsi="Times New Roman"/>
          <w:bCs/>
          <w:sz w:val="24"/>
          <w:szCs w:val="24"/>
        </w:rPr>
        <w:t>k</w:t>
      </w:r>
      <w:r w:rsidR="00C226EE" w:rsidRPr="001211D1">
        <w:rPr>
          <w:rFonts w:ascii="Times New Roman" w:hAnsi="Times New Roman"/>
          <w:bCs/>
          <w:sz w:val="24"/>
          <w:szCs w:val="24"/>
        </w:rPr>
        <w:t>ë</w:t>
      </w:r>
      <w:r w:rsidR="00A52B2F" w:rsidRPr="001211D1">
        <w:rPr>
          <w:rFonts w:ascii="Times New Roman" w:hAnsi="Times New Roman"/>
          <w:bCs/>
          <w:sz w:val="24"/>
          <w:szCs w:val="24"/>
        </w:rPr>
        <w:t>t</w:t>
      </w:r>
      <w:r w:rsidR="00C226EE" w:rsidRPr="001211D1">
        <w:rPr>
          <w:rFonts w:ascii="Times New Roman" w:hAnsi="Times New Roman"/>
          <w:bCs/>
          <w:sz w:val="24"/>
          <w:szCs w:val="24"/>
        </w:rPr>
        <w:t>ë</w:t>
      </w:r>
      <w:r w:rsidR="00A52B2F" w:rsidRPr="001211D1">
        <w:rPr>
          <w:rFonts w:ascii="Times New Roman" w:hAnsi="Times New Roman"/>
          <w:bCs/>
          <w:sz w:val="24"/>
          <w:szCs w:val="24"/>
        </w:rPr>
        <w:t xml:space="preserve"> vendim, </w:t>
      </w:r>
      <w:r w:rsidR="00330D94" w:rsidRPr="001211D1">
        <w:rPr>
          <w:rFonts w:ascii="Times New Roman" w:hAnsi="Times New Roman"/>
          <w:bCs/>
          <w:sz w:val="24"/>
          <w:szCs w:val="24"/>
        </w:rPr>
        <w:t>p</w:t>
      </w:r>
      <w:r w:rsidR="00C226EE" w:rsidRPr="001211D1">
        <w:rPr>
          <w:rFonts w:ascii="Times New Roman" w:hAnsi="Times New Roman"/>
          <w:bCs/>
          <w:sz w:val="24"/>
          <w:szCs w:val="24"/>
        </w:rPr>
        <w:t>ë</w:t>
      </w:r>
      <w:r w:rsidR="00330D94" w:rsidRPr="001211D1">
        <w:rPr>
          <w:rFonts w:ascii="Times New Roman" w:hAnsi="Times New Roman"/>
          <w:bCs/>
          <w:sz w:val="24"/>
          <w:szCs w:val="24"/>
        </w:rPr>
        <w:t>r sa i p</w:t>
      </w:r>
      <w:r w:rsidR="00C226EE" w:rsidRPr="001211D1">
        <w:rPr>
          <w:rFonts w:ascii="Times New Roman" w:hAnsi="Times New Roman"/>
          <w:bCs/>
          <w:sz w:val="24"/>
          <w:szCs w:val="24"/>
        </w:rPr>
        <w:t>ë</w:t>
      </w:r>
      <w:r w:rsidR="00330D94" w:rsidRPr="001211D1">
        <w:rPr>
          <w:rFonts w:ascii="Times New Roman" w:hAnsi="Times New Roman"/>
          <w:bCs/>
          <w:sz w:val="24"/>
          <w:szCs w:val="24"/>
        </w:rPr>
        <w:t>rket shqyrtimit n</w:t>
      </w:r>
      <w:r w:rsidR="00C226EE" w:rsidRPr="001211D1">
        <w:rPr>
          <w:rFonts w:ascii="Times New Roman" w:hAnsi="Times New Roman"/>
          <w:bCs/>
          <w:sz w:val="24"/>
          <w:szCs w:val="24"/>
        </w:rPr>
        <w:t>ë</w:t>
      </w:r>
      <w:r w:rsidR="00330D94" w:rsidRPr="001211D1">
        <w:rPr>
          <w:rFonts w:ascii="Times New Roman" w:hAnsi="Times New Roman"/>
          <w:bCs/>
          <w:sz w:val="24"/>
          <w:szCs w:val="24"/>
        </w:rPr>
        <w:t>se mjeti juridik ishte efektiv n</w:t>
      </w:r>
      <w:r w:rsidR="00C226EE" w:rsidRPr="001211D1">
        <w:rPr>
          <w:rFonts w:ascii="Times New Roman" w:hAnsi="Times New Roman"/>
          <w:bCs/>
          <w:sz w:val="24"/>
          <w:szCs w:val="24"/>
        </w:rPr>
        <w:t>ë</w:t>
      </w:r>
      <w:r w:rsidR="00330D94" w:rsidRPr="001211D1">
        <w:rPr>
          <w:rFonts w:ascii="Times New Roman" w:hAnsi="Times New Roman"/>
          <w:bCs/>
          <w:sz w:val="24"/>
          <w:szCs w:val="24"/>
        </w:rPr>
        <w:t xml:space="preserve"> praktik</w:t>
      </w:r>
      <w:r w:rsidR="00C226EE" w:rsidRPr="001211D1">
        <w:rPr>
          <w:rFonts w:ascii="Times New Roman" w:hAnsi="Times New Roman"/>
          <w:bCs/>
          <w:sz w:val="24"/>
          <w:szCs w:val="24"/>
        </w:rPr>
        <w:t>ë</w:t>
      </w:r>
      <w:r w:rsidR="00330D94" w:rsidRPr="001211D1">
        <w:rPr>
          <w:rFonts w:ascii="Times New Roman" w:hAnsi="Times New Roman"/>
          <w:bCs/>
          <w:sz w:val="24"/>
          <w:szCs w:val="24"/>
        </w:rPr>
        <w:t>, GJEDNJ</w:t>
      </w:r>
      <w:r w:rsidR="00CC5EBB" w:rsidRPr="001211D1">
        <w:rPr>
          <w:rFonts w:ascii="Times New Roman" w:hAnsi="Times New Roman"/>
          <w:bCs/>
          <w:sz w:val="24"/>
          <w:szCs w:val="24"/>
        </w:rPr>
        <w:t>-ja ka</w:t>
      </w:r>
      <w:r w:rsidR="00B32B1E" w:rsidRPr="001211D1">
        <w:rPr>
          <w:rFonts w:ascii="Times New Roman" w:hAnsi="Times New Roman"/>
          <w:bCs/>
          <w:sz w:val="24"/>
          <w:szCs w:val="24"/>
        </w:rPr>
        <w:t xml:space="preserve"> </w:t>
      </w:r>
      <w:r w:rsidR="00CC5EBB" w:rsidRPr="001211D1">
        <w:rPr>
          <w:rFonts w:ascii="Times New Roman" w:hAnsi="Times New Roman"/>
          <w:bCs/>
          <w:sz w:val="24"/>
          <w:szCs w:val="24"/>
        </w:rPr>
        <w:t xml:space="preserve">konstatuar </w:t>
      </w:r>
      <w:r w:rsidR="00B32B1E" w:rsidRPr="001211D1">
        <w:rPr>
          <w:rFonts w:ascii="Times New Roman" w:hAnsi="Times New Roman"/>
          <w:bCs/>
          <w:sz w:val="24"/>
          <w:szCs w:val="24"/>
        </w:rPr>
        <w:t xml:space="preserve">se </w:t>
      </w:r>
      <w:r w:rsidR="00FD2B7D" w:rsidRPr="001211D1">
        <w:rPr>
          <w:rFonts w:ascii="Times New Roman" w:hAnsi="Times New Roman"/>
          <w:bCs/>
          <w:sz w:val="24"/>
          <w:szCs w:val="24"/>
        </w:rPr>
        <w:t>pas hyrjes në fuqi të mjetit përshpejtues/parandalues ​​më 5 nëntor</w:t>
      </w:r>
      <w:r w:rsidR="00791285" w:rsidRPr="001211D1">
        <w:rPr>
          <w:rFonts w:ascii="Times New Roman" w:hAnsi="Times New Roman"/>
          <w:bCs/>
          <w:sz w:val="24"/>
          <w:szCs w:val="24"/>
        </w:rPr>
        <w:t xml:space="preserve"> 2017 </w:t>
      </w:r>
      <w:r w:rsidR="008C3B9B" w:rsidRPr="001211D1">
        <w:rPr>
          <w:rFonts w:ascii="Times New Roman" w:hAnsi="Times New Roman"/>
          <w:bCs/>
          <w:sz w:val="24"/>
          <w:szCs w:val="24"/>
        </w:rPr>
        <w:t>n</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 baz</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 t</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 </w:t>
      </w:r>
      <w:r w:rsidR="008C3B9B" w:rsidRPr="001211D1">
        <w:rPr>
          <w:rStyle w:val="s68f5eaef"/>
          <w:rFonts w:ascii="Times New Roman" w:hAnsi="Times New Roman"/>
          <w:color w:val="000000"/>
          <w:sz w:val="24"/>
          <w:szCs w:val="24"/>
          <w:shd w:val="clear" w:color="auto" w:fill="FFFFFF"/>
        </w:rPr>
        <w:t>neneve 399/6</w:t>
      </w:r>
      <w:r w:rsidR="008C3B9B" w:rsidRPr="001211D1">
        <w:rPr>
          <w:rFonts w:ascii="Times New Roman" w:hAnsi="Times New Roman"/>
          <w:bCs/>
          <w:sz w:val="24"/>
          <w:szCs w:val="24"/>
        </w:rPr>
        <w:t>, pika 1, e vijues</w:t>
      </w:r>
      <w:r w:rsidR="008C3B9B" w:rsidRPr="001211D1">
        <w:rPr>
          <w:rStyle w:val="s68f5eaef"/>
          <w:rFonts w:ascii="Times New Roman" w:hAnsi="Times New Roman"/>
          <w:color w:val="000000"/>
          <w:sz w:val="24"/>
          <w:szCs w:val="24"/>
          <w:shd w:val="clear" w:color="auto" w:fill="FFFFFF"/>
        </w:rPr>
        <w:t xml:space="preserve"> t</w:t>
      </w:r>
      <w:r w:rsidR="002427CC" w:rsidRPr="001211D1">
        <w:rPr>
          <w:rStyle w:val="s68f5eaef"/>
          <w:rFonts w:ascii="Times New Roman" w:hAnsi="Times New Roman"/>
          <w:color w:val="000000"/>
          <w:sz w:val="24"/>
          <w:szCs w:val="24"/>
          <w:shd w:val="clear" w:color="auto" w:fill="FFFFFF"/>
        </w:rPr>
        <w:t>ë</w:t>
      </w:r>
      <w:r w:rsidR="008C3B9B" w:rsidRPr="001211D1">
        <w:rPr>
          <w:rStyle w:val="s68f5eaef"/>
          <w:rFonts w:ascii="Times New Roman" w:hAnsi="Times New Roman"/>
          <w:color w:val="000000"/>
          <w:sz w:val="24"/>
          <w:szCs w:val="24"/>
          <w:shd w:val="clear" w:color="auto" w:fill="FFFFFF"/>
        </w:rPr>
        <w:t xml:space="preserve"> KPC-s</w:t>
      </w:r>
      <w:r w:rsidR="002427CC" w:rsidRPr="001211D1">
        <w:rPr>
          <w:rStyle w:val="s68f5eaef"/>
          <w:rFonts w:ascii="Times New Roman" w:hAnsi="Times New Roman"/>
          <w:color w:val="000000"/>
          <w:sz w:val="24"/>
          <w:szCs w:val="24"/>
          <w:shd w:val="clear" w:color="auto" w:fill="FFFFFF"/>
        </w:rPr>
        <w:t>ë</w:t>
      </w:r>
      <w:r w:rsidR="008C3B9B" w:rsidRPr="001211D1">
        <w:rPr>
          <w:rStyle w:val="s68f5eaef"/>
          <w:rFonts w:ascii="Times New Roman" w:hAnsi="Times New Roman"/>
          <w:color w:val="000000"/>
          <w:sz w:val="24"/>
          <w:szCs w:val="24"/>
          <w:shd w:val="clear" w:color="auto" w:fill="FFFFFF"/>
        </w:rPr>
        <w:t xml:space="preserve">, </w:t>
      </w:r>
      <w:r w:rsidR="00A64619" w:rsidRPr="001211D1">
        <w:rPr>
          <w:rFonts w:ascii="Times New Roman" w:hAnsi="Times New Roman"/>
          <w:bCs/>
          <w:sz w:val="24"/>
          <w:szCs w:val="24"/>
        </w:rPr>
        <w:t xml:space="preserve">(dispozitat e reja), </w:t>
      </w:r>
      <w:r w:rsidR="008C3B9B" w:rsidRPr="001211D1">
        <w:rPr>
          <w:rStyle w:val="s68f5eaef"/>
          <w:rFonts w:ascii="Times New Roman" w:hAnsi="Times New Roman"/>
          <w:color w:val="000000"/>
          <w:sz w:val="24"/>
          <w:szCs w:val="24"/>
          <w:shd w:val="clear" w:color="auto" w:fill="FFFFFF"/>
        </w:rPr>
        <w:t>në rasti</w:t>
      </w:r>
      <w:r w:rsidR="007C084B" w:rsidRPr="001211D1">
        <w:rPr>
          <w:rStyle w:val="s68f5eaef"/>
          <w:rFonts w:ascii="Times New Roman" w:hAnsi="Times New Roman"/>
          <w:color w:val="000000"/>
          <w:sz w:val="24"/>
          <w:szCs w:val="24"/>
          <w:shd w:val="clear" w:color="auto" w:fill="FFFFFF"/>
        </w:rPr>
        <w:t xml:space="preserve">n e kërkuesit nuk </w:t>
      </w:r>
      <w:r w:rsidR="00C43EDE" w:rsidRPr="001211D1">
        <w:rPr>
          <w:rStyle w:val="s68f5eaef"/>
          <w:rFonts w:ascii="Times New Roman" w:hAnsi="Times New Roman"/>
          <w:color w:val="000000"/>
          <w:sz w:val="24"/>
          <w:szCs w:val="24"/>
          <w:shd w:val="clear" w:color="auto" w:fill="FFFFFF"/>
        </w:rPr>
        <w:t>është</w:t>
      </w:r>
      <w:r w:rsidR="007C084B" w:rsidRPr="001211D1">
        <w:rPr>
          <w:rStyle w:val="s68f5eaef"/>
          <w:rFonts w:ascii="Times New Roman" w:hAnsi="Times New Roman"/>
          <w:color w:val="000000"/>
          <w:sz w:val="24"/>
          <w:szCs w:val="24"/>
          <w:shd w:val="clear" w:color="auto" w:fill="FFFFFF"/>
        </w:rPr>
        <w:t xml:space="preserve"> efektiv, </w:t>
      </w:r>
      <w:r w:rsidR="008C3B9B" w:rsidRPr="001211D1">
        <w:rPr>
          <w:rStyle w:val="s68f5eaef"/>
          <w:rFonts w:ascii="Times New Roman" w:hAnsi="Times New Roman"/>
          <w:color w:val="000000"/>
          <w:sz w:val="24"/>
          <w:szCs w:val="24"/>
          <w:shd w:val="clear" w:color="auto" w:fill="FFFFFF"/>
        </w:rPr>
        <w:t xml:space="preserve">pasi nuk i </w:t>
      </w:r>
      <w:r w:rsidR="00685E44" w:rsidRPr="001211D1">
        <w:rPr>
          <w:rStyle w:val="s68f5eaef"/>
          <w:rFonts w:ascii="Times New Roman" w:hAnsi="Times New Roman"/>
          <w:color w:val="000000"/>
          <w:sz w:val="24"/>
          <w:szCs w:val="24"/>
          <w:shd w:val="clear" w:color="auto" w:fill="FFFFFF"/>
        </w:rPr>
        <w:t>k</w:t>
      </w:r>
      <w:r w:rsidR="006E579C" w:rsidRPr="001211D1">
        <w:rPr>
          <w:rStyle w:val="s68f5eaef"/>
          <w:rFonts w:ascii="Times New Roman" w:hAnsi="Times New Roman"/>
          <w:color w:val="000000"/>
          <w:sz w:val="24"/>
          <w:szCs w:val="24"/>
          <w:shd w:val="clear" w:color="auto" w:fill="FFFFFF"/>
        </w:rPr>
        <w:t>a</w:t>
      </w:r>
      <w:r w:rsidR="00685E44" w:rsidRPr="001211D1">
        <w:rPr>
          <w:rStyle w:val="s68f5eaef"/>
          <w:rFonts w:ascii="Times New Roman" w:hAnsi="Times New Roman"/>
          <w:color w:val="000000"/>
          <w:sz w:val="24"/>
          <w:szCs w:val="24"/>
          <w:shd w:val="clear" w:color="auto" w:fill="FFFFFF"/>
        </w:rPr>
        <w:t xml:space="preserve"> sh</w:t>
      </w:r>
      <w:r w:rsidR="00457AFE" w:rsidRPr="001211D1">
        <w:rPr>
          <w:rStyle w:val="s68f5eaef"/>
          <w:rFonts w:ascii="Times New Roman" w:hAnsi="Times New Roman"/>
          <w:color w:val="000000"/>
          <w:sz w:val="24"/>
          <w:szCs w:val="24"/>
          <w:shd w:val="clear" w:color="auto" w:fill="FFFFFF"/>
        </w:rPr>
        <w:t>ë</w:t>
      </w:r>
      <w:r w:rsidR="00685E44" w:rsidRPr="001211D1">
        <w:rPr>
          <w:rStyle w:val="s68f5eaef"/>
          <w:rFonts w:ascii="Times New Roman" w:hAnsi="Times New Roman"/>
          <w:color w:val="000000"/>
          <w:sz w:val="24"/>
          <w:szCs w:val="24"/>
          <w:shd w:val="clear" w:color="auto" w:fill="FFFFFF"/>
        </w:rPr>
        <w:t>rbyer</w:t>
      </w:r>
      <w:r w:rsidR="008C3B9B" w:rsidRPr="001211D1">
        <w:rPr>
          <w:rStyle w:val="s68f5eaef"/>
          <w:rFonts w:ascii="Times New Roman" w:hAnsi="Times New Roman"/>
          <w:color w:val="000000"/>
          <w:sz w:val="24"/>
          <w:szCs w:val="24"/>
          <w:shd w:val="clear" w:color="auto" w:fill="FFFFFF"/>
        </w:rPr>
        <w:t xml:space="preserve"> qëllimit të përshpejtimit të procedurave </w:t>
      </w:r>
      <w:r w:rsidR="004823FF">
        <w:rPr>
          <w:rStyle w:val="s68f5eaef"/>
          <w:rFonts w:ascii="Times New Roman" w:hAnsi="Times New Roman"/>
          <w:color w:val="000000"/>
          <w:sz w:val="24"/>
          <w:szCs w:val="24"/>
          <w:shd w:val="clear" w:color="auto" w:fill="FFFFFF"/>
        </w:rPr>
        <w:t>në</w:t>
      </w:r>
      <w:r w:rsidR="00685E44" w:rsidRPr="001211D1">
        <w:rPr>
          <w:rStyle w:val="s68f5eaef"/>
          <w:rFonts w:ascii="Times New Roman" w:hAnsi="Times New Roman"/>
          <w:color w:val="000000"/>
          <w:sz w:val="24"/>
          <w:szCs w:val="24"/>
          <w:shd w:val="clear" w:color="auto" w:fill="FFFFFF"/>
        </w:rPr>
        <w:t xml:space="preserve"> Gjykatë</w:t>
      </w:r>
      <w:r w:rsidR="004823FF">
        <w:rPr>
          <w:rStyle w:val="s68f5eaef"/>
          <w:rFonts w:ascii="Times New Roman" w:hAnsi="Times New Roman"/>
          <w:color w:val="000000"/>
          <w:sz w:val="24"/>
          <w:szCs w:val="24"/>
          <w:shd w:val="clear" w:color="auto" w:fill="FFFFFF"/>
        </w:rPr>
        <w:t>n e</w:t>
      </w:r>
      <w:r w:rsidR="00685E44" w:rsidRPr="001211D1">
        <w:rPr>
          <w:rStyle w:val="s68f5eaef"/>
          <w:rFonts w:ascii="Times New Roman" w:hAnsi="Times New Roman"/>
          <w:color w:val="000000"/>
          <w:sz w:val="24"/>
          <w:szCs w:val="24"/>
          <w:shd w:val="clear" w:color="auto" w:fill="FFFFFF"/>
        </w:rPr>
        <w:t xml:space="preserve"> Lartë </w:t>
      </w:r>
      <w:r w:rsidR="008C3B9B" w:rsidRPr="001211D1">
        <w:rPr>
          <w:rStyle w:val="s68f5eaef"/>
          <w:rFonts w:ascii="Times New Roman" w:hAnsi="Times New Roman"/>
          <w:color w:val="000000"/>
          <w:sz w:val="24"/>
          <w:szCs w:val="24"/>
          <w:shd w:val="clear" w:color="auto" w:fill="FFFFFF"/>
        </w:rPr>
        <w:t>ose parandalimit t</w:t>
      </w:r>
      <w:r w:rsidR="002427CC" w:rsidRPr="001211D1">
        <w:rPr>
          <w:rStyle w:val="s68f5eaef"/>
          <w:rFonts w:ascii="Times New Roman" w:hAnsi="Times New Roman"/>
          <w:color w:val="000000"/>
          <w:sz w:val="24"/>
          <w:szCs w:val="24"/>
          <w:shd w:val="clear" w:color="auto" w:fill="FFFFFF"/>
        </w:rPr>
        <w:t>ë</w:t>
      </w:r>
      <w:r w:rsidR="008C3B9B" w:rsidRPr="001211D1">
        <w:rPr>
          <w:rStyle w:val="s68f5eaef"/>
          <w:rFonts w:ascii="Times New Roman" w:hAnsi="Times New Roman"/>
          <w:color w:val="000000"/>
          <w:sz w:val="24"/>
          <w:szCs w:val="24"/>
          <w:shd w:val="clear" w:color="auto" w:fill="FFFFFF"/>
        </w:rPr>
        <w:t xml:space="preserve"> </w:t>
      </w:r>
      <w:r w:rsidR="008C3B9B" w:rsidRPr="001211D1">
        <w:rPr>
          <w:rFonts w:ascii="Times New Roman" w:hAnsi="Times New Roman"/>
          <w:bCs/>
          <w:sz w:val="24"/>
          <w:szCs w:val="24"/>
        </w:rPr>
        <w:t>tejzgjatjes së tyre në mënyrë të paarsyeshme</w:t>
      </w:r>
      <w:r w:rsidR="008C3B9B" w:rsidRPr="001211D1">
        <w:rPr>
          <w:rStyle w:val="s68f5eaef"/>
          <w:rFonts w:ascii="Times New Roman" w:hAnsi="Times New Roman"/>
          <w:color w:val="000000"/>
          <w:sz w:val="24"/>
          <w:szCs w:val="24"/>
          <w:shd w:val="clear" w:color="auto" w:fill="FFFFFF"/>
        </w:rPr>
        <w:t xml:space="preserve">. </w:t>
      </w:r>
      <w:r w:rsidR="00843AAE">
        <w:rPr>
          <w:rStyle w:val="s68f5eaef"/>
          <w:rFonts w:ascii="Times New Roman" w:hAnsi="Times New Roman"/>
          <w:color w:val="000000"/>
          <w:sz w:val="24"/>
          <w:szCs w:val="24"/>
          <w:shd w:val="clear" w:color="auto" w:fill="FFFFFF"/>
        </w:rPr>
        <w:t>Për më tepër</w:t>
      </w:r>
      <w:r w:rsidR="008C3B9B" w:rsidRPr="001211D1">
        <w:rPr>
          <w:rStyle w:val="s68f5eaef"/>
          <w:rFonts w:ascii="Times New Roman" w:hAnsi="Times New Roman"/>
          <w:color w:val="000000"/>
          <w:sz w:val="24"/>
          <w:szCs w:val="24"/>
          <w:shd w:val="clear" w:color="auto" w:fill="FFFFFF"/>
        </w:rPr>
        <w:t>, kërkuesi nuk k</w:t>
      </w:r>
      <w:r w:rsidR="006E579C" w:rsidRPr="001211D1">
        <w:rPr>
          <w:rStyle w:val="s68f5eaef"/>
          <w:rFonts w:ascii="Times New Roman" w:hAnsi="Times New Roman"/>
          <w:color w:val="000000"/>
          <w:sz w:val="24"/>
          <w:szCs w:val="24"/>
          <w:shd w:val="clear" w:color="auto" w:fill="FFFFFF"/>
        </w:rPr>
        <w:t>a</w:t>
      </w:r>
      <w:r w:rsidR="008C3B9B" w:rsidRPr="001211D1">
        <w:rPr>
          <w:rStyle w:val="s68f5eaef"/>
          <w:rFonts w:ascii="Times New Roman" w:hAnsi="Times New Roman"/>
          <w:color w:val="000000"/>
          <w:sz w:val="24"/>
          <w:szCs w:val="24"/>
          <w:shd w:val="clear" w:color="auto" w:fill="FFFFFF"/>
        </w:rPr>
        <w:t xml:space="preserve"> pasur mundësi të kërko</w:t>
      </w:r>
      <w:r w:rsidR="006E579C" w:rsidRPr="001211D1">
        <w:rPr>
          <w:rStyle w:val="s68f5eaef"/>
          <w:rFonts w:ascii="Times New Roman" w:hAnsi="Times New Roman"/>
          <w:color w:val="000000"/>
          <w:sz w:val="24"/>
          <w:szCs w:val="24"/>
          <w:shd w:val="clear" w:color="auto" w:fill="FFFFFF"/>
        </w:rPr>
        <w:t>jë</w:t>
      </w:r>
      <w:r w:rsidR="001426B5">
        <w:rPr>
          <w:rStyle w:val="s68f5eaef"/>
          <w:rFonts w:ascii="Times New Roman" w:hAnsi="Times New Roman"/>
          <w:color w:val="000000"/>
          <w:sz w:val="24"/>
          <w:szCs w:val="24"/>
          <w:shd w:val="clear" w:color="auto" w:fill="FFFFFF"/>
        </w:rPr>
        <w:t xml:space="preserve"> as</w:t>
      </w:r>
      <w:r w:rsidR="008C3B9B" w:rsidRPr="001211D1">
        <w:rPr>
          <w:rStyle w:val="s68f5eaef"/>
          <w:rFonts w:ascii="Times New Roman" w:hAnsi="Times New Roman"/>
          <w:color w:val="000000"/>
          <w:sz w:val="24"/>
          <w:szCs w:val="24"/>
          <w:shd w:val="clear" w:color="auto" w:fill="FFFFFF"/>
        </w:rPr>
        <w:t xml:space="preserve"> kompensim për kohëzgjatjen e atyre procedurave, </w:t>
      </w:r>
      <w:r w:rsidR="008C3B9B" w:rsidRPr="001211D1">
        <w:rPr>
          <w:rFonts w:ascii="Times New Roman" w:hAnsi="Times New Roman"/>
          <w:bCs/>
          <w:sz w:val="24"/>
          <w:szCs w:val="24"/>
        </w:rPr>
        <w:t>n</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 bazë t</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 pik</w:t>
      </w:r>
      <w:r w:rsidR="002427CC" w:rsidRPr="001211D1">
        <w:rPr>
          <w:rFonts w:ascii="Times New Roman" w:hAnsi="Times New Roman"/>
          <w:bCs/>
          <w:sz w:val="24"/>
          <w:szCs w:val="24"/>
        </w:rPr>
        <w:t>ë</w:t>
      </w:r>
      <w:r w:rsidR="008C3B9B" w:rsidRPr="001211D1">
        <w:rPr>
          <w:rFonts w:ascii="Times New Roman" w:hAnsi="Times New Roman"/>
          <w:bCs/>
          <w:sz w:val="24"/>
          <w:szCs w:val="24"/>
        </w:rPr>
        <w:t xml:space="preserve">s 3 të nenit 399/6 të KPC-së, </w:t>
      </w:r>
      <w:r w:rsidR="001426B5">
        <w:rPr>
          <w:rFonts w:ascii="Times New Roman" w:hAnsi="Times New Roman"/>
          <w:bCs/>
          <w:sz w:val="24"/>
          <w:szCs w:val="24"/>
        </w:rPr>
        <w:t>p</w:t>
      </w:r>
      <w:r w:rsidR="00D06CBB">
        <w:rPr>
          <w:rStyle w:val="s68f5eaef"/>
          <w:rFonts w:ascii="Times New Roman" w:hAnsi="Times New Roman"/>
          <w:color w:val="000000"/>
          <w:sz w:val="24"/>
          <w:szCs w:val="24"/>
          <w:shd w:val="clear" w:color="auto" w:fill="FFFFFF"/>
        </w:rPr>
        <w:t>ë</w:t>
      </w:r>
      <w:r w:rsidR="001426B5">
        <w:rPr>
          <w:rStyle w:val="s68f5eaef"/>
          <w:rFonts w:ascii="Times New Roman" w:hAnsi="Times New Roman"/>
          <w:color w:val="000000"/>
          <w:sz w:val="24"/>
          <w:szCs w:val="24"/>
          <w:shd w:val="clear" w:color="auto" w:fill="FFFFFF"/>
        </w:rPr>
        <w:t>r</w:t>
      </w:r>
      <w:r w:rsidR="00BA60E2">
        <w:rPr>
          <w:rStyle w:val="s68f5eaef"/>
          <w:rFonts w:ascii="Times New Roman" w:hAnsi="Times New Roman"/>
          <w:color w:val="000000"/>
          <w:sz w:val="24"/>
          <w:szCs w:val="24"/>
          <w:shd w:val="clear" w:color="auto" w:fill="FFFFFF"/>
        </w:rPr>
        <w:t xml:space="preserve"> </w:t>
      </w:r>
      <w:r w:rsidR="001426B5">
        <w:rPr>
          <w:rStyle w:val="s68f5eaef"/>
          <w:rFonts w:ascii="Times New Roman" w:hAnsi="Times New Roman"/>
          <w:color w:val="000000"/>
          <w:sz w:val="24"/>
          <w:szCs w:val="24"/>
          <w:shd w:val="clear" w:color="auto" w:fill="FFFFFF"/>
        </w:rPr>
        <w:t xml:space="preserve">shkak </w:t>
      </w:r>
      <w:r w:rsidR="00546C36">
        <w:rPr>
          <w:rStyle w:val="s68f5eaef"/>
          <w:rFonts w:ascii="Times New Roman" w:hAnsi="Times New Roman"/>
          <w:color w:val="000000"/>
          <w:sz w:val="24"/>
          <w:szCs w:val="24"/>
          <w:shd w:val="clear" w:color="auto" w:fill="FFFFFF"/>
        </w:rPr>
        <w:t>të</w:t>
      </w:r>
      <w:r w:rsidR="001426B5">
        <w:rPr>
          <w:rStyle w:val="s68f5eaef"/>
          <w:rFonts w:ascii="Times New Roman" w:hAnsi="Times New Roman"/>
          <w:color w:val="000000"/>
          <w:sz w:val="24"/>
          <w:szCs w:val="24"/>
          <w:shd w:val="clear" w:color="auto" w:fill="FFFFFF"/>
        </w:rPr>
        <w:t xml:space="preserve"> </w:t>
      </w:r>
      <w:r w:rsidR="00BA60E2">
        <w:rPr>
          <w:rStyle w:val="s68f5eaef"/>
          <w:rFonts w:ascii="Times New Roman" w:hAnsi="Times New Roman"/>
          <w:color w:val="000000"/>
          <w:sz w:val="24"/>
          <w:szCs w:val="24"/>
          <w:shd w:val="clear" w:color="auto" w:fill="FFFFFF"/>
        </w:rPr>
        <w:t>munges</w:t>
      </w:r>
      <w:r w:rsidR="00D06CBB">
        <w:rPr>
          <w:rStyle w:val="s68f5eaef"/>
          <w:rFonts w:ascii="Times New Roman" w:hAnsi="Times New Roman"/>
          <w:color w:val="000000"/>
          <w:sz w:val="24"/>
          <w:szCs w:val="24"/>
          <w:shd w:val="clear" w:color="auto" w:fill="FFFFFF"/>
        </w:rPr>
        <w:t>ë</w:t>
      </w:r>
      <w:r w:rsidR="001426B5">
        <w:rPr>
          <w:rStyle w:val="s68f5eaef"/>
          <w:rFonts w:ascii="Times New Roman" w:hAnsi="Times New Roman"/>
          <w:color w:val="000000"/>
          <w:sz w:val="24"/>
          <w:szCs w:val="24"/>
          <w:shd w:val="clear" w:color="auto" w:fill="FFFFFF"/>
        </w:rPr>
        <w:t>s</w:t>
      </w:r>
      <w:r w:rsidR="00546C36">
        <w:rPr>
          <w:rStyle w:val="s68f5eaef"/>
          <w:rFonts w:ascii="Times New Roman" w:hAnsi="Times New Roman"/>
          <w:color w:val="000000"/>
          <w:sz w:val="24"/>
          <w:szCs w:val="24"/>
          <w:shd w:val="clear" w:color="auto" w:fill="FFFFFF"/>
        </w:rPr>
        <w:t xml:space="preserve"> s</w:t>
      </w:r>
      <w:r w:rsidR="00D06CBB">
        <w:rPr>
          <w:rStyle w:val="s68f5eaef"/>
          <w:rFonts w:ascii="Times New Roman" w:hAnsi="Times New Roman"/>
          <w:color w:val="000000"/>
          <w:sz w:val="24"/>
          <w:szCs w:val="24"/>
          <w:shd w:val="clear" w:color="auto" w:fill="FFFFFF"/>
        </w:rPr>
        <w:t>ë</w:t>
      </w:r>
      <w:r w:rsidR="00BA60E2">
        <w:rPr>
          <w:rStyle w:val="s68f5eaef"/>
          <w:rFonts w:ascii="Times New Roman" w:hAnsi="Times New Roman"/>
          <w:color w:val="000000"/>
          <w:sz w:val="24"/>
          <w:szCs w:val="24"/>
          <w:shd w:val="clear" w:color="auto" w:fill="FFFFFF"/>
        </w:rPr>
        <w:t xml:space="preserve"> konstatimit t</w:t>
      </w:r>
      <w:r w:rsidR="00D06CBB">
        <w:rPr>
          <w:rStyle w:val="s68f5eaef"/>
          <w:rFonts w:ascii="Times New Roman" w:hAnsi="Times New Roman"/>
          <w:color w:val="000000"/>
          <w:sz w:val="24"/>
          <w:szCs w:val="24"/>
          <w:shd w:val="clear" w:color="auto" w:fill="FFFFFF"/>
        </w:rPr>
        <w:t>ë</w:t>
      </w:r>
      <w:r w:rsidR="00BA60E2">
        <w:rPr>
          <w:rStyle w:val="s68f5eaef"/>
          <w:rFonts w:ascii="Times New Roman" w:hAnsi="Times New Roman"/>
          <w:color w:val="000000"/>
          <w:sz w:val="24"/>
          <w:szCs w:val="24"/>
          <w:shd w:val="clear" w:color="auto" w:fill="FFFFFF"/>
        </w:rPr>
        <w:t xml:space="preserve"> cenimit </w:t>
      </w:r>
      <w:r w:rsidR="00D06CBB">
        <w:rPr>
          <w:rStyle w:val="s68f5eaef"/>
          <w:rFonts w:ascii="Times New Roman" w:hAnsi="Times New Roman"/>
          <w:color w:val="000000"/>
          <w:sz w:val="24"/>
          <w:szCs w:val="24"/>
          <w:shd w:val="clear" w:color="auto" w:fill="FFFFFF"/>
        </w:rPr>
        <w:t xml:space="preserve">të </w:t>
      </w:r>
      <w:r w:rsidR="00043E64">
        <w:rPr>
          <w:rStyle w:val="s68f5eaef"/>
          <w:rFonts w:ascii="Times New Roman" w:hAnsi="Times New Roman"/>
          <w:color w:val="000000"/>
          <w:sz w:val="24"/>
          <w:szCs w:val="24"/>
          <w:shd w:val="clear" w:color="auto" w:fill="FFFFFF"/>
        </w:rPr>
        <w:t>gjykim</w:t>
      </w:r>
      <w:r w:rsidR="004D272A">
        <w:rPr>
          <w:rStyle w:val="s68f5eaef"/>
          <w:rFonts w:ascii="Times New Roman" w:hAnsi="Times New Roman"/>
          <w:color w:val="000000"/>
          <w:sz w:val="24"/>
          <w:szCs w:val="24"/>
          <w:shd w:val="clear" w:color="auto" w:fill="FFFFFF"/>
        </w:rPr>
        <w:t>it</w:t>
      </w:r>
      <w:r w:rsidR="00043E64">
        <w:rPr>
          <w:rStyle w:val="s68f5eaef"/>
          <w:rFonts w:ascii="Times New Roman" w:hAnsi="Times New Roman"/>
          <w:color w:val="000000"/>
          <w:sz w:val="24"/>
          <w:szCs w:val="24"/>
          <w:shd w:val="clear" w:color="auto" w:fill="FFFFFF"/>
        </w:rPr>
        <w:t xml:space="preserve"> brenda </w:t>
      </w:r>
      <w:r w:rsidR="004D272A">
        <w:rPr>
          <w:rStyle w:val="s68f5eaef"/>
          <w:rFonts w:ascii="Times New Roman" w:hAnsi="Times New Roman"/>
          <w:color w:val="000000"/>
          <w:sz w:val="24"/>
          <w:szCs w:val="24"/>
          <w:shd w:val="clear" w:color="auto" w:fill="FFFFFF"/>
        </w:rPr>
        <w:t>një</w:t>
      </w:r>
      <w:r w:rsidR="00043E64">
        <w:rPr>
          <w:rStyle w:val="s68f5eaef"/>
          <w:rFonts w:ascii="Times New Roman" w:hAnsi="Times New Roman"/>
          <w:color w:val="000000"/>
          <w:sz w:val="24"/>
          <w:szCs w:val="24"/>
          <w:shd w:val="clear" w:color="auto" w:fill="FFFFFF"/>
        </w:rPr>
        <w:t xml:space="preserve"> </w:t>
      </w:r>
      <w:r w:rsidR="008C3B9B" w:rsidRPr="001211D1">
        <w:rPr>
          <w:rFonts w:ascii="Times New Roman" w:hAnsi="Times New Roman"/>
          <w:bCs/>
          <w:sz w:val="24"/>
          <w:szCs w:val="24"/>
        </w:rPr>
        <w:t xml:space="preserve">“afati të arsyeshëm” </w:t>
      </w:r>
      <w:r w:rsidR="001E62F8" w:rsidRPr="001211D1">
        <w:rPr>
          <w:rStyle w:val="s68f5eaef"/>
          <w:rFonts w:ascii="Times New Roman" w:hAnsi="Times New Roman"/>
          <w:i/>
          <w:color w:val="000000"/>
          <w:sz w:val="24"/>
          <w:szCs w:val="24"/>
          <w:shd w:val="clear" w:color="auto" w:fill="FFFFFF"/>
        </w:rPr>
        <w:t>(</w:t>
      </w:r>
      <w:r w:rsidR="00CC5EBB" w:rsidRPr="001211D1">
        <w:rPr>
          <w:rStyle w:val="s68f5eaef"/>
          <w:rFonts w:ascii="Times New Roman" w:hAnsi="Times New Roman"/>
          <w:i/>
          <w:color w:val="000000"/>
          <w:sz w:val="24"/>
          <w:szCs w:val="24"/>
          <w:shd w:val="clear" w:color="auto" w:fill="FFFFFF"/>
        </w:rPr>
        <w:t xml:space="preserve">po </w:t>
      </w:r>
      <w:r w:rsidR="001E62F8" w:rsidRPr="001211D1">
        <w:rPr>
          <w:rStyle w:val="s68f5eaef"/>
          <w:rFonts w:ascii="Times New Roman" w:hAnsi="Times New Roman"/>
          <w:i/>
          <w:color w:val="000000"/>
          <w:sz w:val="24"/>
          <w:szCs w:val="24"/>
          <w:shd w:val="clear" w:color="auto" w:fill="FFFFFF"/>
        </w:rPr>
        <w:t>aty</w:t>
      </w:r>
      <w:r w:rsidR="008C3B9B" w:rsidRPr="001211D1">
        <w:rPr>
          <w:rFonts w:ascii="Times New Roman" w:hAnsi="Times New Roman"/>
          <w:bCs/>
          <w:i/>
          <w:sz w:val="24"/>
          <w:szCs w:val="24"/>
        </w:rPr>
        <w:t>,</w:t>
      </w:r>
      <w:r w:rsidR="007C084B" w:rsidRPr="001211D1">
        <w:rPr>
          <w:rFonts w:ascii="Times New Roman" w:hAnsi="Times New Roman"/>
          <w:i/>
          <w:sz w:val="24"/>
          <w:szCs w:val="24"/>
        </w:rPr>
        <w:t xml:space="preserve"> §</w:t>
      </w:r>
      <w:r w:rsidR="008C3B9B" w:rsidRPr="001211D1">
        <w:rPr>
          <w:rFonts w:ascii="Times New Roman" w:hAnsi="Times New Roman"/>
          <w:i/>
          <w:sz w:val="24"/>
          <w:szCs w:val="24"/>
        </w:rPr>
        <w:t>§</w:t>
      </w:r>
      <w:r w:rsidR="007C084B" w:rsidRPr="001211D1">
        <w:rPr>
          <w:rFonts w:ascii="Times New Roman" w:hAnsi="Times New Roman"/>
          <w:i/>
          <w:sz w:val="24"/>
          <w:szCs w:val="24"/>
        </w:rPr>
        <w:t xml:space="preserve"> </w:t>
      </w:r>
      <w:r w:rsidR="001E62F8" w:rsidRPr="001211D1">
        <w:rPr>
          <w:rStyle w:val="s68f5eaef"/>
          <w:rFonts w:ascii="Times New Roman" w:hAnsi="Times New Roman"/>
          <w:i/>
          <w:color w:val="000000"/>
          <w:sz w:val="24"/>
          <w:szCs w:val="24"/>
          <w:shd w:val="clear" w:color="auto" w:fill="FFFFFF"/>
        </w:rPr>
        <w:t>121-123</w:t>
      </w:r>
      <w:r w:rsidR="008C3B9B" w:rsidRPr="001211D1">
        <w:rPr>
          <w:rStyle w:val="s68f5eaef"/>
          <w:rFonts w:ascii="Times New Roman" w:hAnsi="Times New Roman"/>
          <w:i/>
          <w:color w:val="000000"/>
          <w:sz w:val="24"/>
          <w:szCs w:val="24"/>
          <w:shd w:val="clear" w:color="auto" w:fill="FFFFFF"/>
        </w:rPr>
        <w:t>).</w:t>
      </w:r>
      <w:r w:rsidR="008C3B9B" w:rsidRPr="001211D1">
        <w:rPr>
          <w:rFonts w:ascii="Times New Roman" w:hAnsi="Times New Roman"/>
          <w:bCs/>
          <w:sz w:val="24"/>
          <w:szCs w:val="24"/>
        </w:rPr>
        <w:t xml:space="preserve"> </w:t>
      </w:r>
      <w:r w:rsidR="001A49F8" w:rsidRPr="001211D1">
        <w:rPr>
          <w:rFonts w:ascii="Times New Roman" w:hAnsi="Times New Roman"/>
          <w:bCs/>
          <w:sz w:val="24"/>
          <w:szCs w:val="24"/>
        </w:rPr>
        <w:t>Pavar</w:t>
      </w:r>
      <w:r w:rsidR="00457AFE" w:rsidRPr="001211D1">
        <w:rPr>
          <w:rFonts w:ascii="Times New Roman" w:hAnsi="Times New Roman"/>
          <w:bCs/>
          <w:sz w:val="24"/>
          <w:szCs w:val="24"/>
        </w:rPr>
        <w:t>ë</w:t>
      </w:r>
      <w:r w:rsidR="001A49F8" w:rsidRPr="001211D1">
        <w:rPr>
          <w:rFonts w:ascii="Times New Roman" w:hAnsi="Times New Roman"/>
          <w:bCs/>
          <w:sz w:val="24"/>
          <w:szCs w:val="24"/>
        </w:rPr>
        <w:t>sisht k</w:t>
      </w:r>
      <w:r w:rsidR="00457AFE" w:rsidRPr="001211D1">
        <w:rPr>
          <w:rFonts w:ascii="Times New Roman" w:hAnsi="Times New Roman"/>
          <w:bCs/>
          <w:sz w:val="24"/>
          <w:szCs w:val="24"/>
        </w:rPr>
        <w:t>ë</w:t>
      </w:r>
      <w:r w:rsidR="001A49F8" w:rsidRPr="001211D1">
        <w:rPr>
          <w:rFonts w:ascii="Times New Roman" w:hAnsi="Times New Roman"/>
          <w:bCs/>
          <w:sz w:val="24"/>
          <w:szCs w:val="24"/>
        </w:rPr>
        <w:t xml:space="preserve">saj, </w:t>
      </w:r>
      <w:r w:rsidR="008435EC" w:rsidRPr="001211D1">
        <w:rPr>
          <w:rStyle w:val="s68f5eaef"/>
          <w:rFonts w:ascii="Times New Roman" w:hAnsi="Times New Roman"/>
          <w:color w:val="000000"/>
          <w:sz w:val="24"/>
          <w:szCs w:val="24"/>
          <w:shd w:val="clear" w:color="auto" w:fill="FFFFFF"/>
        </w:rPr>
        <w:t xml:space="preserve">GJEDNJ-ja </w:t>
      </w:r>
      <w:r w:rsidR="00786FCD">
        <w:rPr>
          <w:rStyle w:val="s68f5eaef"/>
          <w:rFonts w:ascii="Times New Roman" w:hAnsi="Times New Roman"/>
          <w:color w:val="000000"/>
          <w:sz w:val="24"/>
          <w:szCs w:val="24"/>
          <w:shd w:val="clear" w:color="auto" w:fill="FFFFFF"/>
        </w:rPr>
        <w:t>është</w:t>
      </w:r>
      <w:r w:rsidR="00185B66">
        <w:rPr>
          <w:rStyle w:val="s68f5eaef"/>
          <w:rFonts w:ascii="Times New Roman" w:hAnsi="Times New Roman"/>
          <w:color w:val="000000"/>
          <w:sz w:val="24"/>
          <w:szCs w:val="24"/>
          <w:shd w:val="clear" w:color="auto" w:fill="FFFFFF"/>
        </w:rPr>
        <w:t xml:space="preserve"> </w:t>
      </w:r>
      <w:r w:rsidR="00B105FF" w:rsidRPr="001211D1">
        <w:rPr>
          <w:rStyle w:val="s68f5eaef"/>
          <w:rFonts w:ascii="Times New Roman" w:hAnsi="Times New Roman"/>
          <w:color w:val="000000"/>
          <w:sz w:val="24"/>
          <w:szCs w:val="24"/>
          <w:shd w:val="clear" w:color="auto" w:fill="FFFFFF"/>
        </w:rPr>
        <w:t>shpreh</w:t>
      </w:r>
      <w:r w:rsidR="00185B66">
        <w:rPr>
          <w:rStyle w:val="s68f5eaef"/>
          <w:rFonts w:ascii="Times New Roman" w:hAnsi="Times New Roman"/>
          <w:color w:val="000000"/>
          <w:sz w:val="24"/>
          <w:szCs w:val="24"/>
          <w:shd w:val="clear" w:color="auto" w:fill="FFFFFF"/>
        </w:rPr>
        <w:t>ur</w:t>
      </w:r>
      <w:r w:rsidR="008435EC" w:rsidRPr="001211D1">
        <w:rPr>
          <w:rStyle w:val="s68f5eaef"/>
          <w:rFonts w:ascii="Times New Roman" w:hAnsi="Times New Roman"/>
          <w:color w:val="000000"/>
          <w:sz w:val="24"/>
          <w:szCs w:val="24"/>
          <w:shd w:val="clear" w:color="auto" w:fill="FFFFFF"/>
        </w:rPr>
        <w:t xml:space="preserve"> se qëndrimi i saj </w:t>
      </w:r>
      <w:r w:rsidR="00B105FF" w:rsidRPr="001211D1">
        <w:rPr>
          <w:rStyle w:val="s68f5eaef"/>
          <w:rFonts w:ascii="Times New Roman" w:hAnsi="Times New Roman"/>
          <w:color w:val="000000"/>
          <w:sz w:val="24"/>
          <w:szCs w:val="24"/>
          <w:shd w:val="clear" w:color="auto" w:fill="FFFFFF"/>
        </w:rPr>
        <w:t>n</w:t>
      </w:r>
      <w:r w:rsidR="005B4C59" w:rsidRPr="001211D1">
        <w:rPr>
          <w:rStyle w:val="s68f5eaef"/>
          <w:rFonts w:ascii="Times New Roman" w:hAnsi="Times New Roman"/>
          <w:color w:val="000000"/>
          <w:sz w:val="24"/>
          <w:szCs w:val="24"/>
          <w:shd w:val="clear" w:color="auto" w:fill="FFFFFF"/>
        </w:rPr>
        <w:t>ë</w:t>
      </w:r>
      <w:r w:rsidR="00B105FF" w:rsidRPr="001211D1">
        <w:rPr>
          <w:rStyle w:val="s68f5eaef"/>
          <w:rFonts w:ascii="Times New Roman" w:hAnsi="Times New Roman"/>
          <w:color w:val="000000"/>
          <w:sz w:val="24"/>
          <w:szCs w:val="24"/>
          <w:shd w:val="clear" w:color="auto" w:fill="FFFFFF"/>
        </w:rPr>
        <w:t xml:space="preserve"> k</w:t>
      </w:r>
      <w:r w:rsidR="005B4C59" w:rsidRPr="001211D1">
        <w:rPr>
          <w:rStyle w:val="s68f5eaef"/>
          <w:rFonts w:ascii="Times New Roman" w:hAnsi="Times New Roman"/>
          <w:color w:val="000000"/>
          <w:sz w:val="24"/>
          <w:szCs w:val="24"/>
          <w:shd w:val="clear" w:color="auto" w:fill="FFFFFF"/>
        </w:rPr>
        <w:t>ë</w:t>
      </w:r>
      <w:r w:rsidR="00B105FF" w:rsidRPr="001211D1">
        <w:rPr>
          <w:rStyle w:val="s68f5eaef"/>
          <w:rFonts w:ascii="Times New Roman" w:hAnsi="Times New Roman"/>
          <w:color w:val="000000"/>
          <w:sz w:val="24"/>
          <w:szCs w:val="24"/>
          <w:shd w:val="clear" w:color="auto" w:fill="FFFFFF"/>
        </w:rPr>
        <w:t>t</w:t>
      </w:r>
      <w:r w:rsidR="005B4C59" w:rsidRPr="001211D1">
        <w:rPr>
          <w:rStyle w:val="s68f5eaef"/>
          <w:rFonts w:ascii="Times New Roman" w:hAnsi="Times New Roman"/>
          <w:color w:val="000000"/>
          <w:sz w:val="24"/>
          <w:szCs w:val="24"/>
          <w:shd w:val="clear" w:color="auto" w:fill="FFFFFF"/>
        </w:rPr>
        <w:t>ë</w:t>
      </w:r>
      <w:r w:rsidR="00B105FF" w:rsidRPr="001211D1">
        <w:rPr>
          <w:rStyle w:val="s68f5eaef"/>
          <w:rFonts w:ascii="Times New Roman" w:hAnsi="Times New Roman"/>
          <w:color w:val="000000"/>
          <w:sz w:val="24"/>
          <w:szCs w:val="24"/>
          <w:shd w:val="clear" w:color="auto" w:fill="FFFFFF"/>
        </w:rPr>
        <w:t xml:space="preserve"> vendim mund të b</w:t>
      </w:r>
      <w:r w:rsidR="005B4C59" w:rsidRPr="001211D1">
        <w:rPr>
          <w:rStyle w:val="s68f5eaef"/>
          <w:rFonts w:ascii="Times New Roman" w:hAnsi="Times New Roman"/>
          <w:color w:val="000000"/>
          <w:sz w:val="24"/>
          <w:szCs w:val="24"/>
          <w:shd w:val="clear" w:color="auto" w:fill="FFFFFF"/>
        </w:rPr>
        <w:t>ë</w:t>
      </w:r>
      <w:r w:rsidR="00B105FF" w:rsidRPr="001211D1">
        <w:rPr>
          <w:rStyle w:val="s68f5eaef"/>
          <w:rFonts w:ascii="Times New Roman" w:hAnsi="Times New Roman"/>
          <w:color w:val="000000"/>
          <w:sz w:val="24"/>
          <w:szCs w:val="24"/>
          <w:shd w:val="clear" w:color="auto" w:fill="FFFFFF"/>
        </w:rPr>
        <w:t>het</w:t>
      </w:r>
      <w:r w:rsidR="008435EC" w:rsidRPr="001211D1">
        <w:rPr>
          <w:rStyle w:val="s68f5eaef"/>
          <w:rFonts w:ascii="Times New Roman" w:hAnsi="Times New Roman"/>
          <w:color w:val="000000"/>
          <w:sz w:val="24"/>
          <w:szCs w:val="24"/>
          <w:shd w:val="clear" w:color="auto" w:fill="FFFFFF"/>
        </w:rPr>
        <w:t xml:space="preserve"> objekt rishikimi në të ardhmen</w:t>
      </w:r>
      <w:r w:rsidR="00C8366B" w:rsidRPr="001211D1">
        <w:rPr>
          <w:rStyle w:val="s68f5eaef"/>
          <w:rFonts w:ascii="Times New Roman" w:hAnsi="Times New Roman"/>
          <w:color w:val="000000"/>
          <w:sz w:val="24"/>
          <w:szCs w:val="24"/>
          <w:shd w:val="clear" w:color="auto" w:fill="FFFFFF"/>
        </w:rPr>
        <w:t>,</w:t>
      </w:r>
      <w:r w:rsidR="008435EC" w:rsidRPr="001211D1">
        <w:rPr>
          <w:rStyle w:val="s68f5eaef"/>
          <w:rFonts w:ascii="Times New Roman" w:hAnsi="Times New Roman"/>
          <w:color w:val="000000"/>
          <w:sz w:val="24"/>
          <w:szCs w:val="24"/>
          <w:shd w:val="clear" w:color="auto" w:fill="FFFFFF"/>
        </w:rPr>
        <w:t xml:space="preserve"> në varësi të kapaciteteve të gjykatave vendase për të zhvilluar dhe mbajtur një jurispruden</w:t>
      </w:r>
      <w:r w:rsidR="007C084B" w:rsidRPr="001211D1">
        <w:rPr>
          <w:rStyle w:val="s68f5eaef"/>
          <w:rFonts w:ascii="Times New Roman" w:hAnsi="Times New Roman"/>
          <w:color w:val="000000"/>
          <w:sz w:val="24"/>
          <w:szCs w:val="24"/>
          <w:shd w:val="clear" w:color="auto" w:fill="FFFFFF"/>
        </w:rPr>
        <w:t>c</w:t>
      </w:r>
      <w:r w:rsidR="008435EC" w:rsidRPr="001211D1">
        <w:rPr>
          <w:rStyle w:val="s68f5eaef"/>
          <w:rFonts w:ascii="Times New Roman" w:hAnsi="Times New Roman"/>
          <w:color w:val="000000"/>
          <w:sz w:val="24"/>
          <w:szCs w:val="24"/>
          <w:shd w:val="clear" w:color="auto" w:fill="FFFFFF"/>
        </w:rPr>
        <w:t xml:space="preserve">ë </w:t>
      </w:r>
      <w:r w:rsidR="000261B2" w:rsidRPr="001211D1">
        <w:rPr>
          <w:rStyle w:val="s68f5eaef"/>
          <w:rFonts w:ascii="Times New Roman" w:hAnsi="Times New Roman"/>
          <w:color w:val="000000"/>
          <w:sz w:val="24"/>
          <w:szCs w:val="24"/>
          <w:shd w:val="clear" w:color="auto" w:fill="FFFFFF"/>
        </w:rPr>
        <w:t>t</w:t>
      </w:r>
      <w:r w:rsidR="00C226EE" w:rsidRPr="001211D1">
        <w:rPr>
          <w:rStyle w:val="s68f5eaef"/>
          <w:rFonts w:ascii="Times New Roman" w:hAnsi="Times New Roman"/>
          <w:color w:val="000000"/>
          <w:sz w:val="24"/>
          <w:szCs w:val="24"/>
          <w:shd w:val="clear" w:color="auto" w:fill="FFFFFF"/>
        </w:rPr>
        <w:t>ë</w:t>
      </w:r>
      <w:r w:rsidR="000261B2" w:rsidRPr="001211D1">
        <w:rPr>
          <w:rStyle w:val="s68f5eaef"/>
          <w:rFonts w:ascii="Times New Roman" w:hAnsi="Times New Roman"/>
          <w:color w:val="000000"/>
          <w:sz w:val="24"/>
          <w:szCs w:val="24"/>
          <w:shd w:val="clear" w:color="auto" w:fill="FFFFFF"/>
        </w:rPr>
        <w:t xml:space="preserve"> q</w:t>
      </w:r>
      <w:r w:rsidR="00C226EE" w:rsidRPr="001211D1">
        <w:rPr>
          <w:rStyle w:val="s68f5eaef"/>
          <w:rFonts w:ascii="Times New Roman" w:hAnsi="Times New Roman"/>
          <w:color w:val="000000"/>
          <w:sz w:val="24"/>
          <w:szCs w:val="24"/>
          <w:shd w:val="clear" w:color="auto" w:fill="FFFFFF"/>
        </w:rPr>
        <w:t>ë</w:t>
      </w:r>
      <w:r w:rsidR="000261B2" w:rsidRPr="001211D1">
        <w:rPr>
          <w:rStyle w:val="s68f5eaef"/>
          <w:rFonts w:ascii="Times New Roman" w:hAnsi="Times New Roman"/>
          <w:color w:val="000000"/>
          <w:sz w:val="24"/>
          <w:szCs w:val="24"/>
          <w:shd w:val="clear" w:color="auto" w:fill="FFFFFF"/>
        </w:rPr>
        <w:t>ndrueshme</w:t>
      </w:r>
      <w:r w:rsidR="0055021D" w:rsidRPr="001211D1">
        <w:rPr>
          <w:rStyle w:val="s68f5eaef"/>
          <w:rFonts w:ascii="Times New Roman" w:hAnsi="Times New Roman"/>
          <w:color w:val="000000"/>
          <w:sz w:val="24"/>
          <w:szCs w:val="24"/>
          <w:shd w:val="clear" w:color="auto" w:fill="FFFFFF"/>
        </w:rPr>
        <w:t xml:space="preserve"> për zbatimin e mjetit </w:t>
      </w:r>
      <w:r w:rsidR="00360ED2" w:rsidRPr="001211D1">
        <w:rPr>
          <w:rStyle w:val="s68f5eaef"/>
          <w:rFonts w:ascii="Times New Roman" w:hAnsi="Times New Roman"/>
          <w:color w:val="000000"/>
          <w:sz w:val="24"/>
          <w:szCs w:val="24"/>
          <w:shd w:val="clear" w:color="auto" w:fill="FFFFFF"/>
        </w:rPr>
        <w:t>juridik</w:t>
      </w:r>
      <w:r w:rsidR="007C084B" w:rsidRPr="001211D1">
        <w:rPr>
          <w:rStyle w:val="s68f5eaef"/>
          <w:rFonts w:ascii="Times New Roman" w:hAnsi="Times New Roman"/>
          <w:color w:val="000000"/>
          <w:sz w:val="24"/>
          <w:szCs w:val="24"/>
          <w:shd w:val="clear" w:color="auto" w:fill="FFFFFF"/>
        </w:rPr>
        <w:t xml:space="preserve">, </w:t>
      </w:r>
      <w:r w:rsidR="008435EC" w:rsidRPr="001211D1">
        <w:rPr>
          <w:rStyle w:val="s68f5eaef"/>
          <w:rFonts w:ascii="Times New Roman" w:hAnsi="Times New Roman"/>
          <w:color w:val="000000"/>
          <w:sz w:val="24"/>
          <w:szCs w:val="24"/>
          <w:shd w:val="clear" w:color="auto" w:fill="FFFFFF"/>
        </w:rPr>
        <w:t>në përputhje me kriteret e KEDNJ</w:t>
      </w:r>
      <w:r w:rsidR="0055021D" w:rsidRPr="001211D1">
        <w:rPr>
          <w:rStyle w:val="s68f5eaef"/>
          <w:rFonts w:ascii="Times New Roman" w:hAnsi="Times New Roman"/>
          <w:color w:val="000000"/>
          <w:sz w:val="24"/>
          <w:szCs w:val="24"/>
          <w:shd w:val="clear" w:color="auto" w:fill="FFFFFF"/>
        </w:rPr>
        <w:t>-s</w:t>
      </w:r>
      <w:r w:rsidR="00457AFE" w:rsidRPr="001211D1">
        <w:rPr>
          <w:rStyle w:val="s68f5eaef"/>
          <w:rFonts w:ascii="Times New Roman" w:hAnsi="Times New Roman"/>
          <w:color w:val="000000"/>
          <w:sz w:val="24"/>
          <w:szCs w:val="24"/>
          <w:shd w:val="clear" w:color="auto" w:fill="FFFFFF"/>
        </w:rPr>
        <w:t>ë</w:t>
      </w:r>
      <w:r w:rsidR="008435EC" w:rsidRPr="001211D1">
        <w:rPr>
          <w:rStyle w:val="s68f5eaef"/>
          <w:rFonts w:ascii="Times New Roman" w:hAnsi="Times New Roman"/>
          <w:color w:val="000000"/>
          <w:sz w:val="24"/>
          <w:szCs w:val="24"/>
          <w:shd w:val="clear" w:color="auto" w:fill="FFFFFF"/>
        </w:rPr>
        <w:t xml:space="preserve"> </w:t>
      </w:r>
      <w:r w:rsidR="008435EC" w:rsidRPr="001211D1">
        <w:rPr>
          <w:rStyle w:val="s68f5eaef"/>
          <w:rFonts w:ascii="Times New Roman" w:hAnsi="Times New Roman"/>
          <w:i/>
          <w:color w:val="000000"/>
          <w:sz w:val="24"/>
          <w:szCs w:val="24"/>
          <w:shd w:val="clear" w:color="auto" w:fill="FFFFFF"/>
        </w:rPr>
        <w:t>(</w:t>
      </w:r>
      <w:r w:rsidR="00CC5EBB" w:rsidRPr="001211D1">
        <w:rPr>
          <w:rStyle w:val="s68f5eaef"/>
          <w:rFonts w:ascii="Times New Roman" w:hAnsi="Times New Roman"/>
          <w:i/>
          <w:color w:val="000000"/>
          <w:sz w:val="24"/>
          <w:szCs w:val="24"/>
          <w:shd w:val="clear" w:color="auto" w:fill="FFFFFF"/>
        </w:rPr>
        <w:t xml:space="preserve">po </w:t>
      </w:r>
      <w:r w:rsidR="001E62F8" w:rsidRPr="001211D1">
        <w:rPr>
          <w:rStyle w:val="s68f5eaef"/>
          <w:rFonts w:ascii="Times New Roman" w:hAnsi="Times New Roman"/>
          <w:i/>
          <w:color w:val="000000"/>
          <w:sz w:val="24"/>
          <w:szCs w:val="24"/>
          <w:shd w:val="clear" w:color="auto" w:fill="FFFFFF"/>
        </w:rPr>
        <w:t>aty</w:t>
      </w:r>
      <w:r w:rsidR="003208EC" w:rsidRPr="001211D1">
        <w:rPr>
          <w:rStyle w:val="s68f5eaef"/>
          <w:rFonts w:ascii="Times New Roman" w:hAnsi="Times New Roman"/>
          <w:i/>
          <w:color w:val="000000"/>
          <w:sz w:val="24"/>
          <w:szCs w:val="24"/>
          <w:shd w:val="clear" w:color="auto" w:fill="FFFFFF"/>
        </w:rPr>
        <w:t xml:space="preserve">, </w:t>
      </w:r>
      <w:r w:rsidR="0055021D" w:rsidRPr="001211D1">
        <w:rPr>
          <w:rFonts w:ascii="Times New Roman" w:hAnsi="Times New Roman"/>
          <w:i/>
          <w:sz w:val="24"/>
          <w:szCs w:val="24"/>
        </w:rPr>
        <w:t>§</w:t>
      </w:r>
      <w:r w:rsidR="007C084B" w:rsidRPr="001211D1">
        <w:rPr>
          <w:rFonts w:ascii="Times New Roman" w:hAnsi="Times New Roman"/>
          <w:i/>
          <w:sz w:val="24"/>
          <w:szCs w:val="24"/>
        </w:rPr>
        <w:t xml:space="preserve"> </w:t>
      </w:r>
      <w:r w:rsidR="001E62F8" w:rsidRPr="001211D1">
        <w:rPr>
          <w:rStyle w:val="s68f5eaef"/>
          <w:rFonts w:ascii="Times New Roman" w:hAnsi="Times New Roman"/>
          <w:i/>
          <w:color w:val="000000"/>
          <w:sz w:val="24"/>
          <w:szCs w:val="24"/>
          <w:shd w:val="clear" w:color="auto" w:fill="FFFFFF"/>
        </w:rPr>
        <w:t>120</w:t>
      </w:r>
      <w:r w:rsidR="008435EC" w:rsidRPr="001211D1">
        <w:rPr>
          <w:rStyle w:val="s68f5eaef"/>
          <w:rFonts w:ascii="Times New Roman" w:hAnsi="Times New Roman"/>
          <w:i/>
          <w:color w:val="000000"/>
          <w:sz w:val="24"/>
          <w:szCs w:val="24"/>
          <w:shd w:val="clear" w:color="auto" w:fill="FFFFFF"/>
        </w:rPr>
        <w:t>).</w:t>
      </w:r>
    </w:p>
    <w:p w:rsidR="00035E21" w:rsidRPr="001211D1" w:rsidRDefault="00C8366B" w:rsidP="00BD2802">
      <w:pPr>
        <w:numPr>
          <w:ilvl w:val="0"/>
          <w:numId w:val="1"/>
        </w:numPr>
        <w:tabs>
          <w:tab w:val="left" w:pos="1080"/>
        </w:tabs>
        <w:ind w:left="0" w:firstLine="720"/>
        <w:rPr>
          <w:rStyle w:val="s68f5eaef"/>
          <w:rFonts w:ascii="Times New Roman" w:eastAsiaTheme="minorHAnsi" w:hAnsi="Times New Roman"/>
          <w:sz w:val="24"/>
          <w:szCs w:val="24"/>
        </w:rPr>
      </w:pPr>
      <w:r w:rsidRPr="001211D1">
        <w:rPr>
          <w:rStyle w:val="s68f5eaef"/>
          <w:rFonts w:ascii="Times New Roman" w:hAnsi="Times New Roman"/>
          <w:color w:val="000000"/>
          <w:sz w:val="24"/>
          <w:szCs w:val="24"/>
          <w:shd w:val="clear" w:color="auto" w:fill="FFFFFF"/>
        </w:rPr>
        <w:t xml:space="preserve">Për sa </w:t>
      </w:r>
      <w:r w:rsidR="00E849C5" w:rsidRPr="001211D1">
        <w:rPr>
          <w:rStyle w:val="s68f5eaef"/>
          <w:rFonts w:ascii="Times New Roman" w:hAnsi="Times New Roman"/>
          <w:color w:val="000000"/>
          <w:sz w:val="24"/>
          <w:szCs w:val="24"/>
          <w:shd w:val="clear" w:color="auto" w:fill="FFFFFF"/>
        </w:rPr>
        <w:t>m</w:t>
      </w:r>
      <w:r w:rsidR="002427CC" w:rsidRPr="001211D1">
        <w:rPr>
          <w:rStyle w:val="s68f5eaef"/>
          <w:rFonts w:ascii="Times New Roman" w:hAnsi="Times New Roman"/>
          <w:color w:val="000000"/>
          <w:sz w:val="24"/>
          <w:szCs w:val="24"/>
          <w:shd w:val="clear" w:color="auto" w:fill="FFFFFF"/>
        </w:rPr>
        <w:t>ë</w:t>
      </w:r>
      <w:r w:rsidR="00E849C5" w:rsidRPr="001211D1">
        <w:rPr>
          <w:rStyle w:val="s68f5eaef"/>
          <w:rFonts w:ascii="Times New Roman" w:hAnsi="Times New Roman"/>
          <w:color w:val="000000"/>
          <w:sz w:val="24"/>
          <w:szCs w:val="24"/>
          <w:shd w:val="clear" w:color="auto" w:fill="FFFFFF"/>
        </w:rPr>
        <w:t xml:space="preserve"> lart, bazuar n</w:t>
      </w:r>
      <w:r w:rsidR="002427CC" w:rsidRPr="001211D1">
        <w:rPr>
          <w:rStyle w:val="s68f5eaef"/>
          <w:rFonts w:ascii="Times New Roman" w:hAnsi="Times New Roman"/>
          <w:color w:val="000000"/>
          <w:sz w:val="24"/>
          <w:szCs w:val="24"/>
          <w:shd w:val="clear" w:color="auto" w:fill="FFFFFF"/>
        </w:rPr>
        <w:t>ë</w:t>
      </w:r>
      <w:r w:rsidR="00E849C5" w:rsidRPr="001211D1">
        <w:rPr>
          <w:rStyle w:val="s68f5eaef"/>
          <w:rFonts w:ascii="Times New Roman" w:hAnsi="Times New Roman"/>
          <w:color w:val="000000"/>
          <w:sz w:val="24"/>
          <w:szCs w:val="24"/>
          <w:shd w:val="clear" w:color="auto" w:fill="FFFFFF"/>
        </w:rPr>
        <w:t xml:space="preserve"> rrethanat e </w:t>
      </w:r>
      <w:r w:rsidR="00447BF8" w:rsidRPr="001211D1">
        <w:rPr>
          <w:rStyle w:val="s68f5eaef"/>
          <w:rFonts w:ascii="Times New Roman" w:hAnsi="Times New Roman"/>
          <w:color w:val="000000"/>
          <w:sz w:val="24"/>
          <w:szCs w:val="24"/>
          <w:shd w:val="clear" w:color="auto" w:fill="FFFFFF"/>
        </w:rPr>
        <w:t>çështjes</w:t>
      </w:r>
      <w:r w:rsidR="00E849C5" w:rsidRPr="001211D1">
        <w:rPr>
          <w:rStyle w:val="s68f5eaef"/>
          <w:rFonts w:ascii="Times New Roman" w:hAnsi="Times New Roman"/>
          <w:color w:val="000000"/>
          <w:sz w:val="24"/>
          <w:szCs w:val="24"/>
          <w:shd w:val="clear" w:color="auto" w:fill="FFFFFF"/>
        </w:rPr>
        <w:t xml:space="preserve"> konkrete</w:t>
      </w:r>
      <w:r w:rsidR="000261B2" w:rsidRPr="001211D1">
        <w:rPr>
          <w:rStyle w:val="s68f5eaef"/>
          <w:rFonts w:ascii="Times New Roman" w:hAnsi="Times New Roman"/>
          <w:color w:val="000000"/>
          <w:sz w:val="24"/>
          <w:szCs w:val="24"/>
          <w:shd w:val="clear" w:color="auto" w:fill="FFFFFF"/>
        </w:rPr>
        <w:t xml:space="preserve">, </w:t>
      </w:r>
      <w:r w:rsidR="001A6C70" w:rsidRPr="001211D1">
        <w:rPr>
          <w:rStyle w:val="s68f5eaef"/>
          <w:rFonts w:ascii="Times New Roman" w:hAnsi="Times New Roman"/>
          <w:color w:val="000000"/>
          <w:sz w:val="24"/>
          <w:szCs w:val="24"/>
          <w:shd w:val="clear" w:color="auto" w:fill="FFFFFF"/>
        </w:rPr>
        <w:t xml:space="preserve">Gjykata vlerëson se </w:t>
      </w:r>
      <w:r w:rsidR="0081651D" w:rsidRPr="001211D1">
        <w:rPr>
          <w:rStyle w:val="s68f5eaef"/>
          <w:rFonts w:ascii="Times New Roman" w:hAnsi="Times New Roman"/>
          <w:color w:val="000000"/>
          <w:sz w:val="24"/>
          <w:szCs w:val="24"/>
          <w:shd w:val="clear" w:color="auto" w:fill="FFFFFF"/>
        </w:rPr>
        <w:t>mjet</w:t>
      </w:r>
      <w:r w:rsidR="008416F8" w:rsidRPr="001211D1">
        <w:rPr>
          <w:rStyle w:val="s68f5eaef"/>
          <w:rFonts w:ascii="Times New Roman" w:hAnsi="Times New Roman"/>
          <w:color w:val="000000"/>
          <w:sz w:val="24"/>
          <w:szCs w:val="24"/>
          <w:shd w:val="clear" w:color="auto" w:fill="FFFFFF"/>
        </w:rPr>
        <w:t>et e</w:t>
      </w:r>
      <w:r w:rsidR="0081651D" w:rsidRPr="001211D1">
        <w:rPr>
          <w:rStyle w:val="s68f5eaef"/>
          <w:rFonts w:ascii="Times New Roman" w:hAnsi="Times New Roman"/>
          <w:color w:val="000000"/>
          <w:sz w:val="24"/>
          <w:szCs w:val="24"/>
          <w:shd w:val="clear" w:color="auto" w:fill="FFFFFF"/>
        </w:rPr>
        <w:t xml:space="preserve"> parashikuar</w:t>
      </w:r>
      <w:r w:rsidR="008416F8" w:rsidRPr="001211D1">
        <w:rPr>
          <w:rStyle w:val="s68f5eaef"/>
          <w:rFonts w:ascii="Times New Roman" w:hAnsi="Times New Roman"/>
          <w:color w:val="000000"/>
          <w:sz w:val="24"/>
          <w:szCs w:val="24"/>
          <w:shd w:val="clear" w:color="auto" w:fill="FFFFFF"/>
        </w:rPr>
        <w:t>a</w:t>
      </w:r>
      <w:r w:rsidR="0081651D" w:rsidRPr="001211D1">
        <w:rPr>
          <w:rStyle w:val="s68f5eaef"/>
          <w:rFonts w:ascii="Times New Roman" w:hAnsi="Times New Roman"/>
          <w:color w:val="000000"/>
          <w:sz w:val="24"/>
          <w:szCs w:val="24"/>
          <w:shd w:val="clear" w:color="auto" w:fill="FFFFFF"/>
        </w:rPr>
        <w:t xml:space="preserve"> nga </w:t>
      </w:r>
      <w:r w:rsidR="001A6C70" w:rsidRPr="001211D1">
        <w:rPr>
          <w:rStyle w:val="s68f5eaef"/>
          <w:rFonts w:ascii="Times New Roman" w:hAnsi="Times New Roman"/>
          <w:color w:val="000000"/>
          <w:sz w:val="24"/>
          <w:szCs w:val="24"/>
          <w:shd w:val="clear" w:color="auto" w:fill="FFFFFF"/>
        </w:rPr>
        <w:t>nenet 399/1 e vijues të KPC-së në parim</w:t>
      </w:r>
      <w:r w:rsidR="008416F8" w:rsidRPr="001211D1">
        <w:rPr>
          <w:rStyle w:val="s68f5eaef"/>
          <w:rFonts w:ascii="Times New Roman" w:hAnsi="Times New Roman"/>
          <w:color w:val="000000"/>
          <w:sz w:val="24"/>
          <w:szCs w:val="24"/>
          <w:shd w:val="clear" w:color="auto" w:fill="FFFFFF"/>
        </w:rPr>
        <w:t xml:space="preserve"> jan</w:t>
      </w:r>
      <w:r w:rsidR="00565553" w:rsidRPr="001211D1">
        <w:rPr>
          <w:rStyle w:val="s68f5eaef"/>
          <w:rFonts w:ascii="Times New Roman" w:hAnsi="Times New Roman"/>
          <w:color w:val="000000"/>
          <w:sz w:val="24"/>
          <w:szCs w:val="24"/>
          <w:shd w:val="clear" w:color="auto" w:fill="FFFFFF"/>
        </w:rPr>
        <w:t>ë</w:t>
      </w:r>
      <w:r w:rsidR="001A6C70" w:rsidRPr="001211D1">
        <w:rPr>
          <w:rStyle w:val="s68f5eaef"/>
          <w:rFonts w:ascii="Times New Roman" w:hAnsi="Times New Roman"/>
          <w:color w:val="000000"/>
          <w:sz w:val="24"/>
          <w:szCs w:val="24"/>
          <w:shd w:val="clear" w:color="auto" w:fill="FFFFFF"/>
        </w:rPr>
        <w:t xml:space="preserve"> efektiv</w:t>
      </w:r>
      <w:r w:rsidR="008416F8" w:rsidRPr="001211D1">
        <w:rPr>
          <w:rStyle w:val="s68f5eaef"/>
          <w:rFonts w:ascii="Times New Roman" w:hAnsi="Times New Roman"/>
          <w:color w:val="000000"/>
          <w:sz w:val="24"/>
          <w:szCs w:val="24"/>
          <w:shd w:val="clear" w:color="auto" w:fill="FFFFFF"/>
        </w:rPr>
        <w:t>e</w:t>
      </w:r>
      <w:r w:rsidR="00BF2149">
        <w:rPr>
          <w:rStyle w:val="s68f5eaef"/>
          <w:rFonts w:ascii="Times New Roman" w:hAnsi="Times New Roman"/>
          <w:color w:val="000000"/>
          <w:sz w:val="24"/>
          <w:szCs w:val="24"/>
          <w:shd w:val="clear" w:color="auto" w:fill="FFFFFF"/>
        </w:rPr>
        <w:t xml:space="preserve">. </w:t>
      </w:r>
      <w:r w:rsidR="002A53ED" w:rsidRPr="001211D1">
        <w:rPr>
          <w:rStyle w:val="s68f5eaef"/>
          <w:rFonts w:ascii="Times New Roman" w:hAnsi="Times New Roman"/>
          <w:color w:val="000000"/>
          <w:sz w:val="24"/>
          <w:szCs w:val="24"/>
          <w:shd w:val="clear" w:color="auto" w:fill="FFFFFF"/>
        </w:rPr>
        <w:t>P</w:t>
      </w:r>
      <w:r w:rsidR="00565553" w:rsidRPr="001211D1">
        <w:rPr>
          <w:rStyle w:val="s68f5eaef"/>
          <w:rFonts w:ascii="Times New Roman" w:hAnsi="Times New Roman"/>
          <w:color w:val="000000"/>
          <w:sz w:val="24"/>
          <w:szCs w:val="24"/>
          <w:shd w:val="clear" w:color="auto" w:fill="FFFFFF"/>
        </w:rPr>
        <w:t>ë</w:t>
      </w:r>
      <w:r w:rsidR="002A53ED" w:rsidRPr="001211D1">
        <w:rPr>
          <w:rStyle w:val="s68f5eaef"/>
          <w:rFonts w:ascii="Times New Roman" w:hAnsi="Times New Roman"/>
          <w:color w:val="000000"/>
          <w:sz w:val="24"/>
          <w:szCs w:val="24"/>
          <w:shd w:val="clear" w:color="auto" w:fill="FFFFFF"/>
        </w:rPr>
        <w:t>r sa i takon efektivitetit t</w:t>
      </w:r>
      <w:r w:rsidR="00565553" w:rsidRPr="001211D1">
        <w:rPr>
          <w:rStyle w:val="s68f5eaef"/>
          <w:rFonts w:ascii="Times New Roman" w:hAnsi="Times New Roman"/>
          <w:color w:val="000000"/>
          <w:sz w:val="24"/>
          <w:szCs w:val="24"/>
          <w:shd w:val="clear" w:color="auto" w:fill="FFFFFF"/>
        </w:rPr>
        <w:t>ë</w:t>
      </w:r>
      <w:r w:rsidR="002A53ED" w:rsidRPr="001211D1">
        <w:rPr>
          <w:rStyle w:val="s68f5eaef"/>
          <w:rFonts w:ascii="Times New Roman" w:hAnsi="Times New Roman"/>
          <w:color w:val="000000"/>
          <w:sz w:val="24"/>
          <w:szCs w:val="24"/>
          <w:shd w:val="clear" w:color="auto" w:fill="FFFFFF"/>
        </w:rPr>
        <w:t xml:space="preserve"> tyre n</w:t>
      </w:r>
      <w:r w:rsidR="00565553" w:rsidRPr="001211D1">
        <w:rPr>
          <w:rStyle w:val="s68f5eaef"/>
          <w:rFonts w:ascii="Times New Roman" w:hAnsi="Times New Roman"/>
          <w:color w:val="000000"/>
          <w:sz w:val="24"/>
          <w:szCs w:val="24"/>
          <w:shd w:val="clear" w:color="auto" w:fill="FFFFFF"/>
        </w:rPr>
        <w:t>ë</w:t>
      </w:r>
      <w:r w:rsidR="002A53ED" w:rsidRPr="001211D1">
        <w:rPr>
          <w:rStyle w:val="s68f5eaef"/>
          <w:rFonts w:ascii="Times New Roman" w:hAnsi="Times New Roman"/>
          <w:color w:val="000000"/>
          <w:sz w:val="24"/>
          <w:szCs w:val="24"/>
          <w:shd w:val="clear" w:color="auto" w:fill="FFFFFF"/>
        </w:rPr>
        <w:t xml:space="preserve"> praktik</w:t>
      </w:r>
      <w:r w:rsidR="00565553" w:rsidRPr="001211D1">
        <w:rPr>
          <w:rStyle w:val="s68f5eaef"/>
          <w:rFonts w:ascii="Times New Roman" w:hAnsi="Times New Roman"/>
          <w:color w:val="000000"/>
          <w:sz w:val="24"/>
          <w:szCs w:val="24"/>
          <w:shd w:val="clear" w:color="auto" w:fill="FFFFFF"/>
        </w:rPr>
        <w:t>ë</w:t>
      </w:r>
      <w:r w:rsidR="001A6C70" w:rsidRPr="001211D1">
        <w:rPr>
          <w:rStyle w:val="s68f5eaef"/>
          <w:rFonts w:ascii="Times New Roman" w:hAnsi="Times New Roman"/>
          <w:color w:val="000000"/>
          <w:sz w:val="24"/>
          <w:szCs w:val="24"/>
          <w:shd w:val="clear" w:color="auto" w:fill="FFFFFF"/>
        </w:rPr>
        <w:t>, Gjykata, në këndvështrim të kriterit të shterimit të mjeteve juridike efektive, të parashikuar nga neni 131, pika 1, shkronja “f”, i Kushtetutës</w:t>
      </w:r>
      <w:r w:rsidRPr="001211D1">
        <w:rPr>
          <w:rStyle w:val="s68f5eaef"/>
          <w:rFonts w:ascii="Times New Roman" w:hAnsi="Times New Roman"/>
          <w:color w:val="000000"/>
          <w:sz w:val="24"/>
          <w:szCs w:val="24"/>
          <w:shd w:val="clear" w:color="auto" w:fill="FFFFFF"/>
        </w:rPr>
        <w:t>,</w:t>
      </w:r>
      <w:r w:rsidR="001A6C70" w:rsidRPr="001211D1">
        <w:rPr>
          <w:rStyle w:val="s68f5eaef"/>
          <w:rFonts w:ascii="Times New Roman" w:hAnsi="Times New Roman"/>
          <w:color w:val="000000"/>
          <w:sz w:val="24"/>
          <w:szCs w:val="24"/>
          <w:shd w:val="clear" w:color="auto" w:fill="FFFFFF"/>
        </w:rPr>
        <w:t xml:space="preserve"> vlerëson </w:t>
      </w:r>
      <w:r w:rsidR="002A53ED" w:rsidRPr="001211D1">
        <w:rPr>
          <w:rStyle w:val="s68f5eaef"/>
          <w:rFonts w:ascii="Times New Roman" w:hAnsi="Times New Roman"/>
          <w:color w:val="000000"/>
          <w:sz w:val="24"/>
          <w:szCs w:val="24"/>
          <w:shd w:val="clear" w:color="auto" w:fill="FFFFFF"/>
        </w:rPr>
        <w:t>se duhen shqyrtuar</w:t>
      </w:r>
      <w:r w:rsidR="002A5807" w:rsidRPr="001211D1">
        <w:rPr>
          <w:rStyle w:val="s68f5eaef"/>
          <w:rFonts w:ascii="Times New Roman" w:hAnsi="Times New Roman"/>
          <w:color w:val="000000"/>
          <w:sz w:val="24"/>
          <w:szCs w:val="24"/>
          <w:shd w:val="clear" w:color="auto" w:fill="FFFFFF"/>
        </w:rPr>
        <w:t xml:space="preserve"> </w:t>
      </w:r>
      <w:r w:rsidR="001A6C70" w:rsidRPr="001211D1">
        <w:rPr>
          <w:rStyle w:val="s68f5eaef"/>
          <w:rFonts w:ascii="Times New Roman" w:hAnsi="Times New Roman"/>
          <w:color w:val="000000"/>
          <w:sz w:val="24"/>
          <w:szCs w:val="24"/>
          <w:shd w:val="clear" w:color="auto" w:fill="FFFFFF"/>
        </w:rPr>
        <w:t xml:space="preserve">nën dritën e rrethanave të çdo rasti konkret. Në këtë aspekt, </w:t>
      </w:r>
      <w:r w:rsidR="00185B66">
        <w:rPr>
          <w:rStyle w:val="s68f5eaef"/>
          <w:rFonts w:ascii="Times New Roman" w:hAnsi="Times New Roman"/>
          <w:color w:val="000000"/>
          <w:sz w:val="24"/>
          <w:szCs w:val="24"/>
          <w:shd w:val="clear" w:color="auto" w:fill="FFFFFF"/>
        </w:rPr>
        <w:t>ajo</w:t>
      </w:r>
      <w:r w:rsidR="001A6C70" w:rsidRPr="001211D1">
        <w:rPr>
          <w:rStyle w:val="s68f5eaef"/>
          <w:rFonts w:ascii="Times New Roman" w:hAnsi="Times New Roman"/>
          <w:color w:val="000000"/>
          <w:sz w:val="24"/>
          <w:szCs w:val="24"/>
          <w:shd w:val="clear" w:color="auto" w:fill="FFFFFF"/>
        </w:rPr>
        <w:t xml:space="preserve"> mban në konsideratë edhe faktin se për zbatimin e mjet</w:t>
      </w:r>
      <w:r w:rsidR="008416F8" w:rsidRPr="001211D1">
        <w:rPr>
          <w:rStyle w:val="s68f5eaef"/>
          <w:rFonts w:ascii="Times New Roman" w:hAnsi="Times New Roman"/>
          <w:color w:val="000000"/>
          <w:sz w:val="24"/>
          <w:szCs w:val="24"/>
          <w:shd w:val="clear" w:color="auto" w:fill="FFFFFF"/>
        </w:rPr>
        <w:t>eve</w:t>
      </w:r>
      <w:r w:rsidR="001A6C70" w:rsidRPr="001211D1">
        <w:rPr>
          <w:rStyle w:val="s68f5eaef"/>
          <w:rFonts w:ascii="Times New Roman" w:hAnsi="Times New Roman"/>
          <w:color w:val="000000"/>
          <w:sz w:val="24"/>
          <w:szCs w:val="24"/>
          <w:shd w:val="clear" w:color="auto" w:fill="FFFFFF"/>
        </w:rPr>
        <w:t xml:space="preserve"> juridik</w:t>
      </w:r>
      <w:r w:rsidR="008416F8" w:rsidRPr="001211D1">
        <w:rPr>
          <w:rStyle w:val="s68f5eaef"/>
          <w:rFonts w:ascii="Times New Roman" w:hAnsi="Times New Roman"/>
          <w:color w:val="000000"/>
          <w:sz w:val="24"/>
          <w:szCs w:val="24"/>
          <w:shd w:val="clear" w:color="auto" w:fill="FFFFFF"/>
        </w:rPr>
        <w:t>e</w:t>
      </w:r>
      <w:r w:rsidR="001A6C70" w:rsidRPr="001211D1">
        <w:rPr>
          <w:rStyle w:val="s68f5eaef"/>
          <w:rFonts w:ascii="Times New Roman" w:hAnsi="Times New Roman"/>
          <w:color w:val="000000"/>
          <w:sz w:val="24"/>
          <w:szCs w:val="24"/>
          <w:shd w:val="clear" w:color="auto" w:fill="FFFFFF"/>
        </w:rPr>
        <w:t xml:space="preserve"> të parashikuara nga KPC-ja për konstatimin e shkeljes së afatit të arsyeshëm dhe përshpejtimin e procedurave nuk ka </w:t>
      </w:r>
      <w:r w:rsidR="0029736C" w:rsidRPr="001211D1">
        <w:rPr>
          <w:rStyle w:val="s68f5eaef"/>
          <w:rFonts w:ascii="Times New Roman" w:hAnsi="Times New Roman"/>
          <w:color w:val="000000"/>
          <w:sz w:val="24"/>
          <w:szCs w:val="24"/>
          <w:shd w:val="clear" w:color="auto" w:fill="FFFFFF"/>
        </w:rPr>
        <w:t xml:space="preserve">ende </w:t>
      </w:r>
      <w:r w:rsidR="001A6C70" w:rsidRPr="001211D1">
        <w:rPr>
          <w:rStyle w:val="s68f5eaef"/>
          <w:rFonts w:ascii="Times New Roman" w:hAnsi="Times New Roman"/>
          <w:color w:val="000000"/>
          <w:sz w:val="24"/>
          <w:szCs w:val="24"/>
          <w:shd w:val="clear" w:color="auto" w:fill="FFFFFF"/>
        </w:rPr>
        <w:t>një qëndrim të konsoliduar nga gjykatat e juridiksionit të zakonshëm</w:t>
      </w:r>
      <w:r w:rsidR="0029736C" w:rsidRPr="001211D1">
        <w:rPr>
          <w:rStyle w:val="s68f5eaef"/>
          <w:rFonts w:ascii="Times New Roman" w:hAnsi="Times New Roman"/>
          <w:color w:val="000000"/>
          <w:sz w:val="24"/>
          <w:szCs w:val="24"/>
          <w:shd w:val="clear" w:color="auto" w:fill="FFFFFF"/>
        </w:rPr>
        <w:t>, duke qen</w:t>
      </w:r>
      <w:r w:rsidR="007874D0" w:rsidRPr="001211D1">
        <w:rPr>
          <w:rStyle w:val="s68f5eaef"/>
          <w:rFonts w:ascii="Times New Roman" w:hAnsi="Times New Roman"/>
          <w:color w:val="000000"/>
          <w:sz w:val="24"/>
          <w:szCs w:val="24"/>
          <w:shd w:val="clear" w:color="auto" w:fill="FFFFFF"/>
        </w:rPr>
        <w:t>ë</w:t>
      </w:r>
      <w:r w:rsidR="0029736C" w:rsidRPr="001211D1">
        <w:rPr>
          <w:rStyle w:val="s68f5eaef"/>
          <w:rFonts w:ascii="Times New Roman" w:hAnsi="Times New Roman"/>
          <w:color w:val="000000"/>
          <w:sz w:val="24"/>
          <w:szCs w:val="24"/>
          <w:shd w:val="clear" w:color="auto" w:fill="FFFFFF"/>
        </w:rPr>
        <w:t xml:space="preserve"> se jan</w:t>
      </w:r>
      <w:r w:rsidR="007874D0" w:rsidRPr="001211D1">
        <w:rPr>
          <w:rStyle w:val="s68f5eaef"/>
          <w:rFonts w:ascii="Times New Roman" w:hAnsi="Times New Roman"/>
          <w:color w:val="000000"/>
          <w:sz w:val="24"/>
          <w:szCs w:val="24"/>
          <w:shd w:val="clear" w:color="auto" w:fill="FFFFFF"/>
        </w:rPr>
        <w:t>ë</w:t>
      </w:r>
      <w:r w:rsidR="00F55749">
        <w:rPr>
          <w:rStyle w:val="s68f5eaef"/>
          <w:rFonts w:ascii="Times New Roman" w:hAnsi="Times New Roman"/>
          <w:color w:val="000000"/>
          <w:sz w:val="24"/>
          <w:szCs w:val="24"/>
          <w:shd w:val="clear" w:color="auto" w:fill="FFFFFF"/>
        </w:rPr>
        <w:t xml:space="preserve"> mjete</w:t>
      </w:r>
      <w:r w:rsidR="0029736C" w:rsidRPr="001211D1">
        <w:rPr>
          <w:rStyle w:val="s68f5eaef"/>
          <w:rFonts w:ascii="Times New Roman" w:hAnsi="Times New Roman"/>
          <w:color w:val="000000"/>
          <w:sz w:val="24"/>
          <w:szCs w:val="24"/>
          <w:shd w:val="clear" w:color="auto" w:fill="FFFFFF"/>
        </w:rPr>
        <w:t xml:space="preserve"> relativisht t</w:t>
      </w:r>
      <w:r w:rsidR="007874D0" w:rsidRPr="001211D1">
        <w:rPr>
          <w:rStyle w:val="s68f5eaef"/>
          <w:rFonts w:ascii="Times New Roman" w:hAnsi="Times New Roman"/>
          <w:color w:val="000000"/>
          <w:sz w:val="24"/>
          <w:szCs w:val="24"/>
          <w:shd w:val="clear" w:color="auto" w:fill="FFFFFF"/>
        </w:rPr>
        <w:t>ë</w:t>
      </w:r>
      <w:r w:rsidR="0029736C" w:rsidRPr="001211D1">
        <w:rPr>
          <w:rStyle w:val="s68f5eaef"/>
          <w:rFonts w:ascii="Times New Roman" w:hAnsi="Times New Roman"/>
          <w:color w:val="000000"/>
          <w:sz w:val="24"/>
          <w:szCs w:val="24"/>
          <w:shd w:val="clear" w:color="auto" w:fill="FFFFFF"/>
        </w:rPr>
        <w:t xml:space="preserve"> reja</w:t>
      </w:r>
      <w:r w:rsidR="001A6C70" w:rsidRPr="001211D1">
        <w:rPr>
          <w:rStyle w:val="s68f5eaef"/>
          <w:rFonts w:ascii="Times New Roman" w:hAnsi="Times New Roman"/>
          <w:color w:val="000000"/>
          <w:sz w:val="24"/>
          <w:szCs w:val="24"/>
          <w:shd w:val="clear" w:color="auto" w:fill="FFFFFF"/>
        </w:rPr>
        <w:t xml:space="preserve">. </w:t>
      </w:r>
    </w:p>
    <w:p w:rsidR="00FF1D70" w:rsidRPr="001211D1" w:rsidRDefault="00BD2802" w:rsidP="00BD2802">
      <w:pPr>
        <w:numPr>
          <w:ilvl w:val="0"/>
          <w:numId w:val="1"/>
        </w:numPr>
        <w:tabs>
          <w:tab w:val="left" w:pos="1080"/>
        </w:tabs>
        <w:ind w:left="0" w:firstLine="720"/>
        <w:rPr>
          <w:rStyle w:val="s68f5eaef"/>
          <w:rFonts w:ascii="Times New Roman" w:eastAsiaTheme="minorHAnsi" w:hAnsi="Times New Roman"/>
          <w:sz w:val="24"/>
          <w:szCs w:val="24"/>
        </w:rPr>
      </w:pPr>
      <w:r w:rsidRPr="001211D1">
        <w:rPr>
          <w:rStyle w:val="s68f5eaef"/>
          <w:rFonts w:ascii="Times New Roman" w:hAnsi="Times New Roman"/>
          <w:color w:val="000000"/>
          <w:sz w:val="24"/>
          <w:szCs w:val="24"/>
          <w:shd w:val="clear" w:color="auto" w:fill="FFFFFF"/>
        </w:rPr>
        <w:t>Përveç</w:t>
      </w:r>
      <w:r w:rsidR="00A515A5" w:rsidRPr="001211D1">
        <w:rPr>
          <w:rStyle w:val="s68f5eaef"/>
          <w:rFonts w:ascii="Times New Roman" w:hAnsi="Times New Roman"/>
          <w:color w:val="000000"/>
          <w:sz w:val="24"/>
          <w:szCs w:val="24"/>
          <w:shd w:val="clear" w:color="auto" w:fill="FFFFFF"/>
        </w:rPr>
        <w:t xml:space="preserve"> sa m</w:t>
      </w:r>
      <w:r w:rsidR="006C1D09" w:rsidRPr="001211D1">
        <w:rPr>
          <w:rStyle w:val="s68f5eaef"/>
          <w:rFonts w:ascii="Times New Roman" w:hAnsi="Times New Roman"/>
          <w:color w:val="000000"/>
          <w:sz w:val="24"/>
          <w:szCs w:val="24"/>
          <w:shd w:val="clear" w:color="auto" w:fill="FFFFFF"/>
        </w:rPr>
        <w:t>ë</w:t>
      </w:r>
      <w:r w:rsidR="00A515A5" w:rsidRPr="001211D1">
        <w:rPr>
          <w:rStyle w:val="s68f5eaef"/>
          <w:rFonts w:ascii="Times New Roman" w:hAnsi="Times New Roman"/>
          <w:color w:val="000000"/>
          <w:sz w:val="24"/>
          <w:szCs w:val="24"/>
          <w:shd w:val="clear" w:color="auto" w:fill="FFFFFF"/>
        </w:rPr>
        <w:t xml:space="preserve"> sip</w:t>
      </w:r>
      <w:r w:rsidR="006C1D09" w:rsidRPr="001211D1">
        <w:rPr>
          <w:rStyle w:val="s68f5eaef"/>
          <w:rFonts w:ascii="Times New Roman" w:hAnsi="Times New Roman"/>
          <w:color w:val="000000"/>
          <w:sz w:val="24"/>
          <w:szCs w:val="24"/>
          <w:shd w:val="clear" w:color="auto" w:fill="FFFFFF"/>
        </w:rPr>
        <w:t>ë</w:t>
      </w:r>
      <w:r w:rsidR="00A515A5" w:rsidRPr="001211D1">
        <w:rPr>
          <w:rStyle w:val="s68f5eaef"/>
          <w:rFonts w:ascii="Times New Roman" w:hAnsi="Times New Roman"/>
          <w:color w:val="000000"/>
          <w:sz w:val="24"/>
          <w:szCs w:val="24"/>
          <w:shd w:val="clear" w:color="auto" w:fill="FFFFFF"/>
        </w:rPr>
        <w:t xml:space="preserve">r, </w:t>
      </w:r>
      <w:r w:rsidR="00FF1D70" w:rsidRPr="001211D1">
        <w:rPr>
          <w:rStyle w:val="s68f5eaef"/>
          <w:rFonts w:ascii="Times New Roman" w:hAnsi="Times New Roman"/>
          <w:color w:val="000000"/>
          <w:sz w:val="24"/>
          <w:szCs w:val="24"/>
          <w:shd w:val="clear" w:color="auto" w:fill="FFFFFF"/>
        </w:rPr>
        <w:t xml:space="preserve">Gjykata thekson se gjykatat e zakonshme, gjatë zbatimit të dispozitave procedurale dhe shqyrtimit të kërkesave për përshpejtim, duhet të shmangin formalizmat e tepruar dhe </w:t>
      </w:r>
      <w:r w:rsidR="00C8366B" w:rsidRPr="001211D1">
        <w:rPr>
          <w:rStyle w:val="s68f5eaef"/>
          <w:rFonts w:ascii="Times New Roman" w:hAnsi="Times New Roman"/>
          <w:color w:val="000000"/>
          <w:sz w:val="24"/>
          <w:szCs w:val="24"/>
          <w:shd w:val="clear" w:color="auto" w:fill="FFFFFF"/>
        </w:rPr>
        <w:t xml:space="preserve">t’i </w:t>
      </w:r>
      <w:r w:rsidR="00FF1D70" w:rsidRPr="001211D1">
        <w:rPr>
          <w:rStyle w:val="s68f5eaef"/>
          <w:rFonts w:ascii="Times New Roman" w:hAnsi="Times New Roman"/>
          <w:color w:val="000000"/>
          <w:sz w:val="24"/>
          <w:szCs w:val="24"/>
          <w:shd w:val="clear" w:color="auto" w:fill="FFFFFF"/>
        </w:rPr>
        <w:t>shqyrtojnë këto kërkesa me përparësi, pë</w:t>
      </w:r>
      <w:r w:rsidR="00A515A5" w:rsidRPr="001211D1">
        <w:rPr>
          <w:rStyle w:val="s68f5eaef"/>
          <w:rFonts w:ascii="Times New Roman" w:hAnsi="Times New Roman"/>
          <w:color w:val="000000"/>
          <w:sz w:val="24"/>
          <w:szCs w:val="24"/>
          <w:shd w:val="clear" w:color="auto" w:fill="FFFFFF"/>
        </w:rPr>
        <w:t xml:space="preserve">rndryshe ky mjet </w:t>
      </w:r>
      <w:r w:rsidR="00F03E20" w:rsidRPr="001211D1">
        <w:rPr>
          <w:rStyle w:val="s68f5eaef"/>
          <w:rFonts w:ascii="Times New Roman" w:hAnsi="Times New Roman"/>
          <w:color w:val="000000"/>
          <w:sz w:val="24"/>
          <w:szCs w:val="24"/>
          <w:shd w:val="clear" w:color="auto" w:fill="FFFFFF"/>
        </w:rPr>
        <w:t xml:space="preserve">juridik </w:t>
      </w:r>
      <w:r w:rsidR="00A515A5" w:rsidRPr="001211D1">
        <w:rPr>
          <w:rStyle w:val="s68f5eaef"/>
          <w:rFonts w:ascii="Times New Roman" w:hAnsi="Times New Roman"/>
          <w:color w:val="000000"/>
          <w:sz w:val="24"/>
          <w:szCs w:val="24"/>
          <w:shd w:val="clear" w:color="auto" w:fill="FFFFFF"/>
        </w:rPr>
        <w:t>do të</w:t>
      </w:r>
      <w:r w:rsidR="00FF1D70" w:rsidRPr="001211D1">
        <w:rPr>
          <w:rStyle w:val="s68f5eaef"/>
          <w:rFonts w:ascii="Times New Roman" w:hAnsi="Times New Roman"/>
          <w:color w:val="000000"/>
          <w:sz w:val="24"/>
          <w:szCs w:val="24"/>
          <w:shd w:val="clear" w:color="auto" w:fill="FFFFFF"/>
        </w:rPr>
        <w:t xml:space="preserve"> humb</w:t>
      </w:r>
      <w:r w:rsidR="00A515A5" w:rsidRPr="001211D1">
        <w:rPr>
          <w:rStyle w:val="s68f5eaef"/>
          <w:rFonts w:ascii="Times New Roman" w:hAnsi="Times New Roman"/>
          <w:color w:val="000000"/>
          <w:sz w:val="24"/>
          <w:szCs w:val="24"/>
          <w:shd w:val="clear" w:color="auto" w:fill="FFFFFF"/>
        </w:rPr>
        <w:t>is</w:t>
      </w:r>
      <w:r w:rsidR="00FF1D70" w:rsidRPr="001211D1">
        <w:rPr>
          <w:rStyle w:val="s68f5eaef"/>
          <w:rFonts w:ascii="Times New Roman" w:hAnsi="Times New Roman"/>
          <w:color w:val="000000"/>
          <w:sz w:val="24"/>
          <w:szCs w:val="24"/>
          <w:shd w:val="clear" w:color="auto" w:fill="FFFFFF"/>
        </w:rPr>
        <w:t xml:space="preserve">te qëllimin për të cilin është miratuar nga ligjvënësi. </w:t>
      </w:r>
      <w:r w:rsidR="00AE21AA" w:rsidRPr="001211D1">
        <w:rPr>
          <w:rStyle w:val="s68f5eaef"/>
          <w:rFonts w:ascii="Times New Roman" w:hAnsi="Times New Roman"/>
          <w:color w:val="000000"/>
          <w:sz w:val="24"/>
          <w:szCs w:val="24"/>
          <w:shd w:val="clear" w:color="auto" w:fill="FFFFFF"/>
        </w:rPr>
        <w:t>Në këtë aspekt</w:t>
      </w:r>
      <w:r w:rsidR="00FF1D70" w:rsidRPr="001211D1">
        <w:rPr>
          <w:rStyle w:val="s68f5eaef"/>
          <w:rFonts w:ascii="Times New Roman" w:hAnsi="Times New Roman"/>
          <w:color w:val="000000"/>
          <w:sz w:val="24"/>
          <w:szCs w:val="24"/>
          <w:shd w:val="clear" w:color="auto" w:fill="FFFFFF"/>
        </w:rPr>
        <w:t>, gjykatat, në shqyrtimin e këtyre kërkesave</w:t>
      </w:r>
      <w:r w:rsidR="00C8366B" w:rsidRPr="001211D1">
        <w:rPr>
          <w:rStyle w:val="s68f5eaef"/>
          <w:rFonts w:ascii="Times New Roman" w:hAnsi="Times New Roman"/>
          <w:color w:val="000000"/>
          <w:sz w:val="24"/>
          <w:szCs w:val="24"/>
          <w:shd w:val="clear" w:color="auto" w:fill="FFFFFF"/>
        </w:rPr>
        <w:t>,</w:t>
      </w:r>
      <w:r w:rsidR="00FF1D70" w:rsidRPr="001211D1">
        <w:rPr>
          <w:rStyle w:val="s68f5eaef"/>
          <w:rFonts w:ascii="Times New Roman" w:hAnsi="Times New Roman"/>
          <w:color w:val="000000"/>
          <w:sz w:val="24"/>
          <w:szCs w:val="24"/>
          <w:shd w:val="clear" w:color="auto" w:fill="FFFFFF"/>
        </w:rPr>
        <w:t xml:space="preserve"> duhet të kenë parasysh kritere të tilla</w:t>
      </w:r>
      <w:r w:rsidR="00C8366B" w:rsidRPr="001211D1">
        <w:rPr>
          <w:rStyle w:val="s68f5eaef"/>
          <w:rFonts w:ascii="Times New Roman" w:hAnsi="Times New Roman"/>
          <w:color w:val="000000"/>
          <w:sz w:val="24"/>
          <w:szCs w:val="24"/>
          <w:shd w:val="clear" w:color="auto" w:fill="FFFFFF"/>
        </w:rPr>
        <w:t>,</w:t>
      </w:r>
      <w:r w:rsidR="00FF1D70" w:rsidRPr="001211D1">
        <w:rPr>
          <w:rStyle w:val="s68f5eaef"/>
          <w:rFonts w:ascii="Times New Roman" w:hAnsi="Times New Roman"/>
          <w:color w:val="000000"/>
          <w:sz w:val="24"/>
          <w:szCs w:val="24"/>
          <w:shd w:val="clear" w:color="auto" w:fill="FFFFFF"/>
        </w:rPr>
        <w:t xml:space="preserve"> si: lloji i së drejtës objekt kërkimi</w:t>
      </w:r>
      <w:r w:rsidR="001B43C7">
        <w:rPr>
          <w:rStyle w:val="s68f5eaef"/>
          <w:rFonts w:ascii="Times New Roman" w:hAnsi="Times New Roman"/>
          <w:color w:val="000000"/>
          <w:sz w:val="24"/>
          <w:szCs w:val="24"/>
          <w:shd w:val="clear" w:color="auto" w:fill="FFFFFF"/>
        </w:rPr>
        <w:t xml:space="preserve"> dhe</w:t>
      </w:r>
      <w:r w:rsidR="00FF1D70" w:rsidRPr="001211D1">
        <w:rPr>
          <w:rStyle w:val="s68f5eaef"/>
          <w:rFonts w:ascii="Times New Roman" w:hAnsi="Times New Roman"/>
          <w:color w:val="000000"/>
          <w:sz w:val="24"/>
          <w:szCs w:val="24"/>
          <w:shd w:val="clear" w:color="auto" w:fill="FFFFFF"/>
        </w:rPr>
        <w:t xml:space="preserve"> natyra e çështjes së themelit për të cilën kërkohet përshpej</w:t>
      </w:r>
      <w:r w:rsidR="008F73CF" w:rsidRPr="001211D1">
        <w:rPr>
          <w:rStyle w:val="s68f5eaef"/>
          <w:rFonts w:ascii="Times New Roman" w:hAnsi="Times New Roman"/>
          <w:color w:val="000000"/>
          <w:sz w:val="24"/>
          <w:szCs w:val="24"/>
          <w:shd w:val="clear" w:color="auto" w:fill="FFFFFF"/>
        </w:rPr>
        <w:t>timi</w:t>
      </w:r>
      <w:r w:rsidR="00B26DE4" w:rsidRPr="001211D1">
        <w:rPr>
          <w:rStyle w:val="s68f5eaef"/>
          <w:rFonts w:ascii="Times New Roman" w:hAnsi="Times New Roman"/>
          <w:color w:val="000000"/>
          <w:sz w:val="24"/>
          <w:szCs w:val="24"/>
          <w:shd w:val="clear" w:color="auto" w:fill="FFFFFF"/>
        </w:rPr>
        <w:t>,</w:t>
      </w:r>
      <w:r w:rsidR="008F73CF" w:rsidRPr="001211D1">
        <w:rPr>
          <w:rStyle w:val="s68f5eaef"/>
          <w:rFonts w:ascii="Times New Roman" w:hAnsi="Times New Roman"/>
          <w:color w:val="000000"/>
          <w:sz w:val="24"/>
          <w:szCs w:val="24"/>
          <w:shd w:val="clear" w:color="auto" w:fill="FFFFFF"/>
        </w:rPr>
        <w:t xml:space="preserve"> dëmi i mundshëm që mund t’</w:t>
      </w:r>
      <w:r w:rsidR="00FF1D70" w:rsidRPr="001211D1">
        <w:rPr>
          <w:rStyle w:val="s68f5eaef"/>
          <w:rFonts w:ascii="Times New Roman" w:hAnsi="Times New Roman"/>
          <w:color w:val="000000"/>
          <w:sz w:val="24"/>
          <w:szCs w:val="24"/>
          <w:shd w:val="clear" w:color="auto" w:fill="FFFFFF"/>
        </w:rPr>
        <w:t>i vijë kërkuesit</w:t>
      </w:r>
      <w:r w:rsidR="00B26DE4" w:rsidRPr="001211D1">
        <w:rPr>
          <w:rStyle w:val="s68f5eaef"/>
          <w:rFonts w:ascii="Times New Roman" w:hAnsi="Times New Roman"/>
          <w:color w:val="000000"/>
          <w:sz w:val="24"/>
          <w:szCs w:val="24"/>
          <w:shd w:val="clear" w:color="auto" w:fill="FFFFFF"/>
        </w:rPr>
        <w:t>,</w:t>
      </w:r>
      <w:r w:rsidR="00FF1D70" w:rsidRPr="001211D1">
        <w:rPr>
          <w:rStyle w:val="s68f5eaef"/>
          <w:rFonts w:ascii="Times New Roman" w:hAnsi="Times New Roman"/>
          <w:color w:val="000000"/>
          <w:sz w:val="24"/>
          <w:szCs w:val="24"/>
          <w:shd w:val="clear" w:color="auto" w:fill="FFFFFF"/>
        </w:rPr>
        <w:t xml:space="preserve"> kohëzgjatja e çështjes në shkallë </w:t>
      </w:r>
      <w:r w:rsidR="00C8366B" w:rsidRPr="001211D1">
        <w:rPr>
          <w:rStyle w:val="s68f5eaef"/>
          <w:rFonts w:ascii="Times New Roman" w:hAnsi="Times New Roman"/>
          <w:color w:val="000000"/>
          <w:sz w:val="24"/>
          <w:szCs w:val="24"/>
          <w:shd w:val="clear" w:color="auto" w:fill="FFFFFF"/>
        </w:rPr>
        <w:t xml:space="preserve">të </w:t>
      </w:r>
      <w:r w:rsidR="00FF1D70" w:rsidRPr="001211D1">
        <w:rPr>
          <w:rStyle w:val="s68f5eaef"/>
          <w:rFonts w:ascii="Times New Roman" w:hAnsi="Times New Roman"/>
          <w:color w:val="000000"/>
          <w:sz w:val="24"/>
          <w:szCs w:val="24"/>
          <w:shd w:val="clear" w:color="auto" w:fill="FFFFFF"/>
        </w:rPr>
        <w:t>zakonshme të gjykimit</w:t>
      </w:r>
      <w:r w:rsidR="00B26DE4" w:rsidRPr="001211D1">
        <w:rPr>
          <w:rStyle w:val="s68f5eaef"/>
          <w:rFonts w:ascii="Times New Roman" w:hAnsi="Times New Roman"/>
          <w:color w:val="000000"/>
          <w:sz w:val="24"/>
          <w:szCs w:val="24"/>
          <w:shd w:val="clear" w:color="auto" w:fill="FFFFFF"/>
        </w:rPr>
        <w:t>,</w:t>
      </w:r>
      <w:r w:rsidR="00FF1D70" w:rsidRPr="001211D1">
        <w:rPr>
          <w:rStyle w:val="s68f5eaef"/>
          <w:rFonts w:ascii="Times New Roman" w:hAnsi="Times New Roman"/>
          <w:color w:val="000000"/>
          <w:sz w:val="24"/>
          <w:szCs w:val="24"/>
          <w:shd w:val="clear" w:color="auto" w:fill="FFFFFF"/>
        </w:rPr>
        <w:t xml:space="preserve"> organizimi i brendshëm i punës në gjykatë</w:t>
      </w:r>
      <w:r w:rsidR="00416E2A" w:rsidRPr="001211D1">
        <w:rPr>
          <w:rStyle w:val="s68f5eaef"/>
          <w:rFonts w:ascii="Times New Roman" w:hAnsi="Times New Roman"/>
          <w:color w:val="000000"/>
          <w:sz w:val="24"/>
          <w:szCs w:val="24"/>
          <w:shd w:val="clear" w:color="auto" w:fill="FFFFFF"/>
        </w:rPr>
        <w:t xml:space="preserve">, si dhe çdo kriter </w:t>
      </w:r>
      <w:r w:rsidR="00F55749">
        <w:rPr>
          <w:rStyle w:val="s68f5eaef"/>
          <w:rFonts w:ascii="Times New Roman" w:hAnsi="Times New Roman"/>
          <w:color w:val="000000"/>
          <w:sz w:val="24"/>
          <w:szCs w:val="24"/>
          <w:shd w:val="clear" w:color="auto" w:fill="FFFFFF"/>
        </w:rPr>
        <w:t xml:space="preserve">tjetër </w:t>
      </w:r>
      <w:r w:rsidR="00C8366B" w:rsidRPr="001211D1">
        <w:rPr>
          <w:rStyle w:val="s68f5eaef"/>
          <w:rFonts w:ascii="Times New Roman" w:hAnsi="Times New Roman"/>
          <w:color w:val="000000"/>
          <w:sz w:val="24"/>
          <w:szCs w:val="24"/>
          <w:shd w:val="clear" w:color="auto" w:fill="FFFFFF"/>
        </w:rPr>
        <w:t xml:space="preserve">i </w:t>
      </w:r>
      <w:r w:rsidR="00416E2A" w:rsidRPr="001211D1">
        <w:rPr>
          <w:rStyle w:val="s68f5eaef"/>
          <w:rFonts w:ascii="Times New Roman" w:hAnsi="Times New Roman"/>
          <w:color w:val="000000"/>
          <w:sz w:val="24"/>
          <w:szCs w:val="24"/>
          <w:shd w:val="clear" w:color="auto" w:fill="FFFFFF"/>
        </w:rPr>
        <w:t>r</w:t>
      </w:r>
      <w:r w:rsidR="007874D0" w:rsidRPr="001211D1">
        <w:rPr>
          <w:rStyle w:val="s68f5eaef"/>
          <w:rFonts w:ascii="Times New Roman" w:hAnsi="Times New Roman"/>
          <w:color w:val="000000"/>
          <w:sz w:val="24"/>
          <w:szCs w:val="24"/>
          <w:shd w:val="clear" w:color="auto" w:fill="FFFFFF"/>
        </w:rPr>
        <w:t>ë</w:t>
      </w:r>
      <w:r w:rsidR="00416E2A" w:rsidRPr="001211D1">
        <w:rPr>
          <w:rStyle w:val="s68f5eaef"/>
          <w:rFonts w:ascii="Times New Roman" w:hAnsi="Times New Roman"/>
          <w:color w:val="000000"/>
          <w:sz w:val="24"/>
          <w:szCs w:val="24"/>
          <w:shd w:val="clear" w:color="auto" w:fill="FFFFFF"/>
        </w:rPr>
        <w:t>nd</w:t>
      </w:r>
      <w:r w:rsidR="007874D0" w:rsidRPr="001211D1">
        <w:rPr>
          <w:rStyle w:val="s68f5eaef"/>
          <w:rFonts w:ascii="Times New Roman" w:hAnsi="Times New Roman"/>
          <w:color w:val="000000"/>
          <w:sz w:val="24"/>
          <w:szCs w:val="24"/>
          <w:shd w:val="clear" w:color="auto" w:fill="FFFFFF"/>
        </w:rPr>
        <w:t>ë</w:t>
      </w:r>
      <w:r w:rsidR="00416E2A" w:rsidRPr="001211D1">
        <w:rPr>
          <w:rStyle w:val="s68f5eaef"/>
          <w:rFonts w:ascii="Times New Roman" w:hAnsi="Times New Roman"/>
          <w:color w:val="000000"/>
          <w:sz w:val="24"/>
          <w:szCs w:val="24"/>
          <w:shd w:val="clear" w:color="auto" w:fill="FFFFFF"/>
        </w:rPr>
        <w:t>sish</w:t>
      </w:r>
      <w:r w:rsidR="007874D0" w:rsidRPr="001211D1">
        <w:rPr>
          <w:rStyle w:val="s68f5eaef"/>
          <w:rFonts w:ascii="Times New Roman" w:hAnsi="Times New Roman"/>
          <w:color w:val="000000"/>
          <w:sz w:val="24"/>
          <w:szCs w:val="24"/>
          <w:shd w:val="clear" w:color="auto" w:fill="FFFFFF"/>
        </w:rPr>
        <w:t>ë</w:t>
      </w:r>
      <w:r w:rsidR="00416E2A" w:rsidRPr="001211D1">
        <w:rPr>
          <w:rStyle w:val="s68f5eaef"/>
          <w:rFonts w:ascii="Times New Roman" w:hAnsi="Times New Roman"/>
          <w:color w:val="000000"/>
          <w:sz w:val="24"/>
          <w:szCs w:val="24"/>
          <w:shd w:val="clear" w:color="auto" w:fill="FFFFFF"/>
        </w:rPr>
        <w:t>m</w:t>
      </w:r>
      <w:r w:rsidR="006B1F8D">
        <w:rPr>
          <w:rStyle w:val="s68f5eaef"/>
          <w:rFonts w:ascii="Times New Roman" w:hAnsi="Times New Roman"/>
          <w:color w:val="000000"/>
          <w:sz w:val="24"/>
          <w:szCs w:val="24"/>
          <w:shd w:val="clear" w:color="auto" w:fill="FFFFFF"/>
        </w:rPr>
        <w:t>, me q</w:t>
      </w:r>
      <w:r w:rsidR="0078775D">
        <w:rPr>
          <w:rStyle w:val="s68f5eaef"/>
          <w:rFonts w:ascii="Times New Roman" w:hAnsi="Times New Roman"/>
          <w:color w:val="000000"/>
          <w:sz w:val="24"/>
          <w:szCs w:val="24"/>
          <w:shd w:val="clear" w:color="auto" w:fill="FFFFFF"/>
        </w:rPr>
        <w:t>ë</w:t>
      </w:r>
      <w:r w:rsidR="006B1F8D">
        <w:rPr>
          <w:rStyle w:val="s68f5eaef"/>
          <w:rFonts w:ascii="Times New Roman" w:hAnsi="Times New Roman"/>
          <w:color w:val="000000"/>
          <w:sz w:val="24"/>
          <w:szCs w:val="24"/>
          <w:shd w:val="clear" w:color="auto" w:fill="FFFFFF"/>
        </w:rPr>
        <w:t>llim q</w:t>
      </w:r>
      <w:r w:rsidR="0078775D">
        <w:rPr>
          <w:rStyle w:val="s68f5eaef"/>
          <w:rFonts w:ascii="Times New Roman" w:hAnsi="Times New Roman"/>
          <w:color w:val="000000"/>
          <w:sz w:val="24"/>
          <w:szCs w:val="24"/>
          <w:shd w:val="clear" w:color="auto" w:fill="FFFFFF"/>
        </w:rPr>
        <w:t>ë</w:t>
      </w:r>
      <w:r w:rsidR="006B1F8D">
        <w:rPr>
          <w:rStyle w:val="s68f5eaef"/>
          <w:rFonts w:ascii="Times New Roman" w:hAnsi="Times New Roman"/>
          <w:color w:val="000000"/>
          <w:sz w:val="24"/>
          <w:szCs w:val="24"/>
          <w:shd w:val="clear" w:color="auto" w:fill="FFFFFF"/>
        </w:rPr>
        <w:t xml:space="preserve"> </w:t>
      </w:r>
      <w:r w:rsidR="00924BA3">
        <w:rPr>
          <w:rStyle w:val="s68f5eaef"/>
          <w:rFonts w:ascii="Times New Roman" w:hAnsi="Times New Roman"/>
          <w:color w:val="000000"/>
          <w:sz w:val="24"/>
          <w:szCs w:val="24"/>
          <w:shd w:val="clear" w:color="auto" w:fill="FFFFFF"/>
        </w:rPr>
        <w:t xml:space="preserve">të </w:t>
      </w:r>
      <w:r w:rsidR="006B1F8D">
        <w:rPr>
          <w:rStyle w:val="s68f5eaef"/>
          <w:rFonts w:ascii="Times New Roman" w:hAnsi="Times New Roman"/>
          <w:color w:val="000000"/>
          <w:sz w:val="24"/>
          <w:szCs w:val="24"/>
          <w:shd w:val="clear" w:color="auto" w:fill="FFFFFF"/>
        </w:rPr>
        <w:t>mos cenohet thelbi i s</w:t>
      </w:r>
      <w:r w:rsidR="0078775D">
        <w:rPr>
          <w:rStyle w:val="s68f5eaef"/>
          <w:rFonts w:ascii="Times New Roman" w:hAnsi="Times New Roman"/>
          <w:color w:val="000000"/>
          <w:sz w:val="24"/>
          <w:szCs w:val="24"/>
          <w:shd w:val="clear" w:color="auto" w:fill="FFFFFF"/>
        </w:rPr>
        <w:t>ë</w:t>
      </w:r>
      <w:r w:rsidR="006B1F8D">
        <w:rPr>
          <w:rStyle w:val="s68f5eaef"/>
          <w:rFonts w:ascii="Times New Roman" w:hAnsi="Times New Roman"/>
          <w:color w:val="000000"/>
          <w:sz w:val="24"/>
          <w:szCs w:val="24"/>
          <w:shd w:val="clear" w:color="auto" w:fill="FFFFFF"/>
        </w:rPr>
        <w:t xml:space="preserve"> drejt</w:t>
      </w:r>
      <w:r w:rsidR="0078775D">
        <w:rPr>
          <w:rStyle w:val="s68f5eaef"/>
          <w:rFonts w:ascii="Times New Roman" w:hAnsi="Times New Roman"/>
          <w:color w:val="000000"/>
          <w:sz w:val="24"/>
          <w:szCs w:val="24"/>
          <w:shd w:val="clear" w:color="auto" w:fill="FFFFFF"/>
        </w:rPr>
        <w:t>ë</w:t>
      </w:r>
      <w:r w:rsidR="006B1F8D">
        <w:rPr>
          <w:rStyle w:val="s68f5eaef"/>
          <w:rFonts w:ascii="Times New Roman" w:hAnsi="Times New Roman"/>
          <w:color w:val="000000"/>
          <w:sz w:val="24"/>
          <w:szCs w:val="24"/>
          <w:shd w:val="clear" w:color="auto" w:fill="FFFFFF"/>
        </w:rPr>
        <w:t>s</w:t>
      </w:r>
      <w:r w:rsidR="00FF1D70" w:rsidRPr="001211D1">
        <w:rPr>
          <w:rStyle w:val="s68f5eaef"/>
          <w:rFonts w:ascii="Times New Roman" w:hAnsi="Times New Roman"/>
          <w:color w:val="000000"/>
          <w:sz w:val="24"/>
          <w:szCs w:val="24"/>
          <w:shd w:val="clear" w:color="auto" w:fill="FFFFFF"/>
        </w:rPr>
        <w:t>.</w:t>
      </w:r>
      <w:r w:rsidR="00FF1D70" w:rsidRPr="001211D1">
        <w:rPr>
          <w:rFonts w:ascii="Times New Roman" w:hAnsi="Times New Roman"/>
          <w:sz w:val="24"/>
          <w:szCs w:val="24"/>
          <w:highlight w:val="yellow"/>
        </w:rPr>
        <w:t xml:space="preserve"> </w:t>
      </w:r>
    </w:p>
    <w:p w:rsidR="001B158F" w:rsidRPr="001211D1" w:rsidRDefault="001B158F" w:rsidP="001B158F">
      <w:pPr>
        <w:numPr>
          <w:ilvl w:val="0"/>
          <w:numId w:val="1"/>
        </w:numPr>
        <w:tabs>
          <w:tab w:val="left" w:pos="1080"/>
        </w:tabs>
        <w:ind w:left="0" w:firstLine="720"/>
        <w:rPr>
          <w:rFonts w:ascii="Times New Roman" w:hAnsi="Times New Roman"/>
          <w:color w:val="000000"/>
          <w:sz w:val="24"/>
          <w:szCs w:val="24"/>
          <w:shd w:val="clear" w:color="auto" w:fill="FFFFFF"/>
        </w:rPr>
      </w:pPr>
      <w:r w:rsidRPr="001211D1">
        <w:rPr>
          <w:rStyle w:val="s68f5eaef"/>
          <w:rFonts w:ascii="Times New Roman" w:hAnsi="Times New Roman"/>
          <w:color w:val="000000"/>
          <w:sz w:val="24"/>
          <w:szCs w:val="24"/>
          <w:shd w:val="clear" w:color="auto" w:fill="FFFFFF"/>
        </w:rPr>
        <w:t>Duke iu kthyer rastit konkret, Gjykata vëren se deri në zhvillimin e seancës plenar</w:t>
      </w:r>
      <w:r w:rsidR="00CC7AB7" w:rsidRPr="001211D1">
        <w:rPr>
          <w:rStyle w:val="s68f5eaef"/>
          <w:rFonts w:ascii="Times New Roman" w:hAnsi="Times New Roman"/>
          <w:color w:val="000000"/>
          <w:sz w:val="24"/>
          <w:szCs w:val="24"/>
          <w:shd w:val="clear" w:color="auto" w:fill="FFFFFF"/>
        </w:rPr>
        <w:t>e publike</w:t>
      </w:r>
      <w:r w:rsidR="00577C86" w:rsidRPr="001211D1">
        <w:rPr>
          <w:rStyle w:val="s68f5eaef"/>
          <w:rFonts w:ascii="Times New Roman" w:hAnsi="Times New Roman"/>
          <w:color w:val="000000"/>
          <w:sz w:val="24"/>
          <w:szCs w:val="24"/>
          <w:shd w:val="clear" w:color="auto" w:fill="FFFFFF"/>
        </w:rPr>
        <w:t xml:space="preserve"> në datën 26.10.2021</w:t>
      </w:r>
      <w:r w:rsidR="00CC7AB7" w:rsidRPr="001211D1">
        <w:rPr>
          <w:rStyle w:val="s68f5eaef"/>
          <w:rFonts w:ascii="Times New Roman" w:hAnsi="Times New Roman"/>
          <w:color w:val="000000"/>
          <w:sz w:val="24"/>
          <w:szCs w:val="24"/>
          <w:shd w:val="clear" w:color="auto" w:fill="FFFFFF"/>
        </w:rPr>
        <w:t xml:space="preserve">, Gjykata e Lartë nuk </w:t>
      </w:r>
      <w:r w:rsidR="00BD648B" w:rsidRPr="001211D1">
        <w:rPr>
          <w:rStyle w:val="s68f5eaef"/>
          <w:rFonts w:ascii="Times New Roman" w:hAnsi="Times New Roman"/>
          <w:color w:val="000000"/>
          <w:sz w:val="24"/>
          <w:szCs w:val="24"/>
          <w:shd w:val="clear" w:color="auto" w:fill="FFFFFF"/>
        </w:rPr>
        <w:t xml:space="preserve">e </w:t>
      </w:r>
      <w:r w:rsidR="00CC7AB7" w:rsidRPr="001211D1">
        <w:rPr>
          <w:rStyle w:val="s68f5eaef"/>
          <w:rFonts w:ascii="Times New Roman" w:hAnsi="Times New Roman"/>
          <w:color w:val="000000"/>
          <w:sz w:val="24"/>
          <w:szCs w:val="24"/>
          <w:shd w:val="clear" w:color="auto" w:fill="FFFFFF"/>
        </w:rPr>
        <w:t>kishte</w:t>
      </w:r>
      <w:r w:rsidRPr="001211D1">
        <w:rPr>
          <w:rStyle w:val="s68f5eaef"/>
          <w:rFonts w:ascii="Times New Roman" w:hAnsi="Times New Roman"/>
          <w:color w:val="000000"/>
          <w:sz w:val="24"/>
          <w:szCs w:val="24"/>
          <w:shd w:val="clear" w:color="auto" w:fill="FFFFFF"/>
        </w:rPr>
        <w:t xml:space="preserve"> marrë ende në shqyrtim kërkesën për përshpejtim të rekur</w:t>
      </w:r>
      <w:r w:rsidR="00C46FBA" w:rsidRPr="001211D1">
        <w:rPr>
          <w:rStyle w:val="s68f5eaef"/>
          <w:rFonts w:ascii="Times New Roman" w:hAnsi="Times New Roman"/>
          <w:color w:val="000000"/>
          <w:sz w:val="24"/>
          <w:szCs w:val="24"/>
          <w:shd w:val="clear" w:color="auto" w:fill="FFFFFF"/>
        </w:rPr>
        <w:t xml:space="preserve">sit, të paraqitur nga kërkuesja, </w:t>
      </w:r>
      <w:r w:rsidRPr="001211D1">
        <w:rPr>
          <w:rStyle w:val="s68f5eaef"/>
          <w:rFonts w:ascii="Times New Roman" w:hAnsi="Times New Roman"/>
          <w:color w:val="000000"/>
          <w:sz w:val="24"/>
          <w:szCs w:val="24"/>
          <w:shd w:val="clear" w:color="auto" w:fill="FFFFFF"/>
        </w:rPr>
        <w:t>bazuar në nenet 399</w:t>
      </w:r>
      <w:r w:rsidRPr="001211D1">
        <w:rPr>
          <w:rFonts w:ascii="Times New Roman" w:eastAsia="Times New Roman" w:hAnsi="Times New Roman"/>
          <w:bCs/>
          <w:sz w:val="24"/>
          <w:szCs w:val="24"/>
        </w:rPr>
        <w:t>/6 e vijues të KPC-së në datën 30 dhjetor 2020. Kjo kërkesë për përshpejtim</w:t>
      </w:r>
      <w:r w:rsidR="00CC7AB7" w:rsidRPr="001211D1">
        <w:rPr>
          <w:rFonts w:ascii="Times New Roman" w:eastAsia="Times New Roman" w:hAnsi="Times New Roman"/>
          <w:bCs/>
          <w:sz w:val="24"/>
          <w:szCs w:val="24"/>
        </w:rPr>
        <w:t>,</w:t>
      </w:r>
      <w:r w:rsidRPr="001211D1">
        <w:rPr>
          <w:rFonts w:ascii="Times New Roman" w:eastAsia="Times New Roman" w:hAnsi="Times New Roman"/>
          <w:bCs/>
          <w:sz w:val="24"/>
          <w:szCs w:val="24"/>
        </w:rPr>
        <w:t xml:space="preserve"> s</w:t>
      </w:r>
      <w:r w:rsidR="00CC7AB7" w:rsidRPr="001211D1">
        <w:rPr>
          <w:rFonts w:ascii="Times New Roman" w:eastAsia="Times New Roman" w:hAnsi="Times New Roman"/>
          <w:bCs/>
          <w:sz w:val="24"/>
          <w:szCs w:val="24"/>
        </w:rPr>
        <w:t>ipas nenit 399/7 të të njëjtit k</w:t>
      </w:r>
      <w:r w:rsidRPr="001211D1">
        <w:rPr>
          <w:rFonts w:ascii="Times New Roman" w:eastAsia="Times New Roman" w:hAnsi="Times New Roman"/>
          <w:bCs/>
          <w:sz w:val="24"/>
          <w:szCs w:val="24"/>
        </w:rPr>
        <w:t>od</w:t>
      </w:r>
      <w:r w:rsidR="00CC7AB7" w:rsidRPr="001211D1">
        <w:rPr>
          <w:rFonts w:ascii="Times New Roman" w:eastAsia="Times New Roman" w:hAnsi="Times New Roman"/>
          <w:bCs/>
          <w:sz w:val="24"/>
          <w:szCs w:val="24"/>
        </w:rPr>
        <w:t>,</w:t>
      </w:r>
      <w:r w:rsidRPr="001211D1">
        <w:rPr>
          <w:rFonts w:ascii="Times New Roman" w:eastAsia="Times New Roman" w:hAnsi="Times New Roman"/>
          <w:bCs/>
          <w:sz w:val="24"/>
          <w:szCs w:val="24"/>
        </w:rPr>
        <w:t xml:space="preserve"> duhej të shqyrtohej prej Gjykatës së Lartë në dhomë këshillimi brenda 45 ditëve. Po ashtu, Gjykata </w:t>
      </w:r>
      <w:r w:rsidR="00CC7AB7" w:rsidRPr="001211D1">
        <w:rPr>
          <w:rFonts w:ascii="Times New Roman" w:eastAsia="Times New Roman" w:hAnsi="Times New Roman"/>
          <w:bCs/>
          <w:sz w:val="24"/>
          <w:szCs w:val="24"/>
        </w:rPr>
        <w:t>konstaton</w:t>
      </w:r>
      <w:r w:rsidRPr="001211D1">
        <w:rPr>
          <w:rFonts w:ascii="Times New Roman" w:eastAsia="Times New Roman" w:hAnsi="Times New Roman"/>
          <w:bCs/>
          <w:sz w:val="24"/>
          <w:szCs w:val="24"/>
        </w:rPr>
        <w:t xml:space="preserve"> se veprimi administrativ për kthimin e kërkesës për përshpejtim nga kancelari i Gjykatës së Lartë</w:t>
      </w:r>
      <w:r w:rsidR="0069202F">
        <w:rPr>
          <w:rFonts w:ascii="Times New Roman" w:eastAsia="Times New Roman" w:hAnsi="Times New Roman"/>
          <w:bCs/>
          <w:sz w:val="24"/>
          <w:szCs w:val="24"/>
        </w:rPr>
        <w:t>,</w:t>
      </w:r>
      <w:r w:rsidRPr="001211D1">
        <w:rPr>
          <w:rFonts w:ascii="Times New Roman" w:eastAsia="Times New Roman" w:hAnsi="Times New Roman"/>
          <w:bCs/>
          <w:sz w:val="24"/>
          <w:szCs w:val="24"/>
        </w:rPr>
        <w:t xml:space="preserve"> pë</w:t>
      </w:r>
      <w:r w:rsidR="0069202F">
        <w:rPr>
          <w:rFonts w:ascii="Times New Roman" w:eastAsia="Times New Roman" w:hAnsi="Times New Roman"/>
          <w:bCs/>
          <w:sz w:val="24"/>
          <w:szCs w:val="24"/>
        </w:rPr>
        <w:t xml:space="preserve">r t’u nënshkruar nga një avokat, </w:t>
      </w:r>
      <w:r w:rsidRPr="001211D1">
        <w:rPr>
          <w:rFonts w:ascii="Times New Roman" w:eastAsia="Times New Roman" w:hAnsi="Times New Roman"/>
          <w:bCs/>
          <w:sz w:val="24"/>
          <w:szCs w:val="24"/>
        </w:rPr>
        <w:t>nuk ka mbajtur në konsideratë ndryshimin e këtyre kërkesave nga rekurset, në pikëpamje</w:t>
      </w:r>
      <w:r w:rsidR="00CC7AB7" w:rsidRPr="001211D1">
        <w:rPr>
          <w:rFonts w:ascii="Times New Roman" w:eastAsia="Times New Roman" w:hAnsi="Times New Roman"/>
          <w:bCs/>
          <w:sz w:val="24"/>
          <w:szCs w:val="24"/>
        </w:rPr>
        <w:t xml:space="preserve"> të</w:t>
      </w:r>
      <w:r w:rsidR="00FE159F" w:rsidRPr="001211D1">
        <w:rPr>
          <w:rFonts w:ascii="Times New Roman" w:eastAsia="Times New Roman" w:hAnsi="Times New Roman"/>
          <w:bCs/>
          <w:sz w:val="24"/>
          <w:szCs w:val="24"/>
        </w:rPr>
        <w:t xml:space="preserve"> përmbajtjes, t</w:t>
      </w:r>
      <w:r w:rsidRPr="001211D1">
        <w:rPr>
          <w:rFonts w:ascii="Times New Roman" w:eastAsia="Times New Roman" w:hAnsi="Times New Roman"/>
          <w:bCs/>
          <w:sz w:val="24"/>
          <w:szCs w:val="24"/>
        </w:rPr>
        <w:t xml:space="preserve">ë aksesit dhe sidomos të shpejtësisë që duhet të karakterizojë marrjen në shqyrtim të tyre. Thënë ndryshe, kërkesat për përshpejtim </w:t>
      </w:r>
      <w:r w:rsidR="0069202F">
        <w:rPr>
          <w:rFonts w:ascii="Times New Roman" w:eastAsia="Times New Roman" w:hAnsi="Times New Roman"/>
          <w:bCs/>
          <w:sz w:val="24"/>
          <w:szCs w:val="24"/>
        </w:rPr>
        <w:t>jan</w:t>
      </w:r>
      <w:r w:rsidR="0078775D">
        <w:rPr>
          <w:rFonts w:ascii="Times New Roman" w:eastAsia="Times New Roman" w:hAnsi="Times New Roman"/>
          <w:bCs/>
          <w:sz w:val="24"/>
          <w:szCs w:val="24"/>
        </w:rPr>
        <w:t>ë</w:t>
      </w:r>
      <w:r w:rsidRPr="001211D1">
        <w:rPr>
          <w:rFonts w:ascii="Times New Roman" w:eastAsia="Times New Roman" w:hAnsi="Times New Roman"/>
          <w:bCs/>
          <w:sz w:val="24"/>
          <w:szCs w:val="24"/>
        </w:rPr>
        <w:t xml:space="preserve"> </w:t>
      </w:r>
      <w:r w:rsidR="00FE6653">
        <w:rPr>
          <w:rFonts w:ascii="Times New Roman" w:eastAsia="Times New Roman" w:hAnsi="Times New Roman"/>
          <w:bCs/>
          <w:sz w:val="24"/>
          <w:szCs w:val="24"/>
        </w:rPr>
        <w:t>trajtuar</w:t>
      </w:r>
      <w:r w:rsidRPr="001211D1">
        <w:rPr>
          <w:rFonts w:ascii="Times New Roman" w:eastAsia="Times New Roman" w:hAnsi="Times New Roman"/>
          <w:bCs/>
          <w:sz w:val="24"/>
          <w:szCs w:val="24"/>
        </w:rPr>
        <w:t xml:space="preserve"> njësoj si procedurat e zakonshme të gjykimit</w:t>
      </w:r>
      <w:r w:rsidRPr="001211D1">
        <w:rPr>
          <w:rFonts w:ascii="Times New Roman" w:hAnsi="Times New Roman"/>
          <w:color w:val="000000"/>
          <w:sz w:val="24"/>
          <w:szCs w:val="24"/>
          <w:shd w:val="clear" w:color="auto" w:fill="FFFFFF"/>
        </w:rPr>
        <w:t>.</w:t>
      </w:r>
    </w:p>
    <w:p w:rsidR="001B158F" w:rsidRPr="001211D1" w:rsidRDefault="001B158F" w:rsidP="001B158F">
      <w:pPr>
        <w:numPr>
          <w:ilvl w:val="0"/>
          <w:numId w:val="1"/>
        </w:numPr>
        <w:tabs>
          <w:tab w:val="left" w:pos="1080"/>
        </w:tabs>
        <w:ind w:left="0" w:firstLine="720"/>
        <w:rPr>
          <w:rFonts w:ascii="Times New Roman" w:hAnsi="Times New Roman"/>
          <w:sz w:val="24"/>
          <w:szCs w:val="24"/>
        </w:rPr>
      </w:pPr>
      <w:r w:rsidRPr="001211D1">
        <w:rPr>
          <w:rStyle w:val="s68f5eaef"/>
          <w:rFonts w:ascii="Times New Roman" w:hAnsi="Times New Roman"/>
          <w:color w:val="000000"/>
          <w:sz w:val="24"/>
          <w:szCs w:val="24"/>
          <w:shd w:val="clear" w:color="auto" w:fill="FFFFFF"/>
        </w:rPr>
        <w:t>Gjykata</w:t>
      </w:r>
      <w:r w:rsidRPr="001211D1">
        <w:rPr>
          <w:rFonts w:ascii="Times New Roman" w:hAnsi="Times New Roman"/>
          <w:bCs/>
          <w:sz w:val="24"/>
          <w:szCs w:val="24"/>
        </w:rPr>
        <w:t xml:space="preserve"> vlerëson se veprimet administrative të kancelarit të Gjykatës së Lartë </w:t>
      </w:r>
      <w:r w:rsidRPr="001211D1">
        <w:rPr>
          <w:rFonts w:ascii="Times New Roman" w:eastAsia="Times New Roman" w:hAnsi="Times New Roman"/>
          <w:sz w:val="24"/>
          <w:szCs w:val="24"/>
        </w:rPr>
        <w:t>me shkresën e tij nr. 310</w:t>
      </w:r>
      <w:r w:rsidR="00716AA6" w:rsidRPr="001211D1">
        <w:rPr>
          <w:rFonts w:ascii="Times New Roman" w:eastAsia="Times New Roman" w:hAnsi="Times New Roman"/>
          <w:sz w:val="24"/>
          <w:szCs w:val="24"/>
        </w:rPr>
        <w:t>3</w:t>
      </w:r>
      <w:r w:rsidRPr="001211D1">
        <w:rPr>
          <w:rFonts w:ascii="Times New Roman" w:eastAsia="Times New Roman" w:hAnsi="Times New Roman"/>
          <w:sz w:val="24"/>
          <w:szCs w:val="24"/>
        </w:rPr>
        <w:t>/1 prot., datë 21.12.2020 “</w:t>
      </w:r>
      <w:r w:rsidRPr="001211D1">
        <w:rPr>
          <w:rFonts w:ascii="Times New Roman" w:eastAsia="Times New Roman" w:hAnsi="Times New Roman"/>
          <w:i/>
          <w:sz w:val="24"/>
          <w:szCs w:val="24"/>
        </w:rPr>
        <w:t>Kthim kërkese për konstatim shkelje afati të arsyeshëm</w:t>
      </w:r>
      <w:r w:rsidRPr="001211D1">
        <w:rPr>
          <w:rFonts w:ascii="Times New Roman" w:eastAsia="Times New Roman" w:hAnsi="Times New Roman"/>
          <w:sz w:val="24"/>
          <w:szCs w:val="24"/>
        </w:rPr>
        <w:t>”, kanë qenë një faktor shtesë që ka ndikuar në vonesat e shkaktuara në shqyrtimin e kërkesës së kërkueses për konstatimin e shkeljes së afatit të arsyeshëm dhe përshpejtimi</w:t>
      </w:r>
      <w:r w:rsidR="00325AF9" w:rsidRPr="001211D1">
        <w:rPr>
          <w:rFonts w:ascii="Times New Roman" w:eastAsia="Times New Roman" w:hAnsi="Times New Roman"/>
          <w:sz w:val="24"/>
          <w:szCs w:val="24"/>
        </w:rPr>
        <w:t>n e</w:t>
      </w:r>
      <w:r w:rsidRPr="001211D1">
        <w:rPr>
          <w:rFonts w:ascii="Times New Roman" w:eastAsia="Times New Roman" w:hAnsi="Times New Roman"/>
          <w:sz w:val="24"/>
          <w:szCs w:val="24"/>
        </w:rPr>
        <w:t xml:space="preserve"> procedurave. </w:t>
      </w:r>
    </w:p>
    <w:p w:rsidR="00E7061E" w:rsidRPr="001211D1" w:rsidRDefault="001B158F" w:rsidP="001B158F">
      <w:pPr>
        <w:numPr>
          <w:ilvl w:val="0"/>
          <w:numId w:val="1"/>
        </w:numPr>
        <w:tabs>
          <w:tab w:val="left" w:pos="1080"/>
        </w:tabs>
        <w:ind w:left="0" w:firstLine="720"/>
        <w:rPr>
          <w:rFonts w:ascii="Times New Roman" w:hAnsi="Times New Roman"/>
          <w:iCs/>
          <w:sz w:val="24"/>
          <w:szCs w:val="24"/>
        </w:rPr>
      </w:pPr>
      <w:r w:rsidRPr="001211D1">
        <w:rPr>
          <w:rFonts w:ascii="Times New Roman" w:hAnsi="Times New Roman"/>
          <w:color w:val="232323"/>
          <w:sz w:val="24"/>
          <w:szCs w:val="24"/>
          <w:shd w:val="clear" w:color="auto" w:fill="FFFFFF"/>
        </w:rPr>
        <w:t xml:space="preserve">Në vijim, Gjykata </w:t>
      </w:r>
      <w:r w:rsidR="00A35825">
        <w:rPr>
          <w:rFonts w:ascii="Times New Roman" w:hAnsi="Times New Roman"/>
          <w:color w:val="232323"/>
          <w:sz w:val="24"/>
          <w:szCs w:val="24"/>
          <w:shd w:val="clear" w:color="auto" w:fill="FFFFFF"/>
        </w:rPr>
        <w:t>evidenton</w:t>
      </w:r>
      <w:r w:rsidRPr="001211D1">
        <w:rPr>
          <w:rFonts w:ascii="Times New Roman" w:hAnsi="Times New Roman"/>
          <w:color w:val="232323"/>
          <w:sz w:val="24"/>
          <w:szCs w:val="24"/>
          <w:shd w:val="clear" w:color="auto" w:fill="FFFFFF"/>
        </w:rPr>
        <w:t xml:space="preserve"> se Gjykata e Lartë ka rifilluar të funksionojë në datën 11 mars 2020 me krijimin e një trup</w:t>
      </w:r>
      <w:r w:rsidR="00957EC6" w:rsidRPr="001211D1">
        <w:rPr>
          <w:rFonts w:ascii="Times New Roman" w:hAnsi="Times New Roman"/>
          <w:color w:val="232323"/>
          <w:sz w:val="24"/>
          <w:szCs w:val="24"/>
          <w:shd w:val="clear" w:color="auto" w:fill="FFFFFF"/>
        </w:rPr>
        <w:t>i</w:t>
      </w:r>
      <w:r w:rsidRPr="001211D1">
        <w:rPr>
          <w:rFonts w:ascii="Times New Roman" w:hAnsi="Times New Roman"/>
          <w:color w:val="232323"/>
          <w:sz w:val="24"/>
          <w:szCs w:val="24"/>
          <w:shd w:val="clear" w:color="auto" w:fill="FFFFFF"/>
        </w:rPr>
        <w:t xml:space="preserve"> gjyqësor me tr</w:t>
      </w:r>
      <w:r w:rsidR="00957EC6" w:rsidRPr="001211D1">
        <w:rPr>
          <w:rFonts w:ascii="Times New Roman" w:hAnsi="Times New Roman"/>
          <w:color w:val="232323"/>
          <w:sz w:val="24"/>
          <w:szCs w:val="24"/>
          <w:shd w:val="clear" w:color="auto" w:fill="FFFFFF"/>
        </w:rPr>
        <w:t>e</w:t>
      </w:r>
      <w:r w:rsidRPr="001211D1">
        <w:rPr>
          <w:rFonts w:ascii="Times New Roman" w:hAnsi="Times New Roman"/>
          <w:color w:val="232323"/>
          <w:sz w:val="24"/>
          <w:szCs w:val="24"/>
          <w:shd w:val="clear" w:color="auto" w:fill="FFFFFF"/>
        </w:rPr>
        <w:t xml:space="preserve"> gjyqtarë, </w:t>
      </w:r>
      <w:r w:rsidR="00957EC6" w:rsidRPr="001211D1">
        <w:rPr>
          <w:rFonts w:ascii="Times New Roman" w:hAnsi="Times New Roman"/>
          <w:color w:val="232323"/>
          <w:sz w:val="24"/>
          <w:szCs w:val="24"/>
          <w:shd w:val="clear" w:color="auto" w:fill="FFFFFF"/>
        </w:rPr>
        <w:t>gj</w:t>
      </w:r>
      <w:r w:rsidR="00514F09" w:rsidRPr="001211D1">
        <w:rPr>
          <w:rFonts w:ascii="Times New Roman" w:hAnsi="Times New Roman"/>
          <w:color w:val="232323"/>
          <w:sz w:val="24"/>
          <w:szCs w:val="24"/>
          <w:shd w:val="clear" w:color="auto" w:fill="FFFFFF"/>
        </w:rPr>
        <w:t>ë</w:t>
      </w:r>
      <w:r w:rsidR="00957EC6" w:rsidRPr="001211D1">
        <w:rPr>
          <w:rFonts w:ascii="Times New Roman" w:hAnsi="Times New Roman"/>
          <w:color w:val="232323"/>
          <w:sz w:val="24"/>
          <w:szCs w:val="24"/>
          <w:shd w:val="clear" w:color="auto" w:fill="FFFFFF"/>
        </w:rPr>
        <w:t xml:space="preserve"> q</w:t>
      </w:r>
      <w:r w:rsidR="00514F09" w:rsidRPr="001211D1">
        <w:rPr>
          <w:rFonts w:ascii="Times New Roman" w:hAnsi="Times New Roman"/>
          <w:color w:val="232323"/>
          <w:sz w:val="24"/>
          <w:szCs w:val="24"/>
          <w:shd w:val="clear" w:color="auto" w:fill="FFFFFF"/>
        </w:rPr>
        <w:t>ë</w:t>
      </w:r>
      <w:r w:rsidR="00957EC6" w:rsidRPr="001211D1">
        <w:rPr>
          <w:rFonts w:ascii="Times New Roman" w:hAnsi="Times New Roman"/>
          <w:color w:val="232323"/>
          <w:sz w:val="24"/>
          <w:szCs w:val="24"/>
          <w:shd w:val="clear" w:color="auto" w:fill="FFFFFF"/>
        </w:rPr>
        <w:t xml:space="preserve"> v</w:t>
      </w:r>
      <w:r w:rsidR="00514F09" w:rsidRPr="001211D1">
        <w:rPr>
          <w:rFonts w:ascii="Times New Roman" w:hAnsi="Times New Roman"/>
          <w:color w:val="232323"/>
          <w:sz w:val="24"/>
          <w:szCs w:val="24"/>
          <w:shd w:val="clear" w:color="auto" w:fill="FFFFFF"/>
        </w:rPr>
        <w:t>ë</w:t>
      </w:r>
      <w:r w:rsidR="00957EC6" w:rsidRPr="001211D1">
        <w:rPr>
          <w:rFonts w:ascii="Times New Roman" w:hAnsi="Times New Roman"/>
          <w:color w:val="232323"/>
          <w:sz w:val="24"/>
          <w:szCs w:val="24"/>
          <w:shd w:val="clear" w:color="auto" w:fill="FFFFFF"/>
        </w:rPr>
        <w:t>shtir</w:t>
      </w:r>
      <w:r w:rsidR="00514F09" w:rsidRPr="001211D1">
        <w:rPr>
          <w:rFonts w:ascii="Times New Roman" w:hAnsi="Times New Roman"/>
          <w:color w:val="232323"/>
          <w:sz w:val="24"/>
          <w:szCs w:val="24"/>
          <w:shd w:val="clear" w:color="auto" w:fill="FFFFFF"/>
        </w:rPr>
        <w:t>ë</w:t>
      </w:r>
      <w:r w:rsidR="00957EC6" w:rsidRPr="001211D1">
        <w:rPr>
          <w:rFonts w:ascii="Times New Roman" w:hAnsi="Times New Roman"/>
          <w:color w:val="232323"/>
          <w:sz w:val="24"/>
          <w:szCs w:val="24"/>
          <w:shd w:val="clear" w:color="auto" w:fill="FFFFFF"/>
        </w:rPr>
        <w:t xml:space="preserve">sonte shqyrtimin </w:t>
      </w:r>
      <w:r w:rsidRPr="001211D1">
        <w:rPr>
          <w:rFonts w:ascii="Times New Roman" w:hAnsi="Times New Roman"/>
          <w:color w:val="232323"/>
          <w:sz w:val="24"/>
          <w:szCs w:val="24"/>
          <w:shd w:val="clear" w:color="auto" w:fill="FFFFFF"/>
        </w:rPr>
        <w:t xml:space="preserve">me shpejtësi </w:t>
      </w:r>
      <w:r w:rsidR="00D927CF" w:rsidRPr="001211D1">
        <w:rPr>
          <w:rFonts w:ascii="Times New Roman" w:hAnsi="Times New Roman"/>
          <w:color w:val="232323"/>
          <w:sz w:val="24"/>
          <w:szCs w:val="24"/>
          <w:shd w:val="clear" w:color="auto" w:fill="FFFFFF"/>
        </w:rPr>
        <w:t xml:space="preserve">të </w:t>
      </w:r>
      <w:r w:rsidRPr="001211D1">
        <w:rPr>
          <w:rFonts w:ascii="Times New Roman" w:hAnsi="Times New Roman"/>
          <w:color w:val="232323"/>
          <w:sz w:val="24"/>
          <w:szCs w:val="24"/>
          <w:shd w:val="clear" w:color="auto" w:fill="FFFFFF"/>
        </w:rPr>
        <w:t>kërkesë</w:t>
      </w:r>
      <w:r w:rsidR="00D927CF" w:rsidRPr="001211D1">
        <w:rPr>
          <w:rFonts w:ascii="Times New Roman" w:hAnsi="Times New Roman"/>
          <w:color w:val="232323"/>
          <w:sz w:val="24"/>
          <w:szCs w:val="24"/>
          <w:shd w:val="clear" w:color="auto" w:fill="FFFFFF"/>
        </w:rPr>
        <w:t>s</w:t>
      </w:r>
      <w:r w:rsidRPr="001211D1">
        <w:rPr>
          <w:rFonts w:ascii="Times New Roman" w:hAnsi="Times New Roman"/>
          <w:color w:val="232323"/>
          <w:sz w:val="24"/>
          <w:szCs w:val="24"/>
          <w:shd w:val="clear" w:color="auto" w:fill="FFFFFF"/>
        </w:rPr>
        <w:t xml:space="preserve"> për përshpejtim, pasi </w:t>
      </w:r>
      <w:r w:rsidR="00D927CF" w:rsidRPr="001211D1">
        <w:rPr>
          <w:rFonts w:ascii="Times New Roman" w:hAnsi="Times New Roman"/>
          <w:color w:val="232323"/>
          <w:sz w:val="24"/>
          <w:szCs w:val="24"/>
          <w:shd w:val="clear" w:color="auto" w:fill="FFFFFF"/>
        </w:rPr>
        <w:t xml:space="preserve">në </w:t>
      </w:r>
      <w:r w:rsidRPr="001211D1">
        <w:rPr>
          <w:rFonts w:ascii="Times New Roman" w:hAnsi="Times New Roman"/>
          <w:color w:val="232323"/>
          <w:sz w:val="24"/>
          <w:szCs w:val="24"/>
          <w:shd w:val="clear" w:color="auto" w:fill="FFFFFF"/>
        </w:rPr>
        <w:t xml:space="preserve">bazë të </w:t>
      </w:r>
      <w:r w:rsidRPr="001211D1">
        <w:rPr>
          <w:rFonts w:ascii="Times New Roman" w:hAnsi="Times New Roman"/>
          <w:iCs/>
          <w:sz w:val="24"/>
          <w:szCs w:val="24"/>
        </w:rPr>
        <w:t>nenit 399/6, pika 1, shkronja “c”, të KPC-së, këto kërkesa shqyrtohen nga një kolegj tjetër i Gjykatës së Lartë nga ai që shqyrton çështjen e themelit.</w:t>
      </w:r>
      <w:r w:rsidRPr="001211D1">
        <w:rPr>
          <w:rFonts w:ascii="Times New Roman" w:hAnsi="Times New Roman"/>
          <w:sz w:val="24"/>
          <w:szCs w:val="24"/>
        </w:rPr>
        <w:t xml:space="preserve"> </w:t>
      </w:r>
      <w:r w:rsidRPr="001211D1">
        <w:rPr>
          <w:rFonts w:ascii="Times New Roman" w:hAnsi="Times New Roman"/>
          <w:iCs/>
          <w:sz w:val="24"/>
          <w:szCs w:val="24"/>
        </w:rPr>
        <w:t xml:space="preserve">Megjithatë, Gjykata konstaton se ndonëse numri i </w:t>
      </w:r>
      <w:r w:rsidR="00F6720F" w:rsidRPr="001211D1">
        <w:rPr>
          <w:rFonts w:ascii="Times New Roman" w:hAnsi="Times New Roman"/>
          <w:iCs/>
          <w:sz w:val="24"/>
          <w:szCs w:val="24"/>
        </w:rPr>
        <w:t>gjyqtarëve në Gjykatën e Lartë është</w:t>
      </w:r>
      <w:r w:rsidRPr="001211D1">
        <w:rPr>
          <w:rFonts w:ascii="Times New Roman" w:hAnsi="Times New Roman"/>
          <w:iCs/>
          <w:sz w:val="24"/>
          <w:szCs w:val="24"/>
        </w:rPr>
        <w:t xml:space="preserve"> rrit</w:t>
      </w:r>
      <w:r w:rsidR="00714F5F" w:rsidRPr="001211D1">
        <w:rPr>
          <w:rFonts w:ascii="Times New Roman" w:hAnsi="Times New Roman"/>
          <w:iCs/>
          <w:sz w:val="24"/>
          <w:szCs w:val="24"/>
        </w:rPr>
        <w:t>ur</w:t>
      </w:r>
      <w:r w:rsidRPr="001211D1">
        <w:rPr>
          <w:rFonts w:ascii="Times New Roman" w:hAnsi="Times New Roman"/>
          <w:iCs/>
          <w:sz w:val="24"/>
          <w:szCs w:val="24"/>
        </w:rPr>
        <w:t xml:space="preserve"> në vijim</w:t>
      </w:r>
      <w:r w:rsidR="007365A9" w:rsidRPr="001211D1">
        <w:rPr>
          <w:rFonts w:ascii="Times New Roman" w:hAnsi="Times New Roman"/>
          <w:iCs/>
          <w:sz w:val="24"/>
          <w:szCs w:val="24"/>
        </w:rPr>
        <w:t xml:space="preserve">, </w:t>
      </w:r>
      <w:r w:rsidR="009B1089">
        <w:rPr>
          <w:rFonts w:ascii="Times New Roman" w:hAnsi="Times New Roman"/>
          <w:iCs/>
          <w:sz w:val="24"/>
          <w:szCs w:val="24"/>
        </w:rPr>
        <w:t>n</w:t>
      </w:r>
      <w:r w:rsidR="006D795F">
        <w:rPr>
          <w:rFonts w:ascii="Times New Roman" w:hAnsi="Times New Roman"/>
          <w:iCs/>
          <w:sz w:val="24"/>
          <w:szCs w:val="24"/>
        </w:rPr>
        <w:t>ë</w:t>
      </w:r>
      <w:r w:rsidR="009B1089">
        <w:rPr>
          <w:rFonts w:ascii="Times New Roman" w:hAnsi="Times New Roman"/>
          <w:iCs/>
          <w:sz w:val="24"/>
          <w:szCs w:val="24"/>
        </w:rPr>
        <w:t xml:space="preserve"> </w:t>
      </w:r>
      <w:r w:rsidR="007365A9" w:rsidRPr="00CC52F1">
        <w:rPr>
          <w:rFonts w:ascii="Times New Roman" w:hAnsi="Times New Roman"/>
          <w:iCs/>
          <w:sz w:val="24"/>
          <w:szCs w:val="24"/>
        </w:rPr>
        <w:t>mars 2021</w:t>
      </w:r>
      <w:r w:rsidR="00CE6DCF">
        <w:rPr>
          <w:rFonts w:ascii="Times New Roman" w:hAnsi="Times New Roman"/>
          <w:iCs/>
          <w:sz w:val="24"/>
          <w:szCs w:val="24"/>
        </w:rPr>
        <w:t xml:space="preserve"> funksiononte</w:t>
      </w:r>
      <w:r w:rsidR="007365A9" w:rsidRPr="00CC52F1">
        <w:rPr>
          <w:rFonts w:ascii="Times New Roman" w:hAnsi="Times New Roman"/>
          <w:iCs/>
          <w:sz w:val="24"/>
          <w:szCs w:val="24"/>
        </w:rPr>
        <w:t xml:space="preserve"> me 7 gjyqtar</w:t>
      </w:r>
      <w:r w:rsidR="006D795F">
        <w:rPr>
          <w:rFonts w:ascii="Times New Roman" w:hAnsi="Times New Roman"/>
          <w:iCs/>
          <w:sz w:val="24"/>
          <w:szCs w:val="24"/>
        </w:rPr>
        <w:t>ë</w:t>
      </w:r>
      <w:r w:rsidR="007365A9" w:rsidRPr="001211D1">
        <w:rPr>
          <w:rFonts w:ascii="Times New Roman" w:hAnsi="Times New Roman"/>
          <w:iCs/>
          <w:sz w:val="24"/>
          <w:szCs w:val="24"/>
        </w:rPr>
        <w:t xml:space="preserve"> </w:t>
      </w:r>
      <w:r w:rsidRPr="001211D1">
        <w:rPr>
          <w:rFonts w:ascii="Times New Roman" w:hAnsi="Times New Roman"/>
          <w:iCs/>
          <w:sz w:val="24"/>
          <w:szCs w:val="24"/>
        </w:rPr>
        <w:t>dhe prej korrikut 2021 funksionon me trup prej 9 gjyqtarësh, sërish kërkesa për përshpejtim</w:t>
      </w:r>
      <w:r w:rsidR="00542D07" w:rsidRPr="001211D1">
        <w:rPr>
          <w:rFonts w:ascii="Times New Roman" w:hAnsi="Times New Roman"/>
          <w:iCs/>
          <w:sz w:val="24"/>
          <w:szCs w:val="24"/>
        </w:rPr>
        <w:t>,</w:t>
      </w:r>
      <w:r w:rsidRPr="001211D1">
        <w:rPr>
          <w:rFonts w:ascii="Times New Roman" w:hAnsi="Times New Roman"/>
          <w:iCs/>
          <w:sz w:val="24"/>
          <w:szCs w:val="24"/>
        </w:rPr>
        <w:t xml:space="preserve"> e paraqitur nga kërkuesja</w:t>
      </w:r>
      <w:r w:rsidR="00542D07" w:rsidRPr="001211D1">
        <w:rPr>
          <w:rFonts w:ascii="Times New Roman" w:hAnsi="Times New Roman"/>
          <w:iCs/>
          <w:sz w:val="24"/>
          <w:szCs w:val="24"/>
        </w:rPr>
        <w:t>,</w:t>
      </w:r>
      <w:r w:rsidRPr="001211D1">
        <w:rPr>
          <w:rFonts w:ascii="Times New Roman" w:hAnsi="Times New Roman"/>
          <w:iCs/>
          <w:sz w:val="24"/>
          <w:szCs w:val="24"/>
        </w:rPr>
        <w:t xml:space="preserve"> nuk </w:t>
      </w:r>
      <w:r w:rsidR="009630D2" w:rsidRPr="001211D1">
        <w:rPr>
          <w:rFonts w:ascii="Times New Roman" w:hAnsi="Times New Roman"/>
          <w:iCs/>
          <w:sz w:val="24"/>
          <w:szCs w:val="24"/>
        </w:rPr>
        <w:t>është marrë</w:t>
      </w:r>
      <w:r w:rsidRPr="001211D1">
        <w:rPr>
          <w:rFonts w:ascii="Times New Roman" w:hAnsi="Times New Roman"/>
          <w:iCs/>
          <w:sz w:val="24"/>
          <w:szCs w:val="24"/>
        </w:rPr>
        <w:t xml:space="preserve"> në shqyrtim. </w:t>
      </w:r>
    </w:p>
    <w:p w:rsidR="00F722CE" w:rsidRPr="001211D1" w:rsidRDefault="00E7061E" w:rsidP="00986193">
      <w:pPr>
        <w:numPr>
          <w:ilvl w:val="0"/>
          <w:numId w:val="1"/>
        </w:numPr>
        <w:tabs>
          <w:tab w:val="left" w:pos="1080"/>
        </w:tabs>
        <w:ind w:left="0" w:firstLine="720"/>
        <w:rPr>
          <w:rFonts w:ascii="Times New Roman" w:hAnsi="Times New Roman"/>
          <w:iCs/>
          <w:sz w:val="24"/>
          <w:szCs w:val="24"/>
        </w:rPr>
      </w:pPr>
      <w:r w:rsidRPr="001211D1">
        <w:rPr>
          <w:rFonts w:ascii="Times New Roman" w:hAnsi="Times New Roman"/>
          <w:iCs/>
          <w:sz w:val="24"/>
          <w:szCs w:val="24"/>
        </w:rPr>
        <w:t>P</w:t>
      </w:r>
      <w:r w:rsidR="00565553" w:rsidRPr="001211D1">
        <w:rPr>
          <w:rFonts w:ascii="Times New Roman" w:hAnsi="Times New Roman"/>
          <w:iCs/>
          <w:sz w:val="24"/>
          <w:szCs w:val="24"/>
        </w:rPr>
        <w:t>ë</w:t>
      </w:r>
      <w:r w:rsidRPr="001211D1">
        <w:rPr>
          <w:rFonts w:ascii="Times New Roman" w:hAnsi="Times New Roman"/>
          <w:iCs/>
          <w:sz w:val="24"/>
          <w:szCs w:val="24"/>
        </w:rPr>
        <w:t>r sa m</w:t>
      </w:r>
      <w:r w:rsidR="00565553" w:rsidRPr="001211D1">
        <w:rPr>
          <w:rFonts w:ascii="Times New Roman" w:hAnsi="Times New Roman"/>
          <w:iCs/>
          <w:sz w:val="24"/>
          <w:szCs w:val="24"/>
        </w:rPr>
        <w:t>ë</w:t>
      </w:r>
      <w:r w:rsidRPr="001211D1">
        <w:rPr>
          <w:rFonts w:ascii="Times New Roman" w:hAnsi="Times New Roman"/>
          <w:iCs/>
          <w:sz w:val="24"/>
          <w:szCs w:val="24"/>
        </w:rPr>
        <w:t xml:space="preserve"> lart</w:t>
      </w:r>
      <w:r w:rsidR="00A02E79" w:rsidRPr="001211D1">
        <w:rPr>
          <w:rFonts w:ascii="Times New Roman" w:hAnsi="Times New Roman"/>
          <w:iCs/>
          <w:sz w:val="24"/>
          <w:szCs w:val="24"/>
        </w:rPr>
        <w:t xml:space="preserve">, </w:t>
      </w:r>
      <w:r w:rsidR="001B158F" w:rsidRPr="001211D1">
        <w:rPr>
          <w:rFonts w:ascii="Times New Roman" w:hAnsi="Times New Roman"/>
          <w:iCs/>
          <w:sz w:val="24"/>
          <w:szCs w:val="24"/>
        </w:rPr>
        <w:t xml:space="preserve">Gjykata vlerëson se nga paraqitja e kërkesës për përshpejtim </w:t>
      </w:r>
      <w:r w:rsidR="00C92945" w:rsidRPr="001211D1">
        <w:rPr>
          <w:rFonts w:ascii="Times New Roman" w:hAnsi="Times New Roman"/>
          <w:iCs/>
          <w:sz w:val="24"/>
          <w:szCs w:val="24"/>
        </w:rPr>
        <w:t>deri në di</w:t>
      </w:r>
      <w:r w:rsidR="001B158F" w:rsidRPr="001211D1">
        <w:rPr>
          <w:rFonts w:ascii="Times New Roman" w:hAnsi="Times New Roman"/>
          <w:iCs/>
          <w:sz w:val="24"/>
          <w:szCs w:val="24"/>
        </w:rPr>
        <w:t xml:space="preserve">tën e seancës plenare </w:t>
      </w:r>
      <w:r w:rsidR="00486515" w:rsidRPr="001211D1">
        <w:rPr>
          <w:rFonts w:ascii="Times New Roman" w:hAnsi="Times New Roman"/>
          <w:iCs/>
          <w:sz w:val="24"/>
          <w:szCs w:val="24"/>
        </w:rPr>
        <w:t>publike</w:t>
      </w:r>
      <w:r w:rsidR="001B158F" w:rsidRPr="001211D1">
        <w:rPr>
          <w:rFonts w:ascii="Times New Roman" w:hAnsi="Times New Roman"/>
          <w:iCs/>
          <w:sz w:val="24"/>
          <w:szCs w:val="24"/>
        </w:rPr>
        <w:t xml:space="preserve"> k</w:t>
      </w:r>
      <w:r w:rsidR="00C92945" w:rsidRPr="001211D1">
        <w:rPr>
          <w:rFonts w:ascii="Times New Roman" w:hAnsi="Times New Roman"/>
          <w:iCs/>
          <w:sz w:val="24"/>
          <w:szCs w:val="24"/>
        </w:rPr>
        <w:t>a</w:t>
      </w:r>
      <w:r w:rsidR="001B158F" w:rsidRPr="001211D1">
        <w:rPr>
          <w:rFonts w:ascii="Times New Roman" w:hAnsi="Times New Roman"/>
          <w:iCs/>
          <w:sz w:val="24"/>
          <w:szCs w:val="24"/>
        </w:rPr>
        <w:t xml:space="preserve"> kaluar një kohë relativisht e gjatë.</w:t>
      </w:r>
      <w:r w:rsidRPr="001211D1">
        <w:rPr>
          <w:rFonts w:ascii="Times New Roman" w:hAnsi="Times New Roman"/>
          <w:iCs/>
          <w:sz w:val="24"/>
          <w:szCs w:val="24"/>
        </w:rPr>
        <w:t xml:space="preserve"> </w:t>
      </w:r>
      <w:r w:rsidR="001B158F" w:rsidRPr="001211D1">
        <w:rPr>
          <w:rFonts w:ascii="Times New Roman" w:hAnsi="Times New Roman"/>
          <w:iCs/>
          <w:sz w:val="24"/>
          <w:szCs w:val="24"/>
        </w:rPr>
        <w:t xml:space="preserve">Vetëm në datën 25.10.2021 Gjykata e Lartë ka shpallur gjykimin e kërkesës për konstatimin e shkeljes së afatit të arsyeshëm dhe përshpejtimin e procedurave për në datën 03.11.2021, kërkesë e paraqitur prej kërkueses </w:t>
      </w:r>
      <w:r w:rsidR="006117D0" w:rsidRPr="001211D1">
        <w:rPr>
          <w:rFonts w:ascii="Times New Roman" w:hAnsi="Times New Roman"/>
          <w:iCs/>
          <w:sz w:val="24"/>
          <w:szCs w:val="24"/>
        </w:rPr>
        <w:t xml:space="preserve">fillimisht </w:t>
      </w:r>
      <w:r w:rsidR="001B158F" w:rsidRPr="001211D1">
        <w:rPr>
          <w:rFonts w:ascii="Times New Roman" w:hAnsi="Times New Roman"/>
          <w:iCs/>
          <w:sz w:val="24"/>
          <w:szCs w:val="24"/>
        </w:rPr>
        <w:t>që në datë</w:t>
      </w:r>
      <w:r w:rsidR="005F6F20" w:rsidRPr="001211D1">
        <w:rPr>
          <w:rFonts w:ascii="Times New Roman" w:hAnsi="Times New Roman"/>
          <w:iCs/>
          <w:sz w:val="24"/>
          <w:szCs w:val="24"/>
        </w:rPr>
        <w:t>n</w:t>
      </w:r>
      <w:r w:rsidR="001B158F" w:rsidRPr="001211D1">
        <w:rPr>
          <w:rFonts w:ascii="Times New Roman" w:hAnsi="Times New Roman"/>
          <w:iCs/>
          <w:sz w:val="24"/>
          <w:szCs w:val="24"/>
        </w:rPr>
        <w:t xml:space="preserve"> 14.12.2020.</w:t>
      </w:r>
      <w:r w:rsidR="00986193" w:rsidRPr="001211D1">
        <w:rPr>
          <w:rFonts w:ascii="Times New Roman" w:hAnsi="Times New Roman"/>
          <w:iCs/>
          <w:sz w:val="24"/>
          <w:szCs w:val="24"/>
        </w:rPr>
        <w:t xml:space="preserve"> </w:t>
      </w:r>
      <w:r w:rsidR="00F722CE" w:rsidRPr="001211D1">
        <w:rPr>
          <w:rFonts w:ascii="Times New Roman" w:hAnsi="Times New Roman"/>
          <w:color w:val="000000"/>
          <w:sz w:val="24"/>
          <w:szCs w:val="24"/>
          <w:shd w:val="clear" w:color="auto" w:fill="FFFFFF"/>
        </w:rPr>
        <w:t>Gjykata thekson se nëse një kërkesë përshpejtimi nuk shqyrtohet me shpejt</w:t>
      </w:r>
      <w:r w:rsidR="00565553" w:rsidRPr="001211D1">
        <w:rPr>
          <w:rFonts w:ascii="Times New Roman" w:hAnsi="Times New Roman"/>
          <w:color w:val="000000"/>
          <w:sz w:val="24"/>
          <w:szCs w:val="24"/>
          <w:shd w:val="clear" w:color="auto" w:fill="FFFFFF"/>
        </w:rPr>
        <w:t>ë</w:t>
      </w:r>
      <w:r w:rsidR="00F722CE" w:rsidRPr="001211D1">
        <w:rPr>
          <w:rFonts w:ascii="Times New Roman" w:hAnsi="Times New Roman"/>
          <w:color w:val="000000"/>
          <w:sz w:val="24"/>
          <w:szCs w:val="24"/>
          <w:shd w:val="clear" w:color="auto" w:fill="FFFFFF"/>
        </w:rPr>
        <w:t xml:space="preserve">si, ajo humbet qëllimin e saj për shkak të natyrës së këtyre procedurave, të cilat janë të ndryshme nga një procedurë e zakonshme gjykimi. </w:t>
      </w:r>
      <w:r w:rsidR="00CA1396" w:rsidRPr="001211D1">
        <w:rPr>
          <w:rFonts w:ascii="Times New Roman" w:hAnsi="Times New Roman"/>
          <w:color w:val="000000"/>
          <w:sz w:val="24"/>
          <w:szCs w:val="24"/>
          <w:shd w:val="clear" w:color="auto" w:fill="FFFFFF"/>
        </w:rPr>
        <w:t xml:space="preserve">Për këtë arsye, </w:t>
      </w:r>
      <w:r w:rsidR="00F722CE" w:rsidRPr="001211D1">
        <w:rPr>
          <w:rFonts w:ascii="Times New Roman" w:hAnsi="Times New Roman"/>
          <w:color w:val="000000"/>
          <w:sz w:val="24"/>
          <w:szCs w:val="24"/>
          <w:shd w:val="clear" w:color="auto" w:fill="FFFFFF"/>
        </w:rPr>
        <w:t xml:space="preserve">Gjykata do të ndalet veçanërisht te sjellja e autoriteteve </w:t>
      </w:r>
      <w:r w:rsidR="009700F1">
        <w:rPr>
          <w:rFonts w:ascii="Times New Roman" w:hAnsi="Times New Roman"/>
          <w:color w:val="000000"/>
          <w:sz w:val="24"/>
          <w:szCs w:val="24"/>
          <w:shd w:val="clear" w:color="auto" w:fill="FFFFFF"/>
        </w:rPr>
        <w:t>që ndikon në</w:t>
      </w:r>
      <w:r w:rsidR="00F722CE" w:rsidRPr="001211D1">
        <w:rPr>
          <w:rFonts w:ascii="Times New Roman" w:hAnsi="Times New Roman"/>
          <w:color w:val="000000"/>
          <w:sz w:val="24"/>
          <w:szCs w:val="24"/>
          <w:shd w:val="clear" w:color="auto" w:fill="FFFFFF"/>
        </w:rPr>
        <w:t xml:space="preserve"> shpejtësinë e gjykimit në rastin konkret. </w:t>
      </w:r>
    </w:p>
    <w:p w:rsidR="00FA68FC" w:rsidRPr="001211D1" w:rsidRDefault="008132BA"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Gjykata e Lartë, me shkresën  nr. 2081/1 prot., datë 22.06.2021, </w:t>
      </w:r>
      <w:r w:rsidR="00CA1396" w:rsidRPr="001211D1">
        <w:rPr>
          <w:rFonts w:ascii="Times New Roman" w:hAnsi="Times New Roman"/>
          <w:sz w:val="24"/>
          <w:szCs w:val="24"/>
        </w:rPr>
        <w:t xml:space="preserve">ka </w:t>
      </w:r>
      <w:r w:rsidR="00062D0D" w:rsidRPr="001211D1">
        <w:rPr>
          <w:rFonts w:ascii="Times New Roman" w:hAnsi="Times New Roman"/>
          <w:sz w:val="24"/>
          <w:szCs w:val="24"/>
        </w:rPr>
        <w:t>inform</w:t>
      </w:r>
      <w:r w:rsidR="00CA1396" w:rsidRPr="001211D1">
        <w:rPr>
          <w:rFonts w:ascii="Times New Roman" w:hAnsi="Times New Roman"/>
          <w:sz w:val="24"/>
          <w:szCs w:val="24"/>
        </w:rPr>
        <w:t>uar</w:t>
      </w:r>
      <w:r w:rsidRPr="001211D1">
        <w:rPr>
          <w:rFonts w:ascii="Times New Roman" w:hAnsi="Times New Roman"/>
          <w:sz w:val="24"/>
          <w:szCs w:val="24"/>
        </w:rPr>
        <w:t xml:space="preserve"> Gjykatën se janë 18 çështje të regjistruara për konstatim shkelje afati dhe përshpejtim të procedurave sa </w:t>
      </w:r>
      <w:r w:rsidR="00BD60F3" w:rsidRPr="001211D1">
        <w:rPr>
          <w:rFonts w:ascii="Times New Roman" w:hAnsi="Times New Roman"/>
          <w:sz w:val="24"/>
          <w:szCs w:val="24"/>
        </w:rPr>
        <w:t>u</w:t>
      </w:r>
      <w:r w:rsidRPr="001211D1">
        <w:rPr>
          <w:rFonts w:ascii="Times New Roman" w:hAnsi="Times New Roman"/>
          <w:sz w:val="24"/>
          <w:szCs w:val="24"/>
        </w:rPr>
        <w:t xml:space="preserve"> përket mosmarrëveshjeve që janë në gjykim në Gjykatën e Lartë, të cilat ndodhen në fazën e studimit. Gjykata, referuar faqes zyrtare të Gjykatës së Lartë</w:t>
      </w:r>
      <w:r w:rsidR="00BD60F3" w:rsidRPr="001211D1">
        <w:rPr>
          <w:rFonts w:ascii="Times New Roman" w:hAnsi="Times New Roman"/>
          <w:sz w:val="24"/>
          <w:szCs w:val="24"/>
        </w:rPr>
        <w:t>,</w:t>
      </w:r>
      <w:r w:rsidRPr="001211D1">
        <w:rPr>
          <w:rFonts w:ascii="Times New Roman" w:hAnsi="Times New Roman"/>
          <w:sz w:val="24"/>
          <w:szCs w:val="24"/>
        </w:rPr>
        <w:t xml:space="preserve"> </w:t>
      </w:r>
      <w:r w:rsidR="00E81F76" w:rsidRPr="001211D1">
        <w:rPr>
          <w:rFonts w:ascii="Times New Roman" w:hAnsi="Times New Roman"/>
          <w:sz w:val="24"/>
          <w:szCs w:val="24"/>
        </w:rPr>
        <w:t xml:space="preserve">konstaton se </w:t>
      </w:r>
      <w:r w:rsidR="000258C8" w:rsidRPr="001211D1">
        <w:rPr>
          <w:rFonts w:ascii="Times New Roman" w:hAnsi="Times New Roman"/>
          <w:sz w:val="24"/>
          <w:szCs w:val="24"/>
        </w:rPr>
        <w:t>jan</w:t>
      </w:r>
      <w:r w:rsidR="00C226EE" w:rsidRPr="001211D1">
        <w:rPr>
          <w:rFonts w:ascii="Times New Roman" w:hAnsi="Times New Roman"/>
          <w:sz w:val="24"/>
          <w:szCs w:val="24"/>
        </w:rPr>
        <w:t>ë</w:t>
      </w:r>
      <w:r w:rsidRPr="001211D1">
        <w:rPr>
          <w:rFonts w:ascii="Times New Roman" w:hAnsi="Times New Roman"/>
          <w:sz w:val="24"/>
          <w:szCs w:val="24"/>
        </w:rPr>
        <w:t xml:space="preserve"> </w:t>
      </w:r>
      <w:r w:rsidR="009700F1">
        <w:rPr>
          <w:rFonts w:ascii="Times New Roman" w:hAnsi="Times New Roman"/>
          <w:sz w:val="24"/>
          <w:szCs w:val="24"/>
        </w:rPr>
        <w:t>arsyetuar</w:t>
      </w:r>
      <w:r w:rsidRPr="001211D1">
        <w:rPr>
          <w:rFonts w:ascii="Times New Roman" w:hAnsi="Times New Roman"/>
          <w:sz w:val="24"/>
          <w:szCs w:val="24"/>
        </w:rPr>
        <w:t xml:space="preserve"> </w:t>
      </w:r>
      <w:r w:rsidR="002C6E36" w:rsidRPr="001211D1">
        <w:rPr>
          <w:rFonts w:ascii="Times New Roman" w:hAnsi="Times New Roman"/>
          <w:sz w:val="24"/>
          <w:szCs w:val="24"/>
        </w:rPr>
        <w:t>disa</w:t>
      </w:r>
      <w:r w:rsidR="00515547" w:rsidRPr="001211D1">
        <w:rPr>
          <w:rFonts w:ascii="Times New Roman" w:hAnsi="Times New Roman"/>
          <w:sz w:val="24"/>
          <w:szCs w:val="24"/>
        </w:rPr>
        <w:t xml:space="preserve"> </w:t>
      </w:r>
      <w:r w:rsidRPr="001211D1">
        <w:rPr>
          <w:rFonts w:ascii="Times New Roman" w:hAnsi="Times New Roman"/>
          <w:sz w:val="24"/>
          <w:szCs w:val="24"/>
        </w:rPr>
        <w:t>vendime me objekt konstatimi</w:t>
      </w:r>
      <w:r w:rsidR="00BD60F3" w:rsidRPr="001211D1">
        <w:rPr>
          <w:rFonts w:ascii="Times New Roman" w:hAnsi="Times New Roman"/>
          <w:sz w:val="24"/>
          <w:szCs w:val="24"/>
        </w:rPr>
        <w:t>n e</w:t>
      </w:r>
      <w:r w:rsidRPr="001211D1">
        <w:rPr>
          <w:rFonts w:ascii="Times New Roman" w:hAnsi="Times New Roman"/>
          <w:sz w:val="24"/>
          <w:szCs w:val="24"/>
        </w:rPr>
        <w:t xml:space="preserve"> shkeljes së afatit të arsyeshëm dhe përshpejtimi</w:t>
      </w:r>
      <w:r w:rsidR="00BD60F3" w:rsidRPr="001211D1">
        <w:rPr>
          <w:rFonts w:ascii="Times New Roman" w:hAnsi="Times New Roman"/>
          <w:sz w:val="24"/>
          <w:szCs w:val="24"/>
        </w:rPr>
        <w:t>n e</w:t>
      </w:r>
      <w:r w:rsidRPr="001211D1">
        <w:rPr>
          <w:rFonts w:ascii="Times New Roman" w:hAnsi="Times New Roman"/>
          <w:sz w:val="24"/>
          <w:szCs w:val="24"/>
        </w:rPr>
        <w:t xml:space="preserve"> procedura</w:t>
      </w:r>
      <w:r w:rsidR="00BD60F3" w:rsidRPr="001211D1">
        <w:rPr>
          <w:rFonts w:ascii="Times New Roman" w:hAnsi="Times New Roman"/>
          <w:sz w:val="24"/>
          <w:szCs w:val="24"/>
        </w:rPr>
        <w:t>ve</w:t>
      </w:r>
      <w:r w:rsidRPr="001211D1">
        <w:rPr>
          <w:rFonts w:ascii="Times New Roman" w:hAnsi="Times New Roman"/>
          <w:sz w:val="24"/>
          <w:szCs w:val="24"/>
        </w:rPr>
        <w:t xml:space="preserve"> </w:t>
      </w:r>
      <w:r w:rsidR="000258C8" w:rsidRPr="001211D1">
        <w:rPr>
          <w:rFonts w:ascii="Times New Roman" w:hAnsi="Times New Roman"/>
          <w:sz w:val="24"/>
          <w:szCs w:val="24"/>
        </w:rPr>
        <w:t>p</w:t>
      </w:r>
      <w:r w:rsidR="00C226EE" w:rsidRPr="001211D1">
        <w:rPr>
          <w:rFonts w:ascii="Times New Roman" w:hAnsi="Times New Roman"/>
          <w:sz w:val="24"/>
          <w:szCs w:val="24"/>
        </w:rPr>
        <w:t>ë</w:t>
      </w:r>
      <w:r w:rsidR="000258C8" w:rsidRPr="001211D1">
        <w:rPr>
          <w:rFonts w:ascii="Times New Roman" w:hAnsi="Times New Roman"/>
          <w:sz w:val="24"/>
          <w:szCs w:val="24"/>
        </w:rPr>
        <w:t>r</w:t>
      </w:r>
      <w:r w:rsidRPr="001211D1">
        <w:rPr>
          <w:rFonts w:ascii="Times New Roman" w:hAnsi="Times New Roman"/>
          <w:sz w:val="24"/>
          <w:szCs w:val="24"/>
        </w:rPr>
        <w:t xml:space="preserve"> mosmarrëveshje</w:t>
      </w:r>
      <w:r w:rsidR="00E81F76" w:rsidRPr="001211D1">
        <w:rPr>
          <w:rFonts w:ascii="Times New Roman" w:hAnsi="Times New Roman"/>
          <w:sz w:val="24"/>
          <w:szCs w:val="24"/>
        </w:rPr>
        <w:t xml:space="preserve"> në k</w:t>
      </w:r>
      <w:r w:rsidR="00C226EE" w:rsidRPr="001211D1">
        <w:rPr>
          <w:rFonts w:ascii="Times New Roman" w:hAnsi="Times New Roman"/>
          <w:sz w:val="24"/>
          <w:szCs w:val="24"/>
        </w:rPr>
        <w:t>ë</w:t>
      </w:r>
      <w:r w:rsidR="00E81F76" w:rsidRPr="001211D1">
        <w:rPr>
          <w:rFonts w:ascii="Times New Roman" w:hAnsi="Times New Roman"/>
          <w:sz w:val="24"/>
          <w:szCs w:val="24"/>
        </w:rPr>
        <w:t>t</w:t>
      </w:r>
      <w:r w:rsidR="00C226EE" w:rsidRPr="001211D1">
        <w:rPr>
          <w:rFonts w:ascii="Times New Roman" w:hAnsi="Times New Roman"/>
          <w:sz w:val="24"/>
          <w:szCs w:val="24"/>
        </w:rPr>
        <w:t>ë</w:t>
      </w:r>
      <w:r w:rsidR="00E81F76" w:rsidRPr="001211D1">
        <w:rPr>
          <w:rFonts w:ascii="Times New Roman" w:hAnsi="Times New Roman"/>
          <w:sz w:val="24"/>
          <w:szCs w:val="24"/>
        </w:rPr>
        <w:t xml:space="preserve"> gjykat</w:t>
      </w:r>
      <w:r w:rsidR="00C226EE" w:rsidRPr="001211D1">
        <w:rPr>
          <w:rFonts w:ascii="Times New Roman" w:hAnsi="Times New Roman"/>
          <w:sz w:val="24"/>
          <w:szCs w:val="24"/>
        </w:rPr>
        <w:t>ë</w:t>
      </w:r>
      <w:r w:rsidR="00E81F76" w:rsidRPr="001211D1">
        <w:rPr>
          <w:rFonts w:ascii="Times New Roman" w:hAnsi="Times New Roman"/>
          <w:sz w:val="24"/>
          <w:szCs w:val="24"/>
        </w:rPr>
        <w:t xml:space="preserve">. </w:t>
      </w:r>
    </w:p>
    <w:p w:rsidR="00E27A94" w:rsidRPr="001211D1" w:rsidRDefault="009513CE" w:rsidP="00E27A94">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Gjykata</w:t>
      </w:r>
      <w:r w:rsidR="00BD60F3" w:rsidRPr="001211D1">
        <w:rPr>
          <w:rFonts w:ascii="Times New Roman" w:hAnsi="Times New Roman"/>
          <w:sz w:val="24"/>
          <w:szCs w:val="24"/>
        </w:rPr>
        <w:t>,</w:t>
      </w:r>
      <w:r w:rsidRPr="001211D1">
        <w:rPr>
          <w:rFonts w:ascii="Times New Roman" w:hAnsi="Times New Roman"/>
          <w:sz w:val="24"/>
          <w:szCs w:val="24"/>
        </w:rPr>
        <w:t xml:space="preserve"> referuar </w:t>
      </w:r>
      <w:r w:rsidRPr="001211D1">
        <w:rPr>
          <w:rFonts w:ascii="Times New Roman" w:hAnsi="Times New Roman"/>
          <w:i/>
          <w:sz w:val="24"/>
          <w:szCs w:val="24"/>
        </w:rPr>
        <w:t>Raportit mbi gjendjen e sistemit gjyqësor dhe veprimtarinë e Këshillit të Lartë Gjyqësor për vitin 2020</w:t>
      </w:r>
      <w:r w:rsidRPr="001211D1">
        <w:rPr>
          <w:rFonts w:ascii="Times New Roman" w:hAnsi="Times New Roman"/>
          <w:sz w:val="24"/>
          <w:szCs w:val="24"/>
        </w:rPr>
        <w:t xml:space="preserve">, vëren se </w:t>
      </w:r>
      <w:r w:rsidR="00EC4F4C" w:rsidRPr="001211D1">
        <w:rPr>
          <w:rFonts w:ascii="Times New Roman" w:hAnsi="Times New Roman"/>
          <w:sz w:val="24"/>
          <w:szCs w:val="24"/>
        </w:rPr>
        <w:t>KLGJ-ja</w:t>
      </w:r>
      <w:r w:rsidRPr="001211D1">
        <w:rPr>
          <w:rFonts w:ascii="Times New Roman" w:hAnsi="Times New Roman"/>
          <w:sz w:val="24"/>
          <w:szCs w:val="24"/>
        </w:rPr>
        <w:t xml:space="preserve"> ka marrë masa për </w:t>
      </w:r>
      <w:r w:rsidR="005D2C49">
        <w:rPr>
          <w:rFonts w:ascii="Times New Roman" w:hAnsi="Times New Roman"/>
          <w:sz w:val="24"/>
          <w:szCs w:val="24"/>
        </w:rPr>
        <w:t>uljen</w:t>
      </w:r>
      <w:r w:rsidRPr="001211D1">
        <w:rPr>
          <w:rFonts w:ascii="Times New Roman" w:hAnsi="Times New Roman"/>
          <w:sz w:val="24"/>
          <w:szCs w:val="24"/>
        </w:rPr>
        <w:t xml:space="preserve"> e </w:t>
      </w:r>
      <w:r w:rsidR="005D2C49">
        <w:rPr>
          <w:rFonts w:ascii="Times New Roman" w:hAnsi="Times New Roman"/>
          <w:sz w:val="24"/>
          <w:szCs w:val="24"/>
        </w:rPr>
        <w:t xml:space="preserve">numrit të </w:t>
      </w:r>
      <w:r w:rsidRPr="001211D1">
        <w:rPr>
          <w:rFonts w:ascii="Times New Roman" w:hAnsi="Times New Roman"/>
          <w:sz w:val="24"/>
          <w:szCs w:val="24"/>
        </w:rPr>
        <w:t>çështjeve të prapambetura dhe rritjen e efikasitetit në Gjykatën e Lartë</w:t>
      </w:r>
      <w:r w:rsidR="00862026" w:rsidRPr="001211D1">
        <w:rPr>
          <w:rFonts w:ascii="Times New Roman" w:hAnsi="Times New Roman"/>
          <w:sz w:val="24"/>
          <w:szCs w:val="24"/>
        </w:rPr>
        <w:t>,</w:t>
      </w:r>
      <w:r w:rsidRPr="001211D1">
        <w:rPr>
          <w:rFonts w:ascii="Times New Roman" w:hAnsi="Times New Roman"/>
          <w:sz w:val="24"/>
          <w:szCs w:val="24"/>
        </w:rPr>
        <w:t xml:space="preserve"> duke </w:t>
      </w:r>
      <w:r w:rsidR="00766F65">
        <w:rPr>
          <w:rFonts w:ascii="Times New Roman" w:hAnsi="Times New Roman"/>
          <w:sz w:val="24"/>
          <w:szCs w:val="24"/>
        </w:rPr>
        <w:t>angazhuar</w:t>
      </w:r>
      <w:r w:rsidRPr="001211D1">
        <w:rPr>
          <w:rFonts w:ascii="Times New Roman" w:hAnsi="Times New Roman"/>
          <w:sz w:val="24"/>
          <w:szCs w:val="24"/>
        </w:rPr>
        <w:t xml:space="preserve"> </w:t>
      </w:r>
      <w:r w:rsidR="00194641">
        <w:rPr>
          <w:rFonts w:ascii="Times New Roman" w:hAnsi="Times New Roman"/>
          <w:sz w:val="24"/>
          <w:szCs w:val="24"/>
        </w:rPr>
        <w:t>personel</w:t>
      </w:r>
      <w:r w:rsidRPr="001211D1">
        <w:rPr>
          <w:rFonts w:ascii="Times New Roman" w:hAnsi="Times New Roman"/>
          <w:sz w:val="24"/>
          <w:szCs w:val="24"/>
        </w:rPr>
        <w:t xml:space="preserve"> </w:t>
      </w:r>
      <w:r w:rsidR="00194641">
        <w:rPr>
          <w:rFonts w:ascii="Times New Roman" w:hAnsi="Times New Roman"/>
          <w:sz w:val="24"/>
          <w:szCs w:val="24"/>
        </w:rPr>
        <w:t xml:space="preserve">ndihmës </w:t>
      </w:r>
      <w:r w:rsidRPr="001211D1">
        <w:rPr>
          <w:rFonts w:ascii="Times New Roman" w:hAnsi="Times New Roman"/>
          <w:sz w:val="24"/>
          <w:szCs w:val="24"/>
        </w:rPr>
        <w:t xml:space="preserve">dhe </w:t>
      </w:r>
      <w:r w:rsidR="00862026" w:rsidRPr="001211D1">
        <w:rPr>
          <w:rFonts w:ascii="Times New Roman" w:hAnsi="Times New Roman"/>
          <w:sz w:val="24"/>
          <w:szCs w:val="24"/>
        </w:rPr>
        <w:t xml:space="preserve">duke </w:t>
      </w:r>
      <w:r w:rsidRPr="001211D1">
        <w:rPr>
          <w:rFonts w:ascii="Times New Roman" w:hAnsi="Times New Roman"/>
          <w:sz w:val="24"/>
          <w:szCs w:val="24"/>
        </w:rPr>
        <w:t>marrë masa të tjera për këtë që</w:t>
      </w:r>
      <w:r w:rsidR="008D09F8" w:rsidRPr="001211D1">
        <w:rPr>
          <w:rFonts w:ascii="Times New Roman" w:hAnsi="Times New Roman"/>
          <w:sz w:val="24"/>
          <w:szCs w:val="24"/>
        </w:rPr>
        <w:t xml:space="preserve">llim. </w:t>
      </w:r>
      <w:r w:rsidRPr="001211D1">
        <w:rPr>
          <w:rFonts w:ascii="Times New Roman" w:hAnsi="Times New Roman"/>
          <w:sz w:val="24"/>
          <w:szCs w:val="24"/>
        </w:rPr>
        <w:t xml:space="preserve">Edhe </w:t>
      </w:r>
      <w:r w:rsidR="00862026" w:rsidRPr="001211D1">
        <w:rPr>
          <w:rFonts w:ascii="Times New Roman" w:hAnsi="Times New Roman"/>
          <w:sz w:val="24"/>
          <w:szCs w:val="24"/>
        </w:rPr>
        <w:t>në</w:t>
      </w:r>
      <w:r w:rsidRPr="001211D1">
        <w:rPr>
          <w:rFonts w:ascii="Times New Roman" w:hAnsi="Times New Roman"/>
          <w:sz w:val="24"/>
          <w:szCs w:val="24"/>
        </w:rPr>
        <w:t xml:space="preserve"> shkresën </w:t>
      </w:r>
      <w:r w:rsidR="00EC4F4C" w:rsidRPr="001211D1">
        <w:rPr>
          <w:rFonts w:ascii="Times New Roman" w:hAnsi="Times New Roman"/>
          <w:sz w:val="24"/>
          <w:szCs w:val="24"/>
        </w:rPr>
        <w:t>e</w:t>
      </w:r>
      <w:r w:rsidRPr="001211D1">
        <w:rPr>
          <w:rFonts w:ascii="Times New Roman" w:hAnsi="Times New Roman"/>
          <w:sz w:val="24"/>
          <w:szCs w:val="24"/>
        </w:rPr>
        <w:t xml:space="preserve"> Gjykatës së Lartë</w:t>
      </w:r>
      <w:r w:rsidR="00862026" w:rsidRPr="001211D1">
        <w:rPr>
          <w:rFonts w:ascii="Times New Roman" w:hAnsi="Times New Roman"/>
          <w:sz w:val="24"/>
          <w:szCs w:val="24"/>
        </w:rPr>
        <w:t>,</w:t>
      </w:r>
      <w:r w:rsidRPr="001211D1">
        <w:rPr>
          <w:rFonts w:ascii="Times New Roman" w:hAnsi="Times New Roman"/>
          <w:sz w:val="24"/>
          <w:szCs w:val="24"/>
        </w:rPr>
        <w:t xml:space="preserve"> dërguar për informacion Gjykatës, rezulton se Gjykata e Lartë ka marrë hapa konkret</w:t>
      </w:r>
      <w:r w:rsidR="00862026" w:rsidRPr="001211D1">
        <w:rPr>
          <w:rFonts w:ascii="Times New Roman" w:hAnsi="Times New Roman"/>
          <w:sz w:val="24"/>
          <w:szCs w:val="24"/>
        </w:rPr>
        <w:t>ë</w:t>
      </w:r>
      <w:r w:rsidRPr="001211D1">
        <w:rPr>
          <w:rFonts w:ascii="Times New Roman" w:hAnsi="Times New Roman"/>
          <w:sz w:val="24"/>
          <w:szCs w:val="24"/>
        </w:rPr>
        <w:t xml:space="preserve"> duke parashikuar një sërë masash me qëllim uljen e numrit të çështjeve të prapambetura brenda një kohe sa më të shpejtë, si rritja e kapaciteteve njerëzore, inventarizimi i çështjeve, përpunimi deri në shqyrtimin e tyre, </w:t>
      </w:r>
      <w:r w:rsidR="008662BA" w:rsidRPr="001211D1">
        <w:rPr>
          <w:rFonts w:ascii="Times New Roman" w:hAnsi="Times New Roman"/>
          <w:sz w:val="24"/>
          <w:szCs w:val="24"/>
        </w:rPr>
        <w:t xml:space="preserve">si dhe </w:t>
      </w:r>
      <w:r w:rsidRPr="001211D1">
        <w:rPr>
          <w:rFonts w:ascii="Times New Roman" w:hAnsi="Times New Roman"/>
          <w:sz w:val="24"/>
          <w:szCs w:val="24"/>
        </w:rPr>
        <w:t>përgatitja e planeve të veprimit me qëllim shqyrtimin e çështjeve sipas kronologjisë ko</w:t>
      </w:r>
      <w:r w:rsidR="00BD6DAD" w:rsidRPr="001211D1">
        <w:rPr>
          <w:rFonts w:ascii="Times New Roman" w:hAnsi="Times New Roman"/>
          <w:sz w:val="24"/>
          <w:szCs w:val="24"/>
        </w:rPr>
        <w:t>hore dhe specifikës së çështjes</w:t>
      </w:r>
      <w:r w:rsidR="00635CEC" w:rsidRPr="001211D1">
        <w:rPr>
          <w:rFonts w:ascii="Times New Roman" w:hAnsi="Times New Roman"/>
          <w:sz w:val="24"/>
          <w:szCs w:val="24"/>
        </w:rPr>
        <w:t xml:space="preserve"> </w:t>
      </w:r>
      <w:r w:rsidR="00635CEC" w:rsidRPr="001211D1">
        <w:rPr>
          <w:rFonts w:ascii="Times New Roman" w:hAnsi="Times New Roman"/>
          <w:i/>
          <w:sz w:val="24"/>
          <w:szCs w:val="24"/>
        </w:rPr>
        <w:t>(</w:t>
      </w:r>
      <w:r w:rsidR="00BA444D" w:rsidRPr="001211D1">
        <w:rPr>
          <w:rFonts w:ascii="Times New Roman" w:hAnsi="Times New Roman"/>
          <w:i/>
          <w:sz w:val="24"/>
          <w:szCs w:val="24"/>
        </w:rPr>
        <w:t>shih</w:t>
      </w:r>
      <w:r w:rsidR="00986FE0" w:rsidRPr="001211D1">
        <w:rPr>
          <w:rFonts w:ascii="Times New Roman" w:hAnsi="Times New Roman"/>
          <w:i/>
          <w:sz w:val="24"/>
          <w:szCs w:val="24"/>
        </w:rPr>
        <w:t xml:space="preserve"> </w:t>
      </w:r>
      <w:r w:rsidR="00F4439B" w:rsidRPr="001211D1">
        <w:rPr>
          <w:rFonts w:ascii="Times New Roman" w:hAnsi="Times New Roman"/>
          <w:i/>
          <w:sz w:val="24"/>
          <w:szCs w:val="24"/>
        </w:rPr>
        <w:t>paragraf</w:t>
      </w:r>
      <w:r w:rsidR="0006141B">
        <w:rPr>
          <w:rFonts w:ascii="Times New Roman" w:hAnsi="Times New Roman"/>
          <w:i/>
          <w:sz w:val="24"/>
          <w:szCs w:val="24"/>
        </w:rPr>
        <w:t>in</w:t>
      </w:r>
      <w:r w:rsidR="00F4439B" w:rsidRPr="001211D1">
        <w:rPr>
          <w:rFonts w:ascii="Times New Roman" w:hAnsi="Times New Roman"/>
          <w:i/>
          <w:sz w:val="24"/>
          <w:szCs w:val="24"/>
        </w:rPr>
        <w:t xml:space="preserve"> 1</w:t>
      </w:r>
      <w:r w:rsidR="00EA42F0" w:rsidRPr="001211D1">
        <w:rPr>
          <w:rFonts w:ascii="Times New Roman" w:hAnsi="Times New Roman"/>
          <w:i/>
          <w:sz w:val="24"/>
          <w:szCs w:val="24"/>
        </w:rPr>
        <w:t>1</w:t>
      </w:r>
      <w:r w:rsidR="00137173" w:rsidRPr="001211D1">
        <w:rPr>
          <w:rFonts w:ascii="Times New Roman" w:hAnsi="Times New Roman"/>
          <w:i/>
          <w:sz w:val="24"/>
          <w:szCs w:val="24"/>
        </w:rPr>
        <w:t xml:space="preserve"> t</w:t>
      </w:r>
      <w:r w:rsidR="006A3525" w:rsidRPr="001211D1">
        <w:rPr>
          <w:rFonts w:ascii="Times New Roman" w:hAnsi="Times New Roman"/>
          <w:i/>
          <w:sz w:val="24"/>
          <w:szCs w:val="24"/>
        </w:rPr>
        <w:t>ë</w:t>
      </w:r>
      <w:r w:rsidR="00137173" w:rsidRPr="001211D1">
        <w:rPr>
          <w:rFonts w:ascii="Times New Roman" w:hAnsi="Times New Roman"/>
          <w:i/>
          <w:sz w:val="24"/>
          <w:szCs w:val="24"/>
        </w:rPr>
        <w:t xml:space="preserve"> vendimit</w:t>
      </w:r>
      <w:r w:rsidR="00635CEC" w:rsidRPr="001211D1">
        <w:rPr>
          <w:rFonts w:ascii="Times New Roman" w:hAnsi="Times New Roman"/>
          <w:i/>
          <w:sz w:val="24"/>
          <w:szCs w:val="24"/>
        </w:rPr>
        <w:t>)</w:t>
      </w:r>
      <w:r w:rsidR="0002136F" w:rsidRPr="001211D1">
        <w:rPr>
          <w:rFonts w:ascii="Times New Roman" w:hAnsi="Times New Roman"/>
          <w:i/>
          <w:sz w:val="24"/>
          <w:szCs w:val="24"/>
        </w:rPr>
        <w:t>.</w:t>
      </w:r>
      <w:r w:rsidR="00E27A94" w:rsidRPr="001211D1">
        <w:rPr>
          <w:rFonts w:ascii="Times New Roman" w:hAnsi="Times New Roman"/>
          <w:sz w:val="24"/>
          <w:szCs w:val="24"/>
        </w:rPr>
        <w:t xml:space="preserve"> </w:t>
      </w:r>
    </w:p>
    <w:p w:rsidR="00673AE0" w:rsidRPr="001211D1" w:rsidRDefault="00E27A94" w:rsidP="00673AE0">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Ndërkohë </w:t>
      </w:r>
      <w:r w:rsidR="00673AE0" w:rsidRPr="001211D1">
        <w:rPr>
          <w:rFonts w:ascii="Times New Roman" w:hAnsi="Times New Roman"/>
          <w:sz w:val="24"/>
          <w:szCs w:val="24"/>
        </w:rPr>
        <w:t>që Gjykata i vlerëson masat e m</w:t>
      </w:r>
      <w:r w:rsidR="00565553" w:rsidRPr="001211D1">
        <w:rPr>
          <w:rFonts w:ascii="Times New Roman" w:hAnsi="Times New Roman"/>
          <w:sz w:val="24"/>
          <w:szCs w:val="24"/>
        </w:rPr>
        <w:t>ë</w:t>
      </w:r>
      <w:r w:rsidR="00673AE0" w:rsidRPr="001211D1">
        <w:rPr>
          <w:rFonts w:ascii="Times New Roman" w:hAnsi="Times New Roman"/>
          <w:sz w:val="24"/>
          <w:szCs w:val="24"/>
        </w:rPr>
        <w:t>sip</w:t>
      </w:r>
      <w:r w:rsidR="00565553" w:rsidRPr="001211D1">
        <w:rPr>
          <w:rFonts w:ascii="Times New Roman" w:hAnsi="Times New Roman"/>
          <w:sz w:val="24"/>
          <w:szCs w:val="24"/>
        </w:rPr>
        <w:t>ë</w:t>
      </w:r>
      <w:r w:rsidR="00673AE0" w:rsidRPr="001211D1">
        <w:rPr>
          <w:rFonts w:ascii="Times New Roman" w:hAnsi="Times New Roman"/>
          <w:sz w:val="24"/>
          <w:szCs w:val="24"/>
        </w:rPr>
        <w:t>rme q</w:t>
      </w:r>
      <w:r w:rsidR="00565553" w:rsidRPr="001211D1">
        <w:rPr>
          <w:rFonts w:ascii="Times New Roman" w:hAnsi="Times New Roman"/>
          <w:sz w:val="24"/>
          <w:szCs w:val="24"/>
        </w:rPr>
        <w:t>ë</w:t>
      </w:r>
      <w:r w:rsidR="00673AE0" w:rsidRPr="001211D1">
        <w:rPr>
          <w:rFonts w:ascii="Times New Roman" w:hAnsi="Times New Roman"/>
          <w:sz w:val="24"/>
          <w:szCs w:val="24"/>
        </w:rPr>
        <w:t xml:space="preserve"> jan</w:t>
      </w:r>
      <w:r w:rsidR="00565553" w:rsidRPr="001211D1">
        <w:rPr>
          <w:rFonts w:ascii="Times New Roman" w:hAnsi="Times New Roman"/>
          <w:sz w:val="24"/>
          <w:szCs w:val="24"/>
        </w:rPr>
        <w:t>ë</w:t>
      </w:r>
      <w:r w:rsidR="00673AE0" w:rsidRPr="001211D1">
        <w:rPr>
          <w:rFonts w:ascii="Times New Roman" w:hAnsi="Times New Roman"/>
          <w:sz w:val="24"/>
          <w:szCs w:val="24"/>
        </w:rPr>
        <w:t xml:space="preserve"> marr</w:t>
      </w:r>
      <w:r w:rsidR="00565553" w:rsidRPr="001211D1">
        <w:rPr>
          <w:rFonts w:ascii="Times New Roman" w:hAnsi="Times New Roman"/>
          <w:sz w:val="24"/>
          <w:szCs w:val="24"/>
        </w:rPr>
        <w:t>ë</w:t>
      </w:r>
      <w:r w:rsidR="00673AE0" w:rsidRPr="001211D1">
        <w:rPr>
          <w:rFonts w:ascii="Times New Roman" w:hAnsi="Times New Roman"/>
          <w:sz w:val="24"/>
          <w:szCs w:val="24"/>
        </w:rPr>
        <w:t xml:space="preserve"> nga autoritetet përkatëse,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cilat s</w:t>
      </w:r>
      <w:r w:rsidR="00565553" w:rsidRPr="001211D1">
        <w:rPr>
          <w:rFonts w:ascii="Times New Roman" w:hAnsi="Times New Roman"/>
          <w:sz w:val="24"/>
          <w:szCs w:val="24"/>
        </w:rPr>
        <w:t>ë</w:t>
      </w:r>
      <w:r w:rsidR="00673AE0" w:rsidRPr="001211D1">
        <w:rPr>
          <w:rFonts w:ascii="Times New Roman" w:hAnsi="Times New Roman"/>
          <w:sz w:val="24"/>
          <w:szCs w:val="24"/>
        </w:rPr>
        <w:t xml:space="preserve"> bashku me mjetin përkatës të përshpejtimit të proceseve të gjykimit i sh</w:t>
      </w:r>
      <w:r w:rsidR="00565553" w:rsidRPr="001211D1">
        <w:rPr>
          <w:rFonts w:ascii="Times New Roman" w:hAnsi="Times New Roman"/>
          <w:sz w:val="24"/>
          <w:szCs w:val="24"/>
        </w:rPr>
        <w:t>ë</w:t>
      </w:r>
      <w:r w:rsidR="00673AE0" w:rsidRPr="001211D1">
        <w:rPr>
          <w:rFonts w:ascii="Times New Roman" w:hAnsi="Times New Roman"/>
          <w:sz w:val="24"/>
          <w:szCs w:val="24"/>
        </w:rPr>
        <w:t>rbejn</w:t>
      </w:r>
      <w:r w:rsidR="00565553" w:rsidRPr="001211D1">
        <w:rPr>
          <w:rFonts w:ascii="Times New Roman" w:hAnsi="Times New Roman"/>
          <w:sz w:val="24"/>
          <w:szCs w:val="24"/>
        </w:rPr>
        <w:t>ë</w:t>
      </w:r>
      <w:r w:rsidR="00673AE0" w:rsidRPr="001211D1">
        <w:rPr>
          <w:rFonts w:ascii="Times New Roman" w:hAnsi="Times New Roman"/>
          <w:sz w:val="24"/>
          <w:szCs w:val="24"/>
        </w:rPr>
        <w:t xml:space="preserve"> q</w:t>
      </w:r>
      <w:r w:rsidR="00565553" w:rsidRPr="001211D1">
        <w:rPr>
          <w:rFonts w:ascii="Times New Roman" w:hAnsi="Times New Roman"/>
          <w:sz w:val="24"/>
          <w:szCs w:val="24"/>
        </w:rPr>
        <w:t>ë</w:t>
      </w:r>
      <w:r w:rsidR="00673AE0" w:rsidRPr="001211D1">
        <w:rPr>
          <w:rFonts w:ascii="Times New Roman" w:hAnsi="Times New Roman"/>
          <w:sz w:val="24"/>
          <w:szCs w:val="24"/>
        </w:rPr>
        <w:t>llimit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rritjes s</w:t>
      </w:r>
      <w:r w:rsidR="00565553" w:rsidRPr="001211D1">
        <w:rPr>
          <w:rFonts w:ascii="Times New Roman" w:hAnsi="Times New Roman"/>
          <w:sz w:val="24"/>
          <w:szCs w:val="24"/>
        </w:rPr>
        <w:t>ë</w:t>
      </w:r>
      <w:r w:rsidR="00673AE0" w:rsidRPr="001211D1">
        <w:rPr>
          <w:rFonts w:ascii="Times New Roman" w:hAnsi="Times New Roman"/>
          <w:sz w:val="24"/>
          <w:szCs w:val="24"/>
        </w:rPr>
        <w:t xml:space="preserve"> efektivitetit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veprimtaris</w:t>
      </w:r>
      <w:r w:rsidR="00565553" w:rsidRPr="001211D1">
        <w:rPr>
          <w:rFonts w:ascii="Times New Roman" w:hAnsi="Times New Roman"/>
          <w:sz w:val="24"/>
          <w:szCs w:val="24"/>
        </w:rPr>
        <w:t>ë</w:t>
      </w:r>
      <w:r w:rsidR="00673AE0" w:rsidRPr="001211D1">
        <w:rPr>
          <w:rFonts w:ascii="Times New Roman" w:hAnsi="Times New Roman"/>
          <w:sz w:val="24"/>
          <w:szCs w:val="24"/>
        </w:rPr>
        <w:t xml:space="preserve"> gjyq</w:t>
      </w:r>
      <w:r w:rsidR="00565553" w:rsidRPr="001211D1">
        <w:rPr>
          <w:rFonts w:ascii="Times New Roman" w:hAnsi="Times New Roman"/>
          <w:sz w:val="24"/>
          <w:szCs w:val="24"/>
        </w:rPr>
        <w:t>ë</w:t>
      </w:r>
      <w:r w:rsidR="00673AE0" w:rsidRPr="001211D1">
        <w:rPr>
          <w:rFonts w:ascii="Times New Roman" w:hAnsi="Times New Roman"/>
          <w:sz w:val="24"/>
          <w:szCs w:val="24"/>
        </w:rPr>
        <w:t xml:space="preserve">sore, ajo thekson se ky mjet </w:t>
      </w:r>
      <w:r w:rsidR="00E81B10">
        <w:rPr>
          <w:rFonts w:ascii="Times New Roman" w:hAnsi="Times New Roman"/>
          <w:sz w:val="24"/>
          <w:szCs w:val="24"/>
        </w:rPr>
        <w:t xml:space="preserve">mund të jetë </w:t>
      </w:r>
      <w:r w:rsidR="00673AE0" w:rsidRPr="001211D1">
        <w:rPr>
          <w:rFonts w:ascii="Times New Roman" w:hAnsi="Times New Roman"/>
          <w:sz w:val="24"/>
          <w:szCs w:val="24"/>
        </w:rPr>
        <w:t>efektiv n</w:t>
      </w:r>
      <w:r w:rsidR="00565553" w:rsidRPr="001211D1">
        <w:rPr>
          <w:rFonts w:ascii="Times New Roman" w:hAnsi="Times New Roman"/>
          <w:sz w:val="24"/>
          <w:szCs w:val="24"/>
        </w:rPr>
        <w:t>ë</w:t>
      </w:r>
      <w:r w:rsidR="00673AE0" w:rsidRPr="001211D1">
        <w:rPr>
          <w:rFonts w:ascii="Times New Roman" w:hAnsi="Times New Roman"/>
          <w:sz w:val="24"/>
          <w:szCs w:val="24"/>
        </w:rPr>
        <w:t xml:space="preserve"> rrethana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zakonshme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organizimit dhe funksionimit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sistemit gjyq</w:t>
      </w:r>
      <w:r w:rsidR="00565553" w:rsidRPr="001211D1">
        <w:rPr>
          <w:rFonts w:ascii="Times New Roman" w:hAnsi="Times New Roman"/>
          <w:sz w:val="24"/>
          <w:szCs w:val="24"/>
        </w:rPr>
        <w:t>ë</w:t>
      </w:r>
      <w:r w:rsidR="00673AE0" w:rsidRPr="001211D1">
        <w:rPr>
          <w:rFonts w:ascii="Times New Roman" w:hAnsi="Times New Roman"/>
          <w:sz w:val="24"/>
          <w:szCs w:val="24"/>
        </w:rPr>
        <w:t xml:space="preserve">sor. </w:t>
      </w:r>
      <w:r w:rsidR="00D02B56">
        <w:rPr>
          <w:rFonts w:ascii="Times New Roman" w:hAnsi="Times New Roman"/>
          <w:sz w:val="24"/>
          <w:szCs w:val="24"/>
        </w:rPr>
        <w:t>N</w:t>
      </w:r>
      <w:r w:rsidR="0078775D">
        <w:rPr>
          <w:rFonts w:ascii="Times New Roman" w:hAnsi="Times New Roman"/>
          <w:sz w:val="24"/>
          <w:szCs w:val="24"/>
        </w:rPr>
        <w:t>ë</w:t>
      </w:r>
      <w:r w:rsidR="00D02B56">
        <w:rPr>
          <w:rFonts w:ascii="Times New Roman" w:hAnsi="Times New Roman"/>
          <w:sz w:val="24"/>
          <w:szCs w:val="24"/>
        </w:rPr>
        <w:t xml:space="preserve"> rastin konkret, </w:t>
      </w:r>
      <w:r w:rsidR="00673AE0" w:rsidRPr="001211D1">
        <w:rPr>
          <w:rFonts w:ascii="Times New Roman" w:hAnsi="Times New Roman"/>
          <w:sz w:val="24"/>
          <w:szCs w:val="24"/>
        </w:rPr>
        <w:t>ngrihen dyshime p</w:t>
      </w:r>
      <w:r w:rsidR="00565553" w:rsidRPr="001211D1">
        <w:rPr>
          <w:rFonts w:ascii="Times New Roman" w:hAnsi="Times New Roman"/>
          <w:sz w:val="24"/>
          <w:szCs w:val="24"/>
        </w:rPr>
        <w:t>ë</w:t>
      </w:r>
      <w:r w:rsidR="00673AE0" w:rsidRPr="001211D1">
        <w:rPr>
          <w:rFonts w:ascii="Times New Roman" w:hAnsi="Times New Roman"/>
          <w:sz w:val="24"/>
          <w:szCs w:val="24"/>
        </w:rPr>
        <w:t>r mund</w:t>
      </w:r>
      <w:r w:rsidR="00565553" w:rsidRPr="001211D1">
        <w:rPr>
          <w:rFonts w:ascii="Times New Roman" w:hAnsi="Times New Roman"/>
          <w:sz w:val="24"/>
          <w:szCs w:val="24"/>
        </w:rPr>
        <w:t>ë</w:t>
      </w:r>
      <w:r w:rsidR="00673AE0" w:rsidRPr="001211D1">
        <w:rPr>
          <w:rFonts w:ascii="Times New Roman" w:hAnsi="Times New Roman"/>
          <w:sz w:val="24"/>
          <w:szCs w:val="24"/>
        </w:rPr>
        <w:t>sit</w:t>
      </w:r>
      <w:r w:rsidR="00565553" w:rsidRPr="001211D1">
        <w:rPr>
          <w:rFonts w:ascii="Times New Roman" w:hAnsi="Times New Roman"/>
          <w:sz w:val="24"/>
          <w:szCs w:val="24"/>
        </w:rPr>
        <w:t>ë</w:t>
      </w:r>
      <w:r w:rsidR="00673AE0" w:rsidRPr="001211D1">
        <w:rPr>
          <w:rFonts w:ascii="Times New Roman" w:hAnsi="Times New Roman"/>
          <w:sz w:val="24"/>
          <w:szCs w:val="24"/>
        </w:rPr>
        <w:t xml:space="preserve"> q</w:t>
      </w:r>
      <w:r w:rsidR="00565553" w:rsidRPr="001211D1">
        <w:rPr>
          <w:rFonts w:ascii="Times New Roman" w:hAnsi="Times New Roman"/>
          <w:sz w:val="24"/>
          <w:szCs w:val="24"/>
        </w:rPr>
        <w:t>ë</w:t>
      </w:r>
      <w:r w:rsidR="00673AE0" w:rsidRPr="001211D1">
        <w:rPr>
          <w:rFonts w:ascii="Times New Roman" w:hAnsi="Times New Roman"/>
          <w:sz w:val="24"/>
          <w:szCs w:val="24"/>
        </w:rPr>
        <w:t xml:space="preserve"> mjeti përshpejtues ka p</w:t>
      </w:r>
      <w:r w:rsidR="00565553" w:rsidRPr="001211D1">
        <w:rPr>
          <w:rFonts w:ascii="Times New Roman" w:hAnsi="Times New Roman"/>
          <w:sz w:val="24"/>
          <w:szCs w:val="24"/>
        </w:rPr>
        <w:t>ë</w:t>
      </w:r>
      <w:r w:rsidR="00673AE0" w:rsidRPr="001211D1">
        <w:rPr>
          <w:rFonts w:ascii="Times New Roman" w:hAnsi="Times New Roman"/>
          <w:sz w:val="24"/>
          <w:szCs w:val="24"/>
        </w:rPr>
        <w:t>r t’iu përgjigjur në shkallën e duhur nevoj</w:t>
      </w:r>
      <w:r w:rsidR="00565553" w:rsidRPr="001211D1">
        <w:rPr>
          <w:rFonts w:ascii="Times New Roman" w:hAnsi="Times New Roman"/>
          <w:sz w:val="24"/>
          <w:szCs w:val="24"/>
        </w:rPr>
        <w:t>ë</w:t>
      </w:r>
      <w:r w:rsidR="0009238D" w:rsidRPr="001211D1">
        <w:rPr>
          <w:rFonts w:ascii="Times New Roman" w:hAnsi="Times New Roman"/>
          <w:sz w:val="24"/>
          <w:szCs w:val="24"/>
        </w:rPr>
        <w:t>s s</w:t>
      </w:r>
      <w:r w:rsidR="00565553" w:rsidRPr="001211D1">
        <w:rPr>
          <w:rFonts w:ascii="Times New Roman" w:hAnsi="Times New Roman"/>
          <w:sz w:val="24"/>
          <w:szCs w:val="24"/>
        </w:rPr>
        <w:t>ë</w:t>
      </w:r>
      <w:r w:rsidR="00673AE0" w:rsidRPr="001211D1">
        <w:rPr>
          <w:rFonts w:ascii="Times New Roman" w:hAnsi="Times New Roman"/>
          <w:sz w:val="24"/>
          <w:szCs w:val="24"/>
        </w:rPr>
        <w:t xml:space="preserve"> </w:t>
      </w:r>
      <w:r w:rsidR="0009238D" w:rsidRPr="001211D1">
        <w:rPr>
          <w:rFonts w:ascii="Times New Roman" w:hAnsi="Times New Roman"/>
          <w:sz w:val="24"/>
          <w:szCs w:val="24"/>
        </w:rPr>
        <w:t>t</w:t>
      </w:r>
      <w:r w:rsidR="00565553" w:rsidRPr="001211D1">
        <w:rPr>
          <w:rFonts w:ascii="Times New Roman" w:hAnsi="Times New Roman"/>
          <w:sz w:val="24"/>
          <w:szCs w:val="24"/>
        </w:rPr>
        <w:t>ë</w:t>
      </w:r>
      <w:r w:rsidR="00673AE0" w:rsidRPr="001211D1">
        <w:rPr>
          <w:rFonts w:ascii="Times New Roman" w:hAnsi="Times New Roman"/>
          <w:sz w:val="24"/>
          <w:szCs w:val="24"/>
        </w:rPr>
        <w:t xml:space="preserve"> drejtës së individëve për gjykim brenda afatit të arsyesh</w:t>
      </w:r>
      <w:r w:rsidR="00565553" w:rsidRPr="001211D1">
        <w:rPr>
          <w:rFonts w:ascii="Times New Roman" w:hAnsi="Times New Roman"/>
          <w:sz w:val="24"/>
          <w:szCs w:val="24"/>
        </w:rPr>
        <w:t>ë</w:t>
      </w:r>
      <w:r w:rsidR="00673AE0" w:rsidRPr="001211D1">
        <w:rPr>
          <w:rFonts w:ascii="Times New Roman" w:hAnsi="Times New Roman"/>
          <w:sz w:val="24"/>
          <w:szCs w:val="24"/>
        </w:rPr>
        <w:t>m n</w:t>
      </w:r>
      <w:r w:rsidR="00565553" w:rsidRPr="001211D1">
        <w:rPr>
          <w:rFonts w:ascii="Times New Roman" w:hAnsi="Times New Roman"/>
          <w:sz w:val="24"/>
          <w:szCs w:val="24"/>
        </w:rPr>
        <w:t>ë</w:t>
      </w:r>
      <w:r w:rsidR="00673AE0" w:rsidRPr="001211D1">
        <w:rPr>
          <w:rFonts w:ascii="Times New Roman" w:hAnsi="Times New Roman"/>
          <w:sz w:val="24"/>
          <w:szCs w:val="24"/>
        </w:rPr>
        <w:t xml:space="preserve"> raport me mund</w:t>
      </w:r>
      <w:r w:rsidR="00565553" w:rsidRPr="001211D1">
        <w:rPr>
          <w:rFonts w:ascii="Times New Roman" w:hAnsi="Times New Roman"/>
          <w:sz w:val="24"/>
          <w:szCs w:val="24"/>
        </w:rPr>
        <w:t>ë</w:t>
      </w:r>
      <w:r w:rsidR="00673AE0" w:rsidRPr="001211D1">
        <w:rPr>
          <w:rFonts w:ascii="Times New Roman" w:hAnsi="Times New Roman"/>
          <w:sz w:val="24"/>
          <w:szCs w:val="24"/>
        </w:rPr>
        <w:t>sit</w:t>
      </w:r>
      <w:r w:rsidR="00565553" w:rsidRPr="001211D1">
        <w:rPr>
          <w:rFonts w:ascii="Times New Roman" w:hAnsi="Times New Roman"/>
          <w:sz w:val="24"/>
          <w:szCs w:val="24"/>
        </w:rPr>
        <w:t>ë</w:t>
      </w:r>
      <w:r w:rsidR="00673AE0" w:rsidRPr="001211D1">
        <w:rPr>
          <w:rFonts w:ascii="Times New Roman" w:hAnsi="Times New Roman"/>
          <w:sz w:val="24"/>
          <w:szCs w:val="24"/>
        </w:rPr>
        <w:t xml:space="preserve"> reale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sistemit gjyq</w:t>
      </w:r>
      <w:r w:rsidR="00565553" w:rsidRPr="001211D1">
        <w:rPr>
          <w:rFonts w:ascii="Times New Roman" w:hAnsi="Times New Roman"/>
          <w:sz w:val="24"/>
          <w:szCs w:val="24"/>
        </w:rPr>
        <w:t>ë</w:t>
      </w:r>
      <w:r w:rsidR="00673AE0" w:rsidRPr="001211D1">
        <w:rPr>
          <w:rFonts w:ascii="Times New Roman" w:hAnsi="Times New Roman"/>
          <w:sz w:val="24"/>
          <w:szCs w:val="24"/>
        </w:rPr>
        <w:t>sor, p</w:t>
      </w:r>
      <w:r w:rsidR="00565553" w:rsidRPr="001211D1">
        <w:rPr>
          <w:rFonts w:ascii="Times New Roman" w:hAnsi="Times New Roman"/>
          <w:sz w:val="24"/>
          <w:szCs w:val="24"/>
        </w:rPr>
        <w:t>ë</w:t>
      </w:r>
      <w:r w:rsidR="00673AE0" w:rsidRPr="001211D1">
        <w:rPr>
          <w:rFonts w:ascii="Times New Roman" w:hAnsi="Times New Roman"/>
          <w:sz w:val="24"/>
          <w:szCs w:val="24"/>
        </w:rPr>
        <w:t>r shkak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w:t>
      </w:r>
      <w:r w:rsidR="00E81B10" w:rsidRPr="001211D1">
        <w:rPr>
          <w:rFonts w:ascii="Times New Roman" w:hAnsi="Times New Roman"/>
          <w:sz w:val="24"/>
          <w:szCs w:val="24"/>
        </w:rPr>
        <w:t>v</w:t>
      </w:r>
      <w:r w:rsidR="00E81B10">
        <w:rPr>
          <w:rFonts w:ascii="Times New Roman" w:hAnsi="Times New Roman"/>
          <w:sz w:val="24"/>
          <w:szCs w:val="24"/>
        </w:rPr>
        <w:t>ëllimit</w:t>
      </w:r>
      <w:r w:rsidR="00673AE0" w:rsidRPr="001211D1">
        <w:rPr>
          <w:rFonts w:ascii="Times New Roman" w:hAnsi="Times New Roman"/>
          <w:sz w:val="24"/>
          <w:szCs w:val="24"/>
        </w:rPr>
        <w:t xml:space="preserve">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lart</w:t>
      </w:r>
      <w:r w:rsidR="00565553" w:rsidRPr="001211D1">
        <w:rPr>
          <w:rFonts w:ascii="Times New Roman" w:hAnsi="Times New Roman"/>
          <w:sz w:val="24"/>
          <w:szCs w:val="24"/>
        </w:rPr>
        <w:t>ë</w:t>
      </w:r>
      <w:r w:rsidR="00673AE0" w:rsidRPr="001211D1">
        <w:rPr>
          <w:rFonts w:ascii="Times New Roman" w:hAnsi="Times New Roman"/>
          <w:sz w:val="24"/>
          <w:szCs w:val="24"/>
        </w:rPr>
        <w:t xml:space="preserve">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ç</w:t>
      </w:r>
      <w:r w:rsidR="00565553" w:rsidRPr="001211D1">
        <w:rPr>
          <w:rFonts w:ascii="Times New Roman" w:hAnsi="Times New Roman"/>
          <w:sz w:val="24"/>
          <w:szCs w:val="24"/>
        </w:rPr>
        <w:t>ë</w:t>
      </w:r>
      <w:r w:rsidR="00673AE0" w:rsidRPr="001211D1">
        <w:rPr>
          <w:rFonts w:ascii="Times New Roman" w:hAnsi="Times New Roman"/>
          <w:sz w:val="24"/>
          <w:szCs w:val="24"/>
        </w:rPr>
        <w:t>shtjeve, si dhe burimeve njerëzore dhe infrastrukturore t</w:t>
      </w:r>
      <w:r w:rsidR="00565553" w:rsidRPr="001211D1">
        <w:rPr>
          <w:rFonts w:ascii="Times New Roman" w:hAnsi="Times New Roman"/>
          <w:sz w:val="24"/>
          <w:szCs w:val="24"/>
        </w:rPr>
        <w:t>ë</w:t>
      </w:r>
      <w:r w:rsidR="00673AE0" w:rsidRPr="001211D1">
        <w:rPr>
          <w:rFonts w:ascii="Times New Roman" w:hAnsi="Times New Roman"/>
          <w:sz w:val="24"/>
          <w:szCs w:val="24"/>
        </w:rPr>
        <w:t xml:space="preserve"> tij n</w:t>
      </w:r>
      <w:r w:rsidR="00565553" w:rsidRPr="001211D1">
        <w:rPr>
          <w:rFonts w:ascii="Times New Roman" w:hAnsi="Times New Roman"/>
          <w:sz w:val="24"/>
          <w:szCs w:val="24"/>
        </w:rPr>
        <w:t>ë</w:t>
      </w:r>
      <w:r w:rsidR="00673AE0" w:rsidRPr="001211D1">
        <w:rPr>
          <w:rFonts w:ascii="Times New Roman" w:hAnsi="Times New Roman"/>
          <w:sz w:val="24"/>
          <w:szCs w:val="24"/>
        </w:rPr>
        <w:t xml:space="preserve"> t</w:t>
      </w:r>
      <w:r w:rsidR="00565553" w:rsidRPr="001211D1">
        <w:rPr>
          <w:rFonts w:ascii="Times New Roman" w:hAnsi="Times New Roman"/>
          <w:sz w:val="24"/>
          <w:szCs w:val="24"/>
        </w:rPr>
        <w:t>ë</w:t>
      </w:r>
      <w:r w:rsidR="00673AE0" w:rsidRPr="001211D1">
        <w:rPr>
          <w:rFonts w:ascii="Times New Roman" w:hAnsi="Times New Roman"/>
          <w:sz w:val="24"/>
          <w:szCs w:val="24"/>
        </w:rPr>
        <w:t>r</w:t>
      </w:r>
      <w:r w:rsidR="00565553" w:rsidRPr="001211D1">
        <w:rPr>
          <w:rFonts w:ascii="Times New Roman" w:hAnsi="Times New Roman"/>
          <w:sz w:val="24"/>
          <w:szCs w:val="24"/>
        </w:rPr>
        <w:t>ë</w:t>
      </w:r>
      <w:r w:rsidR="00673AE0" w:rsidRPr="001211D1">
        <w:rPr>
          <w:rFonts w:ascii="Times New Roman" w:hAnsi="Times New Roman"/>
          <w:sz w:val="24"/>
          <w:szCs w:val="24"/>
        </w:rPr>
        <w:t>si.</w:t>
      </w:r>
    </w:p>
    <w:p w:rsidR="00BD53EB" w:rsidRPr="001211D1" w:rsidRDefault="007D4319" w:rsidP="002A56F5">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Duke pasur parasysh situatën e mësipërme, Gjykata merr në konsideratë përpjekjet e autoriteteve shqiptare për përmirësimin e legjislacionit </w:t>
      </w:r>
      <w:r w:rsidR="00044BB4">
        <w:rPr>
          <w:rFonts w:ascii="Times New Roman" w:hAnsi="Times New Roman"/>
          <w:sz w:val="24"/>
          <w:szCs w:val="24"/>
        </w:rPr>
        <w:t>në</w:t>
      </w:r>
      <w:r w:rsidR="006A5BF1">
        <w:rPr>
          <w:rFonts w:ascii="Times New Roman" w:hAnsi="Times New Roman"/>
          <w:sz w:val="24"/>
          <w:szCs w:val="24"/>
        </w:rPr>
        <w:t xml:space="preserve"> parashikimin e </w:t>
      </w:r>
      <w:r w:rsidRPr="001211D1">
        <w:rPr>
          <w:rFonts w:ascii="Times New Roman" w:hAnsi="Times New Roman"/>
          <w:sz w:val="24"/>
          <w:szCs w:val="24"/>
        </w:rPr>
        <w:t>mjete</w:t>
      </w:r>
      <w:r w:rsidR="006A5BF1">
        <w:rPr>
          <w:rFonts w:ascii="Times New Roman" w:hAnsi="Times New Roman"/>
          <w:sz w:val="24"/>
          <w:szCs w:val="24"/>
        </w:rPr>
        <w:t>ve</w:t>
      </w:r>
      <w:r w:rsidRPr="001211D1">
        <w:rPr>
          <w:rFonts w:ascii="Times New Roman" w:hAnsi="Times New Roman"/>
          <w:sz w:val="24"/>
          <w:szCs w:val="24"/>
        </w:rPr>
        <w:t xml:space="preserve"> juridike efektive për kohëzgjatjen e procedurave gjyqësore</w:t>
      </w:r>
      <w:r w:rsidR="009C21E7" w:rsidRPr="001211D1">
        <w:rPr>
          <w:rFonts w:ascii="Times New Roman" w:hAnsi="Times New Roman"/>
          <w:sz w:val="24"/>
          <w:szCs w:val="24"/>
        </w:rPr>
        <w:t>,</w:t>
      </w:r>
      <w:r w:rsidRPr="001211D1">
        <w:rPr>
          <w:rFonts w:ascii="Times New Roman" w:hAnsi="Times New Roman"/>
          <w:sz w:val="24"/>
          <w:szCs w:val="24"/>
        </w:rPr>
        <w:t xml:space="preserve"> si dhe veprimet e ndërmarra nga KLGJ</w:t>
      </w:r>
      <w:r w:rsidR="002F53EC" w:rsidRPr="001211D1">
        <w:rPr>
          <w:rFonts w:ascii="Times New Roman" w:hAnsi="Times New Roman"/>
          <w:sz w:val="24"/>
          <w:szCs w:val="24"/>
        </w:rPr>
        <w:t>-ja</w:t>
      </w:r>
      <w:r w:rsidRPr="001211D1">
        <w:rPr>
          <w:rFonts w:ascii="Times New Roman" w:hAnsi="Times New Roman"/>
          <w:sz w:val="24"/>
          <w:szCs w:val="24"/>
        </w:rPr>
        <w:t xml:space="preserve"> dhe Gjykata e Lartë për </w:t>
      </w:r>
      <w:r w:rsidR="0034682D">
        <w:rPr>
          <w:rFonts w:ascii="Times New Roman" w:hAnsi="Times New Roman"/>
          <w:sz w:val="24"/>
          <w:szCs w:val="24"/>
        </w:rPr>
        <w:t>uljen</w:t>
      </w:r>
      <w:r w:rsidRPr="001211D1">
        <w:rPr>
          <w:rFonts w:ascii="Times New Roman" w:hAnsi="Times New Roman"/>
          <w:sz w:val="24"/>
          <w:szCs w:val="24"/>
        </w:rPr>
        <w:t xml:space="preserve"> e numrit të çështjeve </w:t>
      </w:r>
      <w:r w:rsidR="00044BB4">
        <w:rPr>
          <w:rFonts w:ascii="Times New Roman" w:hAnsi="Times New Roman"/>
          <w:sz w:val="24"/>
          <w:szCs w:val="24"/>
        </w:rPr>
        <w:t>që</w:t>
      </w:r>
      <w:r w:rsidR="006A5BF1">
        <w:rPr>
          <w:rFonts w:ascii="Times New Roman" w:hAnsi="Times New Roman"/>
          <w:sz w:val="24"/>
          <w:szCs w:val="24"/>
        </w:rPr>
        <w:t xml:space="preserve"> </w:t>
      </w:r>
      <w:r w:rsidR="00044BB4">
        <w:rPr>
          <w:rFonts w:ascii="Times New Roman" w:hAnsi="Times New Roman"/>
          <w:sz w:val="24"/>
          <w:szCs w:val="24"/>
        </w:rPr>
        <w:t>janë</w:t>
      </w:r>
      <w:r w:rsidR="006A5BF1">
        <w:rPr>
          <w:rFonts w:ascii="Times New Roman" w:hAnsi="Times New Roman"/>
          <w:sz w:val="24"/>
          <w:szCs w:val="24"/>
        </w:rPr>
        <w:t xml:space="preserve"> </w:t>
      </w:r>
      <w:r w:rsidR="00044BB4">
        <w:rPr>
          <w:rFonts w:ascii="Times New Roman" w:hAnsi="Times New Roman"/>
          <w:sz w:val="24"/>
          <w:szCs w:val="24"/>
        </w:rPr>
        <w:t>pë</w:t>
      </w:r>
      <w:r w:rsidR="00044BB4" w:rsidRPr="001211D1">
        <w:rPr>
          <w:rFonts w:ascii="Times New Roman" w:hAnsi="Times New Roman"/>
          <w:sz w:val="24"/>
          <w:szCs w:val="24"/>
        </w:rPr>
        <w:t>r</w:t>
      </w:r>
      <w:r w:rsidRPr="001211D1">
        <w:rPr>
          <w:rFonts w:ascii="Times New Roman" w:hAnsi="Times New Roman"/>
          <w:sz w:val="24"/>
          <w:szCs w:val="24"/>
        </w:rPr>
        <w:t xml:space="preserve"> shqyrtim në Gj</w:t>
      </w:r>
      <w:r w:rsidR="00BF6A3B" w:rsidRPr="001211D1">
        <w:rPr>
          <w:rFonts w:ascii="Times New Roman" w:hAnsi="Times New Roman"/>
          <w:sz w:val="24"/>
          <w:szCs w:val="24"/>
        </w:rPr>
        <w:t>ykatën e Lartë. Gjykata</w:t>
      </w:r>
      <w:r w:rsidR="00D57382">
        <w:rPr>
          <w:rFonts w:ascii="Times New Roman" w:hAnsi="Times New Roman"/>
          <w:sz w:val="24"/>
          <w:szCs w:val="24"/>
        </w:rPr>
        <w:t>,</w:t>
      </w:r>
      <w:r w:rsidR="00BF6A3B" w:rsidRPr="001211D1">
        <w:rPr>
          <w:rFonts w:ascii="Times New Roman" w:hAnsi="Times New Roman"/>
          <w:sz w:val="24"/>
          <w:szCs w:val="24"/>
        </w:rPr>
        <w:t xml:space="preserve"> </w:t>
      </w:r>
      <w:r w:rsidRPr="001211D1">
        <w:rPr>
          <w:rFonts w:ascii="Times New Roman" w:hAnsi="Times New Roman"/>
          <w:sz w:val="24"/>
          <w:szCs w:val="24"/>
        </w:rPr>
        <w:t xml:space="preserve">për nevoja të gjykimit kushtetues, </w:t>
      </w:r>
      <w:r w:rsidR="009C21E7" w:rsidRPr="001211D1">
        <w:rPr>
          <w:rFonts w:ascii="Times New Roman" w:hAnsi="Times New Roman"/>
          <w:sz w:val="24"/>
          <w:szCs w:val="24"/>
        </w:rPr>
        <w:t>pikërisht</w:t>
      </w:r>
      <w:r w:rsidR="008C5C4B" w:rsidRPr="001211D1">
        <w:rPr>
          <w:rFonts w:ascii="Times New Roman" w:hAnsi="Times New Roman"/>
          <w:sz w:val="24"/>
          <w:szCs w:val="24"/>
        </w:rPr>
        <w:t xml:space="preserve"> për të kuptuar më shumë vështirësitë dhe problematikat në lidhje me efektet e reformës dhe masat e tjera që mund të merren në këtë drejtim, </w:t>
      </w:r>
      <w:r w:rsidR="0034682D" w:rsidRPr="001211D1">
        <w:rPr>
          <w:rFonts w:ascii="Times New Roman" w:hAnsi="Times New Roman"/>
          <w:sz w:val="24"/>
          <w:szCs w:val="24"/>
        </w:rPr>
        <w:t xml:space="preserve">thirri </w:t>
      </w:r>
      <w:r w:rsidR="00116FA1" w:rsidRPr="001211D1">
        <w:rPr>
          <w:rFonts w:ascii="Times New Roman" w:hAnsi="Times New Roman"/>
          <w:sz w:val="24"/>
          <w:szCs w:val="24"/>
        </w:rPr>
        <w:t>autoritete</w:t>
      </w:r>
      <w:r w:rsidR="0034682D">
        <w:rPr>
          <w:rFonts w:ascii="Times New Roman" w:hAnsi="Times New Roman"/>
          <w:sz w:val="24"/>
          <w:szCs w:val="24"/>
        </w:rPr>
        <w:t>t e</w:t>
      </w:r>
      <w:r w:rsidR="00116FA1" w:rsidRPr="001211D1">
        <w:rPr>
          <w:rFonts w:ascii="Times New Roman" w:hAnsi="Times New Roman"/>
          <w:sz w:val="24"/>
          <w:szCs w:val="24"/>
        </w:rPr>
        <w:t xml:space="preserve"> ngarkuara </w:t>
      </w:r>
      <w:r w:rsidR="00D57382">
        <w:rPr>
          <w:rFonts w:ascii="Times New Roman" w:hAnsi="Times New Roman"/>
          <w:sz w:val="24"/>
          <w:szCs w:val="24"/>
        </w:rPr>
        <w:t xml:space="preserve">edhe </w:t>
      </w:r>
      <w:r w:rsidR="00116FA1" w:rsidRPr="001211D1">
        <w:rPr>
          <w:rFonts w:ascii="Times New Roman" w:hAnsi="Times New Roman"/>
          <w:sz w:val="24"/>
          <w:szCs w:val="24"/>
        </w:rPr>
        <w:t>me marrje</w:t>
      </w:r>
      <w:r w:rsidR="00D57382">
        <w:rPr>
          <w:rFonts w:ascii="Times New Roman" w:hAnsi="Times New Roman"/>
          <w:sz w:val="24"/>
          <w:szCs w:val="24"/>
        </w:rPr>
        <w:t>n e masave</w:t>
      </w:r>
      <w:r w:rsidR="00116FA1" w:rsidRPr="001211D1">
        <w:rPr>
          <w:rFonts w:ascii="Times New Roman" w:hAnsi="Times New Roman"/>
          <w:sz w:val="24"/>
          <w:szCs w:val="24"/>
        </w:rPr>
        <w:t xml:space="preserve"> efektive, </w:t>
      </w:r>
      <w:r w:rsidRPr="001211D1">
        <w:rPr>
          <w:rFonts w:ascii="Times New Roman" w:hAnsi="Times New Roman"/>
          <w:sz w:val="24"/>
          <w:szCs w:val="24"/>
        </w:rPr>
        <w:t>Kuvendin dhe Këshillin e Ministrave, t</w:t>
      </w:r>
      <w:r w:rsidR="007874D0" w:rsidRPr="001211D1">
        <w:rPr>
          <w:rFonts w:ascii="Times New Roman" w:hAnsi="Times New Roman"/>
          <w:sz w:val="24"/>
          <w:szCs w:val="24"/>
        </w:rPr>
        <w:t>ë</w:t>
      </w:r>
      <w:r w:rsidRPr="001211D1">
        <w:rPr>
          <w:rFonts w:ascii="Times New Roman" w:hAnsi="Times New Roman"/>
          <w:sz w:val="24"/>
          <w:szCs w:val="24"/>
        </w:rPr>
        <w:t xml:space="preserve"> cil</w:t>
      </w:r>
      <w:r w:rsidR="00D57382">
        <w:rPr>
          <w:rFonts w:ascii="Times New Roman" w:hAnsi="Times New Roman"/>
          <w:sz w:val="24"/>
          <w:szCs w:val="24"/>
        </w:rPr>
        <w:t>a</w:t>
      </w:r>
      <w:r w:rsidRPr="001211D1">
        <w:rPr>
          <w:rFonts w:ascii="Times New Roman" w:hAnsi="Times New Roman"/>
          <w:sz w:val="24"/>
          <w:szCs w:val="24"/>
        </w:rPr>
        <w:t>t u shpreh</w:t>
      </w:r>
      <w:r w:rsidR="007874D0" w:rsidRPr="001211D1">
        <w:rPr>
          <w:rFonts w:ascii="Times New Roman" w:hAnsi="Times New Roman"/>
          <w:sz w:val="24"/>
          <w:szCs w:val="24"/>
        </w:rPr>
        <w:t>ë</w:t>
      </w:r>
      <w:r w:rsidRPr="001211D1">
        <w:rPr>
          <w:rFonts w:ascii="Times New Roman" w:hAnsi="Times New Roman"/>
          <w:sz w:val="24"/>
          <w:szCs w:val="24"/>
        </w:rPr>
        <w:t>n se nuk kan</w:t>
      </w:r>
      <w:r w:rsidR="007874D0" w:rsidRPr="001211D1">
        <w:rPr>
          <w:rFonts w:ascii="Times New Roman" w:hAnsi="Times New Roman"/>
          <w:sz w:val="24"/>
          <w:szCs w:val="24"/>
        </w:rPr>
        <w:t>ë</w:t>
      </w:r>
      <w:r w:rsidRPr="001211D1">
        <w:rPr>
          <w:rFonts w:ascii="Times New Roman" w:hAnsi="Times New Roman"/>
          <w:sz w:val="24"/>
          <w:szCs w:val="24"/>
        </w:rPr>
        <w:t xml:space="preserve"> interes, duke </w:t>
      </w:r>
      <w:r w:rsidR="00D02B56">
        <w:rPr>
          <w:rFonts w:ascii="Times New Roman" w:hAnsi="Times New Roman"/>
          <w:sz w:val="24"/>
          <w:szCs w:val="24"/>
        </w:rPr>
        <w:t>mos paraqitur t</w:t>
      </w:r>
      <w:r w:rsidR="0078775D">
        <w:rPr>
          <w:rFonts w:ascii="Times New Roman" w:hAnsi="Times New Roman"/>
          <w:sz w:val="24"/>
          <w:szCs w:val="24"/>
        </w:rPr>
        <w:t>ë</w:t>
      </w:r>
      <w:r w:rsidR="00D02B56">
        <w:rPr>
          <w:rFonts w:ascii="Times New Roman" w:hAnsi="Times New Roman"/>
          <w:sz w:val="24"/>
          <w:szCs w:val="24"/>
        </w:rPr>
        <w:t xml:space="preserve"> </w:t>
      </w:r>
      <w:r w:rsidR="00D02B56" w:rsidRPr="00852C5C">
        <w:rPr>
          <w:rFonts w:ascii="Times New Roman" w:hAnsi="Times New Roman"/>
          <w:sz w:val="24"/>
          <w:szCs w:val="24"/>
        </w:rPr>
        <w:t>dh</w:t>
      </w:r>
      <w:r w:rsidR="0078775D" w:rsidRPr="00852C5C">
        <w:rPr>
          <w:rFonts w:ascii="Times New Roman" w:hAnsi="Times New Roman"/>
          <w:sz w:val="24"/>
          <w:szCs w:val="24"/>
        </w:rPr>
        <w:t>ë</w:t>
      </w:r>
      <w:r w:rsidR="00D02B56" w:rsidRPr="00852C5C">
        <w:rPr>
          <w:rFonts w:ascii="Times New Roman" w:hAnsi="Times New Roman"/>
          <w:sz w:val="24"/>
          <w:szCs w:val="24"/>
        </w:rPr>
        <w:t xml:space="preserve">na </w:t>
      </w:r>
      <w:r w:rsidR="00E342A9" w:rsidRPr="00852C5C">
        <w:rPr>
          <w:rFonts w:ascii="Times New Roman" w:hAnsi="Times New Roman"/>
          <w:sz w:val="24"/>
          <w:szCs w:val="24"/>
        </w:rPr>
        <w:t>që do të ndihmonin në krijimin e</w:t>
      </w:r>
      <w:r w:rsidR="00D02B56" w:rsidRPr="00852C5C">
        <w:rPr>
          <w:rFonts w:ascii="Times New Roman" w:hAnsi="Times New Roman"/>
          <w:sz w:val="24"/>
          <w:szCs w:val="24"/>
        </w:rPr>
        <w:t xml:space="preserve"> nj</w:t>
      </w:r>
      <w:r w:rsidR="0078775D" w:rsidRPr="00852C5C">
        <w:rPr>
          <w:rFonts w:ascii="Times New Roman" w:hAnsi="Times New Roman"/>
          <w:sz w:val="24"/>
          <w:szCs w:val="24"/>
        </w:rPr>
        <w:t>ë</w:t>
      </w:r>
      <w:r w:rsidR="00D02B56" w:rsidRPr="00852C5C">
        <w:rPr>
          <w:rFonts w:ascii="Times New Roman" w:hAnsi="Times New Roman"/>
          <w:sz w:val="24"/>
          <w:szCs w:val="24"/>
        </w:rPr>
        <w:t xml:space="preserve"> tablo</w:t>
      </w:r>
      <w:r w:rsidR="00E342A9" w:rsidRPr="00852C5C">
        <w:rPr>
          <w:rFonts w:ascii="Times New Roman" w:hAnsi="Times New Roman"/>
          <w:sz w:val="24"/>
          <w:szCs w:val="24"/>
        </w:rPr>
        <w:t>je</w:t>
      </w:r>
      <w:r w:rsidR="00D02B56" w:rsidRPr="00852C5C">
        <w:rPr>
          <w:rFonts w:ascii="Times New Roman" w:hAnsi="Times New Roman"/>
          <w:sz w:val="24"/>
          <w:szCs w:val="24"/>
        </w:rPr>
        <w:t xml:space="preserve"> m</w:t>
      </w:r>
      <w:r w:rsidR="0078775D" w:rsidRPr="00852C5C">
        <w:rPr>
          <w:rFonts w:ascii="Times New Roman" w:hAnsi="Times New Roman"/>
          <w:sz w:val="24"/>
          <w:szCs w:val="24"/>
        </w:rPr>
        <w:t>ë</w:t>
      </w:r>
      <w:r w:rsidR="00D02B56" w:rsidRPr="00852C5C">
        <w:rPr>
          <w:rFonts w:ascii="Times New Roman" w:hAnsi="Times New Roman"/>
          <w:sz w:val="24"/>
          <w:szCs w:val="24"/>
        </w:rPr>
        <w:t xml:space="preserve"> t</w:t>
      </w:r>
      <w:r w:rsidR="0078775D" w:rsidRPr="00852C5C">
        <w:rPr>
          <w:rFonts w:ascii="Times New Roman" w:hAnsi="Times New Roman"/>
          <w:sz w:val="24"/>
          <w:szCs w:val="24"/>
        </w:rPr>
        <w:t>ë</w:t>
      </w:r>
      <w:r w:rsidR="00D02B56" w:rsidRPr="00852C5C">
        <w:rPr>
          <w:rFonts w:ascii="Times New Roman" w:hAnsi="Times New Roman"/>
          <w:sz w:val="24"/>
          <w:szCs w:val="24"/>
        </w:rPr>
        <w:t xml:space="preserve"> </w:t>
      </w:r>
      <w:r w:rsidR="001D10BF" w:rsidRPr="00852C5C">
        <w:rPr>
          <w:rFonts w:ascii="Times New Roman" w:hAnsi="Times New Roman"/>
          <w:sz w:val="24"/>
          <w:szCs w:val="24"/>
        </w:rPr>
        <w:t>gjer</w:t>
      </w:r>
      <w:r w:rsidR="0078775D" w:rsidRPr="00852C5C">
        <w:rPr>
          <w:rFonts w:ascii="Times New Roman" w:hAnsi="Times New Roman"/>
          <w:sz w:val="24"/>
          <w:szCs w:val="24"/>
        </w:rPr>
        <w:t>ë</w:t>
      </w:r>
      <w:r w:rsidR="001D10BF" w:rsidRPr="00852C5C">
        <w:rPr>
          <w:rFonts w:ascii="Times New Roman" w:hAnsi="Times New Roman"/>
          <w:sz w:val="24"/>
          <w:szCs w:val="24"/>
        </w:rPr>
        <w:t xml:space="preserve"> n</w:t>
      </w:r>
      <w:r w:rsidR="0078775D" w:rsidRPr="00852C5C">
        <w:rPr>
          <w:rFonts w:ascii="Times New Roman" w:hAnsi="Times New Roman"/>
          <w:sz w:val="24"/>
          <w:szCs w:val="24"/>
        </w:rPr>
        <w:t>ë</w:t>
      </w:r>
      <w:r w:rsidR="001D10BF" w:rsidRPr="00852C5C">
        <w:rPr>
          <w:rFonts w:ascii="Times New Roman" w:hAnsi="Times New Roman"/>
          <w:sz w:val="24"/>
          <w:szCs w:val="24"/>
        </w:rPr>
        <w:t xml:space="preserve"> k</w:t>
      </w:r>
      <w:r w:rsidR="0078775D" w:rsidRPr="00852C5C">
        <w:rPr>
          <w:rFonts w:ascii="Times New Roman" w:hAnsi="Times New Roman"/>
          <w:sz w:val="24"/>
          <w:szCs w:val="24"/>
        </w:rPr>
        <w:t>ë</w:t>
      </w:r>
      <w:r w:rsidR="001D10BF" w:rsidRPr="00852C5C">
        <w:rPr>
          <w:rFonts w:ascii="Times New Roman" w:hAnsi="Times New Roman"/>
          <w:sz w:val="24"/>
          <w:szCs w:val="24"/>
        </w:rPr>
        <w:t>t</w:t>
      </w:r>
      <w:r w:rsidR="0078775D" w:rsidRPr="00852C5C">
        <w:rPr>
          <w:rFonts w:ascii="Times New Roman" w:hAnsi="Times New Roman"/>
          <w:sz w:val="24"/>
          <w:szCs w:val="24"/>
        </w:rPr>
        <w:t>ë</w:t>
      </w:r>
      <w:r w:rsidR="001D10BF" w:rsidRPr="00852C5C">
        <w:rPr>
          <w:rFonts w:ascii="Times New Roman" w:hAnsi="Times New Roman"/>
          <w:sz w:val="24"/>
          <w:szCs w:val="24"/>
        </w:rPr>
        <w:t xml:space="preserve"> drejtim</w:t>
      </w:r>
      <w:r w:rsidRPr="00852C5C">
        <w:rPr>
          <w:rFonts w:ascii="Times New Roman" w:hAnsi="Times New Roman"/>
          <w:sz w:val="24"/>
          <w:szCs w:val="24"/>
        </w:rPr>
        <w:t>.</w:t>
      </w:r>
      <w:r w:rsidR="0075023C" w:rsidRPr="00852C5C">
        <w:rPr>
          <w:rFonts w:ascii="Times New Roman" w:hAnsi="Times New Roman"/>
          <w:sz w:val="24"/>
          <w:szCs w:val="24"/>
        </w:rPr>
        <w:t xml:space="preserve"> </w:t>
      </w:r>
      <w:r w:rsidR="00C56661" w:rsidRPr="00852C5C">
        <w:rPr>
          <w:rFonts w:ascii="Times New Roman" w:hAnsi="Times New Roman"/>
          <w:sz w:val="24"/>
          <w:szCs w:val="24"/>
        </w:rPr>
        <w:t>Megjithatë, a</w:t>
      </w:r>
      <w:r w:rsidR="00BA12CF" w:rsidRPr="00852C5C">
        <w:rPr>
          <w:rFonts w:ascii="Times New Roman" w:hAnsi="Times New Roman"/>
          <w:bCs/>
          <w:sz w:val="24"/>
          <w:szCs w:val="24"/>
        </w:rPr>
        <w:t>jo</w:t>
      </w:r>
      <w:r w:rsidR="00BD53EB" w:rsidRPr="00852C5C">
        <w:rPr>
          <w:rFonts w:ascii="Times New Roman" w:hAnsi="Times New Roman"/>
          <w:bCs/>
          <w:sz w:val="24"/>
          <w:szCs w:val="24"/>
        </w:rPr>
        <w:t xml:space="preserve"> vlerëson se </w:t>
      </w:r>
      <w:r w:rsidR="00B14D8C" w:rsidRPr="00852C5C">
        <w:rPr>
          <w:rFonts w:ascii="Times New Roman" w:hAnsi="Times New Roman"/>
          <w:bCs/>
          <w:sz w:val="24"/>
          <w:szCs w:val="24"/>
        </w:rPr>
        <w:t>Gjykata e Lartë</w:t>
      </w:r>
      <w:r w:rsidR="00054E43" w:rsidRPr="00852C5C">
        <w:rPr>
          <w:rFonts w:ascii="Times New Roman" w:hAnsi="Times New Roman"/>
          <w:bCs/>
          <w:sz w:val="24"/>
          <w:szCs w:val="24"/>
        </w:rPr>
        <w:t>,</w:t>
      </w:r>
      <w:r w:rsidR="00B14D8C" w:rsidRPr="00852C5C">
        <w:rPr>
          <w:rFonts w:ascii="Times New Roman" w:hAnsi="Times New Roman"/>
          <w:bCs/>
          <w:sz w:val="24"/>
          <w:szCs w:val="24"/>
        </w:rPr>
        <w:t xml:space="preserve"> </w:t>
      </w:r>
      <w:r w:rsidR="00401759" w:rsidRPr="00852C5C">
        <w:rPr>
          <w:rFonts w:ascii="Times New Roman" w:hAnsi="Times New Roman"/>
          <w:bCs/>
          <w:sz w:val="24"/>
          <w:szCs w:val="24"/>
        </w:rPr>
        <w:t>duke konsideruar natyrën e çështjes së themelit, ngarkesën e kolegjit përkatë</w:t>
      </w:r>
      <w:r w:rsidR="00401759" w:rsidRPr="001211D1">
        <w:rPr>
          <w:rFonts w:ascii="Times New Roman" w:hAnsi="Times New Roman"/>
          <w:bCs/>
          <w:sz w:val="24"/>
          <w:szCs w:val="24"/>
        </w:rPr>
        <w:t>s</w:t>
      </w:r>
      <w:r w:rsidR="00054E43" w:rsidRPr="001211D1">
        <w:rPr>
          <w:rFonts w:ascii="Times New Roman" w:hAnsi="Times New Roman"/>
          <w:bCs/>
          <w:sz w:val="24"/>
          <w:szCs w:val="24"/>
        </w:rPr>
        <w:t xml:space="preserve"> dhe</w:t>
      </w:r>
      <w:r w:rsidR="00401759" w:rsidRPr="001211D1">
        <w:rPr>
          <w:rFonts w:ascii="Times New Roman" w:hAnsi="Times New Roman"/>
          <w:bCs/>
          <w:sz w:val="24"/>
          <w:szCs w:val="24"/>
        </w:rPr>
        <w:t xml:space="preserve"> ngarkesën e gjyqtarit relator, </w:t>
      </w:r>
      <w:r w:rsidR="00BD53EB" w:rsidRPr="001211D1">
        <w:rPr>
          <w:rFonts w:ascii="Times New Roman" w:hAnsi="Times New Roman"/>
          <w:bCs/>
          <w:sz w:val="24"/>
          <w:szCs w:val="24"/>
        </w:rPr>
        <w:t>mund t</w:t>
      </w:r>
      <w:r w:rsidR="00C226EE" w:rsidRPr="001211D1">
        <w:rPr>
          <w:rFonts w:ascii="Times New Roman" w:hAnsi="Times New Roman"/>
          <w:bCs/>
          <w:sz w:val="24"/>
          <w:szCs w:val="24"/>
        </w:rPr>
        <w:t>ë</w:t>
      </w:r>
      <w:r w:rsidR="00BD53EB" w:rsidRPr="001211D1">
        <w:rPr>
          <w:rFonts w:ascii="Times New Roman" w:hAnsi="Times New Roman"/>
          <w:bCs/>
          <w:sz w:val="24"/>
          <w:szCs w:val="24"/>
        </w:rPr>
        <w:t xml:space="preserve"> gjendet n</w:t>
      </w:r>
      <w:r w:rsidR="00C226EE" w:rsidRPr="001211D1">
        <w:rPr>
          <w:rFonts w:ascii="Times New Roman" w:hAnsi="Times New Roman"/>
          <w:bCs/>
          <w:sz w:val="24"/>
          <w:szCs w:val="24"/>
        </w:rPr>
        <w:t>ë</w:t>
      </w:r>
      <w:r w:rsidR="00BD53EB" w:rsidRPr="001211D1">
        <w:rPr>
          <w:rFonts w:ascii="Times New Roman" w:hAnsi="Times New Roman"/>
          <w:bCs/>
          <w:sz w:val="24"/>
          <w:szCs w:val="24"/>
        </w:rPr>
        <w:t xml:space="preserve"> v</w:t>
      </w:r>
      <w:r w:rsidR="00C226EE" w:rsidRPr="001211D1">
        <w:rPr>
          <w:rFonts w:ascii="Times New Roman" w:hAnsi="Times New Roman"/>
          <w:bCs/>
          <w:sz w:val="24"/>
          <w:szCs w:val="24"/>
        </w:rPr>
        <w:t>ë</w:t>
      </w:r>
      <w:r w:rsidR="00BD53EB" w:rsidRPr="001211D1">
        <w:rPr>
          <w:rFonts w:ascii="Times New Roman" w:hAnsi="Times New Roman"/>
          <w:bCs/>
          <w:sz w:val="24"/>
          <w:szCs w:val="24"/>
        </w:rPr>
        <w:t>shtir</w:t>
      </w:r>
      <w:r w:rsidR="00C226EE" w:rsidRPr="001211D1">
        <w:rPr>
          <w:rFonts w:ascii="Times New Roman" w:hAnsi="Times New Roman"/>
          <w:bCs/>
          <w:sz w:val="24"/>
          <w:szCs w:val="24"/>
        </w:rPr>
        <w:t>ë</w:t>
      </w:r>
      <w:r w:rsidR="00BD53EB" w:rsidRPr="001211D1">
        <w:rPr>
          <w:rFonts w:ascii="Times New Roman" w:hAnsi="Times New Roman"/>
          <w:bCs/>
          <w:sz w:val="24"/>
          <w:szCs w:val="24"/>
        </w:rPr>
        <w:t>si p</w:t>
      </w:r>
      <w:r w:rsidR="00C226EE" w:rsidRPr="001211D1">
        <w:rPr>
          <w:rFonts w:ascii="Times New Roman" w:hAnsi="Times New Roman"/>
          <w:bCs/>
          <w:sz w:val="24"/>
          <w:szCs w:val="24"/>
        </w:rPr>
        <w:t>ë</w:t>
      </w:r>
      <w:r w:rsidR="00BD53EB" w:rsidRPr="001211D1">
        <w:rPr>
          <w:rFonts w:ascii="Times New Roman" w:hAnsi="Times New Roman"/>
          <w:bCs/>
          <w:sz w:val="24"/>
          <w:szCs w:val="24"/>
        </w:rPr>
        <w:t>r t</w:t>
      </w:r>
      <w:r w:rsidR="00C226EE" w:rsidRPr="001211D1">
        <w:rPr>
          <w:rFonts w:ascii="Times New Roman" w:hAnsi="Times New Roman"/>
          <w:bCs/>
          <w:sz w:val="24"/>
          <w:szCs w:val="24"/>
        </w:rPr>
        <w:t>ë</w:t>
      </w:r>
      <w:r w:rsidR="00BD53EB" w:rsidRPr="001211D1">
        <w:rPr>
          <w:rFonts w:ascii="Times New Roman" w:hAnsi="Times New Roman"/>
          <w:bCs/>
          <w:sz w:val="24"/>
          <w:szCs w:val="24"/>
        </w:rPr>
        <w:t xml:space="preserve"> respektuar afatet ligjore</w:t>
      </w:r>
      <w:r w:rsidR="002F436A" w:rsidRPr="001211D1">
        <w:rPr>
          <w:rFonts w:ascii="Times New Roman" w:hAnsi="Times New Roman"/>
          <w:bCs/>
          <w:sz w:val="24"/>
          <w:szCs w:val="24"/>
        </w:rPr>
        <w:t>.</w:t>
      </w:r>
      <w:r w:rsidR="009B06AA">
        <w:rPr>
          <w:rFonts w:ascii="Times New Roman" w:hAnsi="Times New Roman"/>
          <w:bCs/>
          <w:sz w:val="24"/>
          <w:szCs w:val="24"/>
        </w:rPr>
        <w:t xml:space="preserve"> </w:t>
      </w:r>
      <w:r w:rsidR="008B18AE">
        <w:rPr>
          <w:rFonts w:ascii="Times New Roman" w:hAnsi="Times New Roman"/>
          <w:bCs/>
          <w:sz w:val="24"/>
          <w:szCs w:val="24"/>
        </w:rPr>
        <w:t>P</w:t>
      </w:r>
      <w:r w:rsidR="008B18AE" w:rsidRPr="001211D1">
        <w:rPr>
          <w:rFonts w:ascii="Times New Roman" w:hAnsi="Times New Roman"/>
          <w:bCs/>
          <w:sz w:val="24"/>
          <w:szCs w:val="24"/>
        </w:rPr>
        <w:t xml:space="preserve">avarësisht </w:t>
      </w:r>
      <w:r w:rsidR="001D10BF">
        <w:rPr>
          <w:rFonts w:ascii="Times New Roman" w:hAnsi="Times New Roman"/>
          <w:bCs/>
          <w:sz w:val="24"/>
          <w:szCs w:val="24"/>
        </w:rPr>
        <w:t>k</w:t>
      </w:r>
      <w:r w:rsidR="0078775D">
        <w:rPr>
          <w:rFonts w:ascii="Times New Roman" w:hAnsi="Times New Roman"/>
          <w:bCs/>
          <w:sz w:val="24"/>
          <w:szCs w:val="24"/>
        </w:rPr>
        <w:t>ë</w:t>
      </w:r>
      <w:r w:rsidR="001D10BF">
        <w:rPr>
          <w:rFonts w:ascii="Times New Roman" w:hAnsi="Times New Roman"/>
          <w:bCs/>
          <w:sz w:val="24"/>
          <w:szCs w:val="24"/>
        </w:rPr>
        <w:t xml:space="preserve">tyre </w:t>
      </w:r>
      <w:r w:rsidR="008B18AE" w:rsidRPr="001211D1">
        <w:rPr>
          <w:rFonts w:ascii="Times New Roman" w:hAnsi="Times New Roman"/>
          <w:bCs/>
          <w:sz w:val="24"/>
          <w:szCs w:val="24"/>
        </w:rPr>
        <w:t>elementeve</w:t>
      </w:r>
      <w:r w:rsidR="008B18AE">
        <w:rPr>
          <w:rFonts w:ascii="Times New Roman" w:hAnsi="Times New Roman"/>
          <w:bCs/>
          <w:sz w:val="24"/>
          <w:szCs w:val="24"/>
        </w:rPr>
        <w:t xml:space="preserve">, </w:t>
      </w:r>
      <w:r w:rsidR="00B63AB0">
        <w:rPr>
          <w:rFonts w:ascii="Times New Roman" w:hAnsi="Times New Roman"/>
          <w:bCs/>
          <w:sz w:val="24"/>
          <w:szCs w:val="24"/>
        </w:rPr>
        <w:t xml:space="preserve">Gjykata e Lartë </w:t>
      </w:r>
      <w:r w:rsidR="00054E43" w:rsidRPr="001211D1">
        <w:rPr>
          <w:rFonts w:ascii="Times New Roman" w:hAnsi="Times New Roman"/>
          <w:bCs/>
          <w:sz w:val="24"/>
          <w:szCs w:val="24"/>
        </w:rPr>
        <w:t>ka detyrimin</w:t>
      </w:r>
      <w:r w:rsidR="00BD53EB" w:rsidRPr="001211D1">
        <w:rPr>
          <w:rFonts w:ascii="Times New Roman" w:hAnsi="Times New Roman"/>
          <w:bCs/>
          <w:sz w:val="24"/>
          <w:szCs w:val="24"/>
        </w:rPr>
        <w:t xml:space="preserve"> të sillet në atë mënyrë që kërkesa për përshpejtim</w:t>
      </w:r>
      <w:r w:rsidR="002F73A5" w:rsidRPr="001211D1">
        <w:rPr>
          <w:rFonts w:ascii="Times New Roman" w:hAnsi="Times New Roman"/>
          <w:bCs/>
          <w:sz w:val="24"/>
          <w:szCs w:val="24"/>
        </w:rPr>
        <w:t xml:space="preserve"> të </w:t>
      </w:r>
      <w:r w:rsidR="00054E43" w:rsidRPr="001211D1">
        <w:rPr>
          <w:rFonts w:ascii="Times New Roman" w:hAnsi="Times New Roman"/>
          <w:bCs/>
          <w:sz w:val="24"/>
          <w:szCs w:val="24"/>
        </w:rPr>
        <w:t xml:space="preserve">mos </w:t>
      </w:r>
      <w:r w:rsidR="008B18AE">
        <w:rPr>
          <w:rFonts w:ascii="Times New Roman" w:hAnsi="Times New Roman"/>
          <w:bCs/>
          <w:sz w:val="24"/>
          <w:szCs w:val="24"/>
        </w:rPr>
        <w:t xml:space="preserve">humbasë qëllimin e vet dhe </w:t>
      </w:r>
      <w:r w:rsidR="00B63AB0">
        <w:rPr>
          <w:rFonts w:ascii="Times New Roman" w:hAnsi="Times New Roman"/>
          <w:bCs/>
          <w:sz w:val="24"/>
          <w:szCs w:val="24"/>
        </w:rPr>
        <w:t>individ</w:t>
      </w:r>
      <w:r w:rsidR="00B837AA">
        <w:rPr>
          <w:rFonts w:ascii="Times New Roman" w:hAnsi="Times New Roman"/>
          <w:bCs/>
          <w:sz w:val="24"/>
          <w:szCs w:val="24"/>
        </w:rPr>
        <w:t>it</w:t>
      </w:r>
      <w:r w:rsidR="00B63AB0">
        <w:rPr>
          <w:rFonts w:ascii="Times New Roman" w:hAnsi="Times New Roman"/>
          <w:bCs/>
          <w:sz w:val="24"/>
          <w:szCs w:val="24"/>
        </w:rPr>
        <w:t xml:space="preserve"> </w:t>
      </w:r>
      <w:r w:rsidR="004C066D">
        <w:rPr>
          <w:rFonts w:ascii="Times New Roman" w:hAnsi="Times New Roman"/>
          <w:bCs/>
          <w:sz w:val="24"/>
          <w:szCs w:val="24"/>
        </w:rPr>
        <w:t>të</w:t>
      </w:r>
      <w:r w:rsidR="00392ABA">
        <w:rPr>
          <w:rFonts w:ascii="Times New Roman" w:hAnsi="Times New Roman"/>
          <w:bCs/>
          <w:sz w:val="24"/>
          <w:szCs w:val="24"/>
        </w:rPr>
        <w:t xml:space="preserve"> mos i cenohet </w:t>
      </w:r>
      <w:r w:rsidR="00B837AA">
        <w:rPr>
          <w:rFonts w:ascii="Times New Roman" w:hAnsi="Times New Roman"/>
          <w:bCs/>
          <w:sz w:val="24"/>
          <w:szCs w:val="24"/>
        </w:rPr>
        <w:t xml:space="preserve">në thelb e </w:t>
      </w:r>
      <w:r w:rsidR="00BD53EB" w:rsidRPr="001211D1">
        <w:rPr>
          <w:rFonts w:ascii="Times New Roman" w:hAnsi="Times New Roman"/>
          <w:bCs/>
          <w:sz w:val="24"/>
          <w:szCs w:val="24"/>
        </w:rPr>
        <w:t>drejt</w:t>
      </w:r>
      <w:r w:rsidR="00B837AA">
        <w:rPr>
          <w:rFonts w:ascii="Times New Roman" w:hAnsi="Times New Roman"/>
          <w:bCs/>
          <w:sz w:val="24"/>
          <w:szCs w:val="24"/>
        </w:rPr>
        <w:t>a</w:t>
      </w:r>
      <w:r w:rsidR="00BD53EB" w:rsidRPr="001211D1">
        <w:rPr>
          <w:rFonts w:ascii="Times New Roman" w:hAnsi="Times New Roman"/>
          <w:bCs/>
          <w:sz w:val="24"/>
          <w:szCs w:val="24"/>
        </w:rPr>
        <w:t xml:space="preserve"> p</w:t>
      </w:r>
      <w:r w:rsidR="00C226EE" w:rsidRPr="001211D1">
        <w:rPr>
          <w:rFonts w:ascii="Times New Roman" w:hAnsi="Times New Roman"/>
          <w:bCs/>
          <w:sz w:val="24"/>
          <w:szCs w:val="24"/>
        </w:rPr>
        <w:t>ë</w:t>
      </w:r>
      <w:r w:rsidR="00BD53EB" w:rsidRPr="001211D1">
        <w:rPr>
          <w:rFonts w:ascii="Times New Roman" w:hAnsi="Times New Roman"/>
          <w:bCs/>
          <w:sz w:val="24"/>
          <w:szCs w:val="24"/>
        </w:rPr>
        <w:t xml:space="preserve">r mjet </w:t>
      </w:r>
      <w:r w:rsidR="001E1930" w:rsidRPr="001211D1">
        <w:rPr>
          <w:rFonts w:ascii="Times New Roman" w:hAnsi="Times New Roman"/>
          <w:bCs/>
          <w:sz w:val="24"/>
          <w:szCs w:val="24"/>
        </w:rPr>
        <w:t xml:space="preserve">juridik </w:t>
      </w:r>
      <w:r w:rsidR="00BD53EB" w:rsidRPr="001211D1">
        <w:rPr>
          <w:rFonts w:ascii="Times New Roman" w:hAnsi="Times New Roman"/>
          <w:bCs/>
          <w:sz w:val="24"/>
          <w:szCs w:val="24"/>
        </w:rPr>
        <w:t xml:space="preserve">efektiv. </w:t>
      </w:r>
    </w:p>
    <w:p w:rsidR="00F42F8C" w:rsidRPr="001211D1" w:rsidRDefault="00F42F8C" w:rsidP="001667CA">
      <w:pPr>
        <w:numPr>
          <w:ilvl w:val="0"/>
          <w:numId w:val="1"/>
        </w:numPr>
        <w:tabs>
          <w:tab w:val="left" w:pos="1080"/>
        </w:tabs>
        <w:ind w:left="0" w:firstLine="720"/>
        <w:rPr>
          <w:rFonts w:ascii="Times New Roman" w:hAnsi="Times New Roman"/>
          <w:sz w:val="24"/>
          <w:szCs w:val="24"/>
        </w:rPr>
      </w:pPr>
      <w:r w:rsidRPr="001211D1">
        <w:rPr>
          <w:rFonts w:ascii="Times New Roman" w:hAnsi="Times New Roman"/>
          <w:bCs/>
          <w:sz w:val="24"/>
          <w:szCs w:val="24"/>
        </w:rPr>
        <w:t>Duke marrë në konsideratë rrethanat e rastit konkret, jurisprudencën e Gjykatës dhe atë</w:t>
      </w:r>
      <w:r w:rsidR="007E2776" w:rsidRPr="001211D1">
        <w:rPr>
          <w:rFonts w:ascii="Times New Roman" w:hAnsi="Times New Roman"/>
          <w:bCs/>
          <w:sz w:val="24"/>
          <w:szCs w:val="24"/>
        </w:rPr>
        <w:t xml:space="preserve"> të GJEDNJ-së, Gjykata çmon se kërkesa për përshpejtim,</w:t>
      </w:r>
      <w:r w:rsidRPr="001211D1">
        <w:rPr>
          <w:rFonts w:ascii="Times New Roman" w:hAnsi="Times New Roman"/>
          <w:bCs/>
          <w:sz w:val="24"/>
          <w:szCs w:val="24"/>
        </w:rPr>
        <w:t xml:space="preserve"> e paraqitur nga kërkues</w:t>
      </w:r>
      <w:r w:rsidR="000251BC" w:rsidRPr="001211D1">
        <w:rPr>
          <w:rFonts w:ascii="Times New Roman" w:hAnsi="Times New Roman"/>
          <w:bCs/>
          <w:sz w:val="24"/>
          <w:szCs w:val="24"/>
        </w:rPr>
        <w:t>ja</w:t>
      </w:r>
      <w:r w:rsidR="007E2776" w:rsidRPr="001211D1">
        <w:rPr>
          <w:rFonts w:ascii="Times New Roman" w:hAnsi="Times New Roman"/>
          <w:bCs/>
          <w:sz w:val="24"/>
          <w:szCs w:val="24"/>
        </w:rPr>
        <w:t>,</w:t>
      </w:r>
      <w:r w:rsidRPr="001211D1">
        <w:rPr>
          <w:rFonts w:ascii="Times New Roman" w:hAnsi="Times New Roman"/>
          <w:bCs/>
          <w:sz w:val="24"/>
          <w:szCs w:val="24"/>
        </w:rPr>
        <w:t xml:space="preserve"> </w:t>
      </w:r>
      <w:r w:rsidRPr="001211D1">
        <w:rPr>
          <w:rFonts w:ascii="Times New Roman" w:hAnsi="Times New Roman"/>
          <w:color w:val="000000"/>
          <w:sz w:val="24"/>
          <w:szCs w:val="24"/>
          <w:shd w:val="clear" w:color="auto" w:fill="FFFFFF"/>
        </w:rPr>
        <w:t>nuk është marrë në shqyrtim m</w:t>
      </w:r>
      <w:r w:rsidR="007E2776" w:rsidRPr="001211D1">
        <w:rPr>
          <w:rFonts w:ascii="Times New Roman" w:hAnsi="Times New Roman"/>
          <w:color w:val="000000"/>
          <w:sz w:val="24"/>
          <w:szCs w:val="24"/>
          <w:shd w:val="clear" w:color="auto" w:fill="FFFFFF"/>
        </w:rPr>
        <w:t xml:space="preserve">e shpejtësi nga Gjykata e Lartë, </w:t>
      </w:r>
      <w:r w:rsidR="0055469E">
        <w:rPr>
          <w:rFonts w:ascii="Times New Roman" w:hAnsi="Times New Roman"/>
          <w:color w:val="000000"/>
          <w:sz w:val="24"/>
          <w:szCs w:val="24"/>
          <w:shd w:val="clear" w:color="auto" w:fill="FFFFFF"/>
        </w:rPr>
        <w:t>që do të thotë se</w:t>
      </w:r>
      <w:r w:rsidRPr="001211D1">
        <w:rPr>
          <w:rFonts w:ascii="Times New Roman" w:hAnsi="Times New Roman"/>
          <w:color w:val="000000"/>
          <w:sz w:val="24"/>
          <w:szCs w:val="24"/>
          <w:shd w:val="clear" w:color="auto" w:fill="FFFFFF"/>
        </w:rPr>
        <w:t xml:space="preserve"> ky mjet juridik nuk i ka shërbyer qëllimit të tij - përshpejtimit të procedurave ose parandalimit të </w:t>
      </w:r>
      <w:r w:rsidRPr="001211D1">
        <w:rPr>
          <w:rFonts w:ascii="Times New Roman" w:hAnsi="Times New Roman"/>
          <w:bCs/>
          <w:sz w:val="24"/>
          <w:szCs w:val="24"/>
        </w:rPr>
        <w:t>tejzgjatjes së paarsyeshme të shqyrtimit të rekursit të kërkues</w:t>
      </w:r>
      <w:r w:rsidR="005467AD" w:rsidRPr="001211D1">
        <w:rPr>
          <w:rFonts w:ascii="Times New Roman" w:hAnsi="Times New Roman"/>
          <w:bCs/>
          <w:sz w:val="24"/>
          <w:szCs w:val="24"/>
        </w:rPr>
        <w:t xml:space="preserve">es </w:t>
      </w:r>
      <w:r w:rsidRPr="001211D1">
        <w:rPr>
          <w:rFonts w:ascii="Times New Roman" w:hAnsi="Times New Roman"/>
          <w:color w:val="000000"/>
          <w:sz w:val="24"/>
          <w:szCs w:val="24"/>
          <w:shd w:val="clear" w:color="auto" w:fill="FFFFFF"/>
        </w:rPr>
        <w:t xml:space="preserve">para Gjykatës së Lartë. </w:t>
      </w:r>
      <w:r w:rsidR="0055469E">
        <w:rPr>
          <w:rFonts w:ascii="Times New Roman" w:hAnsi="Times New Roman"/>
          <w:color w:val="000000"/>
          <w:sz w:val="24"/>
          <w:szCs w:val="24"/>
          <w:shd w:val="clear" w:color="auto" w:fill="FFFFFF"/>
        </w:rPr>
        <w:t xml:space="preserve">Me fjalë të tjera, </w:t>
      </w:r>
      <w:r w:rsidRPr="001211D1">
        <w:rPr>
          <w:rFonts w:ascii="Times New Roman" w:hAnsi="Times New Roman"/>
          <w:bCs/>
          <w:sz w:val="24"/>
          <w:szCs w:val="24"/>
        </w:rPr>
        <w:t>mjeti juridik “kërkesa për përshpejtim”</w:t>
      </w:r>
      <w:r w:rsidR="000A28CC">
        <w:rPr>
          <w:rFonts w:ascii="Times New Roman" w:hAnsi="Times New Roman"/>
          <w:bCs/>
          <w:sz w:val="24"/>
          <w:szCs w:val="24"/>
        </w:rPr>
        <w:t>,</w:t>
      </w:r>
      <w:r w:rsidRPr="001211D1">
        <w:rPr>
          <w:rFonts w:ascii="Times New Roman" w:hAnsi="Times New Roman"/>
          <w:bCs/>
          <w:sz w:val="24"/>
          <w:szCs w:val="24"/>
        </w:rPr>
        <w:t xml:space="preserve"> që kërkues</w:t>
      </w:r>
      <w:r w:rsidR="005467AD" w:rsidRPr="001211D1">
        <w:rPr>
          <w:rFonts w:ascii="Times New Roman" w:hAnsi="Times New Roman"/>
          <w:bCs/>
          <w:sz w:val="24"/>
          <w:szCs w:val="24"/>
        </w:rPr>
        <w:t>ja</w:t>
      </w:r>
      <w:r w:rsidRPr="001211D1">
        <w:rPr>
          <w:rFonts w:ascii="Times New Roman" w:hAnsi="Times New Roman"/>
          <w:bCs/>
          <w:sz w:val="24"/>
          <w:szCs w:val="24"/>
        </w:rPr>
        <w:t xml:space="preserve"> ka pasur në dispozicion</w:t>
      </w:r>
      <w:r w:rsidR="007E2776" w:rsidRPr="001211D1">
        <w:rPr>
          <w:rFonts w:ascii="Times New Roman" w:hAnsi="Times New Roman"/>
          <w:bCs/>
          <w:sz w:val="24"/>
          <w:szCs w:val="24"/>
        </w:rPr>
        <w:t>,</w:t>
      </w:r>
      <w:r w:rsidRPr="001211D1">
        <w:rPr>
          <w:rFonts w:ascii="Times New Roman" w:hAnsi="Times New Roman"/>
          <w:bCs/>
          <w:sz w:val="24"/>
          <w:szCs w:val="24"/>
        </w:rPr>
        <w:t xml:space="preserve"> sipas nenit </w:t>
      </w:r>
      <w:r w:rsidR="005467AD" w:rsidRPr="001211D1">
        <w:rPr>
          <w:rFonts w:ascii="Times New Roman" w:hAnsi="Times New Roman"/>
          <w:bCs/>
          <w:sz w:val="24"/>
          <w:szCs w:val="24"/>
        </w:rPr>
        <w:t xml:space="preserve">399/6 </w:t>
      </w:r>
      <w:r w:rsidRPr="001211D1">
        <w:rPr>
          <w:rFonts w:ascii="Times New Roman" w:hAnsi="Times New Roman"/>
          <w:bCs/>
          <w:sz w:val="24"/>
          <w:szCs w:val="24"/>
        </w:rPr>
        <w:t>të KPC-së</w:t>
      </w:r>
      <w:r w:rsidR="000A28CC">
        <w:rPr>
          <w:rFonts w:ascii="Times New Roman" w:hAnsi="Times New Roman"/>
          <w:bCs/>
          <w:sz w:val="24"/>
          <w:szCs w:val="24"/>
        </w:rPr>
        <w:t>,</w:t>
      </w:r>
      <w:r w:rsidRPr="001211D1">
        <w:rPr>
          <w:rFonts w:ascii="Times New Roman" w:hAnsi="Times New Roman"/>
          <w:bCs/>
          <w:sz w:val="24"/>
          <w:szCs w:val="24"/>
        </w:rPr>
        <w:t xml:space="preserve"> nuk ka qenë </w:t>
      </w:r>
      <w:r w:rsidRPr="001211D1">
        <w:rPr>
          <w:rFonts w:ascii="Times New Roman" w:hAnsi="Times New Roman"/>
          <w:bCs/>
          <w:i/>
          <w:sz w:val="24"/>
          <w:szCs w:val="24"/>
        </w:rPr>
        <w:t>efektiv</w:t>
      </w:r>
      <w:r w:rsidR="007E2776" w:rsidRPr="001211D1">
        <w:rPr>
          <w:rFonts w:ascii="Times New Roman" w:hAnsi="Times New Roman"/>
          <w:bCs/>
          <w:sz w:val="24"/>
          <w:szCs w:val="24"/>
        </w:rPr>
        <w:t xml:space="preserve">, </w:t>
      </w:r>
      <w:r w:rsidRPr="001211D1">
        <w:rPr>
          <w:rFonts w:ascii="Times New Roman" w:hAnsi="Times New Roman"/>
          <w:bCs/>
          <w:sz w:val="24"/>
          <w:szCs w:val="24"/>
        </w:rPr>
        <w:t>për rrjedhojë Gjykata</w:t>
      </w:r>
      <w:r w:rsidR="008249FB" w:rsidRPr="001211D1">
        <w:rPr>
          <w:rFonts w:ascii="Times New Roman" w:hAnsi="Times New Roman"/>
          <w:bCs/>
          <w:sz w:val="24"/>
          <w:szCs w:val="24"/>
        </w:rPr>
        <w:t xml:space="preserve"> vlerëson se kërkuesja </w:t>
      </w:r>
      <w:r w:rsidRPr="001211D1">
        <w:rPr>
          <w:rFonts w:ascii="Times New Roman" w:hAnsi="Times New Roman"/>
          <w:bCs/>
          <w:sz w:val="24"/>
          <w:szCs w:val="24"/>
        </w:rPr>
        <w:t>e ka përmbushur kriterin e shterimit të mjetit juridik</w:t>
      </w:r>
      <w:r w:rsidR="008249FB" w:rsidRPr="001211D1">
        <w:rPr>
          <w:rStyle w:val="FootnoteReference"/>
          <w:rFonts w:ascii="Times New Roman" w:hAnsi="Times New Roman"/>
          <w:bCs/>
          <w:sz w:val="24"/>
          <w:szCs w:val="24"/>
        </w:rPr>
        <w:footnoteReference w:id="1"/>
      </w:r>
      <w:r w:rsidR="009C70E1">
        <w:rPr>
          <w:rFonts w:ascii="Times New Roman" w:hAnsi="Times New Roman"/>
          <w:bCs/>
          <w:sz w:val="24"/>
          <w:szCs w:val="24"/>
        </w:rPr>
        <w:t>.</w:t>
      </w:r>
    </w:p>
    <w:p w:rsidR="00264CFC" w:rsidRPr="001211D1" w:rsidRDefault="00264CFC" w:rsidP="00264CFC">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Për sa i përket pretendimit të kërkueses për dëmshpërblim, si pasojë e mosshqyrtimit të çështjes brenda një afati të arsyeshëm, ajo në seancë plenare ka saktësuar kërkesën për detyrimin e Gjykatës së Lartë për të përcaktuar dëmshpërblim, ndërsa në diskutimet përfundimtare me shkrim  ka kërkuar caktimin e një shpërblimi të drejtë, në zbatim të jurisprudencës së GJEDNJ-së në raste të ngjashme, si dhe detyrimin e Këshillit të Ministrave për të siguruar ekzekutimin e vendimit ose caktimin e një organi tjetër të ngarkuar me zbatimin e tij. Gjykata vlerëson se, bazuar në nenin 131 të Kushtetutës, ky pretendim i kërkueses nuk bën pjesë në juridiksionin e kësaj Gjykate.</w:t>
      </w:r>
    </w:p>
    <w:p w:rsidR="0072327E" w:rsidRPr="001211D1" w:rsidRDefault="0072327E" w:rsidP="003A75BE">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Në lidhje me kriterin tjetër, atë të respektimit të afatit të paraqitjes së kërkesës,</w:t>
      </w:r>
      <w:r w:rsidR="00A76A1A" w:rsidRPr="001211D1">
        <w:rPr>
          <w:rFonts w:ascii="Times New Roman" w:hAnsi="Times New Roman"/>
          <w:sz w:val="24"/>
          <w:szCs w:val="24"/>
        </w:rPr>
        <w:t xml:space="preserve"> </w:t>
      </w:r>
      <w:r w:rsidRPr="001211D1">
        <w:rPr>
          <w:rFonts w:ascii="Times New Roman" w:hAnsi="Times New Roman"/>
          <w:sz w:val="24"/>
          <w:szCs w:val="24"/>
        </w:rPr>
        <w:t>bazuar në nenin 71/a, pika 1, shkronja “b”, të ligjit nr.</w:t>
      </w:r>
      <w:r w:rsidR="00BE19D3" w:rsidRPr="001211D1">
        <w:rPr>
          <w:rFonts w:ascii="Times New Roman" w:hAnsi="Times New Roman"/>
          <w:sz w:val="24"/>
          <w:szCs w:val="24"/>
        </w:rPr>
        <w:t xml:space="preserve"> </w:t>
      </w:r>
      <w:r w:rsidRPr="001211D1">
        <w:rPr>
          <w:rFonts w:ascii="Times New Roman" w:hAnsi="Times New Roman"/>
          <w:sz w:val="24"/>
          <w:szCs w:val="24"/>
        </w:rPr>
        <w:t>8577/2000, Gjykata vëren se në kushtet e</w:t>
      </w:r>
      <w:r w:rsidRPr="001211D1">
        <w:rPr>
          <w:rFonts w:ascii="Times New Roman" w:hAnsi="Times New Roman"/>
          <w:color w:val="232323"/>
          <w:sz w:val="24"/>
          <w:szCs w:val="24"/>
        </w:rPr>
        <w:t xml:space="preserve"> një shkeljeje që vazhdon të ekzistojë, pavarësisht se nuk ka vendim përfundimtar për kërkesën për konstatim</w:t>
      </w:r>
      <w:r w:rsidR="009D76BD" w:rsidRPr="001211D1">
        <w:rPr>
          <w:rFonts w:ascii="Times New Roman" w:hAnsi="Times New Roman"/>
          <w:color w:val="232323"/>
          <w:sz w:val="24"/>
          <w:szCs w:val="24"/>
        </w:rPr>
        <w:t>in e</w:t>
      </w:r>
      <w:r w:rsidRPr="001211D1">
        <w:rPr>
          <w:rFonts w:ascii="Times New Roman" w:hAnsi="Times New Roman"/>
          <w:color w:val="232323"/>
          <w:sz w:val="24"/>
          <w:szCs w:val="24"/>
        </w:rPr>
        <w:t xml:space="preserve"> </w:t>
      </w:r>
      <w:r w:rsidR="006B7314">
        <w:rPr>
          <w:rFonts w:ascii="Times New Roman" w:hAnsi="Times New Roman"/>
          <w:color w:val="232323"/>
          <w:sz w:val="24"/>
          <w:szCs w:val="24"/>
        </w:rPr>
        <w:t>shkelje</w:t>
      </w:r>
      <w:r w:rsidR="00A51E1A">
        <w:rPr>
          <w:rFonts w:ascii="Times New Roman" w:hAnsi="Times New Roman"/>
          <w:color w:val="232323"/>
          <w:sz w:val="24"/>
          <w:szCs w:val="24"/>
        </w:rPr>
        <w:t>s s</w:t>
      </w:r>
      <w:r w:rsidR="00533847">
        <w:rPr>
          <w:rFonts w:ascii="Times New Roman" w:hAnsi="Times New Roman"/>
          <w:color w:val="232323"/>
          <w:sz w:val="24"/>
          <w:szCs w:val="24"/>
        </w:rPr>
        <w:t xml:space="preserve">ë afatit të arsyeshëm </w:t>
      </w:r>
      <w:r w:rsidRPr="001211D1">
        <w:rPr>
          <w:rFonts w:ascii="Times New Roman" w:hAnsi="Times New Roman"/>
          <w:color w:val="232323"/>
          <w:sz w:val="24"/>
          <w:szCs w:val="24"/>
        </w:rPr>
        <w:t>dhe përshp</w:t>
      </w:r>
      <w:r w:rsidR="00B74C46" w:rsidRPr="001211D1">
        <w:rPr>
          <w:rFonts w:ascii="Times New Roman" w:hAnsi="Times New Roman"/>
          <w:color w:val="232323"/>
          <w:sz w:val="24"/>
          <w:szCs w:val="24"/>
        </w:rPr>
        <w:t>ejtimin e procedurave, kërkueses</w:t>
      </w:r>
      <w:r w:rsidRPr="001211D1">
        <w:rPr>
          <w:rFonts w:ascii="Times New Roman" w:hAnsi="Times New Roman"/>
          <w:color w:val="232323"/>
          <w:sz w:val="24"/>
          <w:szCs w:val="24"/>
        </w:rPr>
        <w:t xml:space="preserve"> i lind e drejta </w:t>
      </w:r>
      <w:r w:rsidRPr="001211D1">
        <w:rPr>
          <w:rFonts w:ascii="Times New Roman" w:hAnsi="Times New Roman"/>
          <w:sz w:val="24"/>
          <w:szCs w:val="24"/>
        </w:rPr>
        <w:t>t’i drejtohet Gjykatës në çdo kohë përgjatë periudhës që shkelja vazhdon. Në rastin konkret afati është tejkaluar dhe, në këtë kuptim, kërkues</w:t>
      </w:r>
      <w:r w:rsidR="00B74C46" w:rsidRPr="001211D1">
        <w:rPr>
          <w:rFonts w:ascii="Times New Roman" w:hAnsi="Times New Roman"/>
          <w:sz w:val="24"/>
          <w:szCs w:val="24"/>
        </w:rPr>
        <w:t>ja</w:t>
      </w:r>
      <w:r w:rsidRPr="001211D1">
        <w:rPr>
          <w:rFonts w:ascii="Times New Roman" w:hAnsi="Times New Roman"/>
          <w:sz w:val="24"/>
          <w:szCs w:val="24"/>
        </w:rPr>
        <w:t xml:space="preserve"> legjitimohet edhe </w:t>
      </w:r>
      <w:r w:rsidR="00511771" w:rsidRPr="001211D1">
        <w:rPr>
          <w:rFonts w:ascii="Times New Roman" w:hAnsi="Times New Roman"/>
          <w:i/>
          <w:iCs/>
          <w:sz w:val="24"/>
          <w:szCs w:val="24"/>
        </w:rPr>
        <w:t>ration</w:t>
      </w:r>
      <w:r w:rsidRPr="001211D1">
        <w:rPr>
          <w:rFonts w:ascii="Times New Roman" w:hAnsi="Times New Roman"/>
          <w:i/>
          <w:iCs/>
          <w:sz w:val="24"/>
          <w:szCs w:val="24"/>
        </w:rPr>
        <w:t>e temporis</w:t>
      </w:r>
      <w:r w:rsidRPr="001211D1">
        <w:rPr>
          <w:rFonts w:ascii="Times New Roman" w:hAnsi="Times New Roman"/>
          <w:sz w:val="24"/>
          <w:szCs w:val="24"/>
        </w:rPr>
        <w:t>.</w:t>
      </w:r>
    </w:p>
    <w:p w:rsidR="008132BA" w:rsidRPr="001211D1" w:rsidRDefault="00605F8E"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P</w:t>
      </w:r>
      <w:r w:rsidR="009E2CAB" w:rsidRPr="001211D1">
        <w:rPr>
          <w:rFonts w:ascii="Times New Roman" w:hAnsi="Times New Roman"/>
          <w:sz w:val="24"/>
          <w:szCs w:val="24"/>
        </w:rPr>
        <w:t>ë</w:t>
      </w:r>
      <w:r w:rsidRPr="001211D1">
        <w:rPr>
          <w:rFonts w:ascii="Times New Roman" w:hAnsi="Times New Roman"/>
          <w:sz w:val="24"/>
          <w:szCs w:val="24"/>
        </w:rPr>
        <w:t xml:space="preserve">r sa i takon </w:t>
      </w:r>
      <w:r w:rsidR="008132BA" w:rsidRPr="001211D1">
        <w:rPr>
          <w:rFonts w:ascii="Times New Roman" w:hAnsi="Times New Roman"/>
          <w:sz w:val="24"/>
          <w:szCs w:val="24"/>
        </w:rPr>
        <w:t xml:space="preserve">legjitimimit </w:t>
      </w:r>
      <w:r w:rsidR="008132BA" w:rsidRPr="001211D1">
        <w:rPr>
          <w:rFonts w:ascii="Times New Roman" w:hAnsi="Times New Roman"/>
          <w:i/>
          <w:sz w:val="24"/>
          <w:szCs w:val="24"/>
        </w:rPr>
        <w:t>ratione materiae</w:t>
      </w:r>
      <w:r w:rsidRPr="001211D1">
        <w:rPr>
          <w:rFonts w:ascii="Times New Roman" w:hAnsi="Times New Roman"/>
          <w:sz w:val="24"/>
          <w:szCs w:val="24"/>
        </w:rPr>
        <w:t xml:space="preserve">, </w:t>
      </w:r>
      <w:r w:rsidR="008132BA" w:rsidRPr="001211D1">
        <w:rPr>
          <w:rFonts w:ascii="Times New Roman" w:hAnsi="Times New Roman"/>
          <w:sz w:val="24"/>
          <w:szCs w:val="24"/>
        </w:rPr>
        <w:t xml:space="preserve">Gjykata vlerëson se </w:t>
      </w:r>
      <w:r w:rsidR="00971BEB" w:rsidRPr="001211D1">
        <w:rPr>
          <w:rFonts w:ascii="Times New Roman" w:hAnsi="Times New Roman"/>
          <w:sz w:val="24"/>
          <w:szCs w:val="24"/>
        </w:rPr>
        <w:t>n</w:t>
      </w:r>
      <w:r w:rsidR="00C226EE" w:rsidRPr="001211D1">
        <w:rPr>
          <w:rFonts w:ascii="Times New Roman" w:hAnsi="Times New Roman"/>
          <w:sz w:val="24"/>
          <w:szCs w:val="24"/>
        </w:rPr>
        <w:t>ë</w:t>
      </w:r>
      <w:r w:rsidR="00971BEB" w:rsidRPr="001211D1">
        <w:rPr>
          <w:rFonts w:ascii="Times New Roman" w:hAnsi="Times New Roman"/>
          <w:sz w:val="24"/>
          <w:szCs w:val="24"/>
        </w:rPr>
        <w:t xml:space="preserve"> v</w:t>
      </w:r>
      <w:r w:rsidR="00C226EE" w:rsidRPr="001211D1">
        <w:rPr>
          <w:rFonts w:ascii="Times New Roman" w:hAnsi="Times New Roman"/>
          <w:sz w:val="24"/>
          <w:szCs w:val="24"/>
        </w:rPr>
        <w:t>ë</w:t>
      </w:r>
      <w:r w:rsidR="00971BEB" w:rsidRPr="001211D1">
        <w:rPr>
          <w:rFonts w:ascii="Times New Roman" w:hAnsi="Times New Roman"/>
          <w:sz w:val="24"/>
          <w:szCs w:val="24"/>
        </w:rPr>
        <w:t>shtrim t</w:t>
      </w:r>
      <w:r w:rsidR="00C226EE" w:rsidRPr="001211D1">
        <w:rPr>
          <w:rFonts w:ascii="Times New Roman" w:hAnsi="Times New Roman"/>
          <w:sz w:val="24"/>
          <w:szCs w:val="24"/>
        </w:rPr>
        <w:t>ë</w:t>
      </w:r>
      <w:r w:rsidR="00971BEB" w:rsidRPr="001211D1">
        <w:rPr>
          <w:rFonts w:ascii="Times New Roman" w:hAnsi="Times New Roman"/>
          <w:sz w:val="24"/>
          <w:szCs w:val="24"/>
        </w:rPr>
        <w:t xml:space="preserve"> nen</w:t>
      </w:r>
      <w:r w:rsidR="000E647D" w:rsidRPr="001211D1">
        <w:rPr>
          <w:rFonts w:ascii="Times New Roman" w:hAnsi="Times New Roman"/>
          <w:sz w:val="24"/>
          <w:szCs w:val="24"/>
        </w:rPr>
        <w:t>eve</w:t>
      </w:r>
      <w:r w:rsidR="00971BEB" w:rsidRPr="001211D1">
        <w:rPr>
          <w:rFonts w:ascii="Times New Roman" w:hAnsi="Times New Roman"/>
          <w:sz w:val="24"/>
          <w:szCs w:val="24"/>
        </w:rPr>
        <w:t xml:space="preserve"> 42 dhe 131, pika 1, shkronja “f”, t</w:t>
      </w:r>
      <w:r w:rsidR="00C226EE" w:rsidRPr="001211D1">
        <w:rPr>
          <w:rFonts w:ascii="Times New Roman" w:hAnsi="Times New Roman"/>
          <w:sz w:val="24"/>
          <w:szCs w:val="24"/>
        </w:rPr>
        <w:t>ë</w:t>
      </w:r>
      <w:r w:rsidR="00971BEB" w:rsidRPr="001211D1">
        <w:rPr>
          <w:rFonts w:ascii="Times New Roman" w:hAnsi="Times New Roman"/>
          <w:sz w:val="24"/>
          <w:szCs w:val="24"/>
        </w:rPr>
        <w:t xml:space="preserve"> Kushtetut</w:t>
      </w:r>
      <w:r w:rsidR="00C226EE" w:rsidRPr="001211D1">
        <w:rPr>
          <w:rFonts w:ascii="Times New Roman" w:hAnsi="Times New Roman"/>
          <w:sz w:val="24"/>
          <w:szCs w:val="24"/>
        </w:rPr>
        <w:t>ë</w:t>
      </w:r>
      <w:r w:rsidR="00971BEB" w:rsidRPr="001211D1">
        <w:rPr>
          <w:rFonts w:ascii="Times New Roman" w:hAnsi="Times New Roman"/>
          <w:sz w:val="24"/>
          <w:szCs w:val="24"/>
        </w:rPr>
        <w:t xml:space="preserve">s, </w:t>
      </w:r>
      <w:r w:rsidR="000B0B72" w:rsidRPr="001211D1">
        <w:rPr>
          <w:rFonts w:ascii="Times New Roman" w:hAnsi="Times New Roman"/>
          <w:sz w:val="24"/>
          <w:szCs w:val="24"/>
        </w:rPr>
        <w:t xml:space="preserve">pretendimi për kohëzgjatjen e paarsyeshme të procesit </w:t>
      </w:r>
      <w:r w:rsidR="00971BEB" w:rsidRPr="001211D1">
        <w:rPr>
          <w:rFonts w:ascii="Times New Roman" w:hAnsi="Times New Roman"/>
          <w:sz w:val="24"/>
          <w:szCs w:val="24"/>
        </w:rPr>
        <w:t>t</w:t>
      </w:r>
      <w:r w:rsidR="00C226EE" w:rsidRPr="001211D1">
        <w:rPr>
          <w:rFonts w:ascii="Times New Roman" w:hAnsi="Times New Roman"/>
          <w:sz w:val="24"/>
          <w:szCs w:val="24"/>
        </w:rPr>
        <w:t>ë</w:t>
      </w:r>
      <w:r w:rsidR="00971BEB" w:rsidRPr="001211D1">
        <w:rPr>
          <w:rFonts w:ascii="Times New Roman" w:hAnsi="Times New Roman"/>
          <w:sz w:val="24"/>
          <w:szCs w:val="24"/>
        </w:rPr>
        <w:t xml:space="preserve"> themelit</w:t>
      </w:r>
      <w:r w:rsidR="000B0B72" w:rsidRPr="001211D1">
        <w:rPr>
          <w:rFonts w:ascii="Times New Roman" w:hAnsi="Times New Roman"/>
          <w:sz w:val="24"/>
          <w:szCs w:val="24"/>
        </w:rPr>
        <w:t xml:space="preserve"> </w:t>
      </w:r>
      <w:r w:rsidR="008132BA" w:rsidRPr="001211D1">
        <w:rPr>
          <w:rFonts w:ascii="Times New Roman" w:hAnsi="Times New Roman"/>
          <w:sz w:val="24"/>
          <w:szCs w:val="24"/>
        </w:rPr>
        <w:t>përbë</w:t>
      </w:r>
      <w:r w:rsidR="000B0B72" w:rsidRPr="001211D1">
        <w:rPr>
          <w:rFonts w:ascii="Times New Roman" w:hAnsi="Times New Roman"/>
          <w:sz w:val="24"/>
          <w:szCs w:val="24"/>
        </w:rPr>
        <w:t>n</w:t>
      </w:r>
      <w:r w:rsidR="008132BA" w:rsidRPr="001211D1">
        <w:rPr>
          <w:rFonts w:ascii="Times New Roman" w:hAnsi="Times New Roman"/>
          <w:sz w:val="24"/>
          <w:szCs w:val="24"/>
        </w:rPr>
        <w:t xml:space="preserve"> objekt vlerësimi për kontrollin kushtetues. </w:t>
      </w:r>
    </w:p>
    <w:p w:rsidR="006A5E0A" w:rsidRPr="001211D1" w:rsidRDefault="006A5E0A" w:rsidP="006A5E0A">
      <w:pPr>
        <w:tabs>
          <w:tab w:val="left" w:pos="1080"/>
        </w:tabs>
        <w:ind w:left="720"/>
        <w:rPr>
          <w:rFonts w:ascii="Times New Roman" w:hAnsi="Times New Roman"/>
          <w:sz w:val="24"/>
          <w:szCs w:val="24"/>
        </w:rPr>
      </w:pPr>
    </w:p>
    <w:p w:rsidR="00567F23" w:rsidRPr="001211D1" w:rsidRDefault="00567F23" w:rsidP="00636807">
      <w:pPr>
        <w:pStyle w:val="ListParagraph"/>
        <w:numPr>
          <w:ilvl w:val="0"/>
          <w:numId w:val="3"/>
        </w:numPr>
        <w:tabs>
          <w:tab w:val="left" w:pos="1080"/>
        </w:tabs>
        <w:ind w:firstLine="0"/>
        <w:rPr>
          <w:rFonts w:ascii="Times New Roman" w:hAnsi="Times New Roman"/>
          <w:i/>
          <w:sz w:val="24"/>
          <w:szCs w:val="24"/>
        </w:rPr>
      </w:pPr>
      <w:r w:rsidRPr="001211D1">
        <w:rPr>
          <w:rFonts w:ascii="Times New Roman" w:hAnsi="Times New Roman"/>
          <w:i/>
          <w:sz w:val="24"/>
          <w:szCs w:val="24"/>
        </w:rPr>
        <w:t>P</w:t>
      </w:r>
      <w:r w:rsidR="008A4B07" w:rsidRPr="001211D1">
        <w:rPr>
          <w:rFonts w:ascii="Times New Roman" w:hAnsi="Times New Roman"/>
          <w:i/>
          <w:sz w:val="24"/>
          <w:szCs w:val="24"/>
        </w:rPr>
        <w:t>ë</w:t>
      </w:r>
      <w:r w:rsidRPr="001211D1">
        <w:rPr>
          <w:rFonts w:ascii="Times New Roman" w:hAnsi="Times New Roman"/>
          <w:i/>
          <w:sz w:val="24"/>
          <w:szCs w:val="24"/>
        </w:rPr>
        <w:t xml:space="preserve">r </w:t>
      </w:r>
      <w:r w:rsidR="005B7D23" w:rsidRPr="001211D1">
        <w:rPr>
          <w:rFonts w:ascii="Times New Roman" w:hAnsi="Times New Roman"/>
          <w:i/>
          <w:sz w:val="24"/>
          <w:szCs w:val="24"/>
        </w:rPr>
        <w:t>shqyrtim</w:t>
      </w:r>
      <w:r w:rsidR="00007E2F" w:rsidRPr="001211D1">
        <w:rPr>
          <w:rFonts w:ascii="Times New Roman" w:hAnsi="Times New Roman"/>
          <w:i/>
          <w:sz w:val="24"/>
          <w:szCs w:val="24"/>
        </w:rPr>
        <w:t xml:space="preserve">in e </w:t>
      </w:r>
      <w:r w:rsidR="007C53EF" w:rsidRPr="001211D1">
        <w:rPr>
          <w:rFonts w:ascii="Times New Roman" w:hAnsi="Times New Roman"/>
          <w:i/>
          <w:sz w:val="24"/>
          <w:szCs w:val="24"/>
        </w:rPr>
        <w:t>çështjes</w:t>
      </w:r>
      <w:r w:rsidR="00007E2F" w:rsidRPr="001211D1">
        <w:rPr>
          <w:rFonts w:ascii="Times New Roman" w:hAnsi="Times New Roman"/>
          <w:i/>
          <w:sz w:val="24"/>
          <w:szCs w:val="24"/>
        </w:rPr>
        <w:t xml:space="preserve"> brenda nj</w:t>
      </w:r>
      <w:r w:rsidR="008A4B07" w:rsidRPr="001211D1">
        <w:rPr>
          <w:rFonts w:ascii="Times New Roman" w:hAnsi="Times New Roman"/>
          <w:i/>
          <w:sz w:val="24"/>
          <w:szCs w:val="24"/>
        </w:rPr>
        <w:t>ë</w:t>
      </w:r>
      <w:r w:rsidR="00007E2F" w:rsidRPr="001211D1">
        <w:rPr>
          <w:rFonts w:ascii="Times New Roman" w:hAnsi="Times New Roman"/>
          <w:i/>
          <w:sz w:val="24"/>
          <w:szCs w:val="24"/>
        </w:rPr>
        <w:t xml:space="preserve"> afati t</w:t>
      </w:r>
      <w:r w:rsidR="008A4B07" w:rsidRPr="001211D1">
        <w:rPr>
          <w:rFonts w:ascii="Times New Roman" w:hAnsi="Times New Roman"/>
          <w:i/>
          <w:sz w:val="24"/>
          <w:szCs w:val="24"/>
        </w:rPr>
        <w:t>ë</w:t>
      </w:r>
      <w:r w:rsidR="00007E2F" w:rsidRPr="001211D1">
        <w:rPr>
          <w:rFonts w:ascii="Times New Roman" w:hAnsi="Times New Roman"/>
          <w:i/>
          <w:sz w:val="24"/>
          <w:szCs w:val="24"/>
        </w:rPr>
        <w:t xml:space="preserve"> arsyesh</w:t>
      </w:r>
      <w:r w:rsidR="008A4B07" w:rsidRPr="001211D1">
        <w:rPr>
          <w:rFonts w:ascii="Times New Roman" w:hAnsi="Times New Roman"/>
          <w:i/>
          <w:sz w:val="24"/>
          <w:szCs w:val="24"/>
        </w:rPr>
        <w:t>ë</w:t>
      </w:r>
      <w:r w:rsidR="00007E2F" w:rsidRPr="001211D1">
        <w:rPr>
          <w:rFonts w:ascii="Times New Roman" w:hAnsi="Times New Roman"/>
          <w:i/>
          <w:sz w:val="24"/>
          <w:szCs w:val="24"/>
        </w:rPr>
        <w:t xml:space="preserve">m </w:t>
      </w:r>
    </w:p>
    <w:p w:rsidR="00567F23" w:rsidRPr="001211D1" w:rsidRDefault="00567F23"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Kërkues</w:t>
      </w:r>
      <w:r w:rsidR="00B74C46" w:rsidRPr="001211D1">
        <w:rPr>
          <w:rFonts w:ascii="Times New Roman" w:hAnsi="Times New Roman"/>
          <w:sz w:val="24"/>
          <w:szCs w:val="24"/>
        </w:rPr>
        <w:t>ja</w:t>
      </w:r>
      <w:r w:rsidRPr="001211D1">
        <w:rPr>
          <w:rFonts w:ascii="Times New Roman" w:hAnsi="Times New Roman"/>
          <w:sz w:val="24"/>
          <w:szCs w:val="24"/>
        </w:rPr>
        <w:t xml:space="preserve"> pretendon se i është cenuar e drejta e gjykimit brenda një afati të arsyeshëm, në veçanti në Gjykatën e Lartë, e garantuar në nenin 42 të Kushtetutës dhe nenin 6 të KEDNJ-së, </w:t>
      </w:r>
      <w:r w:rsidR="005F62F1" w:rsidRPr="001211D1">
        <w:rPr>
          <w:rFonts w:ascii="Times New Roman" w:hAnsi="Times New Roman"/>
          <w:sz w:val="24"/>
          <w:szCs w:val="24"/>
        </w:rPr>
        <w:t xml:space="preserve">për </w:t>
      </w:r>
      <w:r w:rsidRPr="001211D1">
        <w:rPr>
          <w:rFonts w:ascii="Times New Roman" w:hAnsi="Times New Roman"/>
          <w:sz w:val="24"/>
          <w:szCs w:val="24"/>
        </w:rPr>
        <w:t>sa i përket p</w:t>
      </w:r>
      <w:r w:rsidR="00102D83" w:rsidRPr="001211D1">
        <w:rPr>
          <w:rFonts w:ascii="Times New Roman" w:hAnsi="Times New Roman"/>
          <w:sz w:val="24"/>
          <w:szCs w:val="24"/>
        </w:rPr>
        <w:t>rocesit të themelit të çështjes</w:t>
      </w:r>
      <w:r w:rsidR="004D0D4C" w:rsidRPr="001211D1">
        <w:rPr>
          <w:rFonts w:ascii="Times New Roman" w:hAnsi="Times New Roman"/>
          <w:sz w:val="24"/>
          <w:szCs w:val="24"/>
        </w:rPr>
        <w:t>,</w:t>
      </w:r>
      <w:r w:rsidR="00102D83" w:rsidRPr="001211D1">
        <w:rPr>
          <w:rFonts w:ascii="Times New Roman" w:hAnsi="Times New Roman"/>
          <w:sz w:val="24"/>
          <w:szCs w:val="24"/>
        </w:rPr>
        <w:t xml:space="preserve"> </w:t>
      </w:r>
      <w:r w:rsidRPr="001211D1">
        <w:rPr>
          <w:rFonts w:ascii="Times New Roman" w:hAnsi="Times New Roman"/>
          <w:sz w:val="24"/>
          <w:szCs w:val="24"/>
        </w:rPr>
        <w:t xml:space="preserve">për shkak të kalimit të afatit të arsyeshëm </w:t>
      </w:r>
      <w:r w:rsidR="000E647D" w:rsidRPr="001211D1">
        <w:rPr>
          <w:rFonts w:ascii="Times New Roman" w:hAnsi="Times New Roman"/>
          <w:sz w:val="24"/>
          <w:szCs w:val="24"/>
        </w:rPr>
        <w:t>2</w:t>
      </w:r>
      <w:r w:rsidRPr="001211D1">
        <w:rPr>
          <w:rFonts w:ascii="Times New Roman" w:hAnsi="Times New Roman"/>
          <w:sz w:val="24"/>
          <w:szCs w:val="24"/>
        </w:rPr>
        <w:t>-</w:t>
      </w:r>
      <w:r w:rsidR="00C92A35" w:rsidRPr="001211D1">
        <w:rPr>
          <w:rFonts w:ascii="Times New Roman" w:hAnsi="Times New Roman"/>
          <w:sz w:val="24"/>
          <w:szCs w:val="24"/>
        </w:rPr>
        <w:t>vjeçar</w:t>
      </w:r>
      <w:r w:rsidR="000E647D" w:rsidRPr="001211D1">
        <w:rPr>
          <w:rFonts w:ascii="Times New Roman" w:hAnsi="Times New Roman"/>
          <w:sz w:val="24"/>
          <w:szCs w:val="24"/>
        </w:rPr>
        <w:t>,</w:t>
      </w:r>
      <w:r w:rsidRPr="001211D1">
        <w:rPr>
          <w:rFonts w:ascii="Times New Roman" w:hAnsi="Times New Roman"/>
          <w:sz w:val="24"/>
          <w:szCs w:val="24"/>
        </w:rPr>
        <w:t xml:space="preserve"> të parashikuar në nenin 399/2, pika 1, shkronja “b”, të KPC-së</w:t>
      </w:r>
      <w:r w:rsidR="006B4AB8" w:rsidRPr="001211D1">
        <w:rPr>
          <w:rFonts w:ascii="Times New Roman" w:hAnsi="Times New Roman"/>
          <w:sz w:val="24"/>
          <w:szCs w:val="24"/>
        </w:rPr>
        <w:t xml:space="preserve">. </w:t>
      </w:r>
      <w:r w:rsidRPr="001211D1">
        <w:rPr>
          <w:rFonts w:ascii="Times New Roman" w:hAnsi="Times New Roman"/>
          <w:sz w:val="24"/>
          <w:szCs w:val="24"/>
        </w:rPr>
        <w:t xml:space="preserve"> </w:t>
      </w:r>
    </w:p>
    <w:p w:rsidR="00AB1CD6" w:rsidRPr="001211D1" w:rsidRDefault="00AB1CD6"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Subjekti i interesuar, </w:t>
      </w:r>
      <w:r w:rsidR="007079FB" w:rsidRPr="001211D1">
        <w:rPr>
          <w:rFonts w:ascii="Times New Roman" w:hAnsi="Times New Roman"/>
          <w:sz w:val="24"/>
          <w:szCs w:val="24"/>
        </w:rPr>
        <w:t>Avokatura e Shtetit</w:t>
      </w:r>
      <w:r w:rsidR="000E647D" w:rsidRPr="001211D1">
        <w:rPr>
          <w:rFonts w:ascii="Times New Roman" w:hAnsi="Times New Roman"/>
          <w:sz w:val="24"/>
          <w:szCs w:val="24"/>
        </w:rPr>
        <w:t>, ka</w:t>
      </w:r>
      <w:r w:rsidR="007079FB" w:rsidRPr="001211D1">
        <w:rPr>
          <w:rFonts w:ascii="Times New Roman" w:hAnsi="Times New Roman"/>
          <w:sz w:val="24"/>
          <w:szCs w:val="24"/>
        </w:rPr>
        <w:t xml:space="preserve"> prapës</w:t>
      </w:r>
      <w:r w:rsidR="000E647D" w:rsidRPr="001211D1">
        <w:rPr>
          <w:rFonts w:ascii="Times New Roman" w:hAnsi="Times New Roman"/>
          <w:sz w:val="24"/>
          <w:szCs w:val="24"/>
        </w:rPr>
        <w:t>uar</w:t>
      </w:r>
      <w:r w:rsidR="007079FB" w:rsidRPr="001211D1">
        <w:rPr>
          <w:rFonts w:ascii="Times New Roman" w:hAnsi="Times New Roman"/>
          <w:sz w:val="24"/>
          <w:szCs w:val="24"/>
        </w:rPr>
        <w:t xml:space="preserve"> se situata konkrete nuk </w:t>
      </w:r>
      <w:r w:rsidR="00F6623D" w:rsidRPr="001211D1">
        <w:rPr>
          <w:rFonts w:ascii="Times New Roman" w:hAnsi="Times New Roman"/>
          <w:sz w:val="24"/>
          <w:szCs w:val="24"/>
        </w:rPr>
        <w:t xml:space="preserve">lidhet </w:t>
      </w:r>
      <w:r w:rsidR="007079FB" w:rsidRPr="001211D1">
        <w:rPr>
          <w:rFonts w:ascii="Times New Roman" w:hAnsi="Times New Roman"/>
          <w:sz w:val="24"/>
          <w:szCs w:val="24"/>
        </w:rPr>
        <w:t xml:space="preserve">vetëm </w:t>
      </w:r>
      <w:r w:rsidR="00F6623D" w:rsidRPr="001211D1">
        <w:rPr>
          <w:rFonts w:ascii="Times New Roman" w:hAnsi="Times New Roman"/>
          <w:sz w:val="24"/>
          <w:szCs w:val="24"/>
        </w:rPr>
        <w:t>me</w:t>
      </w:r>
      <w:r w:rsidR="007079FB" w:rsidRPr="001211D1">
        <w:rPr>
          <w:rFonts w:ascii="Times New Roman" w:hAnsi="Times New Roman"/>
          <w:sz w:val="24"/>
          <w:szCs w:val="24"/>
        </w:rPr>
        <w:t xml:space="preserve"> këtë rast, p</w:t>
      </w:r>
      <w:r w:rsidR="009C7987" w:rsidRPr="001211D1">
        <w:rPr>
          <w:rFonts w:ascii="Times New Roman" w:hAnsi="Times New Roman"/>
          <w:sz w:val="24"/>
          <w:szCs w:val="24"/>
        </w:rPr>
        <w:t xml:space="preserve">asi </w:t>
      </w:r>
      <w:r w:rsidR="007079FB" w:rsidRPr="001211D1">
        <w:rPr>
          <w:rFonts w:ascii="Times New Roman" w:hAnsi="Times New Roman"/>
          <w:sz w:val="24"/>
          <w:szCs w:val="24"/>
        </w:rPr>
        <w:t>n</w:t>
      </w:r>
      <w:r w:rsidR="00C226EE" w:rsidRPr="001211D1">
        <w:rPr>
          <w:rFonts w:ascii="Times New Roman" w:hAnsi="Times New Roman"/>
          <w:sz w:val="24"/>
          <w:szCs w:val="24"/>
        </w:rPr>
        <w:t>ë</w:t>
      </w:r>
      <w:r w:rsidR="007079FB" w:rsidRPr="001211D1">
        <w:rPr>
          <w:rFonts w:ascii="Times New Roman" w:hAnsi="Times New Roman"/>
          <w:sz w:val="24"/>
          <w:szCs w:val="24"/>
        </w:rPr>
        <w:t xml:space="preserve"> m</w:t>
      </w:r>
      <w:r w:rsidR="00C226EE" w:rsidRPr="001211D1">
        <w:rPr>
          <w:rFonts w:ascii="Times New Roman" w:hAnsi="Times New Roman"/>
          <w:sz w:val="24"/>
          <w:szCs w:val="24"/>
        </w:rPr>
        <w:t>ë</w:t>
      </w:r>
      <w:r w:rsidR="007079FB" w:rsidRPr="001211D1">
        <w:rPr>
          <w:rFonts w:ascii="Times New Roman" w:hAnsi="Times New Roman"/>
          <w:sz w:val="24"/>
          <w:szCs w:val="24"/>
        </w:rPr>
        <w:t>nyr</w:t>
      </w:r>
      <w:r w:rsidR="00C226EE" w:rsidRPr="001211D1">
        <w:rPr>
          <w:rFonts w:ascii="Times New Roman" w:hAnsi="Times New Roman"/>
          <w:sz w:val="24"/>
          <w:szCs w:val="24"/>
        </w:rPr>
        <w:t>ë</w:t>
      </w:r>
      <w:r w:rsidR="007079FB" w:rsidRPr="001211D1">
        <w:rPr>
          <w:rFonts w:ascii="Times New Roman" w:hAnsi="Times New Roman"/>
          <w:sz w:val="24"/>
          <w:szCs w:val="24"/>
        </w:rPr>
        <w:t xml:space="preserve"> objektive </w:t>
      </w:r>
      <w:r w:rsidR="00C226EE" w:rsidRPr="001211D1">
        <w:rPr>
          <w:rFonts w:ascii="Times New Roman" w:hAnsi="Times New Roman"/>
          <w:sz w:val="24"/>
          <w:szCs w:val="24"/>
        </w:rPr>
        <w:t>ë</w:t>
      </w:r>
      <w:r w:rsidR="007079FB" w:rsidRPr="001211D1">
        <w:rPr>
          <w:rFonts w:ascii="Times New Roman" w:hAnsi="Times New Roman"/>
          <w:sz w:val="24"/>
          <w:szCs w:val="24"/>
        </w:rPr>
        <w:t>sht</w:t>
      </w:r>
      <w:r w:rsidR="00C226EE" w:rsidRPr="001211D1">
        <w:rPr>
          <w:rFonts w:ascii="Times New Roman" w:hAnsi="Times New Roman"/>
          <w:sz w:val="24"/>
          <w:szCs w:val="24"/>
        </w:rPr>
        <w:t>ë</w:t>
      </w:r>
      <w:r w:rsidR="007079FB" w:rsidRPr="001211D1">
        <w:rPr>
          <w:rFonts w:ascii="Times New Roman" w:hAnsi="Times New Roman"/>
          <w:sz w:val="24"/>
          <w:szCs w:val="24"/>
        </w:rPr>
        <w:t xml:space="preserve"> e lidhur me reform</w:t>
      </w:r>
      <w:r w:rsidR="00C226EE" w:rsidRPr="001211D1">
        <w:rPr>
          <w:rFonts w:ascii="Times New Roman" w:hAnsi="Times New Roman"/>
          <w:sz w:val="24"/>
          <w:szCs w:val="24"/>
        </w:rPr>
        <w:t>ë</w:t>
      </w:r>
      <w:r w:rsidR="007079FB" w:rsidRPr="001211D1">
        <w:rPr>
          <w:rFonts w:ascii="Times New Roman" w:hAnsi="Times New Roman"/>
          <w:sz w:val="24"/>
          <w:szCs w:val="24"/>
        </w:rPr>
        <w:t>n në drejtësi</w:t>
      </w:r>
      <w:r w:rsidR="00E62BFF" w:rsidRPr="001211D1">
        <w:rPr>
          <w:rFonts w:ascii="Times New Roman" w:hAnsi="Times New Roman"/>
          <w:sz w:val="24"/>
          <w:szCs w:val="24"/>
        </w:rPr>
        <w:t>, si dhe n</w:t>
      </w:r>
      <w:r w:rsidR="007079FB" w:rsidRPr="001211D1">
        <w:rPr>
          <w:rFonts w:ascii="Times New Roman" w:hAnsi="Times New Roman"/>
          <w:sz w:val="24"/>
          <w:szCs w:val="24"/>
        </w:rPr>
        <w:t>uk ka një kapërcim të afateve të shqyrtimit të çështjes, pasi kjo ka ardhur si pasojë e rrethanave objektive dhe sistem</w:t>
      </w:r>
      <w:r w:rsidR="009C7987" w:rsidRPr="001211D1">
        <w:rPr>
          <w:rFonts w:ascii="Times New Roman" w:hAnsi="Times New Roman"/>
          <w:sz w:val="24"/>
          <w:szCs w:val="24"/>
        </w:rPr>
        <w:t>at</w:t>
      </w:r>
      <w:r w:rsidR="007079FB" w:rsidRPr="001211D1">
        <w:rPr>
          <w:rFonts w:ascii="Times New Roman" w:hAnsi="Times New Roman"/>
          <w:sz w:val="24"/>
          <w:szCs w:val="24"/>
        </w:rPr>
        <w:t xml:space="preserve">ike. </w:t>
      </w:r>
      <w:r w:rsidRPr="001211D1">
        <w:rPr>
          <w:rFonts w:ascii="Times New Roman" w:hAnsi="Times New Roman"/>
          <w:sz w:val="24"/>
          <w:szCs w:val="24"/>
        </w:rPr>
        <w:t>Subjekti i interesuar, KESH-i</w:t>
      </w:r>
      <w:r w:rsidR="000E647D" w:rsidRPr="001211D1">
        <w:rPr>
          <w:rFonts w:ascii="Times New Roman" w:hAnsi="Times New Roman"/>
          <w:sz w:val="24"/>
          <w:szCs w:val="24"/>
        </w:rPr>
        <w:t>,</w:t>
      </w:r>
      <w:r w:rsidRPr="001211D1">
        <w:rPr>
          <w:rFonts w:ascii="Times New Roman" w:hAnsi="Times New Roman"/>
          <w:sz w:val="24"/>
          <w:szCs w:val="24"/>
        </w:rPr>
        <w:t xml:space="preserve"> n</w:t>
      </w:r>
      <w:r w:rsidR="00C226EE" w:rsidRPr="001211D1">
        <w:rPr>
          <w:rFonts w:ascii="Times New Roman" w:hAnsi="Times New Roman"/>
          <w:sz w:val="24"/>
          <w:szCs w:val="24"/>
        </w:rPr>
        <w:t>ë</w:t>
      </w:r>
      <w:r w:rsidRPr="001211D1">
        <w:rPr>
          <w:rFonts w:ascii="Times New Roman" w:hAnsi="Times New Roman"/>
          <w:sz w:val="24"/>
          <w:szCs w:val="24"/>
        </w:rPr>
        <w:t xml:space="preserve"> seanc</w:t>
      </w:r>
      <w:r w:rsidR="00C226EE" w:rsidRPr="001211D1">
        <w:rPr>
          <w:rFonts w:ascii="Times New Roman" w:hAnsi="Times New Roman"/>
          <w:sz w:val="24"/>
          <w:szCs w:val="24"/>
        </w:rPr>
        <w:t>ë</w:t>
      </w:r>
      <w:r w:rsidRPr="001211D1">
        <w:rPr>
          <w:rFonts w:ascii="Times New Roman" w:hAnsi="Times New Roman"/>
          <w:sz w:val="24"/>
          <w:szCs w:val="24"/>
        </w:rPr>
        <w:t>n e dat</w:t>
      </w:r>
      <w:r w:rsidR="00C226EE" w:rsidRPr="001211D1">
        <w:rPr>
          <w:rFonts w:ascii="Times New Roman" w:hAnsi="Times New Roman"/>
          <w:sz w:val="24"/>
          <w:szCs w:val="24"/>
        </w:rPr>
        <w:t>ë</w:t>
      </w:r>
      <w:r w:rsidRPr="001211D1">
        <w:rPr>
          <w:rFonts w:ascii="Times New Roman" w:hAnsi="Times New Roman"/>
          <w:sz w:val="24"/>
          <w:szCs w:val="24"/>
        </w:rPr>
        <w:t xml:space="preserve">s 26.10.2021 </w:t>
      </w:r>
      <w:r w:rsidR="000E647D" w:rsidRPr="001211D1">
        <w:rPr>
          <w:rFonts w:ascii="Times New Roman" w:hAnsi="Times New Roman"/>
          <w:sz w:val="24"/>
          <w:szCs w:val="24"/>
        </w:rPr>
        <w:t xml:space="preserve">ka </w:t>
      </w:r>
      <w:r w:rsidRPr="001211D1">
        <w:rPr>
          <w:rFonts w:ascii="Times New Roman" w:hAnsi="Times New Roman"/>
          <w:sz w:val="24"/>
          <w:szCs w:val="24"/>
        </w:rPr>
        <w:t>parashtr</w:t>
      </w:r>
      <w:r w:rsidR="000E647D" w:rsidRPr="001211D1">
        <w:rPr>
          <w:rFonts w:ascii="Times New Roman" w:hAnsi="Times New Roman"/>
          <w:sz w:val="24"/>
          <w:szCs w:val="24"/>
        </w:rPr>
        <w:t>uar</w:t>
      </w:r>
      <w:r w:rsidRPr="001211D1">
        <w:rPr>
          <w:rFonts w:ascii="Times New Roman" w:hAnsi="Times New Roman"/>
          <w:sz w:val="24"/>
          <w:szCs w:val="24"/>
        </w:rPr>
        <w:t xml:space="preserve"> se mban të njëjtin qëndrim si Avokatura e Shtetit. </w:t>
      </w:r>
    </w:p>
    <w:p w:rsidR="003604FE" w:rsidRPr="001211D1" w:rsidRDefault="00C47760" w:rsidP="00951A3F">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sz w:val="24"/>
          <w:szCs w:val="24"/>
        </w:rPr>
        <w:t>Sipas nenit 42 të Kushtetutës</w:t>
      </w:r>
      <w:r w:rsidR="005F62F1" w:rsidRPr="001211D1">
        <w:rPr>
          <w:rFonts w:ascii="Times New Roman" w:hAnsi="Times New Roman"/>
          <w:sz w:val="24"/>
          <w:szCs w:val="24"/>
        </w:rPr>
        <w:t>,</w:t>
      </w:r>
      <w:r w:rsidRPr="001211D1">
        <w:rPr>
          <w:rFonts w:ascii="Times New Roman" w:hAnsi="Times New Roman"/>
          <w:sz w:val="24"/>
          <w:szCs w:val="24"/>
        </w:rPr>
        <w:t xml:space="preserve"> kushdo, për mbrojtjen e të drejtave, lirive dhe interesave të tij kushtetues dhe ligjorë</w:t>
      </w:r>
      <w:r w:rsidR="000E647D" w:rsidRPr="001211D1">
        <w:rPr>
          <w:rFonts w:ascii="Times New Roman" w:hAnsi="Times New Roman"/>
          <w:sz w:val="24"/>
          <w:szCs w:val="24"/>
        </w:rPr>
        <w:t>,</w:t>
      </w:r>
      <w:r w:rsidRPr="001211D1">
        <w:rPr>
          <w:rFonts w:ascii="Times New Roman" w:hAnsi="Times New Roman"/>
          <w:sz w:val="24"/>
          <w:szCs w:val="24"/>
        </w:rPr>
        <w:t xml:space="preserve"> ose në rastin e akuzave të ngritura kundër tij, ka të drejtën e një gjykimi të drejtë dhe publik brenda një afati të arsyeshëm nga një gjykatë e pavarur dhe e paanshme e caktuar me ligj. </w:t>
      </w:r>
    </w:p>
    <w:p w:rsidR="005259DB" w:rsidRPr="001211D1" w:rsidRDefault="003604FE" w:rsidP="00951A3F">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sz w:val="24"/>
          <w:szCs w:val="24"/>
        </w:rPr>
        <w:t xml:space="preserve">Sipas </w:t>
      </w:r>
      <w:r w:rsidR="00481518" w:rsidRPr="001211D1">
        <w:rPr>
          <w:rFonts w:ascii="Times New Roman" w:hAnsi="Times New Roman"/>
          <w:sz w:val="24"/>
          <w:szCs w:val="24"/>
        </w:rPr>
        <w:t>jurisprudenc</w:t>
      </w:r>
      <w:r w:rsidR="00C226EE" w:rsidRPr="001211D1">
        <w:rPr>
          <w:rFonts w:ascii="Times New Roman" w:hAnsi="Times New Roman"/>
          <w:sz w:val="24"/>
          <w:szCs w:val="24"/>
        </w:rPr>
        <w:t>ë</w:t>
      </w:r>
      <w:r w:rsidR="00481518" w:rsidRPr="001211D1">
        <w:rPr>
          <w:rFonts w:ascii="Times New Roman" w:hAnsi="Times New Roman"/>
          <w:sz w:val="24"/>
          <w:szCs w:val="24"/>
        </w:rPr>
        <w:t>s s</w:t>
      </w:r>
      <w:r w:rsidR="00C226EE" w:rsidRPr="001211D1">
        <w:rPr>
          <w:rFonts w:ascii="Times New Roman" w:hAnsi="Times New Roman"/>
          <w:sz w:val="24"/>
          <w:szCs w:val="24"/>
        </w:rPr>
        <w:t>ë</w:t>
      </w:r>
      <w:r w:rsidR="00481518" w:rsidRPr="001211D1">
        <w:rPr>
          <w:rFonts w:ascii="Times New Roman" w:hAnsi="Times New Roman"/>
          <w:sz w:val="24"/>
          <w:szCs w:val="24"/>
        </w:rPr>
        <w:t xml:space="preserve"> Gjykat</w:t>
      </w:r>
      <w:r w:rsidR="00C226EE" w:rsidRPr="001211D1">
        <w:rPr>
          <w:rFonts w:ascii="Times New Roman" w:hAnsi="Times New Roman"/>
          <w:sz w:val="24"/>
          <w:szCs w:val="24"/>
        </w:rPr>
        <w:t>ë</w:t>
      </w:r>
      <w:r w:rsidR="00481518" w:rsidRPr="001211D1">
        <w:rPr>
          <w:rFonts w:ascii="Times New Roman" w:hAnsi="Times New Roman"/>
          <w:sz w:val="24"/>
          <w:szCs w:val="24"/>
        </w:rPr>
        <w:t>s, e</w:t>
      </w:r>
      <w:r w:rsidR="00F65BA0" w:rsidRPr="001211D1">
        <w:rPr>
          <w:rFonts w:ascii="Times New Roman" w:hAnsi="Times New Roman"/>
          <w:sz w:val="24"/>
          <w:szCs w:val="24"/>
        </w:rPr>
        <w:t xml:space="preserve"> drejta për një proces të rregullt ligjor, </w:t>
      </w:r>
      <w:r w:rsidR="00687574" w:rsidRPr="001211D1">
        <w:rPr>
          <w:rFonts w:ascii="Times New Roman" w:hAnsi="Times New Roman"/>
          <w:sz w:val="24"/>
          <w:szCs w:val="24"/>
        </w:rPr>
        <w:t>pjes</w:t>
      </w:r>
      <w:r w:rsidR="00996DD2" w:rsidRPr="001211D1">
        <w:rPr>
          <w:rFonts w:ascii="Times New Roman" w:hAnsi="Times New Roman"/>
          <w:sz w:val="24"/>
          <w:szCs w:val="24"/>
        </w:rPr>
        <w:t>ë</w:t>
      </w:r>
      <w:r w:rsidR="00687574" w:rsidRPr="001211D1">
        <w:rPr>
          <w:rFonts w:ascii="Times New Roman" w:hAnsi="Times New Roman"/>
          <w:sz w:val="24"/>
          <w:szCs w:val="24"/>
        </w:rPr>
        <w:t xml:space="preserve"> e t</w:t>
      </w:r>
      <w:r w:rsidR="00996DD2" w:rsidRPr="001211D1">
        <w:rPr>
          <w:rFonts w:ascii="Times New Roman" w:hAnsi="Times New Roman"/>
          <w:sz w:val="24"/>
          <w:szCs w:val="24"/>
        </w:rPr>
        <w:t>ë</w:t>
      </w:r>
      <w:r w:rsidR="00687574" w:rsidRPr="001211D1">
        <w:rPr>
          <w:rFonts w:ascii="Times New Roman" w:hAnsi="Times New Roman"/>
          <w:sz w:val="24"/>
          <w:szCs w:val="24"/>
        </w:rPr>
        <w:t xml:space="preserve"> cilit </w:t>
      </w:r>
      <w:r w:rsidR="001C15AC" w:rsidRPr="001211D1">
        <w:rPr>
          <w:rFonts w:ascii="Times New Roman" w:hAnsi="Times New Roman"/>
          <w:sz w:val="24"/>
          <w:szCs w:val="24"/>
        </w:rPr>
        <w:t>ë</w:t>
      </w:r>
      <w:r w:rsidR="005F62F1" w:rsidRPr="001211D1">
        <w:rPr>
          <w:rFonts w:ascii="Times New Roman" w:hAnsi="Times New Roman"/>
          <w:sz w:val="24"/>
          <w:szCs w:val="24"/>
        </w:rPr>
        <w:t>sht</w:t>
      </w:r>
      <w:r w:rsidR="001C15AC" w:rsidRPr="001211D1">
        <w:rPr>
          <w:rFonts w:ascii="Times New Roman" w:hAnsi="Times New Roman"/>
          <w:sz w:val="24"/>
          <w:szCs w:val="24"/>
        </w:rPr>
        <w:t>ë</w:t>
      </w:r>
      <w:r w:rsidR="005F62F1" w:rsidRPr="001211D1">
        <w:rPr>
          <w:rFonts w:ascii="Times New Roman" w:hAnsi="Times New Roman"/>
          <w:sz w:val="24"/>
          <w:szCs w:val="24"/>
        </w:rPr>
        <w:t xml:space="preserve"> </w:t>
      </w:r>
      <w:r w:rsidR="00687574" w:rsidRPr="001211D1">
        <w:rPr>
          <w:rFonts w:ascii="Times New Roman" w:hAnsi="Times New Roman"/>
          <w:sz w:val="24"/>
          <w:szCs w:val="24"/>
        </w:rPr>
        <w:t>edhe gjykimi brenda nj</w:t>
      </w:r>
      <w:r w:rsidR="00996DD2" w:rsidRPr="001211D1">
        <w:rPr>
          <w:rFonts w:ascii="Times New Roman" w:hAnsi="Times New Roman"/>
          <w:sz w:val="24"/>
          <w:szCs w:val="24"/>
        </w:rPr>
        <w:t>ë</w:t>
      </w:r>
      <w:r w:rsidR="00687574" w:rsidRPr="001211D1">
        <w:rPr>
          <w:rFonts w:ascii="Times New Roman" w:hAnsi="Times New Roman"/>
          <w:sz w:val="24"/>
          <w:szCs w:val="24"/>
        </w:rPr>
        <w:t xml:space="preserve"> afati t</w:t>
      </w:r>
      <w:r w:rsidR="00996DD2" w:rsidRPr="001211D1">
        <w:rPr>
          <w:rFonts w:ascii="Times New Roman" w:hAnsi="Times New Roman"/>
          <w:sz w:val="24"/>
          <w:szCs w:val="24"/>
        </w:rPr>
        <w:t>ë</w:t>
      </w:r>
      <w:r w:rsidR="00687574" w:rsidRPr="001211D1">
        <w:rPr>
          <w:rFonts w:ascii="Times New Roman" w:hAnsi="Times New Roman"/>
          <w:sz w:val="24"/>
          <w:szCs w:val="24"/>
        </w:rPr>
        <w:t xml:space="preserve"> arsyesh</w:t>
      </w:r>
      <w:r w:rsidR="00996DD2" w:rsidRPr="001211D1">
        <w:rPr>
          <w:rFonts w:ascii="Times New Roman" w:hAnsi="Times New Roman"/>
          <w:sz w:val="24"/>
          <w:szCs w:val="24"/>
        </w:rPr>
        <w:t>ë</w:t>
      </w:r>
      <w:r w:rsidR="00687574" w:rsidRPr="001211D1">
        <w:rPr>
          <w:rFonts w:ascii="Times New Roman" w:hAnsi="Times New Roman"/>
          <w:sz w:val="24"/>
          <w:szCs w:val="24"/>
        </w:rPr>
        <w:t>m</w:t>
      </w:r>
      <w:r w:rsidR="000E647D" w:rsidRPr="001211D1">
        <w:rPr>
          <w:rFonts w:ascii="Times New Roman" w:hAnsi="Times New Roman"/>
          <w:sz w:val="24"/>
          <w:szCs w:val="24"/>
        </w:rPr>
        <w:t>,</w:t>
      </w:r>
      <w:r w:rsidR="00687574" w:rsidRPr="001211D1">
        <w:rPr>
          <w:rFonts w:ascii="Times New Roman" w:hAnsi="Times New Roman"/>
          <w:sz w:val="24"/>
          <w:szCs w:val="24"/>
        </w:rPr>
        <w:t xml:space="preserve"> </w:t>
      </w:r>
      <w:r w:rsidR="00F65BA0" w:rsidRPr="001211D1">
        <w:rPr>
          <w:rFonts w:ascii="Times New Roman" w:hAnsi="Times New Roman"/>
          <w:sz w:val="24"/>
          <w:szCs w:val="24"/>
        </w:rPr>
        <w:t>luan</w:t>
      </w:r>
      <w:r w:rsidR="000E647D" w:rsidRPr="001211D1">
        <w:rPr>
          <w:rFonts w:ascii="Times New Roman" w:hAnsi="Times New Roman"/>
          <w:sz w:val="24"/>
          <w:szCs w:val="24"/>
        </w:rPr>
        <w:t xml:space="preserve"> një</w:t>
      </w:r>
      <w:r w:rsidR="00F65BA0" w:rsidRPr="001211D1">
        <w:rPr>
          <w:rFonts w:ascii="Times New Roman" w:hAnsi="Times New Roman"/>
          <w:sz w:val="24"/>
          <w:szCs w:val="24"/>
        </w:rPr>
        <w:t xml:space="preserve"> rol qendror në sistemin e mbrojtjes së të drejtave të njeriut</w:t>
      </w:r>
      <w:r w:rsidR="00687574" w:rsidRPr="001211D1">
        <w:rPr>
          <w:rFonts w:ascii="Times New Roman" w:hAnsi="Times New Roman"/>
          <w:sz w:val="24"/>
          <w:szCs w:val="24"/>
        </w:rPr>
        <w:t xml:space="preserve"> </w:t>
      </w:r>
      <w:r w:rsidR="00F65BA0" w:rsidRPr="001211D1">
        <w:rPr>
          <w:rFonts w:ascii="Times New Roman" w:hAnsi="Times New Roman"/>
          <w:i/>
          <w:sz w:val="24"/>
          <w:szCs w:val="24"/>
        </w:rPr>
        <w:t>(shih vendimin nr. 18, datë 19.07.2005 t</w:t>
      </w:r>
      <w:r w:rsidR="00996DD2" w:rsidRPr="001211D1">
        <w:rPr>
          <w:rFonts w:ascii="Times New Roman" w:hAnsi="Times New Roman"/>
          <w:i/>
          <w:sz w:val="24"/>
          <w:szCs w:val="24"/>
        </w:rPr>
        <w:t>ë</w:t>
      </w:r>
      <w:r w:rsidR="00F65BA0" w:rsidRPr="001211D1">
        <w:rPr>
          <w:rFonts w:ascii="Times New Roman" w:hAnsi="Times New Roman"/>
          <w:i/>
          <w:sz w:val="24"/>
          <w:szCs w:val="24"/>
        </w:rPr>
        <w:t xml:space="preserve"> Gjykat</w:t>
      </w:r>
      <w:r w:rsidR="00996DD2" w:rsidRPr="001211D1">
        <w:rPr>
          <w:rFonts w:ascii="Times New Roman" w:hAnsi="Times New Roman"/>
          <w:i/>
          <w:sz w:val="24"/>
          <w:szCs w:val="24"/>
        </w:rPr>
        <w:t>ë</w:t>
      </w:r>
      <w:r w:rsidR="00F65BA0" w:rsidRPr="001211D1">
        <w:rPr>
          <w:rFonts w:ascii="Times New Roman" w:hAnsi="Times New Roman"/>
          <w:i/>
          <w:sz w:val="24"/>
          <w:szCs w:val="24"/>
        </w:rPr>
        <w:t>s Kushtetuese)</w:t>
      </w:r>
      <w:r w:rsidR="00F65BA0" w:rsidRPr="001211D1">
        <w:rPr>
          <w:rFonts w:ascii="Times New Roman" w:hAnsi="Times New Roman"/>
          <w:sz w:val="24"/>
          <w:szCs w:val="24"/>
        </w:rPr>
        <w:t>.</w:t>
      </w:r>
      <w:r w:rsidR="00F65BA0" w:rsidRPr="001211D1">
        <w:rPr>
          <w:rFonts w:ascii="Times New Roman" w:hAnsi="Times New Roman"/>
          <w:b/>
          <w:sz w:val="24"/>
          <w:szCs w:val="24"/>
        </w:rPr>
        <w:t xml:space="preserve"> </w:t>
      </w:r>
      <w:r w:rsidR="005259DB" w:rsidRPr="001211D1">
        <w:rPr>
          <w:rFonts w:ascii="Times New Roman" w:hAnsi="Times New Roman"/>
          <w:sz w:val="24"/>
          <w:szCs w:val="24"/>
        </w:rPr>
        <w:t xml:space="preserve">Kjo dispozitë vendos detyrimin për organizimin e sistemit ligjor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 </w:t>
      </w:r>
      <w:r w:rsidR="005259DB" w:rsidRPr="001211D1">
        <w:rPr>
          <w:rFonts w:ascii="Times New Roman" w:hAnsi="Times New Roman"/>
          <w:i/>
          <w:sz w:val="24"/>
          <w:szCs w:val="24"/>
        </w:rPr>
        <w:t>(</w:t>
      </w:r>
      <w:r w:rsidR="005259DB" w:rsidRPr="001211D1">
        <w:rPr>
          <w:rFonts w:ascii="Times New Roman" w:hAnsi="Times New Roman"/>
          <w:bCs/>
          <w:i/>
          <w:sz w:val="24"/>
          <w:szCs w:val="24"/>
        </w:rPr>
        <w:t xml:space="preserve">shih vendimet </w:t>
      </w:r>
      <w:r w:rsidR="003208EC" w:rsidRPr="001211D1">
        <w:rPr>
          <w:rFonts w:ascii="Times New Roman" w:hAnsi="Times New Roman"/>
          <w:bCs/>
          <w:i/>
          <w:sz w:val="24"/>
          <w:szCs w:val="24"/>
        </w:rPr>
        <w:t xml:space="preserve">nr. 42, datë 25.05.2017; nr. 22 datë 20.03.2017; </w:t>
      </w:r>
      <w:r w:rsidR="005259DB" w:rsidRPr="001211D1">
        <w:rPr>
          <w:rFonts w:ascii="Times New Roman" w:hAnsi="Times New Roman"/>
          <w:bCs/>
          <w:i/>
          <w:sz w:val="24"/>
          <w:szCs w:val="24"/>
        </w:rPr>
        <w:t>nr. 12, datë</w:t>
      </w:r>
      <w:r w:rsidR="005259DB" w:rsidRPr="001211D1">
        <w:rPr>
          <w:rFonts w:ascii="Times New Roman" w:hAnsi="Times New Roman"/>
          <w:i/>
          <w:sz w:val="24"/>
          <w:szCs w:val="24"/>
        </w:rPr>
        <w:t xml:space="preserve"> 05.03.2012</w:t>
      </w:r>
      <w:r w:rsidR="003208EC" w:rsidRPr="001211D1">
        <w:rPr>
          <w:rFonts w:ascii="Times New Roman" w:hAnsi="Times New Roman"/>
          <w:bCs/>
          <w:i/>
          <w:sz w:val="24"/>
          <w:szCs w:val="24"/>
        </w:rPr>
        <w:t xml:space="preserve"> </w:t>
      </w:r>
      <w:r w:rsidR="005259DB" w:rsidRPr="001211D1">
        <w:rPr>
          <w:rFonts w:ascii="Times New Roman" w:hAnsi="Times New Roman"/>
          <w:i/>
          <w:sz w:val="24"/>
          <w:szCs w:val="24"/>
        </w:rPr>
        <w:t>të Gjykatës Kushtetuese)</w:t>
      </w:r>
      <w:r w:rsidR="005259DB" w:rsidRPr="001211D1">
        <w:rPr>
          <w:rFonts w:ascii="Times New Roman" w:hAnsi="Times New Roman"/>
          <w:sz w:val="24"/>
          <w:szCs w:val="24"/>
        </w:rPr>
        <w:t>.</w:t>
      </w:r>
    </w:p>
    <w:p w:rsidR="00B80DEA" w:rsidRPr="001211D1" w:rsidRDefault="005F70DB" w:rsidP="00951A3F">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sz w:val="24"/>
          <w:szCs w:val="24"/>
        </w:rPr>
        <w:t>Gjykata</w:t>
      </w:r>
      <w:r w:rsidR="000E647D" w:rsidRPr="001211D1">
        <w:rPr>
          <w:rFonts w:ascii="Times New Roman" w:hAnsi="Times New Roman"/>
          <w:sz w:val="24"/>
          <w:szCs w:val="24"/>
        </w:rPr>
        <w:t>,</w:t>
      </w:r>
      <w:r w:rsidRPr="001211D1">
        <w:rPr>
          <w:rFonts w:ascii="Times New Roman" w:hAnsi="Times New Roman"/>
          <w:sz w:val="24"/>
          <w:szCs w:val="24"/>
        </w:rPr>
        <w:t xml:space="preserve"> lidhur me kërkesat për konstatimin e cenimit të së drejtës kushtetuese për proces të rregullt ligjor, si pasoj</w:t>
      </w:r>
      <w:r w:rsidRPr="001211D1">
        <w:rPr>
          <w:rFonts w:ascii="Times New Roman" w:hAnsi="Times New Roman"/>
          <w:spacing w:val="3"/>
          <w:sz w:val="24"/>
          <w:szCs w:val="24"/>
        </w:rPr>
        <w:t>ë</w:t>
      </w:r>
      <w:r w:rsidRPr="001211D1">
        <w:rPr>
          <w:rFonts w:ascii="Times New Roman" w:hAnsi="Times New Roman"/>
          <w:sz w:val="24"/>
          <w:szCs w:val="24"/>
        </w:rPr>
        <w:t xml:space="preserve"> e mosgjykimit të çështjes brenda afati</w:t>
      </w:r>
      <w:r w:rsidR="00CF13EA">
        <w:rPr>
          <w:rFonts w:ascii="Times New Roman" w:hAnsi="Times New Roman"/>
          <w:sz w:val="24"/>
          <w:szCs w:val="24"/>
        </w:rPr>
        <w:t>t</w:t>
      </w:r>
      <w:r w:rsidRPr="001211D1">
        <w:rPr>
          <w:rFonts w:ascii="Times New Roman" w:hAnsi="Times New Roman"/>
          <w:sz w:val="24"/>
          <w:szCs w:val="24"/>
        </w:rPr>
        <w:t xml:space="preserve"> të arsyeshëm, ka theksuar se arsyeshmëria e zgjatjes së procesit duhet të vlerësohet </w:t>
      </w:r>
      <w:r w:rsidR="00857118" w:rsidRPr="001211D1">
        <w:rPr>
          <w:rFonts w:ascii="Times New Roman" w:hAnsi="Times New Roman"/>
          <w:sz w:val="24"/>
          <w:szCs w:val="24"/>
        </w:rPr>
        <w:t xml:space="preserve">sipas </w:t>
      </w:r>
      <w:r w:rsidR="00F3641F" w:rsidRPr="001211D1">
        <w:rPr>
          <w:rFonts w:ascii="Times New Roman" w:hAnsi="Times New Roman"/>
          <w:sz w:val="24"/>
          <w:szCs w:val="24"/>
        </w:rPr>
        <w:t xml:space="preserve">rrethanave të veçanta të çështjes, </w:t>
      </w:r>
      <w:r w:rsidRPr="001211D1">
        <w:rPr>
          <w:rFonts w:ascii="Times New Roman" w:hAnsi="Times New Roman"/>
          <w:sz w:val="24"/>
          <w:szCs w:val="24"/>
        </w:rPr>
        <w:t xml:space="preserve">duke pasur parasysh sidomos </w:t>
      </w:r>
      <w:r w:rsidR="004B7364" w:rsidRPr="001211D1">
        <w:rPr>
          <w:rFonts w:ascii="Times New Roman" w:hAnsi="Times New Roman"/>
          <w:sz w:val="24"/>
          <w:szCs w:val="24"/>
        </w:rPr>
        <w:t>sjelljen e k</w:t>
      </w:r>
      <w:r w:rsidR="004B7364" w:rsidRPr="001211D1">
        <w:rPr>
          <w:rFonts w:ascii="Times New Roman" w:hAnsi="Times New Roman"/>
          <w:spacing w:val="3"/>
          <w:sz w:val="24"/>
          <w:szCs w:val="24"/>
        </w:rPr>
        <w:t>ë</w:t>
      </w:r>
      <w:r w:rsidR="004B7364" w:rsidRPr="001211D1">
        <w:rPr>
          <w:rFonts w:ascii="Times New Roman" w:hAnsi="Times New Roman"/>
          <w:sz w:val="24"/>
          <w:szCs w:val="24"/>
        </w:rPr>
        <w:t>rkuesit dhe rrezikun q</w:t>
      </w:r>
      <w:r w:rsidR="004B7364" w:rsidRPr="001211D1">
        <w:rPr>
          <w:rFonts w:ascii="Times New Roman" w:hAnsi="Times New Roman"/>
          <w:spacing w:val="3"/>
          <w:sz w:val="24"/>
          <w:szCs w:val="24"/>
        </w:rPr>
        <w:t>ë</w:t>
      </w:r>
      <w:r w:rsidR="004B7364" w:rsidRPr="001211D1">
        <w:rPr>
          <w:rFonts w:ascii="Times New Roman" w:hAnsi="Times New Roman"/>
          <w:sz w:val="24"/>
          <w:szCs w:val="24"/>
        </w:rPr>
        <w:t xml:space="preserve"> passjell p</w:t>
      </w:r>
      <w:r w:rsidR="004B7364" w:rsidRPr="001211D1">
        <w:rPr>
          <w:rFonts w:ascii="Times New Roman" w:hAnsi="Times New Roman"/>
          <w:spacing w:val="3"/>
          <w:sz w:val="24"/>
          <w:szCs w:val="24"/>
        </w:rPr>
        <w:t>ë</w:t>
      </w:r>
      <w:r w:rsidR="004B7364" w:rsidRPr="001211D1">
        <w:rPr>
          <w:rFonts w:ascii="Times New Roman" w:hAnsi="Times New Roman"/>
          <w:sz w:val="24"/>
          <w:szCs w:val="24"/>
        </w:rPr>
        <w:t xml:space="preserve">r </w:t>
      </w:r>
      <w:r w:rsidR="00DA0C35" w:rsidRPr="001211D1">
        <w:rPr>
          <w:rFonts w:ascii="Times New Roman" w:hAnsi="Times New Roman"/>
          <w:sz w:val="24"/>
          <w:szCs w:val="24"/>
        </w:rPr>
        <w:t>t</w:t>
      </w:r>
      <w:r w:rsidR="00C226EE" w:rsidRPr="001211D1">
        <w:rPr>
          <w:rFonts w:ascii="Times New Roman" w:hAnsi="Times New Roman"/>
          <w:sz w:val="24"/>
          <w:szCs w:val="24"/>
        </w:rPr>
        <w:t>ë</w:t>
      </w:r>
      <w:r w:rsidR="004B7364" w:rsidRPr="001211D1">
        <w:rPr>
          <w:rFonts w:ascii="Times New Roman" w:hAnsi="Times New Roman"/>
          <w:sz w:val="24"/>
          <w:szCs w:val="24"/>
        </w:rPr>
        <w:t xml:space="preserve"> kjo tejzgjatje e afateve t</w:t>
      </w:r>
      <w:r w:rsidR="004B7364" w:rsidRPr="001211D1">
        <w:rPr>
          <w:rFonts w:ascii="Times New Roman" w:hAnsi="Times New Roman"/>
          <w:spacing w:val="3"/>
          <w:sz w:val="24"/>
          <w:szCs w:val="24"/>
        </w:rPr>
        <w:t>ë</w:t>
      </w:r>
      <w:r w:rsidR="004B7364" w:rsidRPr="001211D1">
        <w:rPr>
          <w:rFonts w:ascii="Times New Roman" w:hAnsi="Times New Roman"/>
          <w:sz w:val="24"/>
          <w:szCs w:val="24"/>
        </w:rPr>
        <w:t xml:space="preserve"> gjykimit, </w:t>
      </w:r>
      <w:r w:rsidRPr="001211D1">
        <w:rPr>
          <w:rFonts w:ascii="Times New Roman" w:hAnsi="Times New Roman"/>
          <w:sz w:val="24"/>
          <w:szCs w:val="24"/>
        </w:rPr>
        <w:t>kompleksitetin e çështjes,</w:t>
      </w:r>
      <w:r w:rsidR="004B7364" w:rsidRPr="001211D1">
        <w:rPr>
          <w:rFonts w:ascii="Times New Roman" w:hAnsi="Times New Roman"/>
          <w:sz w:val="24"/>
          <w:szCs w:val="24"/>
        </w:rPr>
        <w:t xml:space="preserve"> si dhe</w:t>
      </w:r>
      <w:r w:rsidRPr="001211D1">
        <w:rPr>
          <w:rFonts w:ascii="Times New Roman" w:hAnsi="Times New Roman"/>
          <w:sz w:val="24"/>
          <w:szCs w:val="24"/>
        </w:rPr>
        <w:t xml:space="preserve"> </w:t>
      </w:r>
      <w:r w:rsidR="004B7364" w:rsidRPr="001211D1">
        <w:rPr>
          <w:rFonts w:ascii="Times New Roman" w:hAnsi="Times New Roman"/>
          <w:sz w:val="24"/>
          <w:szCs w:val="24"/>
        </w:rPr>
        <w:t>sjelljen e autoriteteve</w:t>
      </w:r>
      <w:r w:rsidRPr="001211D1">
        <w:rPr>
          <w:rFonts w:ascii="Times New Roman" w:hAnsi="Times New Roman"/>
          <w:sz w:val="24"/>
          <w:szCs w:val="24"/>
        </w:rPr>
        <w:t xml:space="preserve"> </w:t>
      </w:r>
      <w:r w:rsidRPr="001211D1">
        <w:rPr>
          <w:rFonts w:ascii="Times New Roman" w:hAnsi="Times New Roman"/>
          <w:i/>
          <w:sz w:val="24"/>
          <w:szCs w:val="24"/>
        </w:rPr>
        <w:t>(shih vendim</w:t>
      </w:r>
      <w:r w:rsidR="00F3641F" w:rsidRPr="001211D1">
        <w:rPr>
          <w:rFonts w:ascii="Times New Roman" w:hAnsi="Times New Roman"/>
          <w:i/>
          <w:sz w:val="24"/>
          <w:szCs w:val="24"/>
        </w:rPr>
        <w:t>et</w:t>
      </w:r>
      <w:r w:rsidRPr="001211D1">
        <w:rPr>
          <w:rFonts w:ascii="Times New Roman" w:hAnsi="Times New Roman"/>
          <w:i/>
          <w:sz w:val="24"/>
          <w:szCs w:val="24"/>
        </w:rPr>
        <w:t xml:space="preserve"> nr.16, datë 16.03.2021</w:t>
      </w:r>
      <w:r w:rsidR="00F3641F" w:rsidRPr="001211D1">
        <w:rPr>
          <w:rFonts w:ascii="Times New Roman" w:hAnsi="Times New Roman"/>
          <w:i/>
          <w:sz w:val="24"/>
          <w:szCs w:val="24"/>
        </w:rPr>
        <w:t>; nr. 76, datë 04.12.2017</w:t>
      </w:r>
      <w:r w:rsidRPr="001211D1">
        <w:rPr>
          <w:rFonts w:ascii="Times New Roman" w:hAnsi="Times New Roman"/>
          <w:i/>
          <w:sz w:val="24"/>
          <w:szCs w:val="24"/>
        </w:rPr>
        <w:t xml:space="preserve"> të Gjykatës Kushtetuese</w:t>
      </w:r>
      <w:r w:rsidR="003652FB" w:rsidRPr="001211D1">
        <w:rPr>
          <w:rFonts w:ascii="Times New Roman" w:hAnsi="Times New Roman"/>
          <w:i/>
          <w:sz w:val="24"/>
          <w:szCs w:val="24"/>
        </w:rPr>
        <w:t>)</w:t>
      </w:r>
      <w:r w:rsidR="0097056B" w:rsidRPr="001211D1">
        <w:rPr>
          <w:rFonts w:ascii="Times New Roman" w:hAnsi="Times New Roman"/>
          <w:i/>
          <w:sz w:val="24"/>
          <w:szCs w:val="24"/>
        </w:rPr>
        <w:t>.</w:t>
      </w:r>
    </w:p>
    <w:p w:rsidR="00EB11B3" w:rsidRPr="001211D1" w:rsidRDefault="00EB11B3" w:rsidP="00A17AC3">
      <w:pPr>
        <w:tabs>
          <w:tab w:val="left" w:pos="1080"/>
        </w:tabs>
        <w:rPr>
          <w:rFonts w:ascii="Times New Roman" w:hAnsi="Times New Roman"/>
          <w:bCs/>
          <w:sz w:val="24"/>
          <w:szCs w:val="24"/>
        </w:rPr>
      </w:pPr>
    </w:p>
    <w:p w:rsidR="005F70DB" w:rsidRPr="001211D1" w:rsidRDefault="005F70DB" w:rsidP="005F70DB">
      <w:pPr>
        <w:numPr>
          <w:ilvl w:val="0"/>
          <w:numId w:val="31"/>
        </w:numPr>
        <w:tabs>
          <w:tab w:val="left" w:pos="1080"/>
        </w:tabs>
        <w:spacing w:after="200" w:line="276" w:lineRule="auto"/>
        <w:jc w:val="left"/>
        <w:rPr>
          <w:rFonts w:ascii="Times New Roman" w:eastAsia="Times New Roman" w:hAnsi="Times New Roman"/>
          <w:i/>
          <w:sz w:val="24"/>
          <w:szCs w:val="24"/>
        </w:rPr>
      </w:pPr>
      <w:r w:rsidRPr="001211D1">
        <w:rPr>
          <w:rFonts w:ascii="Times New Roman" w:eastAsia="Times New Roman" w:hAnsi="Times New Roman"/>
          <w:i/>
          <w:sz w:val="24"/>
          <w:szCs w:val="24"/>
        </w:rPr>
        <w:t xml:space="preserve">Periudha që duhet marrë në konsideratë </w:t>
      </w:r>
    </w:p>
    <w:p w:rsidR="00FF25B4" w:rsidRPr="001211D1" w:rsidRDefault="006D7777"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Gjykata ka vlerësuar se kohëzgjatja e proce</w:t>
      </w:r>
      <w:r w:rsidR="009564A8" w:rsidRPr="001211D1">
        <w:rPr>
          <w:rFonts w:ascii="Times New Roman" w:hAnsi="Times New Roman"/>
          <w:sz w:val="24"/>
          <w:szCs w:val="24"/>
        </w:rPr>
        <w:t>sit</w:t>
      </w:r>
      <w:r w:rsidRPr="001211D1">
        <w:rPr>
          <w:rFonts w:ascii="Times New Roman" w:hAnsi="Times New Roman"/>
          <w:sz w:val="24"/>
          <w:szCs w:val="24"/>
        </w:rPr>
        <w:t xml:space="preserve"> normalisht llogaritet nga momenti i fillimit të proce</w:t>
      </w:r>
      <w:r w:rsidR="00D42841" w:rsidRPr="001211D1">
        <w:rPr>
          <w:rFonts w:ascii="Times New Roman" w:hAnsi="Times New Roman"/>
          <w:sz w:val="24"/>
          <w:szCs w:val="24"/>
        </w:rPr>
        <w:t>sit</w:t>
      </w:r>
      <w:r w:rsidRPr="001211D1">
        <w:rPr>
          <w:rFonts w:ascii="Times New Roman" w:hAnsi="Times New Roman"/>
          <w:sz w:val="24"/>
          <w:szCs w:val="24"/>
        </w:rPr>
        <w:t xml:space="preserve"> gjyqësor, deri në momentin kur jepet vendimi </w:t>
      </w:r>
      <w:r w:rsidRPr="001211D1">
        <w:rPr>
          <w:rFonts w:ascii="Times New Roman" w:hAnsi="Times New Roman"/>
          <w:i/>
          <w:sz w:val="24"/>
          <w:szCs w:val="24"/>
        </w:rPr>
        <w:t>(shih vendimin nr. 83 datë 30.12.2015 t</w:t>
      </w:r>
      <w:r w:rsidR="00996DD2" w:rsidRPr="001211D1">
        <w:rPr>
          <w:rFonts w:ascii="Times New Roman" w:hAnsi="Times New Roman"/>
          <w:i/>
          <w:sz w:val="24"/>
          <w:szCs w:val="24"/>
        </w:rPr>
        <w:t>ë</w:t>
      </w:r>
      <w:r w:rsidRPr="001211D1">
        <w:rPr>
          <w:rFonts w:ascii="Times New Roman" w:hAnsi="Times New Roman"/>
          <w:i/>
          <w:sz w:val="24"/>
          <w:szCs w:val="24"/>
        </w:rPr>
        <w:t xml:space="preserve"> Gjykat</w:t>
      </w:r>
      <w:r w:rsidR="00996DD2" w:rsidRPr="001211D1">
        <w:rPr>
          <w:rFonts w:ascii="Times New Roman" w:hAnsi="Times New Roman"/>
          <w:i/>
          <w:sz w:val="24"/>
          <w:szCs w:val="24"/>
        </w:rPr>
        <w:t>ë</w:t>
      </w:r>
      <w:r w:rsidRPr="001211D1">
        <w:rPr>
          <w:rFonts w:ascii="Times New Roman" w:hAnsi="Times New Roman"/>
          <w:i/>
          <w:sz w:val="24"/>
          <w:szCs w:val="24"/>
        </w:rPr>
        <w:t>s Kushtetuese).</w:t>
      </w:r>
      <w:r w:rsidRPr="001211D1">
        <w:rPr>
          <w:rFonts w:ascii="Times New Roman" w:hAnsi="Times New Roman"/>
          <w:sz w:val="24"/>
          <w:szCs w:val="24"/>
        </w:rPr>
        <w:t xml:space="preserve"> </w:t>
      </w:r>
    </w:p>
    <w:p w:rsidR="005F70DB" w:rsidRPr="001211D1" w:rsidRDefault="006D7777" w:rsidP="00951A3F">
      <w:pPr>
        <w:numPr>
          <w:ilvl w:val="0"/>
          <w:numId w:val="1"/>
        </w:numPr>
        <w:tabs>
          <w:tab w:val="left" w:pos="1080"/>
        </w:tabs>
        <w:ind w:left="0" w:firstLine="720"/>
        <w:rPr>
          <w:rFonts w:ascii="Times New Roman" w:eastAsia="Times New Roman" w:hAnsi="Times New Roman"/>
          <w:i/>
          <w:sz w:val="24"/>
          <w:szCs w:val="24"/>
        </w:rPr>
      </w:pPr>
      <w:r w:rsidRPr="001211D1">
        <w:rPr>
          <w:rFonts w:ascii="Times New Roman" w:hAnsi="Times New Roman"/>
          <w:sz w:val="24"/>
          <w:szCs w:val="24"/>
        </w:rPr>
        <w:t xml:space="preserve">Lidhur me periudhën </w:t>
      </w:r>
      <w:r w:rsidRPr="001211D1">
        <w:rPr>
          <w:rFonts w:ascii="Times New Roman" w:hAnsi="Times New Roman"/>
          <w:i/>
          <w:sz w:val="24"/>
          <w:szCs w:val="24"/>
        </w:rPr>
        <w:t xml:space="preserve">që duhet marrë në konsideratë, </w:t>
      </w:r>
      <w:r w:rsidRPr="001211D1">
        <w:rPr>
          <w:rFonts w:ascii="Times New Roman" w:hAnsi="Times New Roman"/>
          <w:sz w:val="24"/>
          <w:szCs w:val="24"/>
        </w:rPr>
        <w:t>Gjykata v</w:t>
      </w:r>
      <w:r w:rsidR="00996DD2" w:rsidRPr="001211D1">
        <w:rPr>
          <w:rFonts w:ascii="Times New Roman" w:hAnsi="Times New Roman"/>
          <w:sz w:val="24"/>
          <w:szCs w:val="24"/>
        </w:rPr>
        <w:t>ë</w:t>
      </w:r>
      <w:r w:rsidRPr="001211D1">
        <w:rPr>
          <w:rFonts w:ascii="Times New Roman" w:hAnsi="Times New Roman"/>
          <w:sz w:val="24"/>
          <w:szCs w:val="24"/>
        </w:rPr>
        <w:t>ren se pretendimet e kërkues</w:t>
      </w:r>
      <w:r w:rsidR="00B74C46" w:rsidRPr="001211D1">
        <w:rPr>
          <w:rFonts w:ascii="Times New Roman" w:hAnsi="Times New Roman"/>
          <w:sz w:val="24"/>
          <w:szCs w:val="24"/>
        </w:rPr>
        <w:t>es</w:t>
      </w:r>
      <w:r w:rsidRPr="001211D1">
        <w:rPr>
          <w:rFonts w:ascii="Times New Roman" w:hAnsi="Times New Roman"/>
          <w:sz w:val="24"/>
          <w:szCs w:val="24"/>
        </w:rPr>
        <w:t xml:space="preserve"> për cenimin e së drejtës për një proces të rregullt ligjor lidhen me periudhën nga data 14.09.2017, kur rekursi është reg</w:t>
      </w:r>
      <w:r w:rsidR="00DE02C9" w:rsidRPr="001211D1">
        <w:rPr>
          <w:rFonts w:ascii="Times New Roman" w:hAnsi="Times New Roman"/>
          <w:sz w:val="24"/>
          <w:szCs w:val="24"/>
        </w:rPr>
        <w:t xml:space="preserve">jistruar në Gjykatën e Lartë, deri </w:t>
      </w:r>
      <w:r w:rsidR="009714E9" w:rsidRPr="001211D1">
        <w:rPr>
          <w:rFonts w:ascii="Times New Roman" w:hAnsi="Times New Roman"/>
          <w:sz w:val="24"/>
          <w:szCs w:val="24"/>
        </w:rPr>
        <w:t>dit</w:t>
      </w:r>
      <w:r w:rsidR="00996DD2" w:rsidRPr="001211D1">
        <w:rPr>
          <w:rFonts w:ascii="Times New Roman" w:hAnsi="Times New Roman"/>
          <w:sz w:val="24"/>
          <w:szCs w:val="24"/>
        </w:rPr>
        <w:t>ë</w:t>
      </w:r>
      <w:r w:rsidR="009714E9" w:rsidRPr="001211D1">
        <w:rPr>
          <w:rFonts w:ascii="Times New Roman" w:hAnsi="Times New Roman"/>
          <w:sz w:val="24"/>
          <w:szCs w:val="24"/>
        </w:rPr>
        <w:t>n e gjykimit nga Gjykata</w:t>
      </w:r>
      <w:r w:rsidR="006C2C60">
        <w:rPr>
          <w:rFonts w:ascii="Times New Roman" w:hAnsi="Times New Roman"/>
          <w:sz w:val="24"/>
          <w:szCs w:val="24"/>
        </w:rPr>
        <w:t xml:space="preserve">, </w:t>
      </w:r>
      <w:r w:rsidR="0070712C">
        <w:rPr>
          <w:rFonts w:ascii="Times New Roman" w:hAnsi="Times New Roman"/>
          <w:sz w:val="24"/>
          <w:szCs w:val="24"/>
        </w:rPr>
        <w:t xml:space="preserve"> ku </w:t>
      </w:r>
      <w:r w:rsidR="00202FF8" w:rsidRPr="001211D1">
        <w:rPr>
          <w:rFonts w:ascii="Times New Roman" w:hAnsi="Times New Roman"/>
          <w:sz w:val="24"/>
          <w:szCs w:val="24"/>
        </w:rPr>
        <w:t>rekursi i k</w:t>
      </w:r>
      <w:r w:rsidR="003C589A" w:rsidRPr="001211D1">
        <w:rPr>
          <w:rFonts w:ascii="Times New Roman" w:hAnsi="Times New Roman"/>
          <w:sz w:val="24"/>
          <w:szCs w:val="24"/>
        </w:rPr>
        <w:t>ë</w:t>
      </w:r>
      <w:r w:rsidR="00202FF8" w:rsidRPr="001211D1">
        <w:rPr>
          <w:rFonts w:ascii="Times New Roman" w:hAnsi="Times New Roman"/>
          <w:sz w:val="24"/>
          <w:szCs w:val="24"/>
        </w:rPr>
        <w:t>rkues</w:t>
      </w:r>
      <w:r w:rsidR="00B74C46" w:rsidRPr="001211D1">
        <w:rPr>
          <w:rFonts w:ascii="Times New Roman" w:hAnsi="Times New Roman"/>
          <w:sz w:val="24"/>
          <w:szCs w:val="24"/>
        </w:rPr>
        <w:t>es</w:t>
      </w:r>
      <w:r w:rsidR="00202FF8" w:rsidRPr="001211D1">
        <w:rPr>
          <w:rFonts w:ascii="Times New Roman" w:hAnsi="Times New Roman"/>
          <w:sz w:val="24"/>
          <w:szCs w:val="24"/>
        </w:rPr>
        <w:t xml:space="preserve"> ende nuk </w:t>
      </w:r>
      <w:r w:rsidR="003C589A" w:rsidRPr="001211D1">
        <w:rPr>
          <w:rFonts w:ascii="Times New Roman" w:hAnsi="Times New Roman"/>
          <w:sz w:val="24"/>
          <w:szCs w:val="24"/>
        </w:rPr>
        <w:t>ë</w:t>
      </w:r>
      <w:r w:rsidR="00202FF8" w:rsidRPr="001211D1">
        <w:rPr>
          <w:rFonts w:ascii="Times New Roman" w:hAnsi="Times New Roman"/>
          <w:sz w:val="24"/>
          <w:szCs w:val="24"/>
        </w:rPr>
        <w:t>sht</w:t>
      </w:r>
      <w:r w:rsidR="003C589A" w:rsidRPr="001211D1">
        <w:rPr>
          <w:rFonts w:ascii="Times New Roman" w:hAnsi="Times New Roman"/>
          <w:sz w:val="24"/>
          <w:szCs w:val="24"/>
        </w:rPr>
        <w:t>ë</w:t>
      </w:r>
      <w:r w:rsidR="00202FF8" w:rsidRPr="001211D1">
        <w:rPr>
          <w:rFonts w:ascii="Times New Roman" w:hAnsi="Times New Roman"/>
          <w:sz w:val="24"/>
          <w:szCs w:val="24"/>
        </w:rPr>
        <w:t xml:space="preserve"> marr</w:t>
      </w:r>
      <w:r w:rsidR="003C589A" w:rsidRPr="001211D1">
        <w:rPr>
          <w:rFonts w:ascii="Times New Roman" w:hAnsi="Times New Roman"/>
          <w:sz w:val="24"/>
          <w:szCs w:val="24"/>
        </w:rPr>
        <w:t>ë</w:t>
      </w:r>
      <w:r w:rsidR="00202FF8" w:rsidRPr="001211D1">
        <w:rPr>
          <w:rFonts w:ascii="Times New Roman" w:hAnsi="Times New Roman"/>
          <w:sz w:val="24"/>
          <w:szCs w:val="24"/>
        </w:rPr>
        <w:t xml:space="preserve"> n</w:t>
      </w:r>
      <w:r w:rsidR="003C589A" w:rsidRPr="001211D1">
        <w:rPr>
          <w:rFonts w:ascii="Times New Roman" w:hAnsi="Times New Roman"/>
          <w:sz w:val="24"/>
          <w:szCs w:val="24"/>
        </w:rPr>
        <w:t>ë</w:t>
      </w:r>
      <w:r w:rsidR="00202FF8" w:rsidRPr="001211D1">
        <w:rPr>
          <w:rFonts w:ascii="Times New Roman" w:hAnsi="Times New Roman"/>
          <w:sz w:val="24"/>
          <w:szCs w:val="24"/>
        </w:rPr>
        <w:t xml:space="preserve"> shqyrtim nga Gjykata e Lart</w:t>
      </w:r>
      <w:r w:rsidR="003C589A" w:rsidRPr="001211D1">
        <w:rPr>
          <w:rFonts w:ascii="Times New Roman" w:hAnsi="Times New Roman"/>
          <w:sz w:val="24"/>
          <w:szCs w:val="24"/>
        </w:rPr>
        <w:t>ë</w:t>
      </w:r>
      <w:r w:rsidR="00202FF8" w:rsidRPr="001211D1">
        <w:rPr>
          <w:rFonts w:ascii="Times New Roman" w:hAnsi="Times New Roman"/>
          <w:sz w:val="24"/>
          <w:szCs w:val="24"/>
        </w:rPr>
        <w:t xml:space="preserve">. </w:t>
      </w:r>
      <w:r w:rsidR="009714E9" w:rsidRPr="001211D1">
        <w:rPr>
          <w:rFonts w:ascii="Times New Roman" w:hAnsi="Times New Roman"/>
          <w:sz w:val="24"/>
          <w:szCs w:val="24"/>
        </w:rPr>
        <w:t xml:space="preserve"> </w:t>
      </w:r>
    </w:p>
    <w:p w:rsidR="00FC487C" w:rsidRPr="001211D1" w:rsidRDefault="00202FF8"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Për sa i takon gjykimit të mosmarrëveshjeve civile, me </w:t>
      </w:r>
      <w:r w:rsidRPr="001211D1">
        <w:rPr>
          <w:rFonts w:ascii="Times New Roman" w:hAnsi="Times New Roman"/>
          <w:bCs/>
          <w:sz w:val="24"/>
          <w:szCs w:val="24"/>
        </w:rPr>
        <w:t xml:space="preserve">ndryshimet e vitit 2017, </w:t>
      </w:r>
      <w:r w:rsidRPr="001211D1">
        <w:rPr>
          <w:rFonts w:ascii="Times New Roman" w:hAnsi="Times New Roman"/>
          <w:sz w:val="24"/>
          <w:szCs w:val="24"/>
        </w:rPr>
        <w:t xml:space="preserve">Gjykata vëren se KPC-ja në nenin 399/2 ka </w:t>
      </w:r>
      <w:r w:rsidR="004407FC">
        <w:rPr>
          <w:rFonts w:ascii="Times New Roman" w:hAnsi="Times New Roman"/>
          <w:bCs/>
          <w:sz w:val="24"/>
          <w:szCs w:val="24"/>
        </w:rPr>
        <w:t>parashikuar</w:t>
      </w:r>
      <w:r w:rsidRPr="001211D1">
        <w:rPr>
          <w:rFonts w:ascii="Times New Roman" w:hAnsi="Times New Roman"/>
          <w:bCs/>
          <w:sz w:val="24"/>
          <w:szCs w:val="24"/>
        </w:rPr>
        <w:t xml:space="preserve"> afate</w:t>
      </w:r>
      <w:r w:rsidR="004407FC">
        <w:rPr>
          <w:rFonts w:ascii="Times New Roman" w:hAnsi="Times New Roman"/>
          <w:bCs/>
          <w:sz w:val="24"/>
          <w:szCs w:val="24"/>
        </w:rPr>
        <w:t>t e</w:t>
      </w:r>
      <w:r w:rsidRPr="001211D1">
        <w:rPr>
          <w:rFonts w:ascii="Times New Roman" w:hAnsi="Times New Roman"/>
          <w:bCs/>
          <w:sz w:val="24"/>
          <w:szCs w:val="24"/>
        </w:rPr>
        <w:t xml:space="preserve"> arsyeshme</w:t>
      </w:r>
      <w:r w:rsidR="000E647D" w:rsidRPr="001211D1">
        <w:rPr>
          <w:rFonts w:ascii="Times New Roman" w:hAnsi="Times New Roman"/>
          <w:bCs/>
          <w:sz w:val="24"/>
          <w:szCs w:val="24"/>
        </w:rPr>
        <w:t>,</w:t>
      </w:r>
      <w:r w:rsidRPr="001211D1">
        <w:rPr>
          <w:rFonts w:ascii="Times New Roman" w:hAnsi="Times New Roman"/>
          <w:bCs/>
          <w:sz w:val="24"/>
          <w:szCs w:val="24"/>
        </w:rPr>
        <w:t xml:space="preserve"> duke përcaktuar qartë</w:t>
      </w:r>
      <w:r w:rsidR="004407FC">
        <w:rPr>
          <w:rFonts w:ascii="Times New Roman" w:hAnsi="Times New Roman"/>
          <w:bCs/>
          <w:sz w:val="24"/>
          <w:szCs w:val="24"/>
        </w:rPr>
        <w:t>sisht</w:t>
      </w:r>
      <w:r w:rsidRPr="001211D1">
        <w:rPr>
          <w:rFonts w:ascii="Times New Roman" w:hAnsi="Times New Roman"/>
          <w:bCs/>
          <w:sz w:val="24"/>
          <w:szCs w:val="24"/>
        </w:rPr>
        <w:t xml:space="preserve"> se çështjet civile në gjykatën e sh</w:t>
      </w:r>
      <w:r w:rsidR="00606950" w:rsidRPr="001211D1">
        <w:rPr>
          <w:rFonts w:ascii="Times New Roman" w:hAnsi="Times New Roman"/>
          <w:bCs/>
          <w:sz w:val="24"/>
          <w:szCs w:val="24"/>
        </w:rPr>
        <w:t>kallës së parë, në apel dhe në G</w:t>
      </w:r>
      <w:r w:rsidRPr="001211D1">
        <w:rPr>
          <w:rFonts w:ascii="Times New Roman" w:hAnsi="Times New Roman"/>
          <w:bCs/>
          <w:sz w:val="24"/>
          <w:szCs w:val="24"/>
        </w:rPr>
        <w:t xml:space="preserve">jykatën e Lartë duhet të shqyrtohen në secilin proces brenda një afati </w:t>
      </w:r>
      <w:r w:rsidR="000E647D" w:rsidRPr="001211D1">
        <w:rPr>
          <w:rFonts w:ascii="Times New Roman" w:hAnsi="Times New Roman"/>
          <w:bCs/>
          <w:sz w:val="24"/>
          <w:szCs w:val="24"/>
        </w:rPr>
        <w:t>2-</w:t>
      </w:r>
      <w:r w:rsidRPr="001211D1">
        <w:rPr>
          <w:rFonts w:ascii="Times New Roman" w:hAnsi="Times New Roman"/>
          <w:bCs/>
          <w:sz w:val="24"/>
          <w:szCs w:val="24"/>
        </w:rPr>
        <w:t xml:space="preserve">vjeçar. </w:t>
      </w:r>
      <w:r w:rsidR="00FC487C" w:rsidRPr="001211D1">
        <w:rPr>
          <w:rFonts w:ascii="Times New Roman" w:hAnsi="Times New Roman"/>
          <w:bCs/>
          <w:sz w:val="24"/>
          <w:szCs w:val="24"/>
        </w:rPr>
        <w:t xml:space="preserve">Neni 109 i ligjit nr. 38/2017 (dispozitë kalimtare), parashikon se për çështjet që kanë qenë në gjykim në datën e hyrjes në fuqi të neneve 399/1-399/12 të KPC-së, afati </w:t>
      </w:r>
      <w:r w:rsidR="00BC2A4B">
        <w:rPr>
          <w:rFonts w:ascii="Times New Roman" w:hAnsi="Times New Roman"/>
          <w:bCs/>
          <w:sz w:val="24"/>
          <w:szCs w:val="24"/>
        </w:rPr>
        <w:t>kohor</w:t>
      </w:r>
      <w:r w:rsidR="00FC487C" w:rsidRPr="001211D1">
        <w:rPr>
          <w:rFonts w:ascii="Times New Roman" w:hAnsi="Times New Roman"/>
          <w:bCs/>
          <w:sz w:val="24"/>
          <w:szCs w:val="24"/>
        </w:rPr>
        <w:t xml:space="preserve"> i parashikuar për gjykimin e çështjes civile shtyhet me 1 vit e 6 muaj.</w:t>
      </w:r>
    </w:p>
    <w:p w:rsidR="00202FF8" w:rsidRPr="001211D1" w:rsidRDefault="00202FF8"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bCs/>
          <w:sz w:val="24"/>
          <w:szCs w:val="24"/>
        </w:rPr>
        <w:t>Gjykata konstaton se rekursi i kërkues</w:t>
      </w:r>
      <w:r w:rsidR="00B74C46" w:rsidRPr="001211D1">
        <w:rPr>
          <w:rFonts w:ascii="Times New Roman" w:hAnsi="Times New Roman"/>
          <w:bCs/>
          <w:sz w:val="24"/>
          <w:szCs w:val="24"/>
        </w:rPr>
        <w:t>es</w:t>
      </w:r>
      <w:r w:rsidRPr="001211D1">
        <w:rPr>
          <w:rFonts w:ascii="Times New Roman" w:hAnsi="Times New Roman"/>
          <w:bCs/>
          <w:sz w:val="24"/>
          <w:szCs w:val="24"/>
        </w:rPr>
        <w:t xml:space="preserve"> është reg</w:t>
      </w:r>
      <w:r w:rsidR="00FC487C" w:rsidRPr="001211D1">
        <w:rPr>
          <w:rFonts w:ascii="Times New Roman" w:hAnsi="Times New Roman"/>
          <w:bCs/>
          <w:sz w:val="24"/>
          <w:szCs w:val="24"/>
        </w:rPr>
        <w:t>jistruar në datë</w:t>
      </w:r>
      <w:r w:rsidR="000E647D" w:rsidRPr="001211D1">
        <w:rPr>
          <w:rFonts w:ascii="Times New Roman" w:hAnsi="Times New Roman"/>
          <w:bCs/>
          <w:sz w:val="24"/>
          <w:szCs w:val="24"/>
        </w:rPr>
        <w:t>n</w:t>
      </w:r>
      <w:r w:rsidR="00FC487C" w:rsidRPr="001211D1">
        <w:rPr>
          <w:rFonts w:ascii="Times New Roman" w:hAnsi="Times New Roman"/>
          <w:bCs/>
          <w:sz w:val="24"/>
          <w:szCs w:val="24"/>
        </w:rPr>
        <w:t xml:space="preserve"> 14.09.2017. </w:t>
      </w:r>
      <w:r w:rsidR="00605F50" w:rsidRPr="001211D1">
        <w:rPr>
          <w:rFonts w:ascii="Times New Roman" w:hAnsi="Times New Roman"/>
          <w:bCs/>
          <w:sz w:val="24"/>
          <w:szCs w:val="24"/>
        </w:rPr>
        <w:t>N</w:t>
      </w:r>
      <w:r w:rsidR="00C226EE" w:rsidRPr="001211D1">
        <w:rPr>
          <w:rFonts w:ascii="Times New Roman" w:hAnsi="Times New Roman"/>
          <w:bCs/>
          <w:sz w:val="24"/>
          <w:szCs w:val="24"/>
        </w:rPr>
        <w:t>ë</w:t>
      </w:r>
      <w:r w:rsidR="00605F50" w:rsidRPr="001211D1">
        <w:rPr>
          <w:rFonts w:ascii="Times New Roman" w:hAnsi="Times New Roman"/>
          <w:bCs/>
          <w:sz w:val="24"/>
          <w:szCs w:val="24"/>
        </w:rPr>
        <w:t xml:space="preserve"> k</w:t>
      </w:r>
      <w:r w:rsidR="00C226EE" w:rsidRPr="001211D1">
        <w:rPr>
          <w:rFonts w:ascii="Times New Roman" w:hAnsi="Times New Roman"/>
          <w:bCs/>
          <w:sz w:val="24"/>
          <w:szCs w:val="24"/>
        </w:rPr>
        <w:t>ë</w:t>
      </w:r>
      <w:r w:rsidR="00605F50" w:rsidRPr="001211D1">
        <w:rPr>
          <w:rFonts w:ascii="Times New Roman" w:hAnsi="Times New Roman"/>
          <w:bCs/>
          <w:sz w:val="24"/>
          <w:szCs w:val="24"/>
        </w:rPr>
        <w:t>t</w:t>
      </w:r>
      <w:r w:rsidR="00C226EE" w:rsidRPr="001211D1">
        <w:rPr>
          <w:rFonts w:ascii="Times New Roman" w:hAnsi="Times New Roman"/>
          <w:bCs/>
          <w:sz w:val="24"/>
          <w:szCs w:val="24"/>
        </w:rPr>
        <w:t>ë</w:t>
      </w:r>
      <w:r w:rsidR="00605F50" w:rsidRPr="001211D1">
        <w:rPr>
          <w:rFonts w:ascii="Times New Roman" w:hAnsi="Times New Roman"/>
          <w:bCs/>
          <w:sz w:val="24"/>
          <w:szCs w:val="24"/>
        </w:rPr>
        <w:t xml:space="preserve"> kuptim, </w:t>
      </w:r>
      <w:r w:rsidR="006A1337" w:rsidRPr="001211D1">
        <w:rPr>
          <w:rFonts w:ascii="Times New Roman" w:hAnsi="Times New Roman"/>
          <w:bCs/>
          <w:sz w:val="24"/>
          <w:szCs w:val="24"/>
        </w:rPr>
        <w:t>k</w:t>
      </w:r>
      <w:r w:rsidR="007874D0" w:rsidRPr="001211D1">
        <w:rPr>
          <w:rFonts w:ascii="Times New Roman" w:hAnsi="Times New Roman"/>
          <w:bCs/>
          <w:sz w:val="24"/>
          <w:szCs w:val="24"/>
        </w:rPr>
        <w:t>ë</w:t>
      </w:r>
      <w:r w:rsidR="006A1337" w:rsidRPr="001211D1">
        <w:rPr>
          <w:rFonts w:ascii="Times New Roman" w:hAnsi="Times New Roman"/>
          <w:bCs/>
          <w:sz w:val="24"/>
          <w:szCs w:val="24"/>
        </w:rPr>
        <w:t>rkues</w:t>
      </w:r>
      <w:r w:rsidR="00B74C46" w:rsidRPr="001211D1">
        <w:rPr>
          <w:rFonts w:ascii="Times New Roman" w:hAnsi="Times New Roman"/>
          <w:bCs/>
          <w:sz w:val="24"/>
          <w:szCs w:val="24"/>
        </w:rPr>
        <w:t>ja ka pas</w:t>
      </w:r>
      <w:r w:rsidR="006A1337" w:rsidRPr="001211D1">
        <w:rPr>
          <w:rFonts w:ascii="Times New Roman" w:hAnsi="Times New Roman"/>
          <w:bCs/>
          <w:sz w:val="24"/>
          <w:szCs w:val="24"/>
        </w:rPr>
        <w:t>ur pritshm</w:t>
      </w:r>
      <w:r w:rsidR="007874D0" w:rsidRPr="001211D1">
        <w:rPr>
          <w:rFonts w:ascii="Times New Roman" w:hAnsi="Times New Roman"/>
          <w:bCs/>
          <w:sz w:val="24"/>
          <w:szCs w:val="24"/>
        </w:rPr>
        <w:t>ë</w:t>
      </w:r>
      <w:r w:rsidR="006A1337" w:rsidRPr="001211D1">
        <w:rPr>
          <w:rFonts w:ascii="Times New Roman" w:hAnsi="Times New Roman"/>
          <w:bCs/>
          <w:sz w:val="24"/>
          <w:szCs w:val="24"/>
        </w:rPr>
        <w:t>ri se</w:t>
      </w:r>
      <w:r w:rsidR="00605F50" w:rsidRPr="001211D1">
        <w:rPr>
          <w:rFonts w:ascii="Times New Roman" w:hAnsi="Times New Roman"/>
          <w:bCs/>
          <w:sz w:val="24"/>
          <w:szCs w:val="24"/>
        </w:rPr>
        <w:t xml:space="preserve"> shqyrtimi i </w:t>
      </w:r>
      <w:r w:rsidR="009566A3" w:rsidRPr="001211D1">
        <w:rPr>
          <w:rFonts w:ascii="Times New Roman" w:hAnsi="Times New Roman"/>
          <w:bCs/>
          <w:sz w:val="24"/>
          <w:szCs w:val="24"/>
        </w:rPr>
        <w:t>çështjes</w:t>
      </w:r>
      <w:r w:rsidR="00605F50" w:rsidRPr="001211D1">
        <w:rPr>
          <w:rFonts w:ascii="Times New Roman" w:hAnsi="Times New Roman"/>
          <w:bCs/>
          <w:sz w:val="24"/>
          <w:szCs w:val="24"/>
        </w:rPr>
        <w:t xml:space="preserve"> s</w:t>
      </w:r>
      <w:r w:rsidR="00C226EE" w:rsidRPr="001211D1">
        <w:rPr>
          <w:rFonts w:ascii="Times New Roman" w:hAnsi="Times New Roman"/>
          <w:bCs/>
          <w:sz w:val="24"/>
          <w:szCs w:val="24"/>
        </w:rPr>
        <w:t>ë</w:t>
      </w:r>
      <w:r w:rsidR="00605F50" w:rsidRPr="001211D1">
        <w:rPr>
          <w:rFonts w:ascii="Times New Roman" w:hAnsi="Times New Roman"/>
          <w:bCs/>
          <w:sz w:val="24"/>
          <w:szCs w:val="24"/>
        </w:rPr>
        <w:t xml:space="preserve"> </w:t>
      </w:r>
      <w:r w:rsidR="000E647D" w:rsidRPr="001211D1">
        <w:rPr>
          <w:rFonts w:ascii="Times New Roman" w:hAnsi="Times New Roman"/>
          <w:bCs/>
          <w:sz w:val="24"/>
          <w:szCs w:val="24"/>
        </w:rPr>
        <w:t>sa</w:t>
      </w:r>
      <w:r w:rsidR="00605F50" w:rsidRPr="001211D1">
        <w:rPr>
          <w:rFonts w:ascii="Times New Roman" w:hAnsi="Times New Roman"/>
          <w:bCs/>
          <w:sz w:val="24"/>
          <w:szCs w:val="24"/>
        </w:rPr>
        <w:t xml:space="preserve">j </w:t>
      </w:r>
      <w:r w:rsidR="006A11AA" w:rsidRPr="001211D1">
        <w:rPr>
          <w:rFonts w:ascii="Times New Roman" w:hAnsi="Times New Roman"/>
          <w:bCs/>
          <w:sz w:val="24"/>
          <w:szCs w:val="24"/>
        </w:rPr>
        <w:t xml:space="preserve">nuk </w:t>
      </w:r>
      <w:r w:rsidR="006A1337" w:rsidRPr="001211D1">
        <w:rPr>
          <w:rFonts w:ascii="Times New Roman" w:hAnsi="Times New Roman"/>
          <w:bCs/>
          <w:sz w:val="24"/>
          <w:szCs w:val="24"/>
        </w:rPr>
        <w:t xml:space="preserve">do </w:t>
      </w:r>
      <w:r w:rsidR="00605F50" w:rsidRPr="001211D1">
        <w:rPr>
          <w:rFonts w:ascii="Times New Roman" w:hAnsi="Times New Roman"/>
          <w:bCs/>
          <w:sz w:val="24"/>
          <w:szCs w:val="24"/>
        </w:rPr>
        <w:t>t</w:t>
      </w:r>
      <w:r w:rsidR="00C226EE" w:rsidRPr="001211D1">
        <w:rPr>
          <w:rFonts w:ascii="Times New Roman" w:hAnsi="Times New Roman"/>
          <w:bCs/>
          <w:sz w:val="24"/>
          <w:szCs w:val="24"/>
        </w:rPr>
        <w:t>ë</w:t>
      </w:r>
      <w:r w:rsidR="00605F50" w:rsidRPr="001211D1">
        <w:rPr>
          <w:rFonts w:ascii="Times New Roman" w:hAnsi="Times New Roman"/>
          <w:bCs/>
          <w:sz w:val="24"/>
          <w:szCs w:val="24"/>
        </w:rPr>
        <w:t xml:space="preserve"> </w:t>
      </w:r>
      <w:r w:rsidR="006A11AA" w:rsidRPr="001211D1">
        <w:rPr>
          <w:rFonts w:ascii="Times New Roman" w:hAnsi="Times New Roman"/>
          <w:bCs/>
          <w:sz w:val="24"/>
          <w:szCs w:val="24"/>
        </w:rPr>
        <w:t>vonohej p</w:t>
      </w:r>
      <w:r w:rsidR="00565553" w:rsidRPr="001211D1">
        <w:rPr>
          <w:rFonts w:ascii="Times New Roman" w:hAnsi="Times New Roman"/>
          <w:bCs/>
          <w:sz w:val="24"/>
          <w:szCs w:val="24"/>
        </w:rPr>
        <w:t>ë</w:t>
      </w:r>
      <w:r w:rsidR="006A11AA" w:rsidRPr="001211D1">
        <w:rPr>
          <w:rFonts w:ascii="Times New Roman" w:hAnsi="Times New Roman"/>
          <w:bCs/>
          <w:sz w:val="24"/>
          <w:szCs w:val="24"/>
        </w:rPr>
        <w:t xml:space="preserve">rtej afateve ligjore </w:t>
      </w:r>
      <w:r w:rsidR="00605F50" w:rsidRPr="001211D1">
        <w:rPr>
          <w:rFonts w:ascii="Times New Roman" w:hAnsi="Times New Roman"/>
          <w:bCs/>
          <w:sz w:val="24"/>
          <w:szCs w:val="24"/>
        </w:rPr>
        <w:t>t</w:t>
      </w:r>
      <w:r w:rsidR="00C226EE" w:rsidRPr="001211D1">
        <w:rPr>
          <w:rFonts w:ascii="Times New Roman" w:hAnsi="Times New Roman"/>
          <w:bCs/>
          <w:sz w:val="24"/>
          <w:szCs w:val="24"/>
        </w:rPr>
        <w:t>ë</w:t>
      </w:r>
      <w:r w:rsidR="00605F50" w:rsidRPr="001211D1">
        <w:rPr>
          <w:rFonts w:ascii="Times New Roman" w:hAnsi="Times New Roman"/>
          <w:bCs/>
          <w:sz w:val="24"/>
          <w:szCs w:val="24"/>
        </w:rPr>
        <w:t xml:space="preserve"> lartp</w:t>
      </w:r>
      <w:r w:rsidR="00C226EE" w:rsidRPr="001211D1">
        <w:rPr>
          <w:rFonts w:ascii="Times New Roman" w:hAnsi="Times New Roman"/>
          <w:bCs/>
          <w:sz w:val="24"/>
          <w:szCs w:val="24"/>
        </w:rPr>
        <w:t>ë</w:t>
      </w:r>
      <w:r w:rsidR="00605F50" w:rsidRPr="001211D1">
        <w:rPr>
          <w:rFonts w:ascii="Times New Roman" w:hAnsi="Times New Roman"/>
          <w:bCs/>
          <w:sz w:val="24"/>
          <w:szCs w:val="24"/>
        </w:rPr>
        <w:t xml:space="preserve">rmendura. </w:t>
      </w:r>
    </w:p>
    <w:p w:rsidR="00202FF8" w:rsidRPr="001211D1" w:rsidRDefault="00462011"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Për s</w:t>
      </w:r>
      <w:r w:rsidR="006A11AA" w:rsidRPr="001211D1">
        <w:rPr>
          <w:rFonts w:ascii="Times New Roman" w:hAnsi="Times New Roman"/>
          <w:sz w:val="24"/>
          <w:szCs w:val="24"/>
        </w:rPr>
        <w:t>a m</w:t>
      </w:r>
      <w:r w:rsidR="00565553" w:rsidRPr="001211D1">
        <w:rPr>
          <w:rFonts w:ascii="Times New Roman" w:hAnsi="Times New Roman"/>
          <w:sz w:val="24"/>
          <w:szCs w:val="24"/>
        </w:rPr>
        <w:t>ë</w:t>
      </w:r>
      <w:r w:rsidR="006A11AA" w:rsidRPr="001211D1">
        <w:rPr>
          <w:rFonts w:ascii="Times New Roman" w:hAnsi="Times New Roman"/>
          <w:sz w:val="24"/>
          <w:szCs w:val="24"/>
        </w:rPr>
        <w:t xml:space="preserve"> lart, </w:t>
      </w:r>
      <w:r w:rsidR="00202FF8" w:rsidRPr="001211D1">
        <w:rPr>
          <w:rFonts w:ascii="Times New Roman" w:hAnsi="Times New Roman"/>
          <w:sz w:val="24"/>
          <w:szCs w:val="24"/>
        </w:rPr>
        <w:t xml:space="preserve">Gjykata vlerëson se </w:t>
      </w:r>
      <w:r w:rsidR="00095EDA" w:rsidRPr="001211D1">
        <w:rPr>
          <w:rFonts w:ascii="Times New Roman" w:hAnsi="Times New Roman"/>
          <w:i/>
          <w:sz w:val="24"/>
          <w:szCs w:val="24"/>
        </w:rPr>
        <w:t>prima facie</w:t>
      </w:r>
      <w:r w:rsidR="00095EDA" w:rsidRPr="001211D1">
        <w:rPr>
          <w:rFonts w:ascii="Times New Roman" w:hAnsi="Times New Roman"/>
          <w:sz w:val="24"/>
          <w:szCs w:val="24"/>
        </w:rPr>
        <w:t xml:space="preserve"> n</w:t>
      </w:r>
      <w:r w:rsidR="00C226EE" w:rsidRPr="001211D1">
        <w:rPr>
          <w:rFonts w:ascii="Times New Roman" w:hAnsi="Times New Roman"/>
          <w:sz w:val="24"/>
          <w:szCs w:val="24"/>
        </w:rPr>
        <w:t>ë</w:t>
      </w:r>
      <w:r w:rsidR="00095EDA" w:rsidRPr="001211D1">
        <w:rPr>
          <w:rFonts w:ascii="Times New Roman" w:hAnsi="Times New Roman"/>
          <w:sz w:val="24"/>
          <w:szCs w:val="24"/>
        </w:rPr>
        <w:t xml:space="preserve"> rastin konkret </w:t>
      </w:r>
      <w:r w:rsidR="00202FF8" w:rsidRPr="001211D1">
        <w:rPr>
          <w:rFonts w:ascii="Times New Roman" w:hAnsi="Times New Roman"/>
          <w:sz w:val="24"/>
          <w:szCs w:val="24"/>
        </w:rPr>
        <w:t>ka një tejzg</w:t>
      </w:r>
      <w:r w:rsidR="0073762C" w:rsidRPr="001211D1">
        <w:rPr>
          <w:rFonts w:ascii="Times New Roman" w:hAnsi="Times New Roman"/>
          <w:sz w:val="24"/>
          <w:szCs w:val="24"/>
        </w:rPr>
        <w:t>jatje të procedurave gjyqësore. Në këtë kontekst</w:t>
      </w:r>
      <w:r w:rsidR="000E647D" w:rsidRPr="001211D1">
        <w:rPr>
          <w:rFonts w:ascii="Times New Roman" w:hAnsi="Times New Roman"/>
          <w:sz w:val="24"/>
          <w:szCs w:val="24"/>
        </w:rPr>
        <w:t>,</w:t>
      </w:r>
      <w:r w:rsidR="0073762C" w:rsidRPr="001211D1">
        <w:rPr>
          <w:rFonts w:ascii="Times New Roman" w:hAnsi="Times New Roman"/>
          <w:sz w:val="24"/>
          <w:szCs w:val="24"/>
        </w:rPr>
        <w:t xml:space="preserve"> </w:t>
      </w:r>
      <w:r w:rsidR="00202FF8" w:rsidRPr="001211D1">
        <w:rPr>
          <w:rFonts w:ascii="Times New Roman" w:hAnsi="Times New Roman"/>
          <w:sz w:val="24"/>
          <w:szCs w:val="24"/>
        </w:rPr>
        <w:t>për të arritur në konkluzionin nëse jemi përpara cenimit të së drejtës për</w:t>
      </w:r>
      <w:r w:rsidR="00123EA9" w:rsidRPr="001211D1">
        <w:rPr>
          <w:rFonts w:ascii="Times New Roman" w:hAnsi="Times New Roman"/>
          <w:sz w:val="24"/>
          <w:szCs w:val="24"/>
        </w:rPr>
        <w:t xml:space="preserve"> gjykim brenda nj</w:t>
      </w:r>
      <w:r w:rsidR="007874D0" w:rsidRPr="001211D1">
        <w:rPr>
          <w:rFonts w:ascii="Times New Roman" w:hAnsi="Times New Roman"/>
          <w:sz w:val="24"/>
          <w:szCs w:val="24"/>
        </w:rPr>
        <w:t>ë</w:t>
      </w:r>
      <w:r w:rsidR="00123EA9" w:rsidRPr="001211D1">
        <w:rPr>
          <w:rFonts w:ascii="Times New Roman" w:hAnsi="Times New Roman"/>
          <w:sz w:val="24"/>
          <w:szCs w:val="24"/>
        </w:rPr>
        <w:t xml:space="preserve"> afati t</w:t>
      </w:r>
      <w:r w:rsidR="007874D0" w:rsidRPr="001211D1">
        <w:rPr>
          <w:rFonts w:ascii="Times New Roman" w:hAnsi="Times New Roman"/>
          <w:sz w:val="24"/>
          <w:szCs w:val="24"/>
        </w:rPr>
        <w:t>ë</w:t>
      </w:r>
      <w:r w:rsidR="00123EA9" w:rsidRPr="001211D1">
        <w:rPr>
          <w:rFonts w:ascii="Times New Roman" w:hAnsi="Times New Roman"/>
          <w:sz w:val="24"/>
          <w:szCs w:val="24"/>
        </w:rPr>
        <w:t xml:space="preserve"> arsyesh</w:t>
      </w:r>
      <w:r w:rsidR="007874D0" w:rsidRPr="001211D1">
        <w:rPr>
          <w:rFonts w:ascii="Times New Roman" w:hAnsi="Times New Roman"/>
          <w:sz w:val="24"/>
          <w:szCs w:val="24"/>
        </w:rPr>
        <w:t>ë</w:t>
      </w:r>
      <w:r w:rsidR="00123EA9" w:rsidRPr="001211D1">
        <w:rPr>
          <w:rFonts w:ascii="Times New Roman" w:hAnsi="Times New Roman"/>
          <w:sz w:val="24"/>
          <w:szCs w:val="24"/>
        </w:rPr>
        <w:t>m</w:t>
      </w:r>
      <w:r w:rsidR="00202FF8" w:rsidRPr="001211D1">
        <w:rPr>
          <w:rFonts w:ascii="Times New Roman" w:hAnsi="Times New Roman"/>
          <w:sz w:val="24"/>
          <w:szCs w:val="24"/>
        </w:rPr>
        <w:t>, duhet të analiz</w:t>
      </w:r>
      <w:r w:rsidR="00A277F5">
        <w:rPr>
          <w:rFonts w:ascii="Times New Roman" w:hAnsi="Times New Roman"/>
          <w:sz w:val="24"/>
          <w:szCs w:val="24"/>
        </w:rPr>
        <w:t>ohen</w:t>
      </w:r>
      <w:r w:rsidR="00202FF8" w:rsidRPr="001211D1">
        <w:rPr>
          <w:rFonts w:ascii="Times New Roman" w:hAnsi="Times New Roman"/>
          <w:sz w:val="24"/>
          <w:szCs w:val="24"/>
        </w:rPr>
        <w:t xml:space="preserve"> element</w:t>
      </w:r>
      <w:r w:rsidR="000E647D" w:rsidRPr="001211D1">
        <w:rPr>
          <w:rFonts w:ascii="Times New Roman" w:hAnsi="Times New Roman"/>
          <w:sz w:val="24"/>
          <w:szCs w:val="24"/>
        </w:rPr>
        <w:t>e</w:t>
      </w:r>
      <w:r w:rsidR="00A277F5">
        <w:rPr>
          <w:rFonts w:ascii="Times New Roman" w:hAnsi="Times New Roman"/>
          <w:sz w:val="24"/>
          <w:szCs w:val="24"/>
        </w:rPr>
        <w:t xml:space="preserve">t e </w:t>
      </w:r>
      <w:r w:rsidR="00123EA9" w:rsidRPr="001211D1">
        <w:rPr>
          <w:rFonts w:ascii="Times New Roman" w:hAnsi="Times New Roman"/>
          <w:sz w:val="24"/>
          <w:szCs w:val="24"/>
        </w:rPr>
        <w:t>tjer</w:t>
      </w:r>
      <w:r w:rsidR="000E647D" w:rsidRPr="001211D1">
        <w:rPr>
          <w:rFonts w:ascii="Times New Roman" w:hAnsi="Times New Roman"/>
          <w:sz w:val="24"/>
          <w:szCs w:val="24"/>
        </w:rPr>
        <w:t>a</w:t>
      </w:r>
      <w:r w:rsidR="00123EA9" w:rsidRPr="001211D1">
        <w:rPr>
          <w:rFonts w:ascii="Times New Roman" w:hAnsi="Times New Roman"/>
          <w:sz w:val="24"/>
          <w:szCs w:val="24"/>
        </w:rPr>
        <w:t xml:space="preserve">. </w:t>
      </w:r>
      <w:r w:rsidR="00202FF8" w:rsidRPr="001211D1">
        <w:rPr>
          <w:rFonts w:ascii="Times New Roman" w:hAnsi="Times New Roman"/>
          <w:sz w:val="24"/>
          <w:szCs w:val="24"/>
        </w:rPr>
        <w:t xml:space="preserve"> </w:t>
      </w:r>
    </w:p>
    <w:p w:rsidR="00085738" w:rsidRPr="001211D1" w:rsidRDefault="00085738" w:rsidP="00085738">
      <w:pPr>
        <w:tabs>
          <w:tab w:val="left" w:pos="1080"/>
        </w:tabs>
        <w:rPr>
          <w:rFonts w:ascii="Times New Roman" w:hAnsi="Times New Roman"/>
          <w:sz w:val="24"/>
          <w:szCs w:val="24"/>
        </w:rPr>
      </w:pPr>
    </w:p>
    <w:p w:rsidR="00085738" w:rsidRPr="001211D1" w:rsidRDefault="00085738" w:rsidP="00085738">
      <w:pPr>
        <w:tabs>
          <w:tab w:val="left" w:pos="1080"/>
        </w:tabs>
        <w:ind w:firstLine="720"/>
        <w:rPr>
          <w:rFonts w:ascii="Times New Roman" w:eastAsia="MS Mincho" w:hAnsi="Times New Roman"/>
          <w:i/>
          <w:sz w:val="24"/>
          <w:szCs w:val="24"/>
        </w:rPr>
      </w:pPr>
      <w:r w:rsidRPr="001211D1">
        <w:rPr>
          <w:rFonts w:ascii="Times New Roman" w:eastAsia="MS Mincho" w:hAnsi="Times New Roman"/>
          <w:i/>
          <w:sz w:val="24"/>
          <w:szCs w:val="24"/>
        </w:rPr>
        <w:t>ii. Sjellja</w:t>
      </w:r>
      <w:r w:rsidR="007430BF" w:rsidRPr="001211D1">
        <w:rPr>
          <w:rFonts w:ascii="Times New Roman" w:hAnsi="Times New Roman"/>
          <w:i/>
          <w:sz w:val="24"/>
          <w:szCs w:val="24"/>
        </w:rPr>
        <w:t>/interesi për kërkues</w:t>
      </w:r>
      <w:r w:rsidR="009956D3" w:rsidRPr="001211D1">
        <w:rPr>
          <w:rFonts w:ascii="Times New Roman" w:hAnsi="Times New Roman"/>
          <w:i/>
          <w:sz w:val="24"/>
          <w:szCs w:val="24"/>
        </w:rPr>
        <w:t>en</w:t>
      </w:r>
      <w:r w:rsidRPr="001211D1">
        <w:rPr>
          <w:rFonts w:ascii="Times New Roman" w:hAnsi="Times New Roman"/>
          <w:i/>
          <w:sz w:val="24"/>
          <w:szCs w:val="24"/>
        </w:rPr>
        <w:t xml:space="preserve"> dhe rrezikun që passjell tejzgjatja e procedurave për të</w:t>
      </w:r>
    </w:p>
    <w:p w:rsidR="006B1E09" w:rsidRPr="001211D1" w:rsidRDefault="00085738" w:rsidP="006B1E09">
      <w:pPr>
        <w:numPr>
          <w:ilvl w:val="0"/>
          <w:numId w:val="1"/>
        </w:numPr>
        <w:tabs>
          <w:tab w:val="left" w:pos="1080"/>
        </w:tabs>
        <w:ind w:left="0" w:firstLine="720"/>
        <w:rPr>
          <w:rFonts w:ascii="Times New Roman" w:eastAsia="MS Mincho" w:hAnsi="Times New Roman"/>
          <w:sz w:val="24"/>
          <w:szCs w:val="24"/>
        </w:rPr>
      </w:pPr>
      <w:r w:rsidRPr="001211D1">
        <w:rPr>
          <w:rFonts w:ascii="Times New Roman" w:eastAsia="MS Mincho" w:hAnsi="Times New Roman"/>
          <w:sz w:val="24"/>
          <w:szCs w:val="24"/>
        </w:rPr>
        <w:t>Gjykata në jurisprudencën e saj është shprehur se vlerësimi i sjelljes është një element përcaktues i kohëzgjatjes së arsyeshme të procedimeve</w:t>
      </w:r>
      <w:r w:rsidRPr="001211D1">
        <w:rPr>
          <w:rFonts w:ascii="Times New Roman" w:hAnsi="Times New Roman"/>
          <w:sz w:val="24"/>
          <w:szCs w:val="24"/>
        </w:rPr>
        <w:t xml:space="preserve">, duke u analizuar rrethanat </w:t>
      </w:r>
      <w:r w:rsidR="00E7263D" w:rsidRPr="001211D1">
        <w:rPr>
          <w:rFonts w:ascii="Times New Roman" w:hAnsi="Times New Roman"/>
          <w:sz w:val="24"/>
          <w:szCs w:val="24"/>
        </w:rPr>
        <w:t xml:space="preserve">nëse </w:t>
      </w:r>
      <w:r w:rsidRPr="001211D1">
        <w:rPr>
          <w:rFonts w:ascii="Times New Roman" w:hAnsi="Times New Roman"/>
          <w:sz w:val="24"/>
          <w:szCs w:val="24"/>
        </w:rPr>
        <w:t xml:space="preserve">kërkuesi ka vepruar në përputhje me të drejtat procedurale, duke shfaqur </w:t>
      </w:r>
      <w:r w:rsidR="0069451F" w:rsidRPr="001211D1">
        <w:rPr>
          <w:rFonts w:ascii="Times New Roman" w:hAnsi="Times New Roman"/>
          <w:sz w:val="24"/>
          <w:szCs w:val="24"/>
        </w:rPr>
        <w:t>ose</w:t>
      </w:r>
      <w:r w:rsidR="00E7263D" w:rsidRPr="001211D1">
        <w:rPr>
          <w:rFonts w:ascii="Times New Roman" w:hAnsi="Times New Roman"/>
          <w:sz w:val="24"/>
          <w:szCs w:val="24"/>
        </w:rPr>
        <w:t xml:space="preserve"> jo </w:t>
      </w:r>
      <w:r w:rsidRPr="001211D1">
        <w:rPr>
          <w:rFonts w:ascii="Times New Roman" w:hAnsi="Times New Roman"/>
          <w:sz w:val="24"/>
          <w:szCs w:val="24"/>
        </w:rPr>
        <w:t xml:space="preserve">interes të vazhdueshëm për gjykimin e çështjes brenda një afati sa më të përshtatshëm për të dhe </w:t>
      </w:r>
      <w:r w:rsidR="0069451F" w:rsidRPr="001211D1">
        <w:rPr>
          <w:rFonts w:ascii="Times New Roman" w:hAnsi="Times New Roman"/>
          <w:sz w:val="24"/>
          <w:szCs w:val="24"/>
        </w:rPr>
        <w:t>nëse</w:t>
      </w:r>
      <w:r w:rsidR="00E7263D" w:rsidRPr="001211D1">
        <w:rPr>
          <w:rFonts w:ascii="Times New Roman" w:hAnsi="Times New Roman"/>
          <w:sz w:val="24"/>
          <w:szCs w:val="24"/>
        </w:rPr>
        <w:t xml:space="preserve"> ai </w:t>
      </w:r>
      <w:r w:rsidR="0069451F" w:rsidRPr="001211D1">
        <w:rPr>
          <w:rFonts w:ascii="Times New Roman" w:hAnsi="Times New Roman"/>
          <w:sz w:val="24"/>
          <w:szCs w:val="24"/>
        </w:rPr>
        <w:t>është</w:t>
      </w:r>
      <w:r w:rsidRPr="001211D1">
        <w:rPr>
          <w:rFonts w:ascii="Times New Roman" w:hAnsi="Times New Roman"/>
          <w:sz w:val="24"/>
          <w:szCs w:val="24"/>
        </w:rPr>
        <w:t xml:space="preserve"> bërë shkak </w:t>
      </w:r>
      <w:r w:rsidR="00050027" w:rsidRPr="001211D1">
        <w:rPr>
          <w:rFonts w:ascii="Times New Roman" w:hAnsi="Times New Roman"/>
          <w:sz w:val="24"/>
          <w:szCs w:val="24"/>
        </w:rPr>
        <w:t>ose</w:t>
      </w:r>
      <w:r w:rsidRPr="001211D1">
        <w:rPr>
          <w:rFonts w:ascii="Times New Roman" w:hAnsi="Times New Roman"/>
          <w:sz w:val="24"/>
          <w:szCs w:val="24"/>
        </w:rPr>
        <w:t xml:space="preserve"> </w:t>
      </w:r>
      <w:r w:rsidR="0069451F" w:rsidRPr="001211D1">
        <w:rPr>
          <w:rFonts w:ascii="Times New Roman" w:hAnsi="Times New Roman"/>
          <w:sz w:val="24"/>
          <w:szCs w:val="24"/>
        </w:rPr>
        <w:t>ka</w:t>
      </w:r>
      <w:r w:rsidRPr="001211D1">
        <w:rPr>
          <w:rFonts w:ascii="Times New Roman" w:hAnsi="Times New Roman"/>
          <w:sz w:val="24"/>
          <w:szCs w:val="24"/>
        </w:rPr>
        <w:t xml:space="preserve"> shkaktuar vonesa në këtë drejtim </w:t>
      </w:r>
      <w:r w:rsidRPr="001211D1">
        <w:rPr>
          <w:rFonts w:ascii="Times New Roman" w:hAnsi="Times New Roman"/>
          <w:i/>
          <w:sz w:val="24"/>
          <w:szCs w:val="24"/>
        </w:rPr>
        <w:t>(shih vendimin nr. 69, dat</w:t>
      </w:r>
      <w:r w:rsidRPr="001211D1">
        <w:rPr>
          <w:rFonts w:ascii="Times New Roman" w:hAnsi="Times New Roman"/>
          <w:bCs/>
          <w:i/>
          <w:sz w:val="24"/>
          <w:szCs w:val="24"/>
        </w:rPr>
        <w:t>ë 17.11.2015</w:t>
      </w:r>
      <w:r w:rsidRPr="001211D1">
        <w:rPr>
          <w:rFonts w:ascii="Times New Roman" w:hAnsi="Times New Roman"/>
          <w:i/>
          <w:sz w:val="24"/>
          <w:szCs w:val="24"/>
        </w:rPr>
        <w:t xml:space="preserve"> të Gjykatës Kushtetuese)</w:t>
      </w:r>
      <w:r w:rsidR="00E7263D" w:rsidRPr="001211D1">
        <w:rPr>
          <w:rFonts w:ascii="Times New Roman" w:hAnsi="Times New Roman"/>
          <w:sz w:val="24"/>
          <w:szCs w:val="24"/>
        </w:rPr>
        <w:t>.</w:t>
      </w:r>
    </w:p>
    <w:p w:rsidR="00085738" w:rsidRPr="001211D1" w:rsidRDefault="00085738" w:rsidP="00C44724">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S</w:t>
      </w:r>
      <w:r w:rsidR="000E1AD1" w:rsidRPr="001211D1">
        <w:rPr>
          <w:rFonts w:ascii="Times New Roman" w:hAnsi="Times New Roman"/>
          <w:sz w:val="24"/>
          <w:szCs w:val="24"/>
        </w:rPr>
        <w:t>ipas GJEDNJ-së, sjellja e kërkuesve</w:t>
      </w:r>
      <w:r w:rsidRPr="001211D1">
        <w:rPr>
          <w:rFonts w:ascii="Times New Roman" w:hAnsi="Times New Roman"/>
          <w:sz w:val="24"/>
          <w:szCs w:val="24"/>
        </w:rPr>
        <w:t xml:space="preserve"> përbën një faktor objektiv që duhet të merret parasysh për vlerësimin nëse është </w:t>
      </w:r>
      <w:r w:rsidR="00A30C76" w:rsidRPr="001211D1">
        <w:rPr>
          <w:rFonts w:ascii="Times New Roman" w:hAnsi="Times New Roman"/>
          <w:sz w:val="24"/>
          <w:szCs w:val="24"/>
        </w:rPr>
        <w:t>tej</w:t>
      </w:r>
      <w:r w:rsidRPr="001211D1">
        <w:rPr>
          <w:rFonts w:ascii="Times New Roman" w:hAnsi="Times New Roman"/>
          <w:sz w:val="24"/>
          <w:szCs w:val="24"/>
        </w:rPr>
        <w:t>kaluar koha e arsyeshme</w:t>
      </w:r>
      <w:r w:rsidR="002B16B0" w:rsidRPr="001211D1">
        <w:rPr>
          <w:rFonts w:ascii="Times New Roman" w:hAnsi="Times New Roman"/>
          <w:sz w:val="24"/>
          <w:szCs w:val="24"/>
        </w:rPr>
        <w:t>,</w:t>
      </w:r>
      <w:r w:rsidRPr="001211D1">
        <w:rPr>
          <w:rFonts w:ascii="Times New Roman" w:hAnsi="Times New Roman"/>
          <w:sz w:val="24"/>
          <w:szCs w:val="24"/>
        </w:rPr>
        <w:t xml:space="preserve"> sipas kërkesave të nenit 6 § 1 të K</w:t>
      </w:r>
      <w:r w:rsidR="004F1AA2">
        <w:rPr>
          <w:rFonts w:ascii="Times New Roman" w:hAnsi="Times New Roman"/>
          <w:sz w:val="24"/>
          <w:szCs w:val="24"/>
        </w:rPr>
        <w:t>EDNJ-së</w:t>
      </w:r>
      <w:r w:rsidRPr="001211D1">
        <w:rPr>
          <w:rFonts w:ascii="Times New Roman" w:hAnsi="Times New Roman"/>
          <w:sz w:val="24"/>
          <w:szCs w:val="24"/>
        </w:rPr>
        <w:t xml:space="preserve"> </w:t>
      </w:r>
      <w:r w:rsidRPr="001211D1">
        <w:rPr>
          <w:rFonts w:ascii="Times New Roman" w:hAnsi="Times New Roman"/>
          <w:i/>
          <w:sz w:val="24"/>
          <w:szCs w:val="24"/>
        </w:rPr>
        <w:t>(shih Humen kundër Polo</w:t>
      </w:r>
      <w:r w:rsidR="00857118" w:rsidRPr="001211D1">
        <w:rPr>
          <w:rFonts w:ascii="Times New Roman" w:hAnsi="Times New Roman"/>
          <w:i/>
          <w:sz w:val="24"/>
          <w:szCs w:val="24"/>
        </w:rPr>
        <w:t xml:space="preserve">nisë [GC], 15 tetor 1999, § 66). </w:t>
      </w:r>
      <w:r w:rsidR="00C44724" w:rsidRPr="001211D1">
        <w:rPr>
          <w:rFonts w:ascii="Times New Roman" w:hAnsi="Times New Roman"/>
          <w:sz w:val="24"/>
          <w:szCs w:val="24"/>
        </w:rPr>
        <w:t>D</w:t>
      </w:r>
      <w:r w:rsidRPr="001211D1">
        <w:rPr>
          <w:rFonts w:ascii="Times New Roman" w:hAnsi="Times New Roman"/>
          <w:sz w:val="24"/>
          <w:szCs w:val="24"/>
        </w:rPr>
        <w:t>isa kategori çështjesh, për shkak të natyrës së tyre, kërkojnë përshpejtim të posaçëm gjykimi në procedurat vendase. Në këto raste duhet të merre</w:t>
      </w:r>
      <w:r w:rsidR="00B5197C" w:rsidRPr="001211D1">
        <w:rPr>
          <w:rFonts w:ascii="Times New Roman" w:hAnsi="Times New Roman"/>
          <w:sz w:val="24"/>
          <w:szCs w:val="24"/>
        </w:rPr>
        <w:t>t parasysh ajo çfarë përbën rrezik</w:t>
      </w:r>
      <w:r w:rsidRPr="001211D1">
        <w:rPr>
          <w:rFonts w:ascii="Times New Roman" w:hAnsi="Times New Roman"/>
          <w:sz w:val="24"/>
          <w:szCs w:val="24"/>
        </w:rPr>
        <w:t xml:space="preserve"> për pozitën e </w:t>
      </w:r>
      <w:r w:rsidR="000E1AD1" w:rsidRPr="001211D1">
        <w:rPr>
          <w:rFonts w:ascii="Times New Roman" w:hAnsi="Times New Roman"/>
          <w:sz w:val="24"/>
          <w:szCs w:val="24"/>
        </w:rPr>
        <w:t>kërkuesit</w:t>
      </w:r>
      <w:r w:rsidRPr="001211D1">
        <w:rPr>
          <w:rFonts w:ascii="Times New Roman" w:hAnsi="Times New Roman"/>
          <w:sz w:val="24"/>
          <w:szCs w:val="24"/>
        </w:rPr>
        <w:t xml:space="preserve"> në procesin gjyqësor. Prandaj është thelbësore </w:t>
      </w:r>
      <w:r w:rsidR="00E31B4B" w:rsidRPr="001211D1">
        <w:rPr>
          <w:rFonts w:ascii="Times New Roman" w:hAnsi="Times New Roman"/>
          <w:sz w:val="24"/>
          <w:szCs w:val="24"/>
        </w:rPr>
        <w:t xml:space="preserve">të trajtohen me shpejtësi </w:t>
      </w:r>
      <w:r w:rsidR="00E31B4B">
        <w:rPr>
          <w:rFonts w:ascii="Times New Roman" w:hAnsi="Times New Roman"/>
          <w:sz w:val="24"/>
          <w:szCs w:val="24"/>
        </w:rPr>
        <w:t xml:space="preserve">të veçantë </w:t>
      </w:r>
      <w:r w:rsidRPr="001211D1">
        <w:rPr>
          <w:rFonts w:ascii="Times New Roman" w:hAnsi="Times New Roman"/>
          <w:sz w:val="24"/>
          <w:szCs w:val="24"/>
        </w:rPr>
        <w:t>çështjet që kanë të bëjnë me kujdestarinë (</w:t>
      </w:r>
      <w:r w:rsidRPr="001211D1">
        <w:rPr>
          <w:rFonts w:ascii="Times New Roman" w:hAnsi="Times New Roman"/>
          <w:i/>
          <w:sz w:val="24"/>
          <w:szCs w:val="24"/>
        </w:rPr>
        <w:t>shih Tsikakis kundër Gjermanisë, 10 shkurt 2011, §§ 64 dhe 68; Nuutinen kundër Finlandës, 27 qershor 2000, § 110)</w:t>
      </w:r>
      <w:r w:rsidRPr="001211D1">
        <w:rPr>
          <w:rFonts w:ascii="Times New Roman" w:hAnsi="Times New Roman"/>
          <w:sz w:val="24"/>
          <w:szCs w:val="24"/>
        </w:rPr>
        <w:t>, punësimin (</w:t>
      </w:r>
      <w:r w:rsidRPr="001211D1">
        <w:rPr>
          <w:rFonts w:ascii="Times New Roman" w:hAnsi="Times New Roman"/>
          <w:i/>
          <w:sz w:val="24"/>
          <w:szCs w:val="24"/>
        </w:rPr>
        <w:t>shih Thlimmenos kundër Greqisë [</w:t>
      </w:r>
      <w:r w:rsidR="00E10F6F" w:rsidRPr="001211D1">
        <w:rPr>
          <w:rFonts w:ascii="Times New Roman" w:hAnsi="Times New Roman"/>
          <w:i/>
          <w:sz w:val="24"/>
          <w:szCs w:val="24"/>
        </w:rPr>
        <w:t>GC], 6 prill 2000, §§ 60 dhe 62</w:t>
      </w:r>
      <w:r w:rsidRPr="001211D1">
        <w:rPr>
          <w:rFonts w:ascii="Times New Roman" w:hAnsi="Times New Roman"/>
          <w:i/>
          <w:sz w:val="24"/>
          <w:szCs w:val="24"/>
        </w:rPr>
        <w:t>)</w:t>
      </w:r>
      <w:r w:rsidRPr="001211D1">
        <w:rPr>
          <w:rFonts w:ascii="Times New Roman" w:hAnsi="Times New Roman"/>
          <w:sz w:val="24"/>
          <w:szCs w:val="24"/>
        </w:rPr>
        <w:t>, sëmundje</w:t>
      </w:r>
      <w:r w:rsidR="00821775">
        <w:rPr>
          <w:rFonts w:ascii="Times New Roman" w:hAnsi="Times New Roman"/>
          <w:sz w:val="24"/>
          <w:szCs w:val="24"/>
        </w:rPr>
        <w:t>t e pashërueshme</w:t>
      </w:r>
      <w:r w:rsidRPr="001211D1">
        <w:rPr>
          <w:rFonts w:ascii="Times New Roman" w:hAnsi="Times New Roman"/>
          <w:sz w:val="24"/>
          <w:szCs w:val="24"/>
        </w:rPr>
        <w:t xml:space="preserve"> dhe </w:t>
      </w:r>
      <w:r w:rsidR="00821775" w:rsidRPr="001211D1">
        <w:rPr>
          <w:rFonts w:ascii="Times New Roman" w:hAnsi="Times New Roman"/>
          <w:sz w:val="24"/>
          <w:szCs w:val="24"/>
        </w:rPr>
        <w:t>jetëgjatësi</w:t>
      </w:r>
      <w:r w:rsidR="00821775">
        <w:rPr>
          <w:rFonts w:ascii="Times New Roman" w:hAnsi="Times New Roman"/>
          <w:sz w:val="24"/>
          <w:szCs w:val="24"/>
        </w:rPr>
        <w:t>në e</w:t>
      </w:r>
      <w:r w:rsidRPr="001211D1">
        <w:rPr>
          <w:rFonts w:ascii="Times New Roman" w:hAnsi="Times New Roman"/>
          <w:sz w:val="24"/>
          <w:szCs w:val="24"/>
        </w:rPr>
        <w:t xml:space="preserve"> shkurtër </w:t>
      </w:r>
      <w:r w:rsidRPr="001211D1">
        <w:rPr>
          <w:rFonts w:ascii="Times New Roman" w:hAnsi="Times New Roman"/>
          <w:i/>
          <w:sz w:val="24"/>
          <w:szCs w:val="24"/>
        </w:rPr>
        <w:t>(A. dhe të tjerët  kundër Danimarkës, 8 shkurt 1996, §§ 78-81; X kundër Francës, 31 mars 1992, § 47)</w:t>
      </w:r>
      <w:r w:rsidRPr="001211D1">
        <w:rPr>
          <w:rFonts w:ascii="Times New Roman" w:hAnsi="Times New Roman"/>
          <w:sz w:val="24"/>
          <w:szCs w:val="24"/>
        </w:rPr>
        <w:t xml:space="preserve">.  </w:t>
      </w:r>
    </w:p>
    <w:p w:rsidR="00B6775D" w:rsidRPr="001211D1" w:rsidRDefault="00C44724" w:rsidP="002A56F5">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Duke iu kthyer rastit në shqyrtim, Gjykata vëren se kërkuesja ka vepruar në përpu</w:t>
      </w:r>
      <w:r w:rsidR="007A45CD" w:rsidRPr="001211D1">
        <w:rPr>
          <w:rFonts w:ascii="Times New Roman" w:hAnsi="Times New Roman"/>
          <w:sz w:val="24"/>
          <w:szCs w:val="24"/>
        </w:rPr>
        <w:t xml:space="preserve">thje me të drejtat procedurale </w:t>
      </w:r>
      <w:r w:rsidRPr="001211D1">
        <w:rPr>
          <w:rFonts w:ascii="Times New Roman" w:hAnsi="Times New Roman"/>
          <w:sz w:val="24"/>
          <w:szCs w:val="24"/>
        </w:rPr>
        <w:t xml:space="preserve">dhe nuk rezulton të jetë bërë shkak ose të ketë shkaktuar vonesa në këtë drejtim. </w:t>
      </w:r>
      <w:r w:rsidR="002B16B0" w:rsidRPr="001211D1">
        <w:rPr>
          <w:rFonts w:ascii="Times New Roman" w:hAnsi="Times New Roman"/>
          <w:sz w:val="24"/>
          <w:szCs w:val="24"/>
        </w:rPr>
        <w:t>Për s</w:t>
      </w:r>
      <w:r w:rsidR="00085738" w:rsidRPr="001211D1">
        <w:rPr>
          <w:rFonts w:ascii="Times New Roman" w:hAnsi="Times New Roman"/>
          <w:sz w:val="24"/>
          <w:szCs w:val="24"/>
        </w:rPr>
        <w:t>a i përket kriterit të interesit për kërkues</w:t>
      </w:r>
      <w:r w:rsidR="007430BF" w:rsidRPr="001211D1">
        <w:rPr>
          <w:rFonts w:ascii="Times New Roman" w:hAnsi="Times New Roman"/>
          <w:sz w:val="24"/>
          <w:szCs w:val="24"/>
        </w:rPr>
        <w:t>en</w:t>
      </w:r>
      <w:r w:rsidR="00085738" w:rsidRPr="001211D1">
        <w:rPr>
          <w:rFonts w:ascii="Times New Roman" w:hAnsi="Times New Roman"/>
          <w:sz w:val="24"/>
          <w:szCs w:val="24"/>
        </w:rPr>
        <w:t xml:space="preserve"> dhe rreziku</w:t>
      </w:r>
      <w:r w:rsidR="00C7326A" w:rsidRPr="001211D1">
        <w:rPr>
          <w:rFonts w:ascii="Times New Roman" w:hAnsi="Times New Roman"/>
          <w:sz w:val="24"/>
          <w:szCs w:val="24"/>
        </w:rPr>
        <w:t>t</w:t>
      </w:r>
      <w:r w:rsidR="00085738" w:rsidRPr="001211D1">
        <w:rPr>
          <w:rFonts w:ascii="Times New Roman" w:hAnsi="Times New Roman"/>
          <w:sz w:val="24"/>
          <w:szCs w:val="24"/>
        </w:rPr>
        <w:t xml:space="preserve"> që passjell tejzgjatja e procedurave për të, Gjykata vlerëson se çështja konkrete është e një natyre </w:t>
      </w:r>
      <w:r w:rsidR="007430BF" w:rsidRPr="001211D1">
        <w:rPr>
          <w:rFonts w:ascii="Times New Roman" w:hAnsi="Times New Roman"/>
          <w:sz w:val="24"/>
          <w:szCs w:val="24"/>
        </w:rPr>
        <w:t>të tillë që interesi i kërkueses</w:t>
      </w:r>
      <w:r w:rsidR="00085738" w:rsidRPr="001211D1">
        <w:rPr>
          <w:rFonts w:ascii="Times New Roman" w:hAnsi="Times New Roman"/>
          <w:sz w:val="24"/>
          <w:szCs w:val="24"/>
        </w:rPr>
        <w:t xml:space="preserve"> nga kohëzgjatja e tepruar e procedurave gjyqësore </w:t>
      </w:r>
      <w:r w:rsidR="003A0538" w:rsidRPr="001211D1">
        <w:rPr>
          <w:rFonts w:ascii="Times New Roman" w:hAnsi="Times New Roman"/>
          <w:sz w:val="24"/>
          <w:szCs w:val="24"/>
        </w:rPr>
        <w:t>nuk rrezikohet n</w:t>
      </w:r>
      <w:r w:rsidR="00565553" w:rsidRPr="001211D1">
        <w:rPr>
          <w:rFonts w:ascii="Times New Roman" w:hAnsi="Times New Roman"/>
          <w:sz w:val="24"/>
          <w:szCs w:val="24"/>
        </w:rPr>
        <w:t>ë</w:t>
      </w:r>
      <w:r w:rsidR="003A0538" w:rsidRPr="001211D1">
        <w:rPr>
          <w:rFonts w:ascii="Times New Roman" w:hAnsi="Times New Roman"/>
          <w:sz w:val="24"/>
          <w:szCs w:val="24"/>
        </w:rPr>
        <w:t xml:space="preserve"> shkall</w:t>
      </w:r>
      <w:r w:rsidR="00565553" w:rsidRPr="001211D1">
        <w:rPr>
          <w:rFonts w:ascii="Times New Roman" w:hAnsi="Times New Roman"/>
          <w:sz w:val="24"/>
          <w:szCs w:val="24"/>
        </w:rPr>
        <w:t>ë</w:t>
      </w:r>
      <w:r w:rsidR="003A0538" w:rsidRPr="001211D1">
        <w:rPr>
          <w:rFonts w:ascii="Times New Roman" w:hAnsi="Times New Roman"/>
          <w:sz w:val="24"/>
          <w:szCs w:val="24"/>
        </w:rPr>
        <w:t xml:space="preserve"> t</w:t>
      </w:r>
      <w:r w:rsidR="00565553" w:rsidRPr="001211D1">
        <w:rPr>
          <w:rFonts w:ascii="Times New Roman" w:hAnsi="Times New Roman"/>
          <w:sz w:val="24"/>
          <w:szCs w:val="24"/>
        </w:rPr>
        <w:t>ë</w:t>
      </w:r>
      <w:r w:rsidR="003A0538" w:rsidRPr="001211D1">
        <w:rPr>
          <w:rFonts w:ascii="Times New Roman" w:hAnsi="Times New Roman"/>
          <w:sz w:val="24"/>
          <w:szCs w:val="24"/>
        </w:rPr>
        <w:t xml:space="preserve"> konsiderueshme</w:t>
      </w:r>
      <w:r w:rsidR="00C7326A" w:rsidRPr="001211D1">
        <w:rPr>
          <w:rFonts w:ascii="Times New Roman" w:hAnsi="Times New Roman"/>
          <w:sz w:val="24"/>
          <w:szCs w:val="24"/>
        </w:rPr>
        <w:t>,</w:t>
      </w:r>
      <w:r w:rsidR="003A0538" w:rsidRPr="001211D1">
        <w:rPr>
          <w:rFonts w:ascii="Times New Roman" w:hAnsi="Times New Roman"/>
          <w:sz w:val="24"/>
          <w:szCs w:val="24"/>
        </w:rPr>
        <w:t xml:space="preserve"> p</w:t>
      </w:r>
      <w:r w:rsidR="00565553" w:rsidRPr="001211D1">
        <w:rPr>
          <w:rFonts w:ascii="Times New Roman" w:hAnsi="Times New Roman"/>
          <w:sz w:val="24"/>
          <w:szCs w:val="24"/>
        </w:rPr>
        <w:t>ë</w:t>
      </w:r>
      <w:r w:rsidR="003A0538" w:rsidRPr="001211D1">
        <w:rPr>
          <w:rFonts w:ascii="Times New Roman" w:hAnsi="Times New Roman"/>
          <w:sz w:val="24"/>
          <w:szCs w:val="24"/>
        </w:rPr>
        <w:t>r sa koh</w:t>
      </w:r>
      <w:r w:rsidR="00565553" w:rsidRPr="001211D1">
        <w:rPr>
          <w:rFonts w:ascii="Times New Roman" w:hAnsi="Times New Roman"/>
          <w:sz w:val="24"/>
          <w:szCs w:val="24"/>
        </w:rPr>
        <w:t>ë</w:t>
      </w:r>
      <w:r w:rsidR="003A0538" w:rsidRPr="001211D1">
        <w:rPr>
          <w:rFonts w:ascii="Times New Roman" w:hAnsi="Times New Roman"/>
          <w:sz w:val="24"/>
          <w:szCs w:val="24"/>
        </w:rPr>
        <w:t xml:space="preserve"> q</w:t>
      </w:r>
      <w:r w:rsidR="00565553" w:rsidRPr="001211D1">
        <w:rPr>
          <w:rFonts w:ascii="Times New Roman" w:hAnsi="Times New Roman"/>
          <w:sz w:val="24"/>
          <w:szCs w:val="24"/>
        </w:rPr>
        <w:t>ë</w:t>
      </w:r>
      <w:r w:rsidR="003A0538" w:rsidRPr="001211D1">
        <w:rPr>
          <w:rFonts w:ascii="Times New Roman" w:hAnsi="Times New Roman"/>
          <w:sz w:val="24"/>
          <w:szCs w:val="24"/>
        </w:rPr>
        <w:t xml:space="preserve"> </w:t>
      </w:r>
      <w:r w:rsidR="00085738" w:rsidRPr="001211D1">
        <w:rPr>
          <w:rFonts w:ascii="Times New Roman" w:hAnsi="Times New Roman"/>
          <w:sz w:val="24"/>
          <w:szCs w:val="24"/>
        </w:rPr>
        <w:t xml:space="preserve">në padinë e </w:t>
      </w:r>
      <w:r w:rsidR="007430BF" w:rsidRPr="001211D1">
        <w:rPr>
          <w:rFonts w:ascii="Times New Roman" w:hAnsi="Times New Roman"/>
          <w:sz w:val="24"/>
          <w:szCs w:val="24"/>
        </w:rPr>
        <w:t>saj</w:t>
      </w:r>
      <w:r w:rsidR="00085738" w:rsidRPr="001211D1">
        <w:rPr>
          <w:rFonts w:ascii="Times New Roman" w:hAnsi="Times New Roman"/>
          <w:sz w:val="24"/>
          <w:szCs w:val="24"/>
        </w:rPr>
        <w:t xml:space="preserve"> </w:t>
      </w:r>
      <w:r w:rsidR="003A0538" w:rsidRPr="001211D1">
        <w:rPr>
          <w:rFonts w:ascii="Times New Roman" w:hAnsi="Times New Roman"/>
          <w:sz w:val="24"/>
          <w:szCs w:val="24"/>
        </w:rPr>
        <w:t xml:space="preserve">ajo </w:t>
      </w:r>
      <w:r w:rsidR="00085738" w:rsidRPr="001211D1">
        <w:rPr>
          <w:rFonts w:ascii="Times New Roman" w:hAnsi="Times New Roman"/>
          <w:sz w:val="24"/>
          <w:szCs w:val="24"/>
        </w:rPr>
        <w:t xml:space="preserve">ka kërkuar </w:t>
      </w:r>
      <w:r w:rsidR="00085738" w:rsidRPr="001211D1">
        <w:rPr>
          <w:rFonts w:ascii="Times New Roman" w:eastAsia="Times New Roman" w:hAnsi="Times New Roman"/>
          <w:sz w:val="24"/>
          <w:szCs w:val="24"/>
        </w:rPr>
        <w:t>detyrimin e shoqërisë së paditur, “Banka e Tiranës” sh.a., për shpërblim</w:t>
      </w:r>
      <w:r w:rsidR="002B16B0" w:rsidRPr="001211D1">
        <w:rPr>
          <w:rFonts w:ascii="Times New Roman" w:eastAsia="Times New Roman" w:hAnsi="Times New Roman"/>
          <w:sz w:val="24"/>
          <w:szCs w:val="24"/>
        </w:rPr>
        <w:t>in</w:t>
      </w:r>
      <w:r w:rsidR="00085738" w:rsidRPr="001211D1">
        <w:rPr>
          <w:rFonts w:ascii="Times New Roman" w:eastAsia="Times New Roman" w:hAnsi="Times New Roman"/>
          <w:sz w:val="24"/>
          <w:szCs w:val="24"/>
        </w:rPr>
        <w:t xml:space="preserve"> </w:t>
      </w:r>
      <w:r w:rsidR="002B16B0" w:rsidRPr="001211D1">
        <w:rPr>
          <w:rFonts w:ascii="Times New Roman" w:eastAsia="Times New Roman" w:hAnsi="Times New Roman"/>
          <w:sz w:val="24"/>
          <w:szCs w:val="24"/>
        </w:rPr>
        <w:t>e</w:t>
      </w:r>
      <w:r w:rsidR="00085738" w:rsidRPr="001211D1">
        <w:rPr>
          <w:rFonts w:ascii="Times New Roman" w:eastAsia="Times New Roman" w:hAnsi="Times New Roman"/>
          <w:sz w:val="24"/>
          <w:szCs w:val="24"/>
        </w:rPr>
        <w:t xml:space="preserve"> dëmi</w:t>
      </w:r>
      <w:r w:rsidR="002B16B0" w:rsidRPr="001211D1">
        <w:rPr>
          <w:rFonts w:ascii="Times New Roman" w:eastAsia="Times New Roman" w:hAnsi="Times New Roman"/>
          <w:sz w:val="24"/>
          <w:szCs w:val="24"/>
        </w:rPr>
        <w:t>t</w:t>
      </w:r>
      <w:r w:rsidR="00085738" w:rsidRPr="001211D1">
        <w:rPr>
          <w:rFonts w:ascii="Times New Roman" w:eastAsia="Times New Roman" w:hAnsi="Times New Roman"/>
          <w:sz w:val="24"/>
          <w:szCs w:val="24"/>
        </w:rPr>
        <w:t xml:space="preserve"> pasuror e jopasuror të shkaktuar nga veprimet me faj dhe fitimin e munguar, si dhe</w:t>
      </w:r>
      <w:r w:rsidR="002B16B0" w:rsidRPr="001211D1">
        <w:rPr>
          <w:rFonts w:ascii="Times New Roman" w:eastAsia="Times New Roman" w:hAnsi="Times New Roman"/>
          <w:sz w:val="24"/>
          <w:szCs w:val="24"/>
        </w:rPr>
        <w:t xml:space="preserve"> për</w:t>
      </w:r>
      <w:r w:rsidR="00085738" w:rsidRPr="001211D1">
        <w:rPr>
          <w:rFonts w:ascii="Times New Roman" w:eastAsia="Times New Roman" w:hAnsi="Times New Roman"/>
          <w:sz w:val="24"/>
          <w:szCs w:val="24"/>
        </w:rPr>
        <w:t xml:space="preserve"> kamatat ligjore sipas normës Tribor njëditor të vendosur nga Banka e Shqipërisë, deri në datën e ekzekutimit të </w:t>
      </w:r>
      <w:r w:rsidR="001055EC" w:rsidRPr="001211D1">
        <w:rPr>
          <w:rFonts w:ascii="Times New Roman" w:eastAsia="Times New Roman" w:hAnsi="Times New Roman"/>
          <w:sz w:val="24"/>
          <w:szCs w:val="24"/>
        </w:rPr>
        <w:t>vendimit t</w:t>
      </w:r>
      <w:r w:rsidR="00565553" w:rsidRPr="001211D1">
        <w:rPr>
          <w:rFonts w:ascii="Times New Roman" w:eastAsia="Times New Roman" w:hAnsi="Times New Roman"/>
          <w:sz w:val="24"/>
          <w:szCs w:val="24"/>
        </w:rPr>
        <w:t>ë</w:t>
      </w:r>
      <w:r w:rsidR="001055EC" w:rsidRPr="001211D1">
        <w:rPr>
          <w:rFonts w:ascii="Times New Roman" w:eastAsia="Times New Roman" w:hAnsi="Times New Roman"/>
          <w:sz w:val="24"/>
          <w:szCs w:val="24"/>
        </w:rPr>
        <w:t xml:space="preserve"> gjykat</w:t>
      </w:r>
      <w:r w:rsidR="00565553" w:rsidRPr="001211D1">
        <w:rPr>
          <w:rFonts w:ascii="Times New Roman" w:eastAsia="Times New Roman" w:hAnsi="Times New Roman"/>
          <w:sz w:val="24"/>
          <w:szCs w:val="24"/>
        </w:rPr>
        <w:t>ë</w:t>
      </w:r>
      <w:r w:rsidR="001055EC" w:rsidRPr="001211D1">
        <w:rPr>
          <w:rFonts w:ascii="Times New Roman" w:eastAsia="Times New Roman" w:hAnsi="Times New Roman"/>
          <w:sz w:val="24"/>
          <w:szCs w:val="24"/>
        </w:rPr>
        <w:t xml:space="preserve">s. </w:t>
      </w:r>
      <w:r w:rsidR="00085738" w:rsidRPr="001211D1">
        <w:rPr>
          <w:rFonts w:ascii="Times New Roman" w:hAnsi="Times New Roman"/>
          <w:sz w:val="24"/>
          <w:szCs w:val="24"/>
        </w:rPr>
        <w:t xml:space="preserve"> </w:t>
      </w:r>
    </w:p>
    <w:p w:rsidR="005F1D09" w:rsidRPr="001211D1" w:rsidRDefault="00036331" w:rsidP="00DF0623">
      <w:pPr>
        <w:numPr>
          <w:ilvl w:val="0"/>
          <w:numId w:val="1"/>
        </w:numPr>
        <w:tabs>
          <w:tab w:val="left" w:pos="1080"/>
        </w:tabs>
        <w:ind w:left="0" w:firstLine="720"/>
        <w:rPr>
          <w:rFonts w:ascii="Times New Roman" w:eastAsiaTheme="minorHAnsi" w:hAnsi="Times New Roman"/>
          <w:sz w:val="24"/>
          <w:szCs w:val="24"/>
        </w:rPr>
      </w:pPr>
      <w:r w:rsidRPr="001211D1">
        <w:rPr>
          <w:rFonts w:ascii="Times New Roman" w:hAnsi="Times New Roman"/>
          <w:sz w:val="24"/>
          <w:szCs w:val="24"/>
        </w:rPr>
        <w:t xml:space="preserve">Po ashtu, </w:t>
      </w:r>
      <w:r w:rsidR="00E10F6F" w:rsidRPr="001211D1">
        <w:rPr>
          <w:rFonts w:ascii="Times New Roman" w:hAnsi="Times New Roman"/>
          <w:sz w:val="24"/>
          <w:szCs w:val="24"/>
        </w:rPr>
        <w:t>nga arsyetimi</w:t>
      </w:r>
      <w:r w:rsidR="00781EE2" w:rsidRPr="001211D1">
        <w:rPr>
          <w:rFonts w:ascii="Times New Roman" w:hAnsi="Times New Roman"/>
          <w:sz w:val="24"/>
          <w:szCs w:val="24"/>
        </w:rPr>
        <w:t xml:space="preserve"> i Gjykat</w:t>
      </w:r>
      <w:r w:rsidR="007874D0" w:rsidRPr="001211D1">
        <w:rPr>
          <w:rFonts w:ascii="Times New Roman" w:hAnsi="Times New Roman"/>
          <w:sz w:val="24"/>
          <w:szCs w:val="24"/>
        </w:rPr>
        <w:t>ë</w:t>
      </w:r>
      <w:r w:rsidR="00781EE2" w:rsidRPr="001211D1">
        <w:rPr>
          <w:rFonts w:ascii="Times New Roman" w:hAnsi="Times New Roman"/>
          <w:sz w:val="24"/>
          <w:szCs w:val="24"/>
        </w:rPr>
        <w:t>s s</w:t>
      </w:r>
      <w:r w:rsidR="007874D0" w:rsidRPr="001211D1">
        <w:rPr>
          <w:rFonts w:ascii="Times New Roman" w:hAnsi="Times New Roman"/>
          <w:sz w:val="24"/>
          <w:szCs w:val="24"/>
        </w:rPr>
        <w:t>ë</w:t>
      </w:r>
      <w:r w:rsidR="00781EE2" w:rsidRPr="001211D1">
        <w:rPr>
          <w:rFonts w:ascii="Times New Roman" w:hAnsi="Times New Roman"/>
          <w:sz w:val="24"/>
          <w:szCs w:val="24"/>
        </w:rPr>
        <w:t xml:space="preserve"> R</w:t>
      </w:r>
      <w:r w:rsidR="00A57B77" w:rsidRPr="001211D1">
        <w:rPr>
          <w:rFonts w:ascii="Times New Roman" w:hAnsi="Times New Roman"/>
          <w:sz w:val="24"/>
          <w:szCs w:val="24"/>
        </w:rPr>
        <w:t xml:space="preserve">rethit </w:t>
      </w:r>
      <w:r w:rsidR="00781EE2" w:rsidRPr="001211D1">
        <w:rPr>
          <w:rFonts w:ascii="Times New Roman" w:hAnsi="Times New Roman"/>
          <w:sz w:val="24"/>
          <w:szCs w:val="24"/>
        </w:rPr>
        <w:t>G</w:t>
      </w:r>
      <w:r w:rsidRPr="001211D1">
        <w:rPr>
          <w:rFonts w:ascii="Times New Roman" w:hAnsi="Times New Roman"/>
          <w:sz w:val="24"/>
          <w:szCs w:val="24"/>
        </w:rPr>
        <w:t>jyqësor</w:t>
      </w:r>
      <w:r w:rsidR="00781EE2" w:rsidRPr="001211D1">
        <w:rPr>
          <w:rFonts w:ascii="Times New Roman" w:hAnsi="Times New Roman"/>
          <w:sz w:val="24"/>
          <w:szCs w:val="24"/>
        </w:rPr>
        <w:t xml:space="preserve"> Tiran</w:t>
      </w:r>
      <w:r w:rsidR="007874D0" w:rsidRPr="001211D1">
        <w:rPr>
          <w:rFonts w:ascii="Times New Roman" w:hAnsi="Times New Roman"/>
          <w:sz w:val="24"/>
          <w:szCs w:val="24"/>
        </w:rPr>
        <w:t>ë</w:t>
      </w:r>
      <w:r w:rsidR="00781EE2" w:rsidRPr="001211D1">
        <w:rPr>
          <w:rFonts w:ascii="Times New Roman" w:hAnsi="Times New Roman"/>
          <w:sz w:val="24"/>
          <w:szCs w:val="24"/>
        </w:rPr>
        <w:t xml:space="preserve"> dhe Gjykat</w:t>
      </w:r>
      <w:r w:rsidR="007874D0" w:rsidRPr="001211D1">
        <w:rPr>
          <w:rFonts w:ascii="Times New Roman" w:hAnsi="Times New Roman"/>
          <w:sz w:val="24"/>
          <w:szCs w:val="24"/>
        </w:rPr>
        <w:t>ë</w:t>
      </w:r>
      <w:r w:rsidR="00781EE2" w:rsidRPr="001211D1">
        <w:rPr>
          <w:rFonts w:ascii="Times New Roman" w:hAnsi="Times New Roman"/>
          <w:sz w:val="24"/>
          <w:szCs w:val="24"/>
        </w:rPr>
        <w:t>s s</w:t>
      </w:r>
      <w:r w:rsidR="007874D0" w:rsidRPr="001211D1">
        <w:rPr>
          <w:rFonts w:ascii="Times New Roman" w:hAnsi="Times New Roman"/>
          <w:sz w:val="24"/>
          <w:szCs w:val="24"/>
        </w:rPr>
        <w:t>ë</w:t>
      </w:r>
      <w:r w:rsidR="00781EE2" w:rsidRPr="001211D1">
        <w:rPr>
          <w:rFonts w:ascii="Times New Roman" w:hAnsi="Times New Roman"/>
          <w:sz w:val="24"/>
          <w:szCs w:val="24"/>
        </w:rPr>
        <w:t xml:space="preserve"> Apelit Tiran</w:t>
      </w:r>
      <w:r w:rsidR="007874D0" w:rsidRPr="001211D1">
        <w:rPr>
          <w:rFonts w:ascii="Times New Roman" w:hAnsi="Times New Roman"/>
          <w:sz w:val="24"/>
          <w:szCs w:val="24"/>
        </w:rPr>
        <w:t>ë</w:t>
      </w:r>
      <w:r w:rsidRPr="001211D1">
        <w:rPr>
          <w:rFonts w:ascii="Times New Roman" w:hAnsi="Times New Roman"/>
          <w:sz w:val="24"/>
          <w:szCs w:val="24"/>
        </w:rPr>
        <w:t xml:space="preserve">, </w:t>
      </w:r>
      <w:r w:rsidR="0011361F" w:rsidRPr="001211D1">
        <w:rPr>
          <w:rFonts w:ascii="Times New Roman" w:hAnsi="Times New Roman"/>
          <w:sz w:val="24"/>
          <w:szCs w:val="24"/>
        </w:rPr>
        <w:t>rezulton se</w:t>
      </w:r>
      <w:r w:rsidR="00D873A9">
        <w:rPr>
          <w:rFonts w:ascii="Times New Roman" w:hAnsi="Times New Roman"/>
          <w:sz w:val="24"/>
          <w:szCs w:val="24"/>
        </w:rPr>
        <w:t>,</w:t>
      </w:r>
      <w:r w:rsidR="0011361F" w:rsidRPr="001211D1">
        <w:rPr>
          <w:rFonts w:ascii="Times New Roman" w:hAnsi="Times New Roman"/>
          <w:sz w:val="24"/>
          <w:szCs w:val="24"/>
        </w:rPr>
        <w:t xml:space="preserve"> </w:t>
      </w:r>
      <w:r w:rsidRPr="001211D1">
        <w:rPr>
          <w:rFonts w:ascii="Times New Roman" w:hAnsi="Times New Roman"/>
          <w:sz w:val="24"/>
          <w:szCs w:val="24"/>
        </w:rPr>
        <w:t xml:space="preserve">me fillimin e procedurës </w:t>
      </w:r>
      <w:r w:rsidR="002B16B0" w:rsidRPr="001211D1">
        <w:rPr>
          <w:rFonts w:ascii="Times New Roman" w:hAnsi="Times New Roman"/>
          <w:sz w:val="24"/>
          <w:szCs w:val="24"/>
        </w:rPr>
        <w:t>s</w:t>
      </w:r>
      <w:r w:rsidRPr="001211D1">
        <w:rPr>
          <w:rFonts w:ascii="Times New Roman" w:hAnsi="Times New Roman"/>
          <w:sz w:val="24"/>
          <w:szCs w:val="24"/>
        </w:rPr>
        <w:t xml:space="preserve">ë ekzekutimit të detyrueshëm, </w:t>
      </w:r>
      <w:r w:rsidR="00A942DE" w:rsidRPr="001211D1">
        <w:rPr>
          <w:rFonts w:ascii="Times New Roman" w:hAnsi="Times New Roman"/>
          <w:sz w:val="24"/>
          <w:szCs w:val="24"/>
        </w:rPr>
        <w:t>k</w:t>
      </w:r>
      <w:r w:rsidR="007874D0" w:rsidRPr="001211D1">
        <w:rPr>
          <w:rFonts w:ascii="Times New Roman" w:hAnsi="Times New Roman"/>
          <w:sz w:val="24"/>
          <w:szCs w:val="24"/>
        </w:rPr>
        <w:t>ë</w:t>
      </w:r>
      <w:r w:rsidR="00A942DE" w:rsidRPr="001211D1">
        <w:rPr>
          <w:rFonts w:ascii="Times New Roman" w:hAnsi="Times New Roman"/>
          <w:sz w:val="24"/>
          <w:szCs w:val="24"/>
        </w:rPr>
        <w:t>rkues</w:t>
      </w:r>
      <w:r w:rsidR="00AF65C2" w:rsidRPr="001211D1">
        <w:rPr>
          <w:rFonts w:ascii="Times New Roman" w:hAnsi="Times New Roman"/>
          <w:sz w:val="24"/>
          <w:szCs w:val="24"/>
        </w:rPr>
        <w:t>ja</w:t>
      </w:r>
      <w:r w:rsidRPr="001211D1">
        <w:rPr>
          <w:rFonts w:ascii="Times New Roman" w:hAnsi="Times New Roman"/>
          <w:sz w:val="24"/>
          <w:szCs w:val="24"/>
        </w:rPr>
        <w:t xml:space="preserve"> ka përfituar shpërblimin përkatës për efekt të kryerjes së çdo veprimi </w:t>
      </w:r>
      <w:r w:rsidR="000066A7" w:rsidRPr="001211D1">
        <w:rPr>
          <w:rFonts w:ascii="Times New Roman" w:hAnsi="Times New Roman"/>
          <w:sz w:val="24"/>
          <w:szCs w:val="24"/>
        </w:rPr>
        <w:t>p</w:t>
      </w:r>
      <w:r w:rsidR="007874D0" w:rsidRPr="001211D1">
        <w:rPr>
          <w:rFonts w:ascii="Times New Roman" w:hAnsi="Times New Roman"/>
          <w:sz w:val="24"/>
          <w:szCs w:val="24"/>
        </w:rPr>
        <w:t>ë</w:t>
      </w:r>
      <w:r w:rsidR="000066A7" w:rsidRPr="001211D1">
        <w:rPr>
          <w:rFonts w:ascii="Times New Roman" w:hAnsi="Times New Roman"/>
          <w:sz w:val="24"/>
          <w:szCs w:val="24"/>
        </w:rPr>
        <w:t xml:space="preserve">rmbarimor </w:t>
      </w:r>
      <w:r w:rsidR="002A52CE" w:rsidRPr="001211D1">
        <w:rPr>
          <w:rFonts w:ascii="Times New Roman" w:hAnsi="Times New Roman"/>
          <w:sz w:val="24"/>
          <w:szCs w:val="24"/>
        </w:rPr>
        <w:t xml:space="preserve">prej </w:t>
      </w:r>
      <w:r w:rsidR="00E562DE" w:rsidRPr="001211D1">
        <w:rPr>
          <w:rFonts w:ascii="Times New Roman" w:hAnsi="Times New Roman"/>
          <w:sz w:val="24"/>
          <w:szCs w:val="24"/>
        </w:rPr>
        <w:t>saj</w:t>
      </w:r>
      <w:r w:rsidR="002A52CE" w:rsidRPr="001211D1">
        <w:rPr>
          <w:rFonts w:ascii="Times New Roman" w:hAnsi="Times New Roman"/>
          <w:sz w:val="24"/>
          <w:szCs w:val="24"/>
        </w:rPr>
        <w:t xml:space="preserve">, </w:t>
      </w:r>
      <w:r w:rsidRPr="001211D1">
        <w:rPr>
          <w:rFonts w:ascii="Times New Roman" w:hAnsi="Times New Roman"/>
          <w:sz w:val="24"/>
          <w:szCs w:val="24"/>
        </w:rPr>
        <w:t xml:space="preserve">në përputhje me nenin 7 të kontratës së shërbimit. </w:t>
      </w:r>
      <w:r w:rsidR="00D873A9">
        <w:rPr>
          <w:rFonts w:ascii="Times New Roman" w:hAnsi="Times New Roman"/>
          <w:sz w:val="24"/>
          <w:szCs w:val="24"/>
        </w:rPr>
        <w:t>Po kështu</w:t>
      </w:r>
      <w:r w:rsidR="00354165" w:rsidRPr="001211D1">
        <w:rPr>
          <w:rFonts w:ascii="Times New Roman" w:hAnsi="Times New Roman"/>
          <w:sz w:val="24"/>
          <w:szCs w:val="24"/>
        </w:rPr>
        <w:t>, Gjykata vëren se kërkues</w:t>
      </w:r>
      <w:r w:rsidR="00AF65C2" w:rsidRPr="001211D1">
        <w:rPr>
          <w:rFonts w:ascii="Times New Roman" w:hAnsi="Times New Roman"/>
          <w:sz w:val="24"/>
          <w:szCs w:val="24"/>
        </w:rPr>
        <w:t>ja</w:t>
      </w:r>
      <w:r w:rsidR="00354165" w:rsidRPr="001211D1">
        <w:rPr>
          <w:rFonts w:ascii="Times New Roman" w:hAnsi="Times New Roman"/>
          <w:sz w:val="24"/>
          <w:szCs w:val="24"/>
        </w:rPr>
        <w:t xml:space="preserve"> është person juridik dhe procesi për të cilin ka inici</w:t>
      </w:r>
      <w:r w:rsidR="00C7326A" w:rsidRPr="001211D1">
        <w:rPr>
          <w:rFonts w:ascii="Times New Roman" w:hAnsi="Times New Roman"/>
          <w:sz w:val="24"/>
          <w:szCs w:val="24"/>
        </w:rPr>
        <w:t xml:space="preserve">uar procedurat gjyqësore është </w:t>
      </w:r>
      <w:r w:rsidR="00354165" w:rsidRPr="001211D1">
        <w:rPr>
          <w:rFonts w:ascii="Times New Roman" w:hAnsi="Times New Roman"/>
          <w:sz w:val="24"/>
          <w:szCs w:val="24"/>
        </w:rPr>
        <w:t>civil, i cili nuk ka të bëjë me interes të ngushtë vetjak</w:t>
      </w:r>
      <w:r w:rsidR="00B2168D" w:rsidRPr="001211D1">
        <w:rPr>
          <w:rFonts w:ascii="Times New Roman" w:hAnsi="Times New Roman"/>
          <w:sz w:val="24"/>
          <w:szCs w:val="24"/>
        </w:rPr>
        <w:t>, t</w:t>
      </w:r>
      <w:r w:rsidR="00565553" w:rsidRPr="001211D1">
        <w:rPr>
          <w:rFonts w:ascii="Times New Roman" w:hAnsi="Times New Roman"/>
          <w:sz w:val="24"/>
          <w:szCs w:val="24"/>
        </w:rPr>
        <w:t>ë</w:t>
      </w:r>
      <w:r w:rsidR="00B2168D" w:rsidRPr="001211D1">
        <w:rPr>
          <w:rFonts w:ascii="Times New Roman" w:hAnsi="Times New Roman"/>
          <w:sz w:val="24"/>
          <w:szCs w:val="24"/>
        </w:rPr>
        <w:t xml:space="preserve"> till</w:t>
      </w:r>
      <w:r w:rsidR="00565553" w:rsidRPr="001211D1">
        <w:rPr>
          <w:rFonts w:ascii="Times New Roman" w:hAnsi="Times New Roman"/>
          <w:sz w:val="24"/>
          <w:szCs w:val="24"/>
        </w:rPr>
        <w:t>ë</w:t>
      </w:r>
      <w:r w:rsidR="00B2168D" w:rsidRPr="001211D1">
        <w:rPr>
          <w:rFonts w:ascii="Times New Roman" w:hAnsi="Times New Roman"/>
          <w:sz w:val="24"/>
          <w:szCs w:val="24"/>
        </w:rPr>
        <w:t xml:space="preserve"> q</w:t>
      </w:r>
      <w:r w:rsidR="00565553" w:rsidRPr="001211D1">
        <w:rPr>
          <w:rFonts w:ascii="Times New Roman" w:hAnsi="Times New Roman"/>
          <w:sz w:val="24"/>
          <w:szCs w:val="24"/>
        </w:rPr>
        <w:t>ë</w:t>
      </w:r>
      <w:r w:rsidR="00B2168D" w:rsidRPr="001211D1">
        <w:rPr>
          <w:rFonts w:ascii="Times New Roman" w:hAnsi="Times New Roman"/>
          <w:sz w:val="24"/>
          <w:szCs w:val="24"/>
        </w:rPr>
        <w:t xml:space="preserve"> </w:t>
      </w:r>
      <w:r w:rsidR="00A81DEC">
        <w:rPr>
          <w:rFonts w:ascii="Times New Roman" w:hAnsi="Times New Roman"/>
          <w:sz w:val="24"/>
          <w:szCs w:val="24"/>
        </w:rPr>
        <w:t xml:space="preserve">do të </w:t>
      </w:r>
      <w:r w:rsidR="00B2168D" w:rsidRPr="001211D1">
        <w:rPr>
          <w:rFonts w:ascii="Times New Roman" w:hAnsi="Times New Roman"/>
          <w:sz w:val="24"/>
          <w:szCs w:val="24"/>
        </w:rPr>
        <w:t>dikton</w:t>
      </w:r>
      <w:r w:rsidR="00A81DEC">
        <w:rPr>
          <w:rFonts w:ascii="Times New Roman" w:hAnsi="Times New Roman"/>
          <w:sz w:val="24"/>
          <w:szCs w:val="24"/>
        </w:rPr>
        <w:t>te</w:t>
      </w:r>
      <w:r w:rsidR="00B2168D" w:rsidRPr="001211D1">
        <w:rPr>
          <w:rFonts w:ascii="Times New Roman" w:hAnsi="Times New Roman"/>
          <w:sz w:val="24"/>
          <w:szCs w:val="24"/>
        </w:rPr>
        <w:t xml:space="preserve"> shqyrtimin me p</w:t>
      </w:r>
      <w:r w:rsidR="00565553" w:rsidRPr="001211D1">
        <w:rPr>
          <w:rFonts w:ascii="Times New Roman" w:hAnsi="Times New Roman"/>
          <w:sz w:val="24"/>
          <w:szCs w:val="24"/>
        </w:rPr>
        <w:t>ë</w:t>
      </w:r>
      <w:r w:rsidR="00B2168D" w:rsidRPr="001211D1">
        <w:rPr>
          <w:rFonts w:ascii="Times New Roman" w:hAnsi="Times New Roman"/>
          <w:sz w:val="24"/>
          <w:szCs w:val="24"/>
        </w:rPr>
        <w:t>rpar</w:t>
      </w:r>
      <w:r w:rsidR="00565553" w:rsidRPr="001211D1">
        <w:rPr>
          <w:rFonts w:ascii="Times New Roman" w:hAnsi="Times New Roman"/>
          <w:sz w:val="24"/>
          <w:szCs w:val="24"/>
        </w:rPr>
        <w:t>ë</w:t>
      </w:r>
      <w:r w:rsidR="00B2168D" w:rsidRPr="001211D1">
        <w:rPr>
          <w:rFonts w:ascii="Times New Roman" w:hAnsi="Times New Roman"/>
          <w:sz w:val="24"/>
          <w:szCs w:val="24"/>
        </w:rPr>
        <w:t>si t</w:t>
      </w:r>
      <w:r w:rsidR="00565553" w:rsidRPr="001211D1">
        <w:rPr>
          <w:rFonts w:ascii="Times New Roman" w:hAnsi="Times New Roman"/>
          <w:sz w:val="24"/>
          <w:szCs w:val="24"/>
        </w:rPr>
        <w:t>ë</w:t>
      </w:r>
      <w:r w:rsidR="00B2168D" w:rsidRPr="001211D1">
        <w:rPr>
          <w:rFonts w:ascii="Times New Roman" w:hAnsi="Times New Roman"/>
          <w:sz w:val="24"/>
          <w:szCs w:val="24"/>
        </w:rPr>
        <w:t xml:space="preserve"> tij</w:t>
      </w:r>
      <w:r w:rsidR="00354165" w:rsidRPr="001211D1">
        <w:rPr>
          <w:rFonts w:ascii="Times New Roman" w:hAnsi="Times New Roman"/>
          <w:sz w:val="24"/>
          <w:szCs w:val="24"/>
        </w:rPr>
        <w:t>. Sipas praktikës së GJEDNJ-së, disa kategori çështjesh</w:t>
      </w:r>
      <w:r w:rsidR="00497048" w:rsidRPr="001211D1">
        <w:rPr>
          <w:rFonts w:ascii="Times New Roman" w:hAnsi="Times New Roman"/>
          <w:sz w:val="24"/>
          <w:szCs w:val="24"/>
        </w:rPr>
        <w:t>,</w:t>
      </w:r>
      <w:r w:rsidR="009D34FE" w:rsidRPr="001211D1">
        <w:rPr>
          <w:rFonts w:ascii="Times New Roman" w:hAnsi="Times New Roman"/>
          <w:sz w:val="24"/>
          <w:szCs w:val="24"/>
        </w:rPr>
        <w:t xml:space="preserve"> </w:t>
      </w:r>
      <w:r w:rsidR="00354165" w:rsidRPr="001211D1">
        <w:rPr>
          <w:rFonts w:ascii="Times New Roman" w:hAnsi="Times New Roman"/>
          <w:sz w:val="24"/>
          <w:szCs w:val="24"/>
        </w:rPr>
        <w:t>për shkak të natyrës së tyre, kanë përparësi</w:t>
      </w:r>
      <w:r w:rsidR="001C4893" w:rsidRPr="001211D1">
        <w:rPr>
          <w:rFonts w:ascii="Times New Roman" w:hAnsi="Times New Roman"/>
          <w:sz w:val="24"/>
          <w:szCs w:val="24"/>
        </w:rPr>
        <w:t xml:space="preserve"> në </w:t>
      </w:r>
      <w:r w:rsidR="00A81DEC">
        <w:rPr>
          <w:rFonts w:ascii="Times New Roman" w:hAnsi="Times New Roman"/>
          <w:sz w:val="24"/>
          <w:szCs w:val="24"/>
        </w:rPr>
        <w:t xml:space="preserve">radhën e </w:t>
      </w:r>
      <w:r w:rsidR="001C4893" w:rsidRPr="001211D1">
        <w:rPr>
          <w:rFonts w:ascii="Times New Roman" w:hAnsi="Times New Roman"/>
          <w:sz w:val="24"/>
          <w:szCs w:val="24"/>
        </w:rPr>
        <w:t>shqyrtimi</w:t>
      </w:r>
      <w:r w:rsidR="00A81DEC">
        <w:rPr>
          <w:rFonts w:ascii="Times New Roman" w:hAnsi="Times New Roman"/>
          <w:sz w:val="24"/>
          <w:szCs w:val="24"/>
        </w:rPr>
        <w:t>t</w:t>
      </w:r>
      <w:r w:rsidR="00354165" w:rsidRPr="001211D1">
        <w:rPr>
          <w:rFonts w:ascii="Times New Roman" w:hAnsi="Times New Roman"/>
          <w:sz w:val="24"/>
          <w:szCs w:val="24"/>
        </w:rPr>
        <w:t xml:space="preserve">, siç janë ato që kanë të bëjnë me pensionin, kujdestarinë ose raste të tjera të ngjashme, për të cilat mund të </w:t>
      </w:r>
      <w:r w:rsidR="000634C1" w:rsidRPr="001211D1">
        <w:rPr>
          <w:rFonts w:ascii="Times New Roman" w:hAnsi="Times New Roman"/>
          <w:sz w:val="24"/>
          <w:szCs w:val="24"/>
        </w:rPr>
        <w:t>tregohet</w:t>
      </w:r>
      <w:r w:rsidR="004E4FD6">
        <w:rPr>
          <w:rFonts w:ascii="Times New Roman" w:hAnsi="Times New Roman"/>
          <w:sz w:val="24"/>
          <w:szCs w:val="24"/>
        </w:rPr>
        <w:t xml:space="preserve"> një kujdes më i madh</w:t>
      </w:r>
      <w:r w:rsidR="00354165" w:rsidRPr="001211D1">
        <w:rPr>
          <w:rFonts w:ascii="Times New Roman" w:hAnsi="Times New Roman"/>
          <w:sz w:val="24"/>
          <w:szCs w:val="24"/>
        </w:rPr>
        <w:t xml:space="preserve">. </w:t>
      </w:r>
    </w:p>
    <w:p w:rsidR="00D50B4F" w:rsidRPr="001211D1" w:rsidRDefault="00000528" w:rsidP="00815BC6">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Nga ana tjetër, nga pik</w:t>
      </w:r>
      <w:r w:rsidR="00565553" w:rsidRPr="001211D1">
        <w:rPr>
          <w:rFonts w:ascii="Times New Roman" w:hAnsi="Times New Roman"/>
          <w:sz w:val="24"/>
          <w:szCs w:val="24"/>
        </w:rPr>
        <w:t>ë</w:t>
      </w:r>
      <w:r w:rsidRPr="001211D1">
        <w:rPr>
          <w:rFonts w:ascii="Times New Roman" w:hAnsi="Times New Roman"/>
          <w:sz w:val="24"/>
          <w:szCs w:val="24"/>
        </w:rPr>
        <w:t>pamja e shpejt</w:t>
      </w:r>
      <w:r w:rsidR="00565553" w:rsidRPr="001211D1">
        <w:rPr>
          <w:rFonts w:ascii="Times New Roman" w:hAnsi="Times New Roman"/>
          <w:sz w:val="24"/>
          <w:szCs w:val="24"/>
        </w:rPr>
        <w:t>ë</w:t>
      </w:r>
      <w:r w:rsidRPr="001211D1">
        <w:rPr>
          <w:rFonts w:ascii="Times New Roman" w:hAnsi="Times New Roman"/>
          <w:sz w:val="24"/>
          <w:szCs w:val="24"/>
        </w:rPr>
        <w:t>sis</w:t>
      </w:r>
      <w:r w:rsidR="00565553" w:rsidRPr="001211D1">
        <w:rPr>
          <w:rFonts w:ascii="Times New Roman" w:hAnsi="Times New Roman"/>
          <w:sz w:val="24"/>
          <w:szCs w:val="24"/>
        </w:rPr>
        <w:t>ë</w:t>
      </w:r>
      <w:r w:rsidRPr="001211D1">
        <w:rPr>
          <w:rFonts w:ascii="Times New Roman" w:hAnsi="Times New Roman"/>
          <w:sz w:val="24"/>
          <w:szCs w:val="24"/>
        </w:rPr>
        <w:t xml:space="preserve"> n</w:t>
      </w:r>
      <w:r w:rsidR="00565553" w:rsidRPr="001211D1">
        <w:rPr>
          <w:rFonts w:ascii="Times New Roman" w:hAnsi="Times New Roman"/>
          <w:sz w:val="24"/>
          <w:szCs w:val="24"/>
        </w:rPr>
        <w:t>ë</w:t>
      </w:r>
      <w:r w:rsidRPr="001211D1">
        <w:rPr>
          <w:rFonts w:ascii="Times New Roman" w:hAnsi="Times New Roman"/>
          <w:sz w:val="24"/>
          <w:szCs w:val="24"/>
        </w:rPr>
        <w:t xml:space="preserve"> gjykim, Gjykata evidenton se </w:t>
      </w:r>
      <w:r w:rsidRPr="001211D1">
        <w:rPr>
          <w:rFonts w:ascii="Times New Roman" w:hAnsi="Times New Roman"/>
          <w:i/>
          <w:sz w:val="24"/>
          <w:szCs w:val="24"/>
        </w:rPr>
        <w:t>në parim</w:t>
      </w:r>
      <w:r w:rsidRPr="001211D1">
        <w:rPr>
          <w:rFonts w:ascii="Times New Roman" w:hAnsi="Times New Roman"/>
          <w:sz w:val="24"/>
          <w:szCs w:val="24"/>
        </w:rPr>
        <w:t xml:space="preserve"> ç</w:t>
      </w:r>
      <w:r w:rsidR="00565553" w:rsidRPr="001211D1">
        <w:rPr>
          <w:rFonts w:ascii="Times New Roman" w:hAnsi="Times New Roman"/>
          <w:sz w:val="24"/>
          <w:szCs w:val="24"/>
        </w:rPr>
        <w:t>ë</w:t>
      </w:r>
      <w:r w:rsidRPr="001211D1">
        <w:rPr>
          <w:rFonts w:ascii="Times New Roman" w:hAnsi="Times New Roman"/>
          <w:sz w:val="24"/>
          <w:szCs w:val="24"/>
        </w:rPr>
        <w:t>shtjet civile paraqiten m</w:t>
      </w:r>
      <w:r w:rsidR="00565553" w:rsidRPr="001211D1">
        <w:rPr>
          <w:rFonts w:ascii="Times New Roman" w:hAnsi="Times New Roman"/>
          <w:sz w:val="24"/>
          <w:szCs w:val="24"/>
        </w:rPr>
        <w:t>ë</w:t>
      </w:r>
      <w:r w:rsidRPr="001211D1">
        <w:rPr>
          <w:rFonts w:ascii="Times New Roman" w:hAnsi="Times New Roman"/>
          <w:sz w:val="24"/>
          <w:szCs w:val="24"/>
        </w:rPr>
        <w:t xml:space="preserve"> pak prioritare n</w:t>
      </w:r>
      <w:r w:rsidR="00565553" w:rsidRPr="001211D1">
        <w:rPr>
          <w:rFonts w:ascii="Times New Roman" w:hAnsi="Times New Roman"/>
          <w:sz w:val="24"/>
          <w:szCs w:val="24"/>
        </w:rPr>
        <w:t>ë</w:t>
      </w:r>
      <w:r w:rsidRPr="001211D1">
        <w:rPr>
          <w:rFonts w:ascii="Times New Roman" w:hAnsi="Times New Roman"/>
          <w:sz w:val="24"/>
          <w:szCs w:val="24"/>
        </w:rPr>
        <w:t xml:space="preserve"> raport me çështjet penale, që kanë të bëjnë me </w:t>
      </w:r>
      <w:r w:rsidR="002C1F7E" w:rsidRPr="001211D1">
        <w:rPr>
          <w:rFonts w:ascii="Times New Roman" w:hAnsi="Times New Roman"/>
          <w:sz w:val="24"/>
          <w:szCs w:val="24"/>
        </w:rPr>
        <w:t>kufizimin</w:t>
      </w:r>
      <w:r w:rsidRPr="001211D1">
        <w:rPr>
          <w:rFonts w:ascii="Times New Roman" w:hAnsi="Times New Roman"/>
          <w:sz w:val="24"/>
          <w:szCs w:val="24"/>
        </w:rPr>
        <w:t xml:space="preserve"> e lirisë së individit</w:t>
      </w:r>
      <w:r w:rsidR="00044BB4">
        <w:rPr>
          <w:rFonts w:ascii="Times New Roman" w:hAnsi="Times New Roman"/>
          <w:sz w:val="24"/>
          <w:szCs w:val="24"/>
        </w:rPr>
        <w:t>,</w:t>
      </w:r>
      <w:r w:rsidRPr="001211D1">
        <w:rPr>
          <w:rFonts w:ascii="Times New Roman" w:hAnsi="Times New Roman"/>
          <w:sz w:val="24"/>
          <w:szCs w:val="24"/>
        </w:rPr>
        <w:t xml:space="preserve"> dhe ato administrative, të cilat vetë ligjvënësi i ka përcaktuar si çështje që kërkojnë shpejtësi në gjykimin e tyre, duke parashikuar afate më të shpejta gjykimi. Po ashtu, pa paragjykuar </w:t>
      </w:r>
      <w:r w:rsidR="001B5371">
        <w:rPr>
          <w:rFonts w:ascii="Times New Roman" w:hAnsi="Times New Roman"/>
          <w:sz w:val="24"/>
          <w:szCs w:val="24"/>
        </w:rPr>
        <w:t>rastet e</w:t>
      </w:r>
      <w:r w:rsidRPr="001211D1">
        <w:rPr>
          <w:rFonts w:ascii="Times New Roman" w:hAnsi="Times New Roman"/>
          <w:sz w:val="24"/>
          <w:szCs w:val="24"/>
        </w:rPr>
        <w:t xml:space="preserve"> ç</w:t>
      </w:r>
      <w:r w:rsidR="00565553" w:rsidRPr="001211D1">
        <w:rPr>
          <w:rFonts w:ascii="Times New Roman" w:hAnsi="Times New Roman"/>
          <w:sz w:val="24"/>
          <w:szCs w:val="24"/>
        </w:rPr>
        <w:t>ë</w:t>
      </w:r>
      <w:r w:rsidRPr="001211D1">
        <w:rPr>
          <w:rFonts w:ascii="Times New Roman" w:hAnsi="Times New Roman"/>
          <w:sz w:val="24"/>
          <w:szCs w:val="24"/>
        </w:rPr>
        <w:t>shtje</w:t>
      </w:r>
      <w:r w:rsidR="001B5371">
        <w:rPr>
          <w:rFonts w:ascii="Times New Roman" w:hAnsi="Times New Roman"/>
          <w:sz w:val="24"/>
          <w:szCs w:val="24"/>
        </w:rPr>
        <w:t>ve</w:t>
      </w:r>
      <w:r w:rsidRPr="001211D1">
        <w:rPr>
          <w:rFonts w:ascii="Times New Roman" w:hAnsi="Times New Roman"/>
          <w:sz w:val="24"/>
          <w:szCs w:val="24"/>
        </w:rPr>
        <w:t xml:space="preserve"> civile, t</w:t>
      </w:r>
      <w:r w:rsidR="00565553" w:rsidRPr="001211D1">
        <w:rPr>
          <w:rFonts w:ascii="Times New Roman" w:hAnsi="Times New Roman"/>
          <w:sz w:val="24"/>
          <w:szCs w:val="24"/>
        </w:rPr>
        <w:t>ë</w:t>
      </w:r>
      <w:r w:rsidRPr="001211D1">
        <w:rPr>
          <w:rFonts w:ascii="Times New Roman" w:hAnsi="Times New Roman"/>
          <w:sz w:val="24"/>
          <w:szCs w:val="24"/>
        </w:rPr>
        <w:t xml:space="preserve"> cilat </w:t>
      </w:r>
      <w:r w:rsidR="001B5371">
        <w:rPr>
          <w:rFonts w:ascii="Times New Roman" w:hAnsi="Times New Roman"/>
          <w:sz w:val="24"/>
          <w:szCs w:val="24"/>
        </w:rPr>
        <w:t>paraqesin</w:t>
      </w:r>
      <w:r w:rsidRPr="001211D1">
        <w:rPr>
          <w:rFonts w:ascii="Times New Roman" w:hAnsi="Times New Roman"/>
          <w:sz w:val="24"/>
          <w:szCs w:val="24"/>
        </w:rPr>
        <w:t xml:space="preserve"> natyr</w:t>
      </w:r>
      <w:r w:rsidR="00565553" w:rsidRPr="001211D1">
        <w:rPr>
          <w:rFonts w:ascii="Times New Roman" w:hAnsi="Times New Roman"/>
          <w:sz w:val="24"/>
          <w:szCs w:val="24"/>
        </w:rPr>
        <w:t>ë</w:t>
      </w:r>
      <w:r w:rsidRPr="001211D1">
        <w:rPr>
          <w:rFonts w:ascii="Times New Roman" w:hAnsi="Times New Roman"/>
          <w:sz w:val="24"/>
          <w:szCs w:val="24"/>
        </w:rPr>
        <w:t xml:space="preserve"> urgjente, Gjykata konstaton se çështja civile e k</w:t>
      </w:r>
      <w:r w:rsidR="00565553" w:rsidRPr="001211D1">
        <w:rPr>
          <w:rFonts w:ascii="Times New Roman" w:hAnsi="Times New Roman"/>
          <w:sz w:val="24"/>
          <w:szCs w:val="24"/>
        </w:rPr>
        <w:t>ë</w:t>
      </w:r>
      <w:r w:rsidR="00E70ABE" w:rsidRPr="001211D1">
        <w:rPr>
          <w:rFonts w:ascii="Times New Roman" w:hAnsi="Times New Roman"/>
          <w:sz w:val="24"/>
          <w:szCs w:val="24"/>
        </w:rPr>
        <w:t>rkueses</w:t>
      </w:r>
      <w:r w:rsidRPr="001211D1">
        <w:rPr>
          <w:rFonts w:ascii="Times New Roman" w:hAnsi="Times New Roman"/>
          <w:sz w:val="24"/>
          <w:szCs w:val="24"/>
        </w:rPr>
        <w:t xml:space="preserve"> lidhet me shp</w:t>
      </w:r>
      <w:r w:rsidR="00565553" w:rsidRPr="001211D1">
        <w:rPr>
          <w:rFonts w:ascii="Times New Roman" w:hAnsi="Times New Roman"/>
          <w:sz w:val="24"/>
          <w:szCs w:val="24"/>
        </w:rPr>
        <w:t>ë</w:t>
      </w:r>
      <w:r w:rsidRPr="001211D1">
        <w:rPr>
          <w:rFonts w:ascii="Times New Roman" w:hAnsi="Times New Roman"/>
          <w:sz w:val="24"/>
          <w:szCs w:val="24"/>
        </w:rPr>
        <w:t>rblimin e d</w:t>
      </w:r>
      <w:r w:rsidR="00565553" w:rsidRPr="001211D1">
        <w:rPr>
          <w:rFonts w:ascii="Times New Roman" w:hAnsi="Times New Roman"/>
          <w:sz w:val="24"/>
          <w:szCs w:val="24"/>
        </w:rPr>
        <w:t>ë</w:t>
      </w:r>
      <w:r w:rsidRPr="001211D1">
        <w:rPr>
          <w:rFonts w:ascii="Times New Roman" w:hAnsi="Times New Roman"/>
          <w:sz w:val="24"/>
          <w:szCs w:val="24"/>
        </w:rPr>
        <w:t>mit t</w:t>
      </w:r>
      <w:r w:rsidR="00565553" w:rsidRPr="001211D1">
        <w:rPr>
          <w:rFonts w:ascii="Times New Roman" w:hAnsi="Times New Roman"/>
          <w:sz w:val="24"/>
          <w:szCs w:val="24"/>
        </w:rPr>
        <w:t>ë</w:t>
      </w:r>
      <w:r w:rsidRPr="001211D1">
        <w:rPr>
          <w:rFonts w:ascii="Times New Roman" w:hAnsi="Times New Roman"/>
          <w:sz w:val="24"/>
          <w:szCs w:val="24"/>
        </w:rPr>
        <w:t xml:space="preserve"> shkaktuar gjat</w:t>
      </w:r>
      <w:r w:rsidR="00565553" w:rsidRPr="001211D1">
        <w:rPr>
          <w:rFonts w:ascii="Times New Roman" w:hAnsi="Times New Roman"/>
          <w:sz w:val="24"/>
          <w:szCs w:val="24"/>
        </w:rPr>
        <w:t>ë</w:t>
      </w:r>
      <w:r w:rsidRPr="001211D1">
        <w:rPr>
          <w:rFonts w:ascii="Times New Roman" w:hAnsi="Times New Roman"/>
          <w:sz w:val="24"/>
          <w:szCs w:val="24"/>
        </w:rPr>
        <w:t xml:space="preserve"> procedur</w:t>
      </w:r>
      <w:r w:rsidR="00565553" w:rsidRPr="001211D1">
        <w:rPr>
          <w:rFonts w:ascii="Times New Roman" w:hAnsi="Times New Roman"/>
          <w:sz w:val="24"/>
          <w:szCs w:val="24"/>
        </w:rPr>
        <w:t>ë</w:t>
      </w:r>
      <w:r w:rsidRPr="001211D1">
        <w:rPr>
          <w:rFonts w:ascii="Times New Roman" w:hAnsi="Times New Roman"/>
          <w:sz w:val="24"/>
          <w:szCs w:val="24"/>
        </w:rPr>
        <w:t>s s</w:t>
      </w:r>
      <w:r w:rsidR="00565553" w:rsidRPr="001211D1">
        <w:rPr>
          <w:rFonts w:ascii="Times New Roman" w:hAnsi="Times New Roman"/>
          <w:sz w:val="24"/>
          <w:szCs w:val="24"/>
        </w:rPr>
        <w:t>ë</w:t>
      </w:r>
      <w:r w:rsidRPr="001211D1">
        <w:rPr>
          <w:rFonts w:ascii="Times New Roman" w:hAnsi="Times New Roman"/>
          <w:sz w:val="24"/>
          <w:szCs w:val="24"/>
        </w:rPr>
        <w:t xml:space="preserve"> ekzekutimit t</w:t>
      </w:r>
      <w:r w:rsidR="00565553" w:rsidRPr="001211D1">
        <w:rPr>
          <w:rFonts w:ascii="Times New Roman" w:hAnsi="Times New Roman"/>
          <w:sz w:val="24"/>
          <w:szCs w:val="24"/>
        </w:rPr>
        <w:t>ë</w:t>
      </w:r>
      <w:r w:rsidRPr="001211D1">
        <w:rPr>
          <w:rFonts w:ascii="Times New Roman" w:hAnsi="Times New Roman"/>
          <w:sz w:val="24"/>
          <w:szCs w:val="24"/>
        </w:rPr>
        <w:t xml:space="preserve"> titu</w:t>
      </w:r>
      <w:r w:rsidR="00230861" w:rsidRPr="001211D1">
        <w:rPr>
          <w:rFonts w:ascii="Times New Roman" w:hAnsi="Times New Roman"/>
          <w:sz w:val="24"/>
          <w:szCs w:val="24"/>
        </w:rPr>
        <w:t>llit ekzekutiv</w:t>
      </w:r>
      <w:r w:rsidRPr="001211D1">
        <w:rPr>
          <w:rFonts w:ascii="Times New Roman" w:hAnsi="Times New Roman"/>
          <w:sz w:val="24"/>
          <w:szCs w:val="24"/>
        </w:rPr>
        <w:t xml:space="preserve"> midis dy shoq</w:t>
      </w:r>
      <w:r w:rsidR="00565553" w:rsidRPr="001211D1">
        <w:rPr>
          <w:rFonts w:ascii="Times New Roman" w:hAnsi="Times New Roman"/>
          <w:sz w:val="24"/>
          <w:szCs w:val="24"/>
        </w:rPr>
        <w:t>ë</w:t>
      </w:r>
      <w:r w:rsidR="00596426" w:rsidRPr="001211D1">
        <w:rPr>
          <w:rFonts w:ascii="Times New Roman" w:hAnsi="Times New Roman"/>
          <w:sz w:val="24"/>
          <w:szCs w:val="24"/>
        </w:rPr>
        <w:t>rive tregtare dhe</w:t>
      </w:r>
      <w:r w:rsidR="008909AC">
        <w:rPr>
          <w:rFonts w:ascii="Times New Roman" w:hAnsi="Times New Roman"/>
          <w:sz w:val="24"/>
          <w:szCs w:val="24"/>
        </w:rPr>
        <w:t>,</w:t>
      </w:r>
      <w:r w:rsidRPr="001211D1">
        <w:rPr>
          <w:rFonts w:ascii="Times New Roman" w:hAnsi="Times New Roman"/>
          <w:sz w:val="24"/>
          <w:szCs w:val="24"/>
        </w:rPr>
        <w:t xml:space="preserve"> siç u parashtrua m</w:t>
      </w:r>
      <w:r w:rsidR="00565553" w:rsidRPr="001211D1">
        <w:rPr>
          <w:rFonts w:ascii="Times New Roman" w:hAnsi="Times New Roman"/>
          <w:sz w:val="24"/>
          <w:szCs w:val="24"/>
        </w:rPr>
        <w:t>ë</w:t>
      </w:r>
      <w:r w:rsidRPr="001211D1">
        <w:rPr>
          <w:rFonts w:ascii="Times New Roman" w:hAnsi="Times New Roman"/>
          <w:sz w:val="24"/>
          <w:szCs w:val="24"/>
        </w:rPr>
        <w:t xml:space="preserve"> lart, </w:t>
      </w:r>
      <w:r w:rsidR="00B4163E">
        <w:rPr>
          <w:rFonts w:ascii="Times New Roman" w:hAnsi="Times New Roman"/>
          <w:sz w:val="24"/>
          <w:szCs w:val="24"/>
        </w:rPr>
        <w:t>tej</w:t>
      </w:r>
      <w:r w:rsidRPr="001211D1">
        <w:rPr>
          <w:rFonts w:ascii="Times New Roman" w:hAnsi="Times New Roman"/>
          <w:sz w:val="24"/>
          <w:szCs w:val="24"/>
        </w:rPr>
        <w:t xml:space="preserve">zgjatja nuk </w:t>
      </w:r>
      <w:r w:rsidR="00B4163E">
        <w:rPr>
          <w:rFonts w:ascii="Times New Roman" w:hAnsi="Times New Roman"/>
          <w:sz w:val="24"/>
          <w:szCs w:val="24"/>
        </w:rPr>
        <w:t>paraqet</w:t>
      </w:r>
      <w:r w:rsidRPr="001211D1">
        <w:rPr>
          <w:rFonts w:ascii="Times New Roman" w:hAnsi="Times New Roman"/>
          <w:sz w:val="24"/>
          <w:szCs w:val="24"/>
        </w:rPr>
        <w:t xml:space="preserve"> shkall</w:t>
      </w:r>
      <w:r w:rsidR="00565553" w:rsidRPr="001211D1">
        <w:rPr>
          <w:rFonts w:ascii="Times New Roman" w:hAnsi="Times New Roman"/>
          <w:sz w:val="24"/>
          <w:szCs w:val="24"/>
        </w:rPr>
        <w:t>ë</w:t>
      </w:r>
      <w:r w:rsidRPr="001211D1">
        <w:rPr>
          <w:rFonts w:ascii="Times New Roman" w:hAnsi="Times New Roman"/>
          <w:sz w:val="24"/>
          <w:szCs w:val="24"/>
        </w:rPr>
        <w:t xml:space="preserve"> t</w:t>
      </w:r>
      <w:r w:rsidR="00565553" w:rsidRPr="001211D1">
        <w:rPr>
          <w:rFonts w:ascii="Times New Roman" w:hAnsi="Times New Roman"/>
          <w:sz w:val="24"/>
          <w:szCs w:val="24"/>
        </w:rPr>
        <w:t>ë</w:t>
      </w:r>
      <w:r w:rsidRPr="001211D1">
        <w:rPr>
          <w:rFonts w:ascii="Times New Roman" w:hAnsi="Times New Roman"/>
          <w:sz w:val="24"/>
          <w:szCs w:val="24"/>
        </w:rPr>
        <w:t xml:space="preserve"> konsiderueshme rreziku.  </w:t>
      </w:r>
    </w:p>
    <w:p w:rsidR="00B907ED" w:rsidRPr="00044BB4" w:rsidRDefault="009B4D40" w:rsidP="00815BC6">
      <w:pPr>
        <w:numPr>
          <w:ilvl w:val="0"/>
          <w:numId w:val="1"/>
        </w:numPr>
        <w:tabs>
          <w:tab w:val="left" w:pos="1080"/>
        </w:tabs>
        <w:ind w:left="0" w:firstLine="720"/>
        <w:rPr>
          <w:rFonts w:ascii="Times New Roman" w:eastAsiaTheme="minorHAnsi" w:hAnsi="Times New Roman"/>
          <w:sz w:val="24"/>
          <w:szCs w:val="24"/>
        </w:rPr>
      </w:pPr>
      <w:r w:rsidRPr="001211D1">
        <w:rPr>
          <w:rFonts w:ascii="Times New Roman" w:hAnsi="Times New Roman"/>
          <w:sz w:val="24"/>
          <w:szCs w:val="24"/>
        </w:rPr>
        <w:t>N</w:t>
      </w:r>
      <w:r w:rsidR="00565553" w:rsidRPr="001211D1">
        <w:rPr>
          <w:rFonts w:ascii="Times New Roman" w:hAnsi="Times New Roman"/>
          <w:sz w:val="24"/>
          <w:szCs w:val="24"/>
        </w:rPr>
        <w:t>ë</w:t>
      </w:r>
      <w:r w:rsidRPr="001211D1">
        <w:rPr>
          <w:rFonts w:ascii="Times New Roman" w:hAnsi="Times New Roman"/>
          <w:sz w:val="24"/>
          <w:szCs w:val="24"/>
        </w:rPr>
        <w:t xml:space="preserve"> p</w:t>
      </w:r>
      <w:r w:rsidR="00565553" w:rsidRPr="001211D1">
        <w:rPr>
          <w:rFonts w:ascii="Times New Roman" w:hAnsi="Times New Roman"/>
          <w:sz w:val="24"/>
          <w:szCs w:val="24"/>
        </w:rPr>
        <w:t>ë</w:t>
      </w:r>
      <w:r w:rsidRPr="001211D1">
        <w:rPr>
          <w:rFonts w:ascii="Times New Roman" w:hAnsi="Times New Roman"/>
          <w:sz w:val="24"/>
          <w:szCs w:val="24"/>
        </w:rPr>
        <w:t>rfundim</w:t>
      </w:r>
      <w:r w:rsidR="00B907ED" w:rsidRPr="001211D1">
        <w:rPr>
          <w:rFonts w:ascii="Times New Roman" w:hAnsi="Times New Roman"/>
          <w:sz w:val="24"/>
          <w:szCs w:val="24"/>
        </w:rPr>
        <w:t xml:space="preserve">, </w:t>
      </w:r>
      <w:r w:rsidR="00815BC6" w:rsidRPr="001211D1">
        <w:rPr>
          <w:rFonts w:ascii="Times New Roman" w:hAnsi="Times New Roman"/>
          <w:sz w:val="24"/>
          <w:szCs w:val="24"/>
        </w:rPr>
        <w:t xml:space="preserve">Gjykata </w:t>
      </w:r>
      <w:r w:rsidR="00E25E24" w:rsidRPr="001211D1">
        <w:rPr>
          <w:rFonts w:ascii="Times New Roman" w:hAnsi="Times New Roman"/>
          <w:sz w:val="24"/>
          <w:szCs w:val="24"/>
        </w:rPr>
        <w:t xml:space="preserve">çmon </w:t>
      </w:r>
      <w:r w:rsidR="00815BC6" w:rsidRPr="001211D1">
        <w:rPr>
          <w:rFonts w:ascii="Times New Roman" w:hAnsi="Times New Roman"/>
          <w:sz w:val="24"/>
          <w:szCs w:val="24"/>
        </w:rPr>
        <w:t xml:space="preserve">se </w:t>
      </w:r>
      <w:r w:rsidR="00CB778F" w:rsidRPr="001211D1">
        <w:rPr>
          <w:rFonts w:ascii="Times New Roman" w:hAnsi="Times New Roman"/>
          <w:sz w:val="24"/>
          <w:szCs w:val="24"/>
        </w:rPr>
        <w:t>n</w:t>
      </w:r>
      <w:r w:rsidR="00C226EE" w:rsidRPr="001211D1">
        <w:rPr>
          <w:rFonts w:ascii="Times New Roman" w:hAnsi="Times New Roman"/>
          <w:sz w:val="24"/>
          <w:szCs w:val="24"/>
        </w:rPr>
        <w:t>ë</w:t>
      </w:r>
      <w:r w:rsidR="00590C0C" w:rsidRPr="001211D1">
        <w:rPr>
          <w:rFonts w:ascii="Times New Roman" w:hAnsi="Times New Roman"/>
          <w:sz w:val="24"/>
          <w:szCs w:val="24"/>
        </w:rPr>
        <w:t xml:space="preserve"> rastin konkret </w:t>
      </w:r>
      <w:r w:rsidR="00BC5B96" w:rsidRPr="001211D1">
        <w:rPr>
          <w:rFonts w:ascii="Times New Roman" w:hAnsi="Times New Roman"/>
          <w:sz w:val="24"/>
          <w:szCs w:val="24"/>
        </w:rPr>
        <w:t>tej</w:t>
      </w:r>
      <w:r w:rsidR="00815BC6" w:rsidRPr="001211D1">
        <w:rPr>
          <w:rFonts w:ascii="Times New Roman" w:hAnsi="Times New Roman"/>
          <w:sz w:val="24"/>
          <w:szCs w:val="24"/>
        </w:rPr>
        <w:t xml:space="preserve">zgjatja e procedurave gjyqësore nuk </w:t>
      </w:r>
      <w:r w:rsidR="00BC5B96" w:rsidRPr="001211D1">
        <w:rPr>
          <w:rFonts w:ascii="Times New Roman" w:hAnsi="Times New Roman"/>
          <w:sz w:val="24"/>
          <w:szCs w:val="24"/>
        </w:rPr>
        <w:t>paraqet</w:t>
      </w:r>
      <w:r w:rsidR="00815BC6" w:rsidRPr="001211D1">
        <w:rPr>
          <w:rFonts w:ascii="Times New Roman" w:hAnsi="Times New Roman"/>
          <w:sz w:val="24"/>
          <w:szCs w:val="24"/>
        </w:rPr>
        <w:t xml:space="preserve"> nj</w:t>
      </w:r>
      <w:r w:rsidR="00C226EE" w:rsidRPr="001211D1">
        <w:rPr>
          <w:rFonts w:ascii="Times New Roman" w:hAnsi="Times New Roman"/>
          <w:sz w:val="24"/>
          <w:szCs w:val="24"/>
        </w:rPr>
        <w:t>ë</w:t>
      </w:r>
      <w:r w:rsidR="00815BC6" w:rsidRPr="001211D1">
        <w:rPr>
          <w:rFonts w:ascii="Times New Roman" w:hAnsi="Times New Roman"/>
          <w:sz w:val="24"/>
          <w:szCs w:val="24"/>
        </w:rPr>
        <w:t xml:space="preserve"> shkall</w:t>
      </w:r>
      <w:r w:rsidR="00C226EE" w:rsidRPr="001211D1">
        <w:rPr>
          <w:rFonts w:ascii="Times New Roman" w:hAnsi="Times New Roman"/>
          <w:sz w:val="24"/>
          <w:szCs w:val="24"/>
        </w:rPr>
        <w:t>ë</w:t>
      </w:r>
      <w:r w:rsidR="00815BC6" w:rsidRPr="001211D1">
        <w:rPr>
          <w:rFonts w:ascii="Times New Roman" w:hAnsi="Times New Roman"/>
          <w:sz w:val="24"/>
          <w:szCs w:val="24"/>
        </w:rPr>
        <w:t xml:space="preserve"> t</w:t>
      </w:r>
      <w:r w:rsidR="00C226EE" w:rsidRPr="001211D1">
        <w:rPr>
          <w:rFonts w:ascii="Times New Roman" w:hAnsi="Times New Roman"/>
          <w:sz w:val="24"/>
          <w:szCs w:val="24"/>
        </w:rPr>
        <w:t>ë</w:t>
      </w:r>
      <w:r w:rsidR="00815BC6" w:rsidRPr="001211D1">
        <w:rPr>
          <w:rFonts w:ascii="Times New Roman" w:hAnsi="Times New Roman"/>
          <w:sz w:val="24"/>
          <w:szCs w:val="24"/>
        </w:rPr>
        <w:t xml:space="preserve"> konsiderueshme rreziku</w:t>
      </w:r>
      <w:r w:rsidR="00802535" w:rsidRPr="001211D1">
        <w:rPr>
          <w:rFonts w:ascii="Times New Roman" w:hAnsi="Times New Roman"/>
          <w:sz w:val="24"/>
          <w:szCs w:val="24"/>
        </w:rPr>
        <w:t xml:space="preserve"> p</w:t>
      </w:r>
      <w:r w:rsidR="007874D0" w:rsidRPr="001211D1">
        <w:rPr>
          <w:rFonts w:ascii="Times New Roman" w:hAnsi="Times New Roman"/>
          <w:sz w:val="24"/>
          <w:szCs w:val="24"/>
        </w:rPr>
        <w:t>ë</w:t>
      </w:r>
      <w:r w:rsidR="00802535" w:rsidRPr="001211D1">
        <w:rPr>
          <w:rFonts w:ascii="Times New Roman" w:hAnsi="Times New Roman"/>
          <w:sz w:val="24"/>
          <w:szCs w:val="24"/>
        </w:rPr>
        <w:t>r interesin e k</w:t>
      </w:r>
      <w:r w:rsidR="007874D0" w:rsidRPr="001211D1">
        <w:rPr>
          <w:rFonts w:ascii="Times New Roman" w:hAnsi="Times New Roman"/>
          <w:sz w:val="24"/>
          <w:szCs w:val="24"/>
        </w:rPr>
        <w:t>ë</w:t>
      </w:r>
      <w:r w:rsidR="00AF65C2" w:rsidRPr="001211D1">
        <w:rPr>
          <w:rFonts w:ascii="Times New Roman" w:hAnsi="Times New Roman"/>
          <w:sz w:val="24"/>
          <w:szCs w:val="24"/>
        </w:rPr>
        <w:t>rkueses</w:t>
      </w:r>
      <w:r w:rsidR="00153B29" w:rsidRPr="001211D1">
        <w:rPr>
          <w:rFonts w:ascii="Times New Roman" w:hAnsi="Times New Roman"/>
          <w:sz w:val="24"/>
          <w:szCs w:val="24"/>
        </w:rPr>
        <w:t xml:space="preserve">. </w:t>
      </w:r>
    </w:p>
    <w:p w:rsidR="00044BB4" w:rsidRPr="001211D1" w:rsidRDefault="00044BB4" w:rsidP="00044BB4">
      <w:pPr>
        <w:tabs>
          <w:tab w:val="left" w:pos="1080"/>
        </w:tabs>
        <w:ind w:left="720"/>
        <w:rPr>
          <w:rFonts w:ascii="Times New Roman" w:eastAsiaTheme="minorHAnsi" w:hAnsi="Times New Roman"/>
          <w:sz w:val="24"/>
          <w:szCs w:val="24"/>
        </w:rPr>
      </w:pPr>
    </w:p>
    <w:p w:rsidR="005F70DB" w:rsidRPr="001211D1" w:rsidRDefault="0052690C" w:rsidP="005F70DB">
      <w:pPr>
        <w:tabs>
          <w:tab w:val="left" w:pos="1080"/>
        </w:tabs>
        <w:ind w:firstLine="720"/>
        <w:rPr>
          <w:rFonts w:ascii="Times New Roman" w:eastAsia="MS Mincho" w:hAnsi="Times New Roman"/>
          <w:i/>
          <w:sz w:val="24"/>
          <w:szCs w:val="24"/>
        </w:rPr>
      </w:pPr>
      <w:r w:rsidRPr="001211D1">
        <w:rPr>
          <w:rFonts w:ascii="Times New Roman" w:eastAsia="MS Mincho" w:hAnsi="Times New Roman"/>
          <w:i/>
          <w:sz w:val="24"/>
          <w:szCs w:val="24"/>
        </w:rPr>
        <w:t>i</w:t>
      </w:r>
      <w:r w:rsidR="005F70DB" w:rsidRPr="001211D1">
        <w:rPr>
          <w:rFonts w:ascii="Times New Roman" w:eastAsia="MS Mincho" w:hAnsi="Times New Roman"/>
          <w:i/>
          <w:sz w:val="24"/>
          <w:szCs w:val="24"/>
        </w:rPr>
        <w:t>ii.</w:t>
      </w:r>
      <w:r w:rsidR="005F70DB" w:rsidRPr="001211D1">
        <w:rPr>
          <w:rFonts w:ascii="Times New Roman" w:eastAsia="MS Mincho" w:hAnsi="Times New Roman"/>
          <w:sz w:val="24"/>
          <w:szCs w:val="24"/>
        </w:rPr>
        <w:t xml:space="preserve"> </w:t>
      </w:r>
      <w:r w:rsidR="005F70DB" w:rsidRPr="001211D1">
        <w:rPr>
          <w:rFonts w:ascii="Times New Roman" w:eastAsia="MS Mincho" w:hAnsi="Times New Roman"/>
          <w:i/>
          <w:sz w:val="24"/>
          <w:szCs w:val="24"/>
        </w:rPr>
        <w:t>Kompleksiteti i çështjes</w:t>
      </w:r>
    </w:p>
    <w:p w:rsidR="005F70DB" w:rsidRPr="001211D1" w:rsidRDefault="005F70DB" w:rsidP="00951A3F">
      <w:pPr>
        <w:numPr>
          <w:ilvl w:val="0"/>
          <w:numId w:val="1"/>
        </w:numPr>
        <w:tabs>
          <w:tab w:val="left" w:pos="1080"/>
        </w:tabs>
        <w:ind w:left="0" w:firstLine="720"/>
        <w:rPr>
          <w:rFonts w:ascii="Times New Roman" w:eastAsia="MS Mincho" w:hAnsi="Times New Roman"/>
          <w:sz w:val="24"/>
          <w:szCs w:val="24"/>
        </w:rPr>
      </w:pPr>
      <w:r w:rsidRPr="001211D1">
        <w:rPr>
          <w:rFonts w:ascii="Times New Roman" w:eastAsia="MS Mincho" w:hAnsi="Times New Roman"/>
          <w:sz w:val="24"/>
          <w:szCs w:val="24"/>
        </w:rPr>
        <w:t xml:space="preserve">Gjykata ka theksuar se për vlerësimin e kompleksitetit të procedimeve duhet të kenë rëndësi të gjitha aspektet e çështjes, përfshirë objektin e çështjes, faktet e kundërshtuara dhe volumin e provave shkresore. Kompleksiteti i çështjes, në balancë me parimin e sigurimit të administrimit të përshtatshëm të drejtësisë, mund të justifikojë kohëzgjatje kohore të konsiderueshme </w:t>
      </w:r>
      <w:r w:rsidR="00F62288" w:rsidRPr="001211D1">
        <w:rPr>
          <w:rFonts w:ascii="Times New Roman" w:hAnsi="Times New Roman"/>
          <w:sz w:val="24"/>
          <w:szCs w:val="24"/>
        </w:rPr>
        <w:t>(</w:t>
      </w:r>
      <w:r w:rsidR="00F62288" w:rsidRPr="001211D1">
        <w:rPr>
          <w:rFonts w:ascii="Times New Roman" w:hAnsi="Times New Roman"/>
          <w:i/>
          <w:iCs/>
          <w:sz w:val="24"/>
          <w:szCs w:val="24"/>
        </w:rPr>
        <w:t>shih vendimet nr. 16, datë 16.03.2021; nr. 32, datë 30.03.2017; nr. 22, datë 20.03</w:t>
      </w:r>
      <w:r w:rsidR="00220D0D" w:rsidRPr="001211D1">
        <w:rPr>
          <w:rFonts w:ascii="Times New Roman" w:hAnsi="Times New Roman"/>
          <w:i/>
          <w:iCs/>
          <w:sz w:val="24"/>
          <w:szCs w:val="24"/>
        </w:rPr>
        <w:t>.2017;  nr.14, datë 10.03.2016; nr. 12</w:t>
      </w:r>
      <w:r w:rsidR="009B1B9E">
        <w:rPr>
          <w:rFonts w:ascii="Times New Roman" w:hAnsi="Times New Roman"/>
          <w:i/>
          <w:iCs/>
          <w:sz w:val="24"/>
          <w:szCs w:val="24"/>
        </w:rPr>
        <w:t>,</w:t>
      </w:r>
      <w:r w:rsidR="00220D0D" w:rsidRPr="001211D1">
        <w:rPr>
          <w:rFonts w:ascii="Times New Roman" w:hAnsi="Times New Roman"/>
          <w:i/>
          <w:iCs/>
          <w:sz w:val="24"/>
          <w:szCs w:val="24"/>
        </w:rPr>
        <w:t xml:space="preserve"> datë 05.03.2012 </w:t>
      </w:r>
      <w:r w:rsidR="00F62288" w:rsidRPr="001211D1">
        <w:rPr>
          <w:rFonts w:ascii="Times New Roman" w:hAnsi="Times New Roman"/>
          <w:i/>
          <w:iCs/>
          <w:sz w:val="24"/>
          <w:szCs w:val="24"/>
        </w:rPr>
        <w:t>të Gjykatës Kushtetuese</w:t>
      </w:r>
      <w:r w:rsidR="00F62288" w:rsidRPr="001211D1">
        <w:rPr>
          <w:rFonts w:ascii="Times New Roman" w:hAnsi="Times New Roman"/>
          <w:sz w:val="24"/>
          <w:szCs w:val="24"/>
        </w:rPr>
        <w:t>).</w:t>
      </w:r>
      <w:r w:rsidR="00F62288" w:rsidRPr="001211D1">
        <w:rPr>
          <w:rFonts w:ascii="Times New Roman" w:eastAsia="MS Mincho" w:hAnsi="Times New Roman"/>
          <w:sz w:val="24"/>
          <w:szCs w:val="24"/>
        </w:rPr>
        <w:t xml:space="preserve"> </w:t>
      </w:r>
    </w:p>
    <w:p w:rsidR="00A04DC7" w:rsidRPr="001211D1" w:rsidRDefault="00F52665" w:rsidP="00A04DC7">
      <w:pPr>
        <w:numPr>
          <w:ilvl w:val="0"/>
          <w:numId w:val="1"/>
        </w:numPr>
        <w:tabs>
          <w:tab w:val="left" w:pos="1080"/>
        </w:tabs>
        <w:ind w:left="0" w:firstLine="720"/>
        <w:rPr>
          <w:rFonts w:ascii="Times New Roman" w:eastAsia="Times New Roman" w:hAnsi="Times New Roman"/>
          <w:sz w:val="24"/>
          <w:szCs w:val="24"/>
        </w:rPr>
      </w:pPr>
      <w:r w:rsidRPr="001211D1">
        <w:rPr>
          <w:rFonts w:ascii="Times New Roman" w:eastAsia="MS Mincho" w:hAnsi="Times New Roman"/>
          <w:sz w:val="24"/>
          <w:szCs w:val="24"/>
        </w:rPr>
        <w:t>Sipas jurisprudenc</w:t>
      </w:r>
      <w:r w:rsidR="00556E0F" w:rsidRPr="001211D1">
        <w:rPr>
          <w:rFonts w:ascii="Times New Roman" w:eastAsia="MS Mincho" w:hAnsi="Times New Roman"/>
          <w:sz w:val="24"/>
          <w:szCs w:val="24"/>
        </w:rPr>
        <w:t>ë</w:t>
      </w:r>
      <w:r w:rsidRPr="001211D1">
        <w:rPr>
          <w:rFonts w:ascii="Times New Roman" w:eastAsia="MS Mincho" w:hAnsi="Times New Roman"/>
          <w:sz w:val="24"/>
          <w:szCs w:val="24"/>
        </w:rPr>
        <w:t>s s</w:t>
      </w:r>
      <w:r w:rsidR="00556E0F" w:rsidRPr="001211D1">
        <w:rPr>
          <w:rFonts w:ascii="Times New Roman" w:eastAsia="MS Mincho" w:hAnsi="Times New Roman"/>
          <w:sz w:val="24"/>
          <w:szCs w:val="24"/>
        </w:rPr>
        <w:t>ë</w:t>
      </w:r>
      <w:r w:rsidRPr="001211D1">
        <w:rPr>
          <w:rFonts w:ascii="Times New Roman" w:eastAsia="MS Mincho" w:hAnsi="Times New Roman"/>
          <w:sz w:val="24"/>
          <w:szCs w:val="24"/>
        </w:rPr>
        <w:t xml:space="preserve"> GJEDNJ-s</w:t>
      </w:r>
      <w:r w:rsidR="00556E0F" w:rsidRPr="001211D1">
        <w:rPr>
          <w:rFonts w:ascii="Times New Roman" w:eastAsia="MS Mincho" w:hAnsi="Times New Roman"/>
          <w:sz w:val="24"/>
          <w:szCs w:val="24"/>
        </w:rPr>
        <w:t>ë</w:t>
      </w:r>
      <w:r w:rsidRPr="001211D1">
        <w:rPr>
          <w:rFonts w:ascii="Times New Roman" w:eastAsia="MS Mincho" w:hAnsi="Times New Roman"/>
          <w:sz w:val="24"/>
          <w:szCs w:val="24"/>
        </w:rPr>
        <w:t>, k</w:t>
      </w:r>
      <w:r w:rsidR="006B1E09" w:rsidRPr="001211D1">
        <w:rPr>
          <w:rFonts w:ascii="Times New Roman" w:eastAsia="MS Mincho" w:hAnsi="Times New Roman"/>
          <w:sz w:val="24"/>
          <w:szCs w:val="24"/>
        </w:rPr>
        <w:t xml:space="preserve">ompleksiteti i çështjes </w:t>
      </w:r>
      <w:r w:rsidR="00556E0F" w:rsidRPr="001211D1">
        <w:rPr>
          <w:rFonts w:ascii="Times New Roman" w:hAnsi="Times New Roman"/>
          <w:sz w:val="24"/>
          <w:szCs w:val="24"/>
        </w:rPr>
        <w:t xml:space="preserve">mund të lidhet si me faktet, ashtu edhe me ligjin </w:t>
      </w:r>
      <w:r w:rsidR="00556E0F" w:rsidRPr="001211D1">
        <w:rPr>
          <w:rFonts w:ascii="Times New Roman" w:hAnsi="Times New Roman"/>
          <w:i/>
          <w:sz w:val="24"/>
          <w:szCs w:val="24"/>
        </w:rPr>
        <w:t>(shih Papachelas kundër Greqisë[GC], 25 mars 1999, § 39; Katte Klitsche de la Grange kundër Italisë, 27 tetor 1994, § 55</w:t>
      </w:r>
      <w:r w:rsidR="00C36786" w:rsidRPr="001211D1">
        <w:rPr>
          <w:rFonts w:ascii="Times New Roman" w:hAnsi="Times New Roman"/>
          <w:i/>
          <w:sz w:val="24"/>
          <w:szCs w:val="24"/>
        </w:rPr>
        <w:t>)</w:t>
      </w:r>
      <w:r w:rsidR="00556E0F" w:rsidRPr="001211D1">
        <w:rPr>
          <w:rFonts w:ascii="Times New Roman" w:hAnsi="Times New Roman"/>
          <w:sz w:val="24"/>
          <w:szCs w:val="24"/>
        </w:rPr>
        <w:t>,</w:t>
      </w:r>
      <w:r w:rsidR="006B1E09" w:rsidRPr="001211D1">
        <w:rPr>
          <w:rFonts w:ascii="Times New Roman" w:eastAsia="MS Mincho" w:hAnsi="Times New Roman"/>
          <w:sz w:val="24"/>
          <w:szCs w:val="24"/>
        </w:rPr>
        <w:t xml:space="preserve"> me përfshirjen e disa palëve në proces </w:t>
      </w:r>
      <w:r w:rsidR="006B1E09" w:rsidRPr="001211D1">
        <w:rPr>
          <w:rFonts w:ascii="Times New Roman" w:eastAsia="MS Mincho" w:hAnsi="Times New Roman"/>
          <w:i/>
          <w:sz w:val="24"/>
          <w:szCs w:val="24"/>
        </w:rPr>
        <w:t xml:space="preserve">(shih H. kundër Mbretërisë së Bashkuar, </w:t>
      </w:r>
      <w:r w:rsidR="00556E0F" w:rsidRPr="001211D1">
        <w:rPr>
          <w:rFonts w:ascii="Times New Roman" w:hAnsi="Times New Roman"/>
          <w:i/>
          <w:sz w:val="24"/>
          <w:szCs w:val="24"/>
        </w:rPr>
        <w:t xml:space="preserve">8 korrik 1987, </w:t>
      </w:r>
      <w:r w:rsidR="006B1E09" w:rsidRPr="001211D1">
        <w:rPr>
          <w:rFonts w:ascii="Times New Roman" w:eastAsia="MS Mincho" w:hAnsi="Times New Roman"/>
          <w:i/>
          <w:sz w:val="24"/>
          <w:szCs w:val="24"/>
        </w:rPr>
        <w:t>§ 72)</w:t>
      </w:r>
      <w:r w:rsidR="006B1E09" w:rsidRPr="001211D1">
        <w:rPr>
          <w:rFonts w:ascii="Times New Roman" w:eastAsia="MS Mincho" w:hAnsi="Times New Roman"/>
          <w:sz w:val="24"/>
          <w:szCs w:val="24"/>
        </w:rPr>
        <w:t xml:space="preserve"> ose me prova të ndryshme që duhet të merren </w:t>
      </w:r>
      <w:r w:rsidR="006B1E09" w:rsidRPr="001211D1">
        <w:rPr>
          <w:rFonts w:ascii="Times New Roman" w:eastAsia="MS Mincho" w:hAnsi="Times New Roman"/>
          <w:i/>
          <w:sz w:val="24"/>
          <w:szCs w:val="24"/>
        </w:rPr>
        <w:t>(shih Humen kundër Polonisë [GC], 15 tetor 1999, § 63)</w:t>
      </w:r>
      <w:r w:rsidR="006B1E09" w:rsidRPr="001211D1">
        <w:rPr>
          <w:rFonts w:ascii="Times New Roman" w:eastAsia="MS Mincho" w:hAnsi="Times New Roman"/>
          <w:sz w:val="24"/>
          <w:szCs w:val="24"/>
        </w:rPr>
        <w:t>.</w:t>
      </w:r>
      <w:r w:rsidR="00A04DC7" w:rsidRPr="001211D1">
        <w:rPr>
          <w:rFonts w:ascii="Times New Roman" w:hAnsi="Times New Roman"/>
          <w:sz w:val="24"/>
          <w:szCs w:val="24"/>
        </w:rPr>
        <w:t xml:space="preserve"> </w:t>
      </w:r>
    </w:p>
    <w:p w:rsidR="00B52472" w:rsidRPr="001211D1" w:rsidRDefault="005F70DB" w:rsidP="00951A3F">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Në rastin </w:t>
      </w:r>
      <w:r w:rsidR="0002319F" w:rsidRPr="001211D1">
        <w:rPr>
          <w:rFonts w:ascii="Times New Roman" w:hAnsi="Times New Roman"/>
          <w:sz w:val="24"/>
          <w:szCs w:val="24"/>
        </w:rPr>
        <w:t>konkret</w:t>
      </w:r>
      <w:r w:rsidR="00F33419" w:rsidRPr="001211D1">
        <w:rPr>
          <w:rFonts w:ascii="Times New Roman" w:hAnsi="Times New Roman"/>
          <w:sz w:val="24"/>
          <w:szCs w:val="24"/>
        </w:rPr>
        <w:t>,</w:t>
      </w:r>
      <w:r w:rsidRPr="001211D1">
        <w:rPr>
          <w:rFonts w:ascii="Times New Roman" w:hAnsi="Times New Roman"/>
          <w:sz w:val="24"/>
          <w:szCs w:val="24"/>
        </w:rPr>
        <w:t xml:space="preserve"> Gjykata</w:t>
      </w:r>
      <w:r w:rsidR="00F33419" w:rsidRPr="001211D1">
        <w:rPr>
          <w:rFonts w:ascii="Times New Roman" w:hAnsi="Times New Roman"/>
          <w:sz w:val="24"/>
          <w:szCs w:val="24"/>
        </w:rPr>
        <w:t>,</w:t>
      </w:r>
      <w:r w:rsidRPr="001211D1">
        <w:rPr>
          <w:rFonts w:ascii="Times New Roman" w:hAnsi="Times New Roman"/>
          <w:sz w:val="24"/>
          <w:szCs w:val="24"/>
        </w:rPr>
        <w:t xml:space="preserve"> </w:t>
      </w:r>
      <w:r w:rsidR="00FA05FC" w:rsidRPr="001211D1">
        <w:rPr>
          <w:rFonts w:ascii="Times New Roman" w:hAnsi="Times New Roman"/>
          <w:sz w:val="24"/>
          <w:szCs w:val="24"/>
        </w:rPr>
        <w:t>veç faktit se mosmarrëveshja objekt gjykimi është e natyrës civile, vëren</w:t>
      </w:r>
      <w:r w:rsidR="005352AF" w:rsidRPr="001211D1">
        <w:rPr>
          <w:rFonts w:ascii="Times New Roman" w:hAnsi="Times New Roman"/>
          <w:sz w:val="24"/>
          <w:szCs w:val="24"/>
        </w:rPr>
        <w:t>,</w:t>
      </w:r>
      <w:r w:rsidR="00FA05FC" w:rsidRPr="001211D1">
        <w:rPr>
          <w:rFonts w:ascii="Times New Roman" w:hAnsi="Times New Roman"/>
          <w:sz w:val="24"/>
          <w:szCs w:val="24"/>
        </w:rPr>
        <w:t xml:space="preserve"> gjithashtu</w:t>
      </w:r>
      <w:r w:rsidR="005352AF" w:rsidRPr="001211D1">
        <w:rPr>
          <w:rFonts w:ascii="Times New Roman" w:hAnsi="Times New Roman"/>
          <w:sz w:val="24"/>
          <w:szCs w:val="24"/>
        </w:rPr>
        <w:t>,</w:t>
      </w:r>
      <w:r w:rsidR="00FA05FC" w:rsidRPr="001211D1">
        <w:rPr>
          <w:rFonts w:ascii="Times New Roman" w:hAnsi="Times New Roman"/>
          <w:sz w:val="24"/>
          <w:szCs w:val="24"/>
        </w:rPr>
        <w:t xml:space="preserve"> se p</w:t>
      </w:r>
      <w:r w:rsidR="00AE37CB" w:rsidRPr="001211D1">
        <w:rPr>
          <w:rFonts w:ascii="Times New Roman" w:hAnsi="Times New Roman"/>
          <w:sz w:val="24"/>
          <w:szCs w:val="24"/>
        </w:rPr>
        <w:t>al</w:t>
      </w:r>
      <w:r w:rsidR="00C226EE" w:rsidRPr="001211D1">
        <w:rPr>
          <w:rFonts w:ascii="Times New Roman" w:hAnsi="Times New Roman"/>
          <w:sz w:val="24"/>
          <w:szCs w:val="24"/>
        </w:rPr>
        <w:t>ë</w:t>
      </w:r>
      <w:r w:rsidR="00AE37CB" w:rsidRPr="001211D1">
        <w:rPr>
          <w:rFonts w:ascii="Times New Roman" w:hAnsi="Times New Roman"/>
          <w:sz w:val="24"/>
          <w:szCs w:val="24"/>
        </w:rPr>
        <w:t xml:space="preserve"> nd</w:t>
      </w:r>
      <w:r w:rsidR="00C226EE" w:rsidRPr="001211D1">
        <w:rPr>
          <w:rFonts w:ascii="Times New Roman" w:hAnsi="Times New Roman"/>
          <w:sz w:val="24"/>
          <w:szCs w:val="24"/>
        </w:rPr>
        <w:t>ë</w:t>
      </w:r>
      <w:r w:rsidR="00AE37CB" w:rsidRPr="001211D1">
        <w:rPr>
          <w:rFonts w:ascii="Times New Roman" w:hAnsi="Times New Roman"/>
          <w:sz w:val="24"/>
          <w:szCs w:val="24"/>
        </w:rPr>
        <w:t>rgjyq</w:t>
      </w:r>
      <w:r w:rsidR="00C226EE" w:rsidRPr="001211D1">
        <w:rPr>
          <w:rFonts w:ascii="Times New Roman" w:hAnsi="Times New Roman"/>
          <w:sz w:val="24"/>
          <w:szCs w:val="24"/>
        </w:rPr>
        <w:t>ë</w:t>
      </w:r>
      <w:r w:rsidR="00AE37CB" w:rsidRPr="001211D1">
        <w:rPr>
          <w:rFonts w:ascii="Times New Roman" w:hAnsi="Times New Roman"/>
          <w:sz w:val="24"/>
          <w:szCs w:val="24"/>
        </w:rPr>
        <w:t>se n</w:t>
      </w:r>
      <w:r w:rsidR="00C226EE" w:rsidRPr="001211D1">
        <w:rPr>
          <w:rFonts w:ascii="Times New Roman" w:hAnsi="Times New Roman"/>
          <w:sz w:val="24"/>
          <w:szCs w:val="24"/>
        </w:rPr>
        <w:t>ë</w:t>
      </w:r>
      <w:r w:rsidR="00AE37CB" w:rsidRPr="001211D1">
        <w:rPr>
          <w:rFonts w:ascii="Times New Roman" w:hAnsi="Times New Roman"/>
          <w:sz w:val="24"/>
          <w:szCs w:val="24"/>
        </w:rPr>
        <w:t xml:space="preserve"> k</w:t>
      </w:r>
      <w:r w:rsidR="00C226EE" w:rsidRPr="001211D1">
        <w:rPr>
          <w:rFonts w:ascii="Times New Roman" w:hAnsi="Times New Roman"/>
          <w:sz w:val="24"/>
          <w:szCs w:val="24"/>
        </w:rPr>
        <w:t>ë</w:t>
      </w:r>
      <w:r w:rsidR="00AE37CB" w:rsidRPr="001211D1">
        <w:rPr>
          <w:rFonts w:ascii="Times New Roman" w:hAnsi="Times New Roman"/>
          <w:sz w:val="24"/>
          <w:szCs w:val="24"/>
        </w:rPr>
        <w:t>t</w:t>
      </w:r>
      <w:r w:rsidR="00C226EE" w:rsidRPr="001211D1">
        <w:rPr>
          <w:rFonts w:ascii="Times New Roman" w:hAnsi="Times New Roman"/>
          <w:sz w:val="24"/>
          <w:szCs w:val="24"/>
        </w:rPr>
        <w:t>ë</w:t>
      </w:r>
      <w:r w:rsidR="00AE37CB" w:rsidRPr="001211D1">
        <w:rPr>
          <w:rFonts w:ascii="Times New Roman" w:hAnsi="Times New Roman"/>
          <w:sz w:val="24"/>
          <w:szCs w:val="24"/>
        </w:rPr>
        <w:t xml:space="preserve"> proces </w:t>
      </w:r>
      <w:r w:rsidR="0002319F" w:rsidRPr="001211D1">
        <w:rPr>
          <w:rFonts w:ascii="Times New Roman" w:hAnsi="Times New Roman"/>
          <w:sz w:val="24"/>
          <w:szCs w:val="24"/>
        </w:rPr>
        <w:t>jan</w:t>
      </w:r>
      <w:r w:rsidR="00C226EE" w:rsidRPr="001211D1">
        <w:rPr>
          <w:rFonts w:ascii="Times New Roman" w:hAnsi="Times New Roman"/>
          <w:sz w:val="24"/>
          <w:szCs w:val="24"/>
        </w:rPr>
        <w:t>ë</w:t>
      </w:r>
      <w:r w:rsidR="0002319F" w:rsidRPr="001211D1">
        <w:rPr>
          <w:rFonts w:ascii="Times New Roman" w:hAnsi="Times New Roman"/>
          <w:sz w:val="24"/>
          <w:szCs w:val="24"/>
        </w:rPr>
        <w:t xml:space="preserve"> </w:t>
      </w:r>
      <w:r w:rsidR="00B46812" w:rsidRPr="001211D1">
        <w:rPr>
          <w:rFonts w:ascii="Times New Roman" w:hAnsi="Times New Roman"/>
          <w:sz w:val="24"/>
          <w:szCs w:val="24"/>
        </w:rPr>
        <w:t>k</w:t>
      </w:r>
      <w:r w:rsidR="00C226EE" w:rsidRPr="001211D1">
        <w:rPr>
          <w:rFonts w:ascii="Times New Roman" w:hAnsi="Times New Roman"/>
          <w:sz w:val="24"/>
          <w:szCs w:val="24"/>
        </w:rPr>
        <w:t>ë</w:t>
      </w:r>
      <w:r w:rsidR="00B46812" w:rsidRPr="001211D1">
        <w:rPr>
          <w:rFonts w:ascii="Times New Roman" w:hAnsi="Times New Roman"/>
          <w:sz w:val="24"/>
          <w:szCs w:val="24"/>
        </w:rPr>
        <w:t>rkues</w:t>
      </w:r>
      <w:r w:rsidR="00AF65C2" w:rsidRPr="001211D1">
        <w:rPr>
          <w:rFonts w:ascii="Times New Roman" w:hAnsi="Times New Roman"/>
          <w:sz w:val="24"/>
          <w:szCs w:val="24"/>
        </w:rPr>
        <w:t>ja</w:t>
      </w:r>
      <w:r w:rsidR="00B46812" w:rsidRPr="001211D1">
        <w:rPr>
          <w:rFonts w:ascii="Times New Roman" w:hAnsi="Times New Roman"/>
          <w:sz w:val="24"/>
          <w:szCs w:val="24"/>
        </w:rPr>
        <w:t xml:space="preserve">, </w:t>
      </w:r>
      <w:r w:rsidR="0002319F" w:rsidRPr="001211D1">
        <w:rPr>
          <w:rFonts w:ascii="Times New Roman" w:hAnsi="Times New Roman"/>
          <w:sz w:val="24"/>
          <w:szCs w:val="24"/>
        </w:rPr>
        <w:t>Banka e T</w:t>
      </w:r>
      <w:r w:rsidR="00B46812" w:rsidRPr="001211D1">
        <w:rPr>
          <w:rFonts w:ascii="Times New Roman" w:hAnsi="Times New Roman"/>
          <w:sz w:val="24"/>
          <w:szCs w:val="24"/>
        </w:rPr>
        <w:t>iran</w:t>
      </w:r>
      <w:r w:rsidR="00C226EE" w:rsidRPr="001211D1">
        <w:rPr>
          <w:rFonts w:ascii="Times New Roman" w:hAnsi="Times New Roman"/>
          <w:sz w:val="24"/>
          <w:szCs w:val="24"/>
        </w:rPr>
        <w:t>ë</w:t>
      </w:r>
      <w:r w:rsidR="00B46812" w:rsidRPr="001211D1">
        <w:rPr>
          <w:rFonts w:ascii="Times New Roman" w:hAnsi="Times New Roman"/>
          <w:sz w:val="24"/>
          <w:szCs w:val="24"/>
        </w:rPr>
        <w:t>s sh.a</w:t>
      </w:r>
      <w:r w:rsidR="00B84953">
        <w:rPr>
          <w:rFonts w:ascii="Times New Roman" w:hAnsi="Times New Roman"/>
          <w:sz w:val="24"/>
          <w:szCs w:val="24"/>
        </w:rPr>
        <w:t>.</w:t>
      </w:r>
      <w:r w:rsidR="00B46812" w:rsidRPr="001211D1">
        <w:rPr>
          <w:rFonts w:ascii="Times New Roman" w:hAnsi="Times New Roman"/>
          <w:sz w:val="24"/>
          <w:szCs w:val="24"/>
        </w:rPr>
        <w:t xml:space="preserve"> dhe </w:t>
      </w:r>
      <w:r w:rsidR="0002319F" w:rsidRPr="001211D1">
        <w:rPr>
          <w:rFonts w:ascii="Times New Roman" w:hAnsi="Times New Roman"/>
          <w:sz w:val="24"/>
          <w:szCs w:val="24"/>
        </w:rPr>
        <w:t>KESH</w:t>
      </w:r>
      <w:r w:rsidR="00B46812" w:rsidRPr="001211D1">
        <w:rPr>
          <w:rFonts w:ascii="Times New Roman" w:hAnsi="Times New Roman"/>
          <w:sz w:val="24"/>
          <w:szCs w:val="24"/>
        </w:rPr>
        <w:t>-i, t</w:t>
      </w:r>
      <w:r w:rsidR="00C226EE" w:rsidRPr="001211D1">
        <w:rPr>
          <w:rFonts w:ascii="Times New Roman" w:hAnsi="Times New Roman"/>
          <w:sz w:val="24"/>
          <w:szCs w:val="24"/>
        </w:rPr>
        <w:t>ë</w:t>
      </w:r>
      <w:r w:rsidR="00B46812" w:rsidRPr="001211D1">
        <w:rPr>
          <w:rFonts w:ascii="Times New Roman" w:hAnsi="Times New Roman"/>
          <w:sz w:val="24"/>
          <w:szCs w:val="24"/>
        </w:rPr>
        <w:t xml:space="preserve"> cil</w:t>
      </w:r>
      <w:r w:rsidR="00B84953">
        <w:rPr>
          <w:rFonts w:ascii="Times New Roman" w:hAnsi="Times New Roman"/>
          <w:sz w:val="24"/>
          <w:szCs w:val="24"/>
        </w:rPr>
        <w:t>a</w:t>
      </w:r>
      <w:r w:rsidR="00B46812" w:rsidRPr="001211D1">
        <w:rPr>
          <w:rFonts w:ascii="Times New Roman" w:hAnsi="Times New Roman"/>
          <w:sz w:val="24"/>
          <w:szCs w:val="24"/>
        </w:rPr>
        <w:t>t</w:t>
      </w:r>
      <w:r w:rsidR="0002319F" w:rsidRPr="001211D1">
        <w:rPr>
          <w:rFonts w:ascii="Times New Roman" w:hAnsi="Times New Roman"/>
          <w:sz w:val="24"/>
          <w:szCs w:val="24"/>
        </w:rPr>
        <w:t xml:space="preserve"> </w:t>
      </w:r>
      <w:r w:rsidR="00AE37CB" w:rsidRPr="001211D1">
        <w:rPr>
          <w:rFonts w:ascii="Times New Roman" w:hAnsi="Times New Roman"/>
          <w:sz w:val="24"/>
          <w:szCs w:val="24"/>
        </w:rPr>
        <w:t>jan</w:t>
      </w:r>
      <w:r w:rsidR="00C226EE" w:rsidRPr="001211D1">
        <w:rPr>
          <w:rFonts w:ascii="Times New Roman" w:hAnsi="Times New Roman"/>
          <w:sz w:val="24"/>
          <w:szCs w:val="24"/>
        </w:rPr>
        <w:t>ë</w:t>
      </w:r>
      <w:r w:rsidR="00AE37CB" w:rsidRPr="001211D1">
        <w:rPr>
          <w:rFonts w:ascii="Times New Roman" w:hAnsi="Times New Roman"/>
          <w:sz w:val="24"/>
          <w:szCs w:val="24"/>
        </w:rPr>
        <w:t xml:space="preserve"> persona juridik</w:t>
      </w:r>
      <w:r w:rsidR="00C226EE" w:rsidRPr="001211D1">
        <w:rPr>
          <w:rFonts w:ascii="Times New Roman" w:hAnsi="Times New Roman"/>
          <w:sz w:val="24"/>
          <w:szCs w:val="24"/>
        </w:rPr>
        <w:t>ë</w:t>
      </w:r>
      <w:r w:rsidR="00AE37CB" w:rsidRPr="001211D1">
        <w:rPr>
          <w:rFonts w:ascii="Times New Roman" w:hAnsi="Times New Roman"/>
          <w:sz w:val="24"/>
          <w:szCs w:val="24"/>
        </w:rPr>
        <w:t xml:space="preserve">, </w:t>
      </w:r>
      <w:r w:rsidR="00C1731F" w:rsidRPr="001211D1">
        <w:rPr>
          <w:rFonts w:ascii="Times New Roman" w:hAnsi="Times New Roman"/>
          <w:sz w:val="24"/>
          <w:szCs w:val="24"/>
        </w:rPr>
        <w:t>q</w:t>
      </w:r>
      <w:r w:rsidR="00565553" w:rsidRPr="001211D1">
        <w:rPr>
          <w:rFonts w:ascii="Times New Roman" w:hAnsi="Times New Roman"/>
          <w:sz w:val="24"/>
          <w:szCs w:val="24"/>
        </w:rPr>
        <w:t>ë</w:t>
      </w:r>
      <w:r w:rsidR="007848C5">
        <w:rPr>
          <w:rFonts w:ascii="Times New Roman" w:hAnsi="Times New Roman"/>
          <w:sz w:val="24"/>
          <w:szCs w:val="24"/>
        </w:rPr>
        <w:t xml:space="preserve"> k</w:t>
      </w:r>
      <w:r w:rsidR="00C1731F" w:rsidRPr="001211D1">
        <w:rPr>
          <w:rFonts w:ascii="Times New Roman" w:hAnsi="Times New Roman"/>
          <w:sz w:val="24"/>
          <w:szCs w:val="24"/>
        </w:rPr>
        <w:t>an</w:t>
      </w:r>
      <w:r w:rsidR="00565553" w:rsidRPr="001211D1">
        <w:rPr>
          <w:rFonts w:ascii="Times New Roman" w:hAnsi="Times New Roman"/>
          <w:sz w:val="24"/>
          <w:szCs w:val="24"/>
        </w:rPr>
        <w:t>ë</w:t>
      </w:r>
      <w:r w:rsidR="007848C5">
        <w:rPr>
          <w:rFonts w:ascii="Times New Roman" w:hAnsi="Times New Roman"/>
          <w:sz w:val="24"/>
          <w:szCs w:val="24"/>
        </w:rPr>
        <w:t xml:space="preserve"> </w:t>
      </w:r>
      <w:r w:rsidR="00C1731F" w:rsidRPr="001211D1">
        <w:rPr>
          <w:rFonts w:ascii="Times New Roman" w:hAnsi="Times New Roman"/>
          <w:sz w:val="24"/>
          <w:szCs w:val="24"/>
        </w:rPr>
        <w:t>mosmarr</w:t>
      </w:r>
      <w:r w:rsidR="00565553" w:rsidRPr="001211D1">
        <w:rPr>
          <w:rFonts w:ascii="Times New Roman" w:hAnsi="Times New Roman"/>
          <w:sz w:val="24"/>
          <w:szCs w:val="24"/>
        </w:rPr>
        <w:t>ë</w:t>
      </w:r>
      <w:r w:rsidR="00C1731F" w:rsidRPr="001211D1">
        <w:rPr>
          <w:rFonts w:ascii="Times New Roman" w:hAnsi="Times New Roman"/>
          <w:sz w:val="24"/>
          <w:szCs w:val="24"/>
        </w:rPr>
        <w:t>veshje p</w:t>
      </w:r>
      <w:r w:rsidR="00565553" w:rsidRPr="001211D1">
        <w:rPr>
          <w:rFonts w:ascii="Times New Roman" w:hAnsi="Times New Roman"/>
          <w:sz w:val="24"/>
          <w:szCs w:val="24"/>
        </w:rPr>
        <w:t>ë</w:t>
      </w:r>
      <w:r w:rsidR="00C1731F" w:rsidRPr="001211D1">
        <w:rPr>
          <w:rFonts w:ascii="Times New Roman" w:hAnsi="Times New Roman"/>
          <w:sz w:val="24"/>
          <w:szCs w:val="24"/>
        </w:rPr>
        <w:t>r procedur</w:t>
      </w:r>
      <w:r w:rsidR="00565553" w:rsidRPr="001211D1">
        <w:rPr>
          <w:rFonts w:ascii="Times New Roman" w:hAnsi="Times New Roman"/>
          <w:sz w:val="24"/>
          <w:szCs w:val="24"/>
        </w:rPr>
        <w:t>ë</w:t>
      </w:r>
      <w:r w:rsidR="007848C5">
        <w:rPr>
          <w:rFonts w:ascii="Times New Roman" w:hAnsi="Times New Roman"/>
          <w:sz w:val="24"/>
          <w:szCs w:val="24"/>
        </w:rPr>
        <w:t>n e</w:t>
      </w:r>
      <w:r w:rsidR="00C1731F" w:rsidRPr="001211D1">
        <w:rPr>
          <w:rFonts w:ascii="Times New Roman" w:hAnsi="Times New Roman"/>
          <w:sz w:val="24"/>
          <w:szCs w:val="24"/>
        </w:rPr>
        <w:t xml:space="preserve"> ekzekutimit t</w:t>
      </w:r>
      <w:r w:rsidR="00565553" w:rsidRPr="001211D1">
        <w:rPr>
          <w:rFonts w:ascii="Times New Roman" w:hAnsi="Times New Roman"/>
          <w:sz w:val="24"/>
          <w:szCs w:val="24"/>
        </w:rPr>
        <w:t>ë</w:t>
      </w:r>
      <w:r w:rsidR="00C1731F" w:rsidRPr="001211D1">
        <w:rPr>
          <w:rFonts w:ascii="Times New Roman" w:hAnsi="Times New Roman"/>
          <w:sz w:val="24"/>
          <w:szCs w:val="24"/>
        </w:rPr>
        <w:t xml:space="preserve"> </w:t>
      </w:r>
      <w:r w:rsidR="001811D5" w:rsidRPr="001211D1">
        <w:rPr>
          <w:rFonts w:ascii="Times New Roman" w:hAnsi="Times New Roman"/>
          <w:sz w:val="24"/>
          <w:szCs w:val="24"/>
        </w:rPr>
        <w:t>nj</w:t>
      </w:r>
      <w:r w:rsidR="00565553" w:rsidRPr="001211D1">
        <w:rPr>
          <w:rFonts w:ascii="Times New Roman" w:hAnsi="Times New Roman"/>
          <w:sz w:val="24"/>
          <w:szCs w:val="24"/>
        </w:rPr>
        <w:t>ë</w:t>
      </w:r>
      <w:r w:rsidR="001811D5" w:rsidRPr="001211D1">
        <w:rPr>
          <w:rFonts w:ascii="Times New Roman" w:hAnsi="Times New Roman"/>
          <w:sz w:val="24"/>
          <w:szCs w:val="24"/>
        </w:rPr>
        <w:t xml:space="preserve"> </w:t>
      </w:r>
      <w:r w:rsidR="00C1731F" w:rsidRPr="001211D1">
        <w:rPr>
          <w:rFonts w:ascii="Times New Roman" w:hAnsi="Times New Roman"/>
          <w:sz w:val="24"/>
          <w:szCs w:val="24"/>
        </w:rPr>
        <w:t>titulli</w:t>
      </w:r>
      <w:r w:rsidR="001811D5" w:rsidRPr="001211D1">
        <w:rPr>
          <w:rFonts w:ascii="Times New Roman" w:hAnsi="Times New Roman"/>
          <w:sz w:val="24"/>
          <w:szCs w:val="24"/>
        </w:rPr>
        <w:t xml:space="preserve"> ekzekutiv</w:t>
      </w:r>
      <w:r w:rsidR="00992956" w:rsidRPr="001211D1">
        <w:rPr>
          <w:rFonts w:ascii="Times New Roman" w:hAnsi="Times New Roman"/>
          <w:sz w:val="24"/>
          <w:szCs w:val="24"/>
        </w:rPr>
        <w:t xml:space="preserve"> </w:t>
      </w:r>
      <w:r w:rsidR="00C1731F" w:rsidRPr="001211D1">
        <w:rPr>
          <w:rFonts w:ascii="Times New Roman" w:hAnsi="Times New Roman"/>
          <w:sz w:val="24"/>
          <w:szCs w:val="24"/>
        </w:rPr>
        <w:t>gjat</w:t>
      </w:r>
      <w:r w:rsidR="00565553" w:rsidRPr="001211D1">
        <w:rPr>
          <w:rFonts w:ascii="Times New Roman" w:hAnsi="Times New Roman"/>
          <w:sz w:val="24"/>
          <w:szCs w:val="24"/>
        </w:rPr>
        <w:t>ë</w:t>
      </w:r>
      <w:r w:rsidR="00C1731F" w:rsidRPr="001211D1">
        <w:rPr>
          <w:rFonts w:ascii="Times New Roman" w:hAnsi="Times New Roman"/>
          <w:sz w:val="24"/>
          <w:szCs w:val="24"/>
        </w:rPr>
        <w:t xml:space="preserve"> nj</w:t>
      </w:r>
      <w:r w:rsidR="00565553" w:rsidRPr="001211D1">
        <w:rPr>
          <w:rFonts w:ascii="Times New Roman" w:hAnsi="Times New Roman"/>
          <w:sz w:val="24"/>
          <w:szCs w:val="24"/>
        </w:rPr>
        <w:t>ë</w:t>
      </w:r>
      <w:r w:rsidR="00C1731F" w:rsidRPr="001211D1">
        <w:rPr>
          <w:rFonts w:ascii="Times New Roman" w:hAnsi="Times New Roman"/>
          <w:sz w:val="24"/>
          <w:szCs w:val="24"/>
        </w:rPr>
        <w:t xml:space="preserve"> veprimtarie tregtare</w:t>
      </w:r>
      <w:r w:rsidR="00B46812" w:rsidRPr="001211D1">
        <w:rPr>
          <w:rFonts w:ascii="Times New Roman" w:hAnsi="Times New Roman"/>
          <w:sz w:val="24"/>
          <w:szCs w:val="24"/>
        </w:rPr>
        <w:t xml:space="preserve">. </w:t>
      </w:r>
      <w:r w:rsidR="006915F5" w:rsidRPr="001211D1">
        <w:rPr>
          <w:rFonts w:ascii="Times New Roman" w:hAnsi="Times New Roman"/>
          <w:sz w:val="24"/>
          <w:szCs w:val="24"/>
        </w:rPr>
        <w:t xml:space="preserve">Objekti i </w:t>
      </w:r>
      <w:r w:rsidR="00AE37CB" w:rsidRPr="001211D1">
        <w:rPr>
          <w:rFonts w:ascii="Times New Roman" w:hAnsi="Times New Roman"/>
          <w:sz w:val="24"/>
          <w:szCs w:val="24"/>
        </w:rPr>
        <w:t>gjykimit</w:t>
      </w:r>
      <w:r w:rsidR="007866EC" w:rsidRPr="001211D1">
        <w:rPr>
          <w:rFonts w:ascii="Times New Roman" w:hAnsi="Times New Roman"/>
          <w:sz w:val="24"/>
          <w:szCs w:val="24"/>
        </w:rPr>
        <w:t xml:space="preserve"> lidhet me </w:t>
      </w:r>
      <w:r w:rsidR="00FA05FC" w:rsidRPr="001211D1">
        <w:rPr>
          <w:rFonts w:ascii="Times New Roman" w:hAnsi="Times New Roman"/>
          <w:sz w:val="24"/>
          <w:szCs w:val="24"/>
        </w:rPr>
        <w:t xml:space="preserve">pretendimin për </w:t>
      </w:r>
      <w:r w:rsidR="00072DA5" w:rsidRPr="001211D1">
        <w:rPr>
          <w:rFonts w:ascii="Times New Roman" w:hAnsi="Times New Roman"/>
          <w:sz w:val="24"/>
          <w:szCs w:val="24"/>
        </w:rPr>
        <w:t>shp</w:t>
      </w:r>
      <w:r w:rsidR="00C226EE" w:rsidRPr="001211D1">
        <w:rPr>
          <w:rFonts w:ascii="Times New Roman" w:hAnsi="Times New Roman"/>
          <w:sz w:val="24"/>
          <w:szCs w:val="24"/>
        </w:rPr>
        <w:t>ë</w:t>
      </w:r>
      <w:r w:rsidR="00072DA5" w:rsidRPr="001211D1">
        <w:rPr>
          <w:rFonts w:ascii="Times New Roman" w:hAnsi="Times New Roman"/>
          <w:sz w:val="24"/>
          <w:szCs w:val="24"/>
        </w:rPr>
        <w:t xml:space="preserve">rblimin </w:t>
      </w:r>
      <w:r w:rsidR="007866EC" w:rsidRPr="001211D1">
        <w:rPr>
          <w:rFonts w:ascii="Times New Roman" w:hAnsi="Times New Roman"/>
          <w:sz w:val="24"/>
          <w:szCs w:val="24"/>
        </w:rPr>
        <w:t>e d</w:t>
      </w:r>
      <w:r w:rsidR="006349BB" w:rsidRPr="001211D1">
        <w:rPr>
          <w:rFonts w:ascii="Times New Roman" w:hAnsi="Times New Roman"/>
          <w:sz w:val="24"/>
          <w:szCs w:val="24"/>
        </w:rPr>
        <w:t>ë</w:t>
      </w:r>
      <w:r w:rsidR="007866EC" w:rsidRPr="001211D1">
        <w:rPr>
          <w:rFonts w:ascii="Times New Roman" w:hAnsi="Times New Roman"/>
          <w:sz w:val="24"/>
          <w:szCs w:val="24"/>
        </w:rPr>
        <w:t>mit pasuror e jopasuror</w:t>
      </w:r>
      <w:r w:rsidR="006915F5" w:rsidRPr="001211D1">
        <w:rPr>
          <w:rFonts w:ascii="Times New Roman" w:hAnsi="Times New Roman"/>
          <w:sz w:val="24"/>
          <w:szCs w:val="24"/>
        </w:rPr>
        <w:t xml:space="preserve"> t</w:t>
      </w:r>
      <w:r w:rsidR="006349BB" w:rsidRPr="001211D1">
        <w:rPr>
          <w:rFonts w:ascii="Times New Roman" w:hAnsi="Times New Roman"/>
          <w:sz w:val="24"/>
          <w:szCs w:val="24"/>
        </w:rPr>
        <w:t>ë</w:t>
      </w:r>
      <w:r w:rsidR="006915F5" w:rsidRPr="001211D1">
        <w:rPr>
          <w:rFonts w:ascii="Times New Roman" w:hAnsi="Times New Roman"/>
          <w:sz w:val="24"/>
          <w:szCs w:val="24"/>
        </w:rPr>
        <w:t xml:space="preserve"> shkaktuar k</w:t>
      </w:r>
      <w:r w:rsidR="006349BB" w:rsidRPr="001211D1">
        <w:rPr>
          <w:rFonts w:ascii="Times New Roman" w:hAnsi="Times New Roman"/>
          <w:sz w:val="24"/>
          <w:szCs w:val="24"/>
        </w:rPr>
        <w:t>ë</w:t>
      </w:r>
      <w:r w:rsidR="00AF65C2" w:rsidRPr="001211D1">
        <w:rPr>
          <w:rFonts w:ascii="Times New Roman" w:hAnsi="Times New Roman"/>
          <w:sz w:val="24"/>
          <w:szCs w:val="24"/>
        </w:rPr>
        <w:t>rkueses</w:t>
      </w:r>
      <w:r w:rsidR="00EC006E" w:rsidRPr="001211D1">
        <w:rPr>
          <w:rFonts w:ascii="Times New Roman" w:hAnsi="Times New Roman"/>
          <w:sz w:val="24"/>
          <w:szCs w:val="24"/>
        </w:rPr>
        <w:t xml:space="preserve">, fitimin e munguar dhe </w:t>
      </w:r>
      <w:r w:rsidR="007866EC" w:rsidRPr="001211D1">
        <w:rPr>
          <w:rFonts w:ascii="Times New Roman" w:hAnsi="Times New Roman"/>
          <w:sz w:val="24"/>
          <w:szCs w:val="24"/>
        </w:rPr>
        <w:t>kamatat ligjore</w:t>
      </w:r>
      <w:r w:rsidR="00842FAB" w:rsidRPr="001211D1">
        <w:rPr>
          <w:rFonts w:ascii="Times New Roman" w:hAnsi="Times New Roman"/>
          <w:sz w:val="24"/>
          <w:szCs w:val="24"/>
        </w:rPr>
        <w:t xml:space="preserve"> p</w:t>
      </w:r>
      <w:r w:rsidR="006349BB" w:rsidRPr="001211D1">
        <w:rPr>
          <w:rFonts w:ascii="Times New Roman" w:hAnsi="Times New Roman"/>
          <w:sz w:val="24"/>
          <w:szCs w:val="24"/>
        </w:rPr>
        <w:t>ë</w:t>
      </w:r>
      <w:r w:rsidR="00842FAB" w:rsidRPr="001211D1">
        <w:rPr>
          <w:rFonts w:ascii="Times New Roman" w:hAnsi="Times New Roman"/>
          <w:sz w:val="24"/>
          <w:szCs w:val="24"/>
        </w:rPr>
        <w:t>rkat</w:t>
      </w:r>
      <w:r w:rsidR="006349BB" w:rsidRPr="001211D1">
        <w:rPr>
          <w:rFonts w:ascii="Times New Roman" w:hAnsi="Times New Roman"/>
          <w:sz w:val="24"/>
          <w:szCs w:val="24"/>
        </w:rPr>
        <w:t>ë</w:t>
      </w:r>
      <w:r w:rsidR="00842FAB" w:rsidRPr="001211D1">
        <w:rPr>
          <w:rFonts w:ascii="Times New Roman" w:hAnsi="Times New Roman"/>
          <w:sz w:val="24"/>
          <w:szCs w:val="24"/>
        </w:rPr>
        <w:t>se</w:t>
      </w:r>
      <w:r w:rsidR="006915F5" w:rsidRPr="001211D1">
        <w:rPr>
          <w:rFonts w:ascii="Times New Roman" w:hAnsi="Times New Roman"/>
          <w:sz w:val="24"/>
          <w:szCs w:val="24"/>
        </w:rPr>
        <w:t>.</w:t>
      </w:r>
      <w:r w:rsidR="00842FAB" w:rsidRPr="001211D1">
        <w:rPr>
          <w:rFonts w:ascii="Times New Roman" w:hAnsi="Times New Roman"/>
          <w:sz w:val="24"/>
          <w:szCs w:val="24"/>
        </w:rPr>
        <w:t xml:space="preserve"> Gjykata </w:t>
      </w:r>
      <w:r w:rsidR="00E83C22" w:rsidRPr="001211D1">
        <w:rPr>
          <w:rFonts w:ascii="Times New Roman" w:hAnsi="Times New Roman"/>
          <w:sz w:val="24"/>
          <w:szCs w:val="24"/>
        </w:rPr>
        <w:t xml:space="preserve">në vijim </w:t>
      </w:r>
      <w:r w:rsidR="00842FAB" w:rsidRPr="001211D1">
        <w:rPr>
          <w:rFonts w:ascii="Times New Roman" w:hAnsi="Times New Roman"/>
          <w:sz w:val="24"/>
          <w:szCs w:val="24"/>
        </w:rPr>
        <w:t>konstaton se proce</w:t>
      </w:r>
      <w:r w:rsidR="00761D9C" w:rsidRPr="001211D1">
        <w:rPr>
          <w:rFonts w:ascii="Times New Roman" w:hAnsi="Times New Roman"/>
          <w:sz w:val="24"/>
          <w:szCs w:val="24"/>
        </w:rPr>
        <w:t xml:space="preserve">durat para </w:t>
      </w:r>
      <w:r w:rsidR="009A6534" w:rsidRPr="001211D1">
        <w:rPr>
          <w:rFonts w:ascii="Times New Roman" w:hAnsi="Times New Roman"/>
          <w:sz w:val="24"/>
          <w:szCs w:val="24"/>
        </w:rPr>
        <w:t>Gjykat</w:t>
      </w:r>
      <w:r w:rsidR="00996DD2" w:rsidRPr="001211D1">
        <w:rPr>
          <w:rFonts w:ascii="Times New Roman" w:hAnsi="Times New Roman"/>
          <w:sz w:val="24"/>
          <w:szCs w:val="24"/>
        </w:rPr>
        <w:t>ë</w:t>
      </w:r>
      <w:r w:rsidR="009A6534" w:rsidRPr="001211D1">
        <w:rPr>
          <w:rFonts w:ascii="Times New Roman" w:hAnsi="Times New Roman"/>
          <w:sz w:val="24"/>
          <w:szCs w:val="24"/>
        </w:rPr>
        <w:t>s s</w:t>
      </w:r>
      <w:r w:rsidR="00996DD2" w:rsidRPr="001211D1">
        <w:rPr>
          <w:rFonts w:ascii="Times New Roman" w:hAnsi="Times New Roman"/>
          <w:sz w:val="24"/>
          <w:szCs w:val="24"/>
        </w:rPr>
        <w:t>ë</w:t>
      </w:r>
      <w:r w:rsidR="009A6534" w:rsidRPr="001211D1">
        <w:rPr>
          <w:rFonts w:ascii="Times New Roman" w:hAnsi="Times New Roman"/>
          <w:sz w:val="24"/>
          <w:szCs w:val="24"/>
        </w:rPr>
        <w:t xml:space="preserve"> Rrethit Gjyq</w:t>
      </w:r>
      <w:r w:rsidR="00996DD2" w:rsidRPr="001211D1">
        <w:rPr>
          <w:rFonts w:ascii="Times New Roman" w:hAnsi="Times New Roman"/>
          <w:sz w:val="24"/>
          <w:szCs w:val="24"/>
        </w:rPr>
        <w:t>ë</w:t>
      </w:r>
      <w:r w:rsidR="009A6534" w:rsidRPr="001211D1">
        <w:rPr>
          <w:rFonts w:ascii="Times New Roman" w:hAnsi="Times New Roman"/>
          <w:sz w:val="24"/>
          <w:szCs w:val="24"/>
        </w:rPr>
        <w:t>sor Tiran</w:t>
      </w:r>
      <w:r w:rsidR="00996DD2" w:rsidRPr="001211D1">
        <w:rPr>
          <w:rFonts w:ascii="Times New Roman" w:hAnsi="Times New Roman"/>
          <w:sz w:val="24"/>
          <w:szCs w:val="24"/>
        </w:rPr>
        <w:t>ë</w:t>
      </w:r>
      <w:r w:rsidR="009A6534" w:rsidRPr="001211D1">
        <w:rPr>
          <w:rFonts w:ascii="Times New Roman" w:hAnsi="Times New Roman"/>
          <w:sz w:val="24"/>
          <w:szCs w:val="24"/>
        </w:rPr>
        <w:t xml:space="preserve"> </w:t>
      </w:r>
      <w:r w:rsidR="00842FAB" w:rsidRPr="001211D1">
        <w:rPr>
          <w:rFonts w:ascii="Times New Roman" w:hAnsi="Times New Roman"/>
          <w:sz w:val="24"/>
          <w:szCs w:val="24"/>
        </w:rPr>
        <w:t>ka</w:t>
      </w:r>
      <w:r w:rsidR="00761D9C" w:rsidRPr="001211D1">
        <w:rPr>
          <w:rFonts w:ascii="Times New Roman" w:hAnsi="Times New Roman"/>
          <w:sz w:val="24"/>
          <w:szCs w:val="24"/>
        </w:rPr>
        <w:t>n</w:t>
      </w:r>
      <w:r w:rsidR="006349BB" w:rsidRPr="001211D1">
        <w:rPr>
          <w:rFonts w:ascii="Times New Roman" w:hAnsi="Times New Roman"/>
          <w:sz w:val="24"/>
          <w:szCs w:val="24"/>
        </w:rPr>
        <w:t>ë</w:t>
      </w:r>
      <w:r w:rsidR="00842FAB" w:rsidRPr="001211D1">
        <w:rPr>
          <w:rFonts w:ascii="Times New Roman" w:hAnsi="Times New Roman"/>
          <w:sz w:val="24"/>
          <w:szCs w:val="24"/>
        </w:rPr>
        <w:t xml:space="preserve"> zgjatur </w:t>
      </w:r>
      <w:r w:rsidR="00761D9C" w:rsidRPr="001211D1">
        <w:rPr>
          <w:rFonts w:ascii="Times New Roman" w:hAnsi="Times New Roman"/>
          <w:sz w:val="24"/>
          <w:szCs w:val="24"/>
        </w:rPr>
        <w:t>p</w:t>
      </w:r>
      <w:r w:rsidR="006349BB" w:rsidRPr="001211D1">
        <w:rPr>
          <w:rFonts w:ascii="Times New Roman" w:hAnsi="Times New Roman"/>
          <w:sz w:val="24"/>
          <w:szCs w:val="24"/>
        </w:rPr>
        <w:t>ë</w:t>
      </w:r>
      <w:r w:rsidR="00761D9C" w:rsidRPr="001211D1">
        <w:rPr>
          <w:rFonts w:ascii="Times New Roman" w:hAnsi="Times New Roman"/>
          <w:sz w:val="24"/>
          <w:szCs w:val="24"/>
        </w:rPr>
        <w:t>raf</w:t>
      </w:r>
      <w:r w:rsidR="006349BB" w:rsidRPr="001211D1">
        <w:rPr>
          <w:rFonts w:ascii="Times New Roman" w:hAnsi="Times New Roman"/>
          <w:sz w:val="24"/>
          <w:szCs w:val="24"/>
        </w:rPr>
        <w:t>ë</w:t>
      </w:r>
      <w:r w:rsidR="00761D9C" w:rsidRPr="001211D1">
        <w:rPr>
          <w:rFonts w:ascii="Times New Roman" w:hAnsi="Times New Roman"/>
          <w:sz w:val="24"/>
          <w:szCs w:val="24"/>
        </w:rPr>
        <w:t>rsisht</w:t>
      </w:r>
      <w:r w:rsidR="00E83C22" w:rsidRPr="001211D1">
        <w:rPr>
          <w:rFonts w:ascii="Times New Roman" w:hAnsi="Times New Roman"/>
          <w:sz w:val="24"/>
          <w:szCs w:val="24"/>
        </w:rPr>
        <w:t xml:space="preserve"> 18 muaj, </w:t>
      </w:r>
      <w:r w:rsidR="006D4E4D">
        <w:rPr>
          <w:rFonts w:ascii="Times New Roman" w:hAnsi="Times New Roman"/>
          <w:sz w:val="24"/>
          <w:szCs w:val="24"/>
        </w:rPr>
        <w:t xml:space="preserve">periudhë </w:t>
      </w:r>
      <w:r w:rsidR="00E83C22" w:rsidRPr="001211D1">
        <w:rPr>
          <w:rFonts w:ascii="Times New Roman" w:hAnsi="Times New Roman"/>
          <w:sz w:val="24"/>
          <w:szCs w:val="24"/>
        </w:rPr>
        <w:t xml:space="preserve">gjatë së cilës </w:t>
      </w:r>
      <w:r w:rsidR="000235C3" w:rsidRPr="001211D1">
        <w:rPr>
          <w:rFonts w:ascii="Times New Roman" w:hAnsi="Times New Roman"/>
          <w:sz w:val="24"/>
          <w:szCs w:val="24"/>
        </w:rPr>
        <w:t>jan</w:t>
      </w:r>
      <w:r w:rsidR="006349BB" w:rsidRPr="001211D1">
        <w:rPr>
          <w:rFonts w:ascii="Times New Roman" w:hAnsi="Times New Roman"/>
          <w:sz w:val="24"/>
          <w:szCs w:val="24"/>
        </w:rPr>
        <w:t>ë</w:t>
      </w:r>
      <w:r w:rsidR="000235C3" w:rsidRPr="001211D1">
        <w:rPr>
          <w:rFonts w:ascii="Times New Roman" w:hAnsi="Times New Roman"/>
          <w:sz w:val="24"/>
          <w:szCs w:val="24"/>
        </w:rPr>
        <w:t xml:space="preserve"> zhvilluar 20 seanca gjyq</w:t>
      </w:r>
      <w:r w:rsidR="006349BB" w:rsidRPr="001211D1">
        <w:rPr>
          <w:rFonts w:ascii="Times New Roman" w:hAnsi="Times New Roman"/>
          <w:sz w:val="24"/>
          <w:szCs w:val="24"/>
        </w:rPr>
        <w:t>ë</w:t>
      </w:r>
      <w:r w:rsidR="000235C3" w:rsidRPr="001211D1">
        <w:rPr>
          <w:rFonts w:ascii="Times New Roman" w:hAnsi="Times New Roman"/>
          <w:sz w:val="24"/>
          <w:szCs w:val="24"/>
        </w:rPr>
        <w:t>sore</w:t>
      </w:r>
      <w:r w:rsidR="00DC3295" w:rsidRPr="001211D1">
        <w:rPr>
          <w:rFonts w:ascii="Times New Roman" w:hAnsi="Times New Roman"/>
          <w:sz w:val="24"/>
          <w:szCs w:val="24"/>
        </w:rPr>
        <w:t xml:space="preserve">. </w:t>
      </w:r>
      <w:r w:rsidR="00FA4B9C" w:rsidRPr="001211D1">
        <w:rPr>
          <w:rFonts w:ascii="Times New Roman" w:hAnsi="Times New Roman"/>
          <w:sz w:val="24"/>
          <w:szCs w:val="24"/>
        </w:rPr>
        <w:t xml:space="preserve">Po ashtu, </w:t>
      </w:r>
      <w:r w:rsidR="00761D9C" w:rsidRPr="001211D1">
        <w:rPr>
          <w:rFonts w:ascii="Times New Roman" w:hAnsi="Times New Roman"/>
          <w:sz w:val="24"/>
          <w:szCs w:val="24"/>
        </w:rPr>
        <w:t>procedurat para Gjykat</w:t>
      </w:r>
      <w:r w:rsidR="006349BB" w:rsidRPr="001211D1">
        <w:rPr>
          <w:rFonts w:ascii="Times New Roman" w:hAnsi="Times New Roman"/>
          <w:sz w:val="24"/>
          <w:szCs w:val="24"/>
        </w:rPr>
        <w:t>ë</w:t>
      </w:r>
      <w:r w:rsidR="00761D9C" w:rsidRPr="001211D1">
        <w:rPr>
          <w:rFonts w:ascii="Times New Roman" w:hAnsi="Times New Roman"/>
          <w:sz w:val="24"/>
          <w:szCs w:val="24"/>
        </w:rPr>
        <w:t>s s</w:t>
      </w:r>
      <w:r w:rsidR="006349BB" w:rsidRPr="001211D1">
        <w:rPr>
          <w:rFonts w:ascii="Times New Roman" w:hAnsi="Times New Roman"/>
          <w:sz w:val="24"/>
          <w:szCs w:val="24"/>
        </w:rPr>
        <w:t>ë</w:t>
      </w:r>
      <w:r w:rsidR="00761D9C" w:rsidRPr="001211D1">
        <w:rPr>
          <w:rFonts w:ascii="Times New Roman" w:hAnsi="Times New Roman"/>
          <w:sz w:val="24"/>
          <w:szCs w:val="24"/>
        </w:rPr>
        <w:t xml:space="preserve"> Apelit Tiran</w:t>
      </w:r>
      <w:r w:rsidR="006349BB" w:rsidRPr="001211D1">
        <w:rPr>
          <w:rFonts w:ascii="Times New Roman" w:hAnsi="Times New Roman"/>
          <w:sz w:val="24"/>
          <w:szCs w:val="24"/>
        </w:rPr>
        <w:t>ë</w:t>
      </w:r>
      <w:r w:rsidR="00761D9C" w:rsidRPr="001211D1">
        <w:rPr>
          <w:rFonts w:ascii="Times New Roman" w:hAnsi="Times New Roman"/>
          <w:sz w:val="24"/>
          <w:szCs w:val="24"/>
        </w:rPr>
        <w:t xml:space="preserve"> kan</w:t>
      </w:r>
      <w:r w:rsidR="006349BB" w:rsidRPr="001211D1">
        <w:rPr>
          <w:rFonts w:ascii="Times New Roman" w:hAnsi="Times New Roman"/>
          <w:sz w:val="24"/>
          <w:szCs w:val="24"/>
        </w:rPr>
        <w:t>ë</w:t>
      </w:r>
      <w:r w:rsidR="00C318D2" w:rsidRPr="001211D1">
        <w:rPr>
          <w:rFonts w:ascii="Times New Roman" w:hAnsi="Times New Roman"/>
          <w:sz w:val="24"/>
          <w:szCs w:val="24"/>
        </w:rPr>
        <w:t xml:space="preserve"> zgjatur </w:t>
      </w:r>
      <w:r w:rsidR="00220D0D" w:rsidRPr="001211D1">
        <w:rPr>
          <w:rFonts w:ascii="Times New Roman" w:hAnsi="Times New Roman"/>
          <w:sz w:val="24"/>
          <w:szCs w:val="24"/>
        </w:rPr>
        <w:t>rreth</w:t>
      </w:r>
      <w:r w:rsidR="00C318D2" w:rsidRPr="001211D1">
        <w:rPr>
          <w:rFonts w:ascii="Times New Roman" w:hAnsi="Times New Roman"/>
          <w:sz w:val="24"/>
          <w:szCs w:val="24"/>
        </w:rPr>
        <w:t xml:space="preserve"> 15 muaj. </w:t>
      </w:r>
    </w:p>
    <w:p w:rsidR="00D609BB" w:rsidRPr="001211D1" w:rsidRDefault="005352AF" w:rsidP="00E83C22">
      <w:pPr>
        <w:numPr>
          <w:ilvl w:val="0"/>
          <w:numId w:val="1"/>
        </w:numPr>
        <w:tabs>
          <w:tab w:val="left" w:pos="1080"/>
        </w:tabs>
        <w:ind w:left="0" w:firstLine="720"/>
        <w:rPr>
          <w:rFonts w:ascii="Times New Roman" w:eastAsia="Times New Roman" w:hAnsi="Times New Roman"/>
          <w:sz w:val="24"/>
          <w:szCs w:val="24"/>
        </w:rPr>
      </w:pPr>
      <w:r w:rsidRPr="001211D1">
        <w:rPr>
          <w:rFonts w:ascii="Times New Roman" w:hAnsi="Times New Roman"/>
          <w:sz w:val="24"/>
          <w:szCs w:val="24"/>
        </w:rPr>
        <w:t>Për s</w:t>
      </w:r>
      <w:r w:rsidR="00D609BB" w:rsidRPr="001211D1">
        <w:rPr>
          <w:rFonts w:ascii="Times New Roman" w:hAnsi="Times New Roman"/>
          <w:sz w:val="24"/>
          <w:szCs w:val="24"/>
        </w:rPr>
        <w:t>a m</w:t>
      </w:r>
      <w:r w:rsidR="00C226EE" w:rsidRPr="001211D1">
        <w:rPr>
          <w:rFonts w:ascii="Times New Roman" w:hAnsi="Times New Roman"/>
          <w:sz w:val="24"/>
          <w:szCs w:val="24"/>
        </w:rPr>
        <w:t>ë</w:t>
      </w:r>
      <w:r w:rsidR="00D609BB" w:rsidRPr="001211D1">
        <w:rPr>
          <w:rFonts w:ascii="Times New Roman" w:hAnsi="Times New Roman"/>
          <w:sz w:val="24"/>
          <w:szCs w:val="24"/>
        </w:rPr>
        <w:t xml:space="preserve"> sip</w:t>
      </w:r>
      <w:r w:rsidR="00C226EE" w:rsidRPr="001211D1">
        <w:rPr>
          <w:rFonts w:ascii="Times New Roman" w:hAnsi="Times New Roman"/>
          <w:sz w:val="24"/>
          <w:szCs w:val="24"/>
        </w:rPr>
        <w:t>ë</w:t>
      </w:r>
      <w:r w:rsidR="00D609BB" w:rsidRPr="001211D1">
        <w:rPr>
          <w:rFonts w:ascii="Times New Roman" w:hAnsi="Times New Roman"/>
          <w:sz w:val="24"/>
          <w:szCs w:val="24"/>
        </w:rPr>
        <w:t>r</w:t>
      </w:r>
      <w:r w:rsidR="00B907ED" w:rsidRPr="001211D1">
        <w:rPr>
          <w:rFonts w:ascii="Times New Roman" w:hAnsi="Times New Roman"/>
          <w:sz w:val="24"/>
          <w:szCs w:val="24"/>
        </w:rPr>
        <w:t>, Gjykata vler</w:t>
      </w:r>
      <w:r w:rsidR="00C226EE" w:rsidRPr="001211D1">
        <w:rPr>
          <w:rFonts w:ascii="Times New Roman" w:hAnsi="Times New Roman"/>
          <w:sz w:val="24"/>
          <w:szCs w:val="24"/>
        </w:rPr>
        <w:t>ë</w:t>
      </w:r>
      <w:r w:rsidR="00B907ED" w:rsidRPr="001211D1">
        <w:rPr>
          <w:rFonts w:ascii="Times New Roman" w:hAnsi="Times New Roman"/>
          <w:sz w:val="24"/>
          <w:szCs w:val="24"/>
        </w:rPr>
        <w:t xml:space="preserve">son se shqyrtimi i </w:t>
      </w:r>
      <w:r w:rsidR="00A07EED" w:rsidRPr="001211D1">
        <w:rPr>
          <w:rFonts w:ascii="Times New Roman" w:hAnsi="Times New Roman"/>
          <w:sz w:val="24"/>
          <w:szCs w:val="24"/>
        </w:rPr>
        <w:t>çështjes</w:t>
      </w:r>
      <w:r w:rsidR="00B907ED" w:rsidRPr="001211D1">
        <w:rPr>
          <w:rFonts w:ascii="Times New Roman" w:hAnsi="Times New Roman"/>
          <w:sz w:val="24"/>
          <w:szCs w:val="24"/>
        </w:rPr>
        <w:t xml:space="preserve"> nga Gjykata e Lart</w:t>
      </w:r>
      <w:r w:rsidR="00C226EE" w:rsidRPr="001211D1">
        <w:rPr>
          <w:rFonts w:ascii="Times New Roman" w:hAnsi="Times New Roman"/>
          <w:sz w:val="24"/>
          <w:szCs w:val="24"/>
        </w:rPr>
        <w:t>ë</w:t>
      </w:r>
      <w:r w:rsidR="00B907ED" w:rsidRPr="001211D1">
        <w:rPr>
          <w:rFonts w:ascii="Times New Roman" w:hAnsi="Times New Roman"/>
          <w:sz w:val="24"/>
          <w:szCs w:val="24"/>
        </w:rPr>
        <w:t xml:space="preserve"> </w:t>
      </w:r>
      <w:r w:rsidR="00220D0D" w:rsidRPr="001211D1">
        <w:rPr>
          <w:rFonts w:ascii="Times New Roman" w:hAnsi="Times New Roman"/>
          <w:sz w:val="24"/>
          <w:szCs w:val="24"/>
        </w:rPr>
        <w:t>paraqet element</w:t>
      </w:r>
      <w:r w:rsidR="006D4E4D">
        <w:rPr>
          <w:rFonts w:ascii="Times New Roman" w:hAnsi="Times New Roman"/>
          <w:sz w:val="24"/>
          <w:szCs w:val="24"/>
        </w:rPr>
        <w:t>e</w:t>
      </w:r>
      <w:r w:rsidR="00B907ED" w:rsidRPr="001211D1">
        <w:rPr>
          <w:rFonts w:ascii="Times New Roman" w:hAnsi="Times New Roman"/>
          <w:sz w:val="24"/>
          <w:szCs w:val="24"/>
        </w:rPr>
        <w:t xml:space="preserve"> kompleksiteti. </w:t>
      </w:r>
    </w:p>
    <w:p w:rsidR="00085765" w:rsidRPr="001211D1" w:rsidRDefault="00085765" w:rsidP="005F70DB">
      <w:pPr>
        <w:tabs>
          <w:tab w:val="left" w:pos="1080"/>
        </w:tabs>
        <w:ind w:firstLine="720"/>
        <w:rPr>
          <w:rFonts w:ascii="Times New Roman" w:eastAsia="MS Mincho" w:hAnsi="Times New Roman"/>
          <w:i/>
          <w:sz w:val="24"/>
          <w:szCs w:val="24"/>
        </w:rPr>
      </w:pPr>
    </w:p>
    <w:p w:rsidR="005F70DB" w:rsidRPr="001211D1" w:rsidRDefault="005F70DB" w:rsidP="005F70DB">
      <w:pPr>
        <w:tabs>
          <w:tab w:val="left" w:pos="1080"/>
        </w:tabs>
        <w:ind w:firstLine="720"/>
        <w:rPr>
          <w:rFonts w:ascii="Times New Roman" w:eastAsia="MS Mincho" w:hAnsi="Times New Roman"/>
          <w:i/>
          <w:sz w:val="24"/>
          <w:szCs w:val="24"/>
        </w:rPr>
      </w:pPr>
      <w:r w:rsidRPr="001211D1">
        <w:rPr>
          <w:rFonts w:ascii="Times New Roman" w:eastAsia="MS Mincho" w:hAnsi="Times New Roman"/>
          <w:i/>
          <w:sz w:val="24"/>
          <w:szCs w:val="24"/>
        </w:rPr>
        <w:t xml:space="preserve">iv. Sjellja e autoriteteve </w:t>
      </w:r>
    </w:p>
    <w:p w:rsidR="00C23F5A" w:rsidRPr="001211D1" w:rsidRDefault="005F70DB" w:rsidP="00C23F5A">
      <w:pPr>
        <w:numPr>
          <w:ilvl w:val="0"/>
          <w:numId w:val="1"/>
        </w:numPr>
        <w:tabs>
          <w:tab w:val="left" w:pos="1080"/>
        </w:tabs>
        <w:ind w:left="0" w:firstLine="720"/>
        <w:rPr>
          <w:rFonts w:ascii="Times New Roman" w:hAnsi="Times New Roman"/>
          <w:sz w:val="24"/>
          <w:szCs w:val="24"/>
        </w:rPr>
      </w:pPr>
      <w:r w:rsidRPr="001211D1">
        <w:rPr>
          <w:rFonts w:ascii="Times New Roman" w:eastAsia="MS Mincho" w:hAnsi="Times New Roman"/>
          <w:sz w:val="24"/>
          <w:szCs w:val="24"/>
        </w:rPr>
        <w:t>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 (</w:t>
      </w:r>
      <w:r w:rsidRPr="001211D1">
        <w:rPr>
          <w:rFonts w:ascii="Times New Roman" w:eastAsia="MS Mincho" w:hAnsi="Times New Roman"/>
          <w:i/>
          <w:sz w:val="24"/>
          <w:szCs w:val="24"/>
        </w:rPr>
        <w:t>shih vendim</w:t>
      </w:r>
      <w:r w:rsidR="004107E0" w:rsidRPr="001211D1">
        <w:rPr>
          <w:rFonts w:ascii="Times New Roman" w:eastAsia="MS Mincho" w:hAnsi="Times New Roman"/>
          <w:i/>
          <w:sz w:val="24"/>
          <w:szCs w:val="24"/>
        </w:rPr>
        <w:t>et</w:t>
      </w:r>
      <w:r w:rsidRPr="001211D1">
        <w:rPr>
          <w:rFonts w:ascii="Times New Roman" w:eastAsia="MS Mincho" w:hAnsi="Times New Roman"/>
          <w:i/>
          <w:sz w:val="24"/>
          <w:szCs w:val="24"/>
        </w:rPr>
        <w:t xml:space="preserve"> nr.16, d</w:t>
      </w:r>
      <w:r w:rsidR="004107E0" w:rsidRPr="001211D1">
        <w:rPr>
          <w:rFonts w:ascii="Times New Roman" w:eastAsia="MS Mincho" w:hAnsi="Times New Roman"/>
          <w:i/>
          <w:sz w:val="24"/>
          <w:szCs w:val="24"/>
        </w:rPr>
        <w:t>atë 16.03.2021;</w:t>
      </w:r>
      <w:r w:rsidRPr="001211D1">
        <w:rPr>
          <w:rFonts w:ascii="Times New Roman" w:eastAsia="MS Mincho" w:hAnsi="Times New Roman"/>
          <w:i/>
          <w:sz w:val="24"/>
          <w:szCs w:val="24"/>
        </w:rPr>
        <w:t xml:space="preserve"> </w:t>
      </w:r>
      <w:r w:rsidR="003932D7" w:rsidRPr="001211D1">
        <w:rPr>
          <w:rFonts w:ascii="Times New Roman" w:eastAsia="MS Mincho" w:hAnsi="Times New Roman"/>
          <w:i/>
          <w:sz w:val="24"/>
          <w:szCs w:val="24"/>
        </w:rPr>
        <w:t xml:space="preserve">nr. </w:t>
      </w:r>
      <w:r w:rsidR="00236F36" w:rsidRPr="001211D1">
        <w:rPr>
          <w:rFonts w:ascii="Times New Roman" w:hAnsi="Times New Roman"/>
          <w:i/>
          <w:sz w:val="24"/>
          <w:szCs w:val="24"/>
        </w:rPr>
        <w:t xml:space="preserve">76, datë 04.12.2017; </w:t>
      </w:r>
      <w:r w:rsidR="00415564" w:rsidRPr="001211D1">
        <w:rPr>
          <w:rFonts w:ascii="Times New Roman" w:hAnsi="Times New Roman"/>
          <w:bCs/>
          <w:i/>
          <w:sz w:val="24"/>
          <w:szCs w:val="24"/>
        </w:rPr>
        <w:t>nr. 22</w:t>
      </w:r>
      <w:r w:rsidR="00646951">
        <w:rPr>
          <w:rFonts w:ascii="Times New Roman" w:hAnsi="Times New Roman"/>
          <w:bCs/>
          <w:i/>
          <w:sz w:val="24"/>
          <w:szCs w:val="24"/>
        </w:rPr>
        <w:t>,</w:t>
      </w:r>
      <w:r w:rsidR="00415564" w:rsidRPr="001211D1">
        <w:rPr>
          <w:rFonts w:ascii="Times New Roman" w:hAnsi="Times New Roman"/>
          <w:bCs/>
          <w:i/>
          <w:sz w:val="24"/>
          <w:szCs w:val="24"/>
        </w:rPr>
        <w:t xml:space="preserve"> datë 20.03.2017; </w:t>
      </w:r>
      <w:r w:rsidR="00415564" w:rsidRPr="001211D1">
        <w:rPr>
          <w:rFonts w:ascii="Times New Roman" w:hAnsi="Times New Roman"/>
          <w:i/>
          <w:iCs/>
          <w:sz w:val="24"/>
          <w:szCs w:val="24"/>
        </w:rPr>
        <w:t>nr. 12</w:t>
      </w:r>
      <w:r w:rsidR="00646951">
        <w:rPr>
          <w:rFonts w:ascii="Times New Roman" w:hAnsi="Times New Roman"/>
          <w:i/>
          <w:iCs/>
          <w:sz w:val="24"/>
          <w:szCs w:val="24"/>
        </w:rPr>
        <w:t>,</w:t>
      </w:r>
      <w:r w:rsidR="00415564" w:rsidRPr="001211D1">
        <w:rPr>
          <w:rFonts w:ascii="Times New Roman" w:hAnsi="Times New Roman"/>
          <w:i/>
          <w:iCs/>
          <w:sz w:val="24"/>
          <w:szCs w:val="24"/>
        </w:rPr>
        <w:t xml:space="preserve"> datë 05.03.2012 </w:t>
      </w:r>
      <w:r w:rsidRPr="001211D1">
        <w:rPr>
          <w:rFonts w:ascii="Times New Roman" w:eastAsia="MS Mincho" w:hAnsi="Times New Roman"/>
          <w:i/>
          <w:sz w:val="24"/>
          <w:szCs w:val="24"/>
        </w:rPr>
        <w:t>të Gjykatës Kushtetuese</w:t>
      </w:r>
      <w:r w:rsidRPr="001211D1">
        <w:rPr>
          <w:rFonts w:ascii="Times New Roman" w:eastAsia="MS Mincho" w:hAnsi="Times New Roman"/>
          <w:sz w:val="24"/>
          <w:szCs w:val="24"/>
        </w:rPr>
        <w:t>).</w:t>
      </w:r>
      <w:r w:rsidR="00D67254" w:rsidRPr="001211D1">
        <w:rPr>
          <w:rFonts w:ascii="Times New Roman" w:hAnsi="Times New Roman"/>
          <w:sz w:val="24"/>
          <w:szCs w:val="24"/>
        </w:rPr>
        <w:t xml:space="preserve"> Ngarkesa e gjykatave nuk është argument kushtetues që mund të justifikojë mosgjykimin e </w:t>
      </w:r>
      <w:r w:rsidR="00150971" w:rsidRPr="001211D1">
        <w:rPr>
          <w:rFonts w:ascii="Times New Roman" w:hAnsi="Times New Roman"/>
          <w:sz w:val="24"/>
          <w:szCs w:val="24"/>
        </w:rPr>
        <w:t xml:space="preserve">çështjeve </w:t>
      </w:r>
      <w:r w:rsidR="00D67254" w:rsidRPr="001211D1">
        <w:rPr>
          <w:rFonts w:ascii="Times New Roman" w:hAnsi="Times New Roman"/>
          <w:sz w:val="24"/>
          <w:szCs w:val="24"/>
        </w:rPr>
        <w:t xml:space="preserve">brenda afateve të përcaktuara nga ligjvënësi. </w:t>
      </w:r>
      <w:r w:rsidR="00177344" w:rsidRPr="001211D1" w:rsidDel="008B0B5D">
        <w:rPr>
          <w:rFonts w:ascii="Times New Roman" w:hAnsi="Times New Roman"/>
          <w:sz w:val="24"/>
          <w:szCs w:val="24"/>
        </w:rPr>
        <w:t xml:space="preserve">Hyrja në fuqi e një ligji kushtëzon hyrjen në fuqi të normave të prodhuara prej tij </w:t>
      </w:r>
      <w:r w:rsidR="005352AF" w:rsidRPr="001211D1">
        <w:rPr>
          <w:rFonts w:ascii="Times New Roman" w:hAnsi="Times New Roman"/>
          <w:sz w:val="24"/>
          <w:szCs w:val="24"/>
        </w:rPr>
        <w:t>ose</w:t>
      </w:r>
      <w:r w:rsidR="00646951">
        <w:rPr>
          <w:rFonts w:ascii="Times New Roman" w:hAnsi="Times New Roman"/>
          <w:sz w:val="24"/>
          <w:szCs w:val="24"/>
        </w:rPr>
        <w:t>,</w:t>
      </w:r>
      <w:r w:rsidR="00177344" w:rsidRPr="001211D1" w:rsidDel="008B0B5D">
        <w:rPr>
          <w:rFonts w:ascii="Times New Roman" w:hAnsi="Times New Roman"/>
          <w:sz w:val="24"/>
          <w:szCs w:val="24"/>
        </w:rPr>
        <w:t xml:space="preserve"> e thënë ndryshe, zbatueshmërinë e tyre nga ana e të gjitha organeve, përveç rasteve kur ligji parashikon ndryshe. </w:t>
      </w:r>
      <w:r w:rsidR="00D67254" w:rsidRPr="001211D1">
        <w:rPr>
          <w:rFonts w:ascii="Times New Roman" w:hAnsi="Times New Roman"/>
          <w:sz w:val="24"/>
          <w:szCs w:val="24"/>
        </w:rPr>
        <w:t xml:space="preserve">Në të kundërt është detyrë e </w:t>
      </w:r>
      <w:r w:rsidR="00177344" w:rsidRPr="001211D1">
        <w:rPr>
          <w:rFonts w:ascii="Times New Roman" w:hAnsi="Times New Roman"/>
          <w:sz w:val="24"/>
          <w:szCs w:val="24"/>
        </w:rPr>
        <w:t>ligjvënësit</w:t>
      </w:r>
      <w:r w:rsidR="00D67254" w:rsidRPr="001211D1">
        <w:rPr>
          <w:rFonts w:ascii="Times New Roman" w:hAnsi="Times New Roman"/>
          <w:sz w:val="24"/>
          <w:szCs w:val="24"/>
        </w:rPr>
        <w:t xml:space="preserve"> të marrë masat dhe të gjejë mjetet e duhura për ndryshimin e gjendjes faktike (vonesës në shqyrtimin e çështjeve në Gjykatë</w:t>
      </w:r>
      <w:r w:rsidR="00646951">
        <w:rPr>
          <w:rFonts w:ascii="Times New Roman" w:hAnsi="Times New Roman"/>
          <w:sz w:val="24"/>
          <w:szCs w:val="24"/>
        </w:rPr>
        <w:t>n e</w:t>
      </w:r>
      <w:r w:rsidR="00D67254" w:rsidRPr="001211D1">
        <w:rPr>
          <w:rFonts w:ascii="Times New Roman" w:hAnsi="Times New Roman"/>
          <w:sz w:val="24"/>
          <w:szCs w:val="24"/>
        </w:rPr>
        <w:t xml:space="preserve"> Lartë), me qëllim që ligjet të zbatohen dhe gjykatat e të gjitha niveleve të funksionojnë normalisht </w:t>
      </w:r>
      <w:r w:rsidR="00D67254" w:rsidRPr="001211D1">
        <w:rPr>
          <w:rFonts w:ascii="Times New Roman" w:hAnsi="Times New Roman"/>
          <w:i/>
          <w:sz w:val="24"/>
          <w:szCs w:val="24"/>
        </w:rPr>
        <w:t>(shih vendim</w:t>
      </w:r>
      <w:r w:rsidR="002003C2" w:rsidRPr="001211D1">
        <w:rPr>
          <w:rFonts w:ascii="Times New Roman" w:hAnsi="Times New Roman"/>
          <w:i/>
          <w:sz w:val="24"/>
          <w:szCs w:val="24"/>
        </w:rPr>
        <w:t>et</w:t>
      </w:r>
      <w:r w:rsidR="00D67254" w:rsidRPr="001211D1">
        <w:rPr>
          <w:rFonts w:ascii="Times New Roman" w:hAnsi="Times New Roman"/>
          <w:i/>
          <w:sz w:val="24"/>
          <w:szCs w:val="24"/>
        </w:rPr>
        <w:t xml:space="preserve"> </w:t>
      </w:r>
      <w:r w:rsidR="002003C2" w:rsidRPr="001211D1">
        <w:rPr>
          <w:rFonts w:ascii="Times New Roman" w:hAnsi="Times New Roman"/>
          <w:i/>
          <w:sz w:val="24"/>
          <w:szCs w:val="24"/>
        </w:rPr>
        <w:t>nr. 81</w:t>
      </w:r>
      <w:r w:rsidR="00406486">
        <w:rPr>
          <w:rFonts w:ascii="Times New Roman" w:hAnsi="Times New Roman"/>
          <w:i/>
          <w:sz w:val="24"/>
          <w:szCs w:val="24"/>
        </w:rPr>
        <w:t>,</w:t>
      </w:r>
      <w:r w:rsidR="002003C2" w:rsidRPr="001211D1">
        <w:rPr>
          <w:rFonts w:ascii="Times New Roman" w:hAnsi="Times New Roman"/>
          <w:i/>
          <w:sz w:val="24"/>
          <w:szCs w:val="24"/>
        </w:rPr>
        <w:t xml:space="preserve"> datë 28.12.2015; </w:t>
      </w:r>
      <w:r w:rsidR="00D67254" w:rsidRPr="001211D1">
        <w:rPr>
          <w:rFonts w:ascii="Times New Roman" w:hAnsi="Times New Roman"/>
          <w:i/>
          <w:sz w:val="24"/>
          <w:szCs w:val="24"/>
        </w:rPr>
        <w:t>nr. 69</w:t>
      </w:r>
      <w:r w:rsidR="00406486">
        <w:rPr>
          <w:rFonts w:ascii="Times New Roman" w:hAnsi="Times New Roman"/>
          <w:i/>
          <w:sz w:val="24"/>
          <w:szCs w:val="24"/>
        </w:rPr>
        <w:t>,</w:t>
      </w:r>
      <w:r w:rsidR="00D67254" w:rsidRPr="001211D1">
        <w:rPr>
          <w:rFonts w:ascii="Times New Roman" w:hAnsi="Times New Roman"/>
          <w:i/>
          <w:sz w:val="24"/>
          <w:szCs w:val="24"/>
        </w:rPr>
        <w:t xml:space="preserve"> datë 17.11.2015</w:t>
      </w:r>
      <w:r w:rsidR="002003C2" w:rsidRPr="001211D1">
        <w:rPr>
          <w:rFonts w:ascii="Times New Roman" w:hAnsi="Times New Roman"/>
          <w:i/>
          <w:sz w:val="24"/>
          <w:szCs w:val="24"/>
        </w:rPr>
        <w:t xml:space="preserve"> </w:t>
      </w:r>
      <w:r w:rsidR="00D67254" w:rsidRPr="001211D1">
        <w:rPr>
          <w:rFonts w:ascii="Times New Roman" w:hAnsi="Times New Roman"/>
          <w:i/>
          <w:sz w:val="24"/>
          <w:szCs w:val="24"/>
        </w:rPr>
        <w:t>t</w:t>
      </w:r>
      <w:r w:rsidR="006349BB" w:rsidRPr="001211D1">
        <w:rPr>
          <w:rFonts w:ascii="Times New Roman" w:hAnsi="Times New Roman"/>
          <w:i/>
          <w:sz w:val="24"/>
          <w:szCs w:val="24"/>
        </w:rPr>
        <w:t>ë</w:t>
      </w:r>
      <w:r w:rsidR="00D67254" w:rsidRPr="001211D1">
        <w:rPr>
          <w:rFonts w:ascii="Times New Roman" w:hAnsi="Times New Roman"/>
          <w:i/>
          <w:sz w:val="24"/>
          <w:szCs w:val="24"/>
        </w:rPr>
        <w:t xml:space="preserve"> Gjykat</w:t>
      </w:r>
      <w:r w:rsidR="006349BB" w:rsidRPr="001211D1">
        <w:rPr>
          <w:rFonts w:ascii="Times New Roman" w:hAnsi="Times New Roman"/>
          <w:i/>
          <w:sz w:val="24"/>
          <w:szCs w:val="24"/>
        </w:rPr>
        <w:t>ë</w:t>
      </w:r>
      <w:r w:rsidR="00D67254" w:rsidRPr="001211D1">
        <w:rPr>
          <w:rFonts w:ascii="Times New Roman" w:hAnsi="Times New Roman"/>
          <w:i/>
          <w:sz w:val="24"/>
          <w:szCs w:val="24"/>
        </w:rPr>
        <w:t>s Kushtetuese).</w:t>
      </w:r>
      <w:r w:rsidR="00D67254" w:rsidRPr="001211D1">
        <w:rPr>
          <w:rFonts w:ascii="Times New Roman" w:hAnsi="Times New Roman"/>
          <w:bCs/>
          <w:i/>
          <w:sz w:val="24"/>
          <w:szCs w:val="24"/>
        </w:rPr>
        <w:t xml:space="preserve"> </w:t>
      </w:r>
    </w:p>
    <w:p w:rsidR="00BD101E" w:rsidRPr="001211D1" w:rsidRDefault="00236F36" w:rsidP="00C23F5A">
      <w:pPr>
        <w:numPr>
          <w:ilvl w:val="0"/>
          <w:numId w:val="1"/>
        </w:numPr>
        <w:tabs>
          <w:tab w:val="left" w:pos="1080"/>
        </w:tabs>
        <w:ind w:left="0" w:firstLine="720"/>
        <w:rPr>
          <w:rFonts w:ascii="Times New Roman" w:hAnsi="Times New Roman"/>
          <w:sz w:val="24"/>
          <w:szCs w:val="24"/>
        </w:rPr>
      </w:pPr>
      <w:r w:rsidRPr="001211D1">
        <w:rPr>
          <w:rFonts w:ascii="Times New Roman" w:eastAsia="MS Mincho" w:hAnsi="Times New Roman"/>
          <w:sz w:val="24"/>
          <w:szCs w:val="24"/>
        </w:rPr>
        <w:t xml:space="preserve">GJEDNJ-ja </w:t>
      </w:r>
      <w:r w:rsidR="00670A30" w:rsidRPr="001211D1">
        <w:rPr>
          <w:rFonts w:ascii="Times New Roman" w:eastAsia="MS Mincho" w:hAnsi="Times New Roman"/>
          <w:sz w:val="24"/>
          <w:szCs w:val="24"/>
        </w:rPr>
        <w:t>n</w:t>
      </w:r>
      <w:r w:rsidR="00C226EE" w:rsidRPr="001211D1">
        <w:rPr>
          <w:rFonts w:ascii="Times New Roman" w:eastAsia="MS Mincho" w:hAnsi="Times New Roman"/>
          <w:sz w:val="24"/>
          <w:szCs w:val="24"/>
        </w:rPr>
        <w:t>ë</w:t>
      </w:r>
      <w:r w:rsidR="00670A30" w:rsidRPr="001211D1">
        <w:rPr>
          <w:rFonts w:ascii="Times New Roman" w:eastAsia="MS Mincho" w:hAnsi="Times New Roman"/>
          <w:sz w:val="24"/>
          <w:szCs w:val="24"/>
        </w:rPr>
        <w:t xml:space="preserve"> jurisprudenc</w:t>
      </w:r>
      <w:r w:rsidR="00C226EE" w:rsidRPr="001211D1">
        <w:rPr>
          <w:rFonts w:ascii="Times New Roman" w:eastAsia="MS Mincho" w:hAnsi="Times New Roman"/>
          <w:sz w:val="24"/>
          <w:szCs w:val="24"/>
        </w:rPr>
        <w:t>ë</w:t>
      </w:r>
      <w:r w:rsidR="00670A30" w:rsidRPr="001211D1">
        <w:rPr>
          <w:rFonts w:ascii="Times New Roman" w:eastAsia="MS Mincho" w:hAnsi="Times New Roman"/>
          <w:sz w:val="24"/>
          <w:szCs w:val="24"/>
        </w:rPr>
        <w:t>n e saj ka mbajtur q</w:t>
      </w:r>
      <w:r w:rsidR="00C226EE" w:rsidRPr="001211D1">
        <w:rPr>
          <w:rFonts w:ascii="Times New Roman" w:eastAsia="MS Mincho" w:hAnsi="Times New Roman"/>
          <w:sz w:val="24"/>
          <w:szCs w:val="24"/>
        </w:rPr>
        <w:t>ë</w:t>
      </w:r>
      <w:r w:rsidR="00670A30" w:rsidRPr="001211D1">
        <w:rPr>
          <w:rFonts w:ascii="Times New Roman" w:eastAsia="MS Mincho" w:hAnsi="Times New Roman"/>
          <w:sz w:val="24"/>
          <w:szCs w:val="24"/>
        </w:rPr>
        <w:t>ndrimin se</w:t>
      </w:r>
      <w:r w:rsidR="00BD101E" w:rsidRPr="001211D1">
        <w:rPr>
          <w:rFonts w:ascii="Times New Roman" w:hAnsi="Times New Roman"/>
          <w:sz w:val="24"/>
          <w:szCs w:val="24"/>
        </w:rPr>
        <w:t xml:space="preserve"> akumulimi i përkohshëm i çështjeve nuk e ngarkon shtetin me përgjegjësi</w:t>
      </w:r>
      <w:r w:rsidR="007A049B" w:rsidRPr="001211D1">
        <w:rPr>
          <w:rFonts w:ascii="Times New Roman" w:hAnsi="Times New Roman"/>
          <w:sz w:val="24"/>
          <w:szCs w:val="24"/>
        </w:rPr>
        <w:t>,</w:t>
      </w:r>
      <w:r w:rsidR="00BD101E" w:rsidRPr="001211D1">
        <w:rPr>
          <w:rFonts w:ascii="Times New Roman" w:hAnsi="Times New Roman"/>
          <w:sz w:val="24"/>
          <w:szCs w:val="24"/>
        </w:rPr>
        <w:t xml:space="preserve"> me kusht që ky i fundit të ketë ndërmarrë veprime të menjëhershme që synojnë </w:t>
      </w:r>
      <w:r w:rsidR="00E372D3" w:rsidRPr="001211D1">
        <w:rPr>
          <w:rFonts w:ascii="Times New Roman" w:hAnsi="Times New Roman"/>
          <w:sz w:val="24"/>
          <w:szCs w:val="24"/>
        </w:rPr>
        <w:t>përmirësimin</w:t>
      </w:r>
      <w:r w:rsidR="00BD101E" w:rsidRPr="001211D1">
        <w:rPr>
          <w:rFonts w:ascii="Times New Roman" w:hAnsi="Times New Roman"/>
          <w:sz w:val="24"/>
          <w:szCs w:val="24"/>
        </w:rPr>
        <w:t xml:space="preserve"> e situatës për të zgjidhur një situatë të jashtëzakonshme të këtij lloji </w:t>
      </w:r>
      <w:r w:rsidR="00BD101E" w:rsidRPr="001211D1">
        <w:rPr>
          <w:rFonts w:ascii="Times New Roman" w:hAnsi="Times New Roman"/>
          <w:i/>
          <w:sz w:val="24"/>
          <w:szCs w:val="24"/>
        </w:rPr>
        <w:t xml:space="preserve">(shih Buchholz kundër Gjermanisë, </w:t>
      </w:r>
      <w:r w:rsidR="002D552D" w:rsidRPr="001211D1">
        <w:rPr>
          <w:rFonts w:ascii="Times New Roman" w:hAnsi="Times New Roman"/>
          <w:i/>
          <w:sz w:val="24"/>
          <w:szCs w:val="24"/>
        </w:rPr>
        <w:t xml:space="preserve">6 maj 1981, </w:t>
      </w:r>
      <w:r w:rsidR="00BD101E" w:rsidRPr="001211D1">
        <w:rPr>
          <w:rFonts w:ascii="Times New Roman" w:hAnsi="Times New Roman"/>
          <w:i/>
          <w:sz w:val="24"/>
          <w:szCs w:val="24"/>
        </w:rPr>
        <w:t>§ 51).</w:t>
      </w:r>
      <w:r w:rsidR="00BD101E" w:rsidRPr="001211D1">
        <w:rPr>
          <w:rFonts w:ascii="Times New Roman" w:hAnsi="Times New Roman"/>
          <w:sz w:val="24"/>
          <w:szCs w:val="24"/>
        </w:rPr>
        <w:t xml:space="preserve"> Metodat që mund të nxisin përkohësisht përshpejtimin janë ato kur për gjykimin e çështjeve ndiqet një radhë e caktuar e bazuar jo vetëm </w:t>
      </w:r>
      <w:r w:rsidR="00406486">
        <w:rPr>
          <w:rFonts w:ascii="Times New Roman" w:hAnsi="Times New Roman"/>
          <w:sz w:val="24"/>
          <w:szCs w:val="24"/>
        </w:rPr>
        <w:t xml:space="preserve">në datën e </w:t>
      </w:r>
      <w:r w:rsidR="00BD101E" w:rsidRPr="001211D1">
        <w:rPr>
          <w:rFonts w:ascii="Times New Roman" w:hAnsi="Times New Roman"/>
          <w:sz w:val="24"/>
          <w:szCs w:val="24"/>
        </w:rPr>
        <w:t xml:space="preserve">depozitimit të tyre, por edhe </w:t>
      </w:r>
      <w:r w:rsidR="00406486">
        <w:rPr>
          <w:rFonts w:ascii="Times New Roman" w:hAnsi="Times New Roman"/>
          <w:sz w:val="24"/>
          <w:szCs w:val="24"/>
        </w:rPr>
        <w:t xml:space="preserve">në </w:t>
      </w:r>
      <w:r w:rsidR="00BD101E" w:rsidRPr="001211D1">
        <w:rPr>
          <w:rFonts w:ascii="Times New Roman" w:hAnsi="Times New Roman"/>
          <w:sz w:val="24"/>
          <w:szCs w:val="24"/>
        </w:rPr>
        <w:t>niveli</w:t>
      </w:r>
      <w:r w:rsidR="00406486">
        <w:rPr>
          <w:rFonts w:ascii="Times New Roman" w:hAnsi="Times New Roman"/>
          <w:sz w:val="24"/>
          <w:szCs w:val="24"/>
        </w:rPr>
        <w:t>n e</w:t>
      </w:r>
      <w:r w:rsidR="00BD101E" w:rsidRPr="001211D1">
        <w:rPr>
          <w:rFonts w:ascii="Times New Roman" w:hAnsi="Times New Roman"/>
          <w:sz w:val="24"/>
          <w:szCs w:val="24"/>
        </w:rPr>
        <w:t xml:space="preserve"> </w:t>
      </w:r>
      <w:r w:rsidR="00406486">
        <w:rPr>
          <w:rFonts w:ascii="Times New Roman" w:hAnsi="Times New Roman"/>
          <w:sz w:val="24"/>
          <w:szCs w:val="24"/>
        </w:rPr>
        <w:t xml:space="preserve">urgjencës dhe rëndësisë së tyre, </w:t>
      </w:r>
      <w:r w:rsidR="00BD101E" w:rsidRPr="001211D1">
        <w:rPr>
          <w:rFonts w:ascii="Times New Roman" w:hAnsi="Times New Roman"/>
          <w:sz w:val="24"/>
          <w:szCs w:val="24"/>
        </w:rPr>
        <w:t xml:space="preserve">dhe, në veçanti, </w:t>
      </w:r>
      <w:r w:rsidR="00406486">
        <w:rPr>
          <w:rFonts w:ascii="Times New Roman" w:hAnsi="Times New Roman"/>
          <w:sz w:val="24"/>
          <w:szCs w:val="24"/>
        </w:rPr>
        <w:t>të</w:t>
      </w:r>
      <w:r w:rsidR="00BD101E" w:rsidRPr="001211D1">
        <w:rPr>
          <w:rFonts w:ascii="Times New Roman" w:hAnsi="Times New Roman"/>
          <w:sz w:val="24"/>
          <w:szCs w:val="24"/>
        </w:rPr>
        <w:t xml:space="preserve"> vlerësimit të asaj që </w:t>
      </w:r>
      <w:r w:rsidR="00B50508" w:rsidRPr="001211D1">
        <w:rPr>
          <w:rFonts w:ascii="Times New Roman" w:hAnsi="Times New Roman"/>
          <w:sz w:val="24"/>
          <w:szCs w:val="24"/>
        </w:rPr>
        <w:t>p</w:t>
      </w:r>
      <w:r w:rsidR="00BD101E" w:rsidRPr="001211D1">
        <w:rPr>
          <w:rFonts w:ascii="Times New Roman" w:hAnsi="Times New Roman"/>
          <w:sz w:val="24"/>
          <w:szCs w:val="24"/>
        </w:rPr>
        <w:t>ë</w:t>
      </w:r>
      <w:r w:rsidR="00B50508" w:rsidRPr="001211D1">
        <w:rPr>
          <w:rFonts w:ascii="Times New Roman" w:hAnsi="Times New Roman"/>
          <w:sz w:val="24"/>
          <w:szCs w:val="24"/>
        </w:rPr>
        <w:t>rb</w:t>
      </w:r>
      <w:r w:rsidR="00BD101E" w:rsidRPr="001211D1">
        <w:rPr>
          <w:rFonts w:ascii="Times New Roman" w:hAnsi="Times New Roman"/>
          <w:sz w:val="24"/>
          <w:szCs w:val="24"/>
        </w:rPr>
        <w:t>ë</w:t>
      </w:r>
      <w:r w:rsidR="00B50508" w:rsidRPr="001211D1">
        <w:rPr>
          <w:rFonts w:ascii="Times New Roman" w:hAnsi="Times New Roman"/>
          <w:sz w:val="24"/>
          <w:szCs w:val="24"/>
        </w:rPr>
        <w:t>n</w:t>
      </w:r>
      <w:r w:rsidR="00BD101E" w:rsidRPr="001211D1">
        <w:rPr>
          <w:rFonts w:ascii="Times New Roman" w:hAnsi="Times New Roman"/>
          <w:sz w:val="24"/>
          <w:szCs w:val="24"/>
        </w:rPr>
        <w:t xml:space="preserve"> rrezik për personat në fjalë. Megjithatë, nëse një zgjidhje e këtij lloji rezulton në tejzgjatje dhe kthehet në një problem të organizimit strukturor, atëherë këto metoda nuk janë më të mjaftueshme dhe shteti duhet të sigurojë miratimin e masave më efektive </w:t>
      </w:r>
      <w:r w:rsidR="00BD101E" w:rsidRPr="001211D1">
        <w:rPr>
          <w:rFonts w:ascii="Times New Roman" w:hAnsi="Times New Roman"/>
          <w:i/>
          <w:sz w:val="24"/>
          <w:szCs w:val="24"/>
        </w:rPr>
        <w:t xml:space="preserve">(shih </w:t>
      </w:r>
      <w:r w:rsidR="002D552D" w:rsidRPr="001211D1">
        <w:rPr>
          <w:rFonts w:ascii="Times New Roman" w:hAnsi="Times New Roman"/>
          <w:i/>
          <w:sz w:val="24"/>
          <w:szCs w:val="24"/>
        </w:rPr>
        <w:t xml:space="preserve">Guincho kundër Portugalisë, 10 korrik 1984, § 40; </w:t>
      </w:r>
      <w:r w:rsidR="00BD101E" w:rsidRPr="001211D1">
        <w:rPr>
          <w:rFonts w:ascii="Times New Roman" w:hAnsi="Times New Roman"/>
          <w:i/>
          <w:sz w:val="24"/>
          <w:szCs w:val="24"/>
        </w:rPr>
        <w:t xml:space="preserve">Zimmermann dhe Steiner kundër Zvicrës, </w:t>
      </w:r>
      <w:r w:rsidR="002D552D" w:rsidRPr="001211D1">
        <w:rPr>
          <w:rFonts w:ascii="Times New Roman" w:hAnsi="Times New Roman"/>
          <w:i/>
          <w:sz w:val="24"/>
          <w:szCs w:val="24"/>
        </w:rPr>
        <w:t>13 korrik 1983, § 29</w:t>
      </w:r>
      <w:r w:rsidR="00BD101E" w:rsidRPr="001211D1">
        <w:rPr>
          <w:rFonts w:ascii="Times New Roman" w:hAnsi="Times New Roman"/>
          <w:i/>
          <w:sz w:val="24"/>
          <w:szCs w:val="24"/>
        </w:rPr>
        <w:t>).</w:t>
      </w:r>
      <w:r w:rsidR="00BD101E" w:rsidRPr="001211D1">
        <w:rPr>
          <w:rFonts w:ascii="Times New Roman" w:hAnsi="Times New Roman"/>
          <w:sz w:val="24"/>
          <w:szCs w:val="24"/>
        </w:rPr>
        <w:t xml:space="preserve"> Fakti që numri i lartë i çështjeve të tilla të prapambetura është bërë i zakonshëm, nuk e justifi</w:t>
      </w:r>
      <w:r w:rsidR="009566A3" w:rsidRPr="001211D1">
        <w:rPr>
          <w:rFonts w:ascii="Times New Roman" w:hAnsi="Times New Roman"/>
          <w:sz w:val="24"/>
          <w:szCs w:val="24"/>
        </w:rPr>
        <w:t>kon tejz</w:t>
      </w:r>
      <w:r w:rsidR="00BD101E" w:rsidRPr="001211D1">
        <w:rPr>
          <w:rFonts w:ascii="Times New Roman" w:hAnsi="Times New Roman"/>
          <w:sz w:val="24"/>
          <w:szCs w:val="24"/>
        </w:rPr>
        <w:t xml:space="preserve">gjatjen e proceseve gjyqësore </w:t>
      </w:r>
      <w:r w:rsidR="00BD101E" w:rsidRPr="001211D1">
        <w:rPr>
          <w:rFonts w:ascii="Times New Roman" w:hAnsi="Times New Roman"/>
          <w:i/>
          <w:sz w:val="24"/>
          <w:szCs w:val="24"/>
        </w:rPr>
        <w:t>(</w:t>
      </w:r>
      <w:r w:rsidR="008F61B9" w:rsidRPr="001211D1">
        <w:rPr>
          <w:rFonts w:ascii="Times New Roman" w:hAnsi="Times New Roman"/>
          <w:i/>
          <w:sz w:val="24"/>
          <w:szCs w:val="24"/>
        </w:rPr>
        <w:t xml:space="preserve">shih </w:t>
      </w:r>
      <w:r w:rsidR="00BD101E" w:rsidRPr="001211D1">
        <w:rPr>
          <w:rFonts w:ascii="Times New Roman" w:hAnsi="Times New Roman"/>
          <w:i/>
          <w:sz w:val="24"/>
          <w:szCs w:val="24"/>
        </w:rPr>
        <w:t xml:space="preserve">Unión Alimentaria Sanders S.A. kundër Spanjës, </w:t>
      </w:r>
      <w:r w:rsidR="00F93212" w:rsidRPr="001211D1">
        <w:rPr>
          <w:rFonts w:ascii="Times New Roman" w:hAnsi="Times New Roman"/>
          <w:i/>
          <w:sz w:val="24"/>
          <w:szCs w:val="24"/>
        </w:rPr>
        <w:t xml:space="preserve">07 korrik 1989, </w:t>
      </w:r>
      <w:r w:rsidR="00BD101E" w:rsidRPr="001211D1">
        <w:rPr>
          <w:rFonts w:ascii="Times New Roman" w:hAnsi="Times New Roman"/>
          <w:i/>
          <w:sz w:val="24"/>
          <w:szCs w:val="24"/>
        </w:rPr>
        <w:t xml:space="preserve">§ 40). </w:t>
      </w:r>
    </w:p>
    <w:p w:rsidR="006D1D62" w:rsidRPr="001211D1" w:rsidRDefault="008444A1" w:rsidP="007B2043">
      <w:pPr>
        <w:numPr>
          <w:ilvl w:val="0"/>
          <w:numId w:val="1"/>
        </w:numPr>
        <w:tabs>
          <w:tab w:val="left" w:pos="1080"/>
        </w:tabs>
        <w:ind w:left="0" w:firstLine="720"/>
        <w:rPr>
          <w:rFonts w:ascii="Times New Roman" w:hAnsi="Times New Roman"/>
          <w:bCs/>
          <w:sz w:val="24"/>
          <w:szCs w:val="24"/>
        </w:rPr>
      </w:pPr>
      <w:r w:rsidRPr="001211D1">
        <w:rPr>
          <w:rFonts w:ascii="Times New Roman" w:hAnsi="Times New Roman"/>
          <w:bCs/>
          <w:sz w:val="24"/>
          <w:szCs w:val="24"/>
        </w:rPr>
        <w:t xml:space="preserve">Gjykata pranon faktin se interpretimi rast pas rasti i nenit 399/2, pika 3, </w:t>
      </w:r>
      <w:r w:rsidR="005352AF" w:rsidRPr="001211D1">
        <w:rPr>
          <w:rFonts w:ascii="Times New Roman" w:hAnsi="Times New Roman"/>
          <w:bCs/>
          <w:sz w:val="24"/>
          <w:szCs w:val="24"/>
        </w:rPr>
        <w:t>të</w:t>
      </w:r>
      <w:r w:rsidRPr="001211D1">
        <w:rPr>
          <w:rFonts w:ascii="Times New Roman" w:hAnsi="Times New Roman"/>
          <w:bCs/>
          <w:sz w:val="24"/>
          <w:szCs w:val="24"/>
        </w:rPr>
        <w:t xml:space="preserve"> KPC-s</w:t>
      </w:r>
      <w:r w:rsidR="007874D0" w:rsidRPr="001211D1">
        <w:rPr>
          <w:rFonts w:ascii="Times New Roman" w:hAnsi="Times New Roman"/>
          <w:bCs/>
          <w:sz w:val="24"/>
          <w:szCs w:val="24"/>
        </w:rPr>
        <w:t>ë</w:t>
      </w:r>
      <w:r w:rsidRPr="001211D1">
        <w:rPr>
          <w:rFonts w:ascii="Times New Roman" w:hAnsi="Times New Roman"/>
          <w:bCs/>
          <w:sz w:val="24"/>
          <w:szCs w:val="24"/>
        </w:rPr>
        <w:t xml:space="preserve"> i takon</w:t>
      </w:r>
      <w:r w:rsidR="006D1D62" w:rsidRPr="001211D1">
        <w:rPr>
          <w:rFonts w:ascii="Times New Roman" w:hAnsi="Times New Roman"/>
          <w:bCs/>
          <w:sz w:val="24"/>
          <w:szCs w:val="24"/>
        </w:rPr>
        <w:t xml:space="preserve"> Gjykatës së Lartë</w:t>
      </w:r>
      <w:r w:rsidRPr="001211D1">
        <w:rPr>
          <w:rFonts w:ascii="Times New Roman" w:hAnsi="Times New Roman"/>
          <w:bCs/>
          <w:sz w:val="24"/>
          <w:szCs w:val="24"/>
        </w:rPr>
        <w:t>, por po ashtu</w:t>
      </w:r>
      <w:r w:rsidR="00E74FBF" w:rsidRPr="001211D1">
        <w:rPr>
          <w:rFonts w:ascii="Times New Roman" w:hAnsi="Times New Roman"/>
          <w:bCs/>
          <w:sz w:val="24"/>
          <w:szCs w:val="24"/>
        </w:rPr>
        <w:t xml:space="preserve"> sikurse </w:t>
      </w:r>
      <w:r w:rsidR="007874D0" w:rsidRPr="001211D1">
        <w:rPr>
          <w:rFonts w:ascii="Times New Roman" w:hAnsi="Times New Roman"/>
          <w:bCs/>
          <w:sz w:val="24"/>
          <w:szCs w:val="24"/>
        </w:rPr>
        <w:t>ë</w:t>
      </w:r>
      <w:r w:rsidR="00E74FBF" w:rsidRPr="001211D1">
        <w:rPr>
          <w:rFonts w:ascii="Times New Roman" w:hAnsi="Times New Roman"/>
          <w:bCs/>
          <w:sz w:val="24"/>
          <w:szCs w:val="24"/>
        </w:rPr>
        <w:t>sht</w:t>
      </w:r>
      <w:r w:rsidR="007874D0" w:rsidRPr="001211D1">
        <w:rPr>
          <w:rFonts w:ascii="Times New Roman" w:hAnsi="Times New Roman"/>
          <w:bCs/>
          <w:sz w:val="24"/>
          <w:szCs w:val="24"/>
        </w:rPr>
        <w:t>ë</w:t>
      </w:r>
      <w:r w:rsidR="00E74FBF" w:rsidRPr="001211D1">
        <w:rPr>
          <w:rFonts w:ascii="Times New Roman" w:hAnsi="Times New Roman"/>
          <w:bCs/>
          <w:sz w:val="24"/>
          <w:szCs w:val="24"/>
        </w:rPr>
        <w:t xml:space="preserve"> shprehur </w:t>
      </w:r>
      <w:r w:rsidR="0051042D" w:rsidRPr="001211D1">
        <w:rPr>
          <w:rFonts w:ascii="Times New Roman" w:hAnsi="Times New Roman"/>
          <w:bCs/>
          <w:sz w:val="24"/>
          <w:szCs w:val="24"/>
        </w:rPr>
        <w:t>GJEDNJ</w:t>
      </w:r>
      <w:r w:rsidR="00AC778E" w:rsidRPr="001211D1">
        <w:rPr>
          <w:rFonts w:ascii="Times New Roman" w:hAnsi="Times New Roman"/>
          <w:bCs/>
          <w:sz w:val="24"/>
          <w:szCs w:val="24"/>
        </w:rPr>
        <w:t>-ja</w:t>
      </w:r>
      <w:r w:rsidR="0051042D" w:rsidRPr="001211D1">
        <w:rPr>
          <w:rFonts w:ascii="Times New Roman" w:hAnsi="Times New Roman"/>
          <w:bCs/>
          <w:sz w:val="24"/>
          <w:szCs w:val="24"/>
        </w:rPr>
        <w:t xml:space="preserve">, </w:t>
      </w:r>
      <w:r w:rsidR="002F2CB5" w:rsidRPr="001211D1">
        <w:rPr>
          <w:rFonts w:ascii="Times New Roman" w:hAnsi="Times New Roman"/>
          <w:bCs/>
          <w:sz w:val="24"/>
          <w:szCs w:val="24"/>
        </w:rPr>
        <w:t>n</w:t>
      </w:r>
      <w:r w:rsidR="007874D0" w:rsidRPr="001211D1">
        <w:rPr>
          <w:rFonts w:ascii="Times New Roman" w:hAnsi="Times New Roman"/>
          <w:bCs/>
          <w:sz w:val="24"/>
          <w:szCs w:val="24"/>
        </w:rPr>
        <w:t>ë</w:t>
      </w:r>
      <w:r w:rsidR="002F2CB5" w:rsidRPr="001211D1">
        <w:rPr>
          <w:rFonts w:ascii="Times New Roman" w:hAnsi="Times New Roman"/>
          <w:bCs/>
          <w:sz w:val="24"/>
          <w:szCs w:val="24"/>
        </w:rPr>
        <w:t xml:space="preserve">se </w:t>
      </w:r>
      <w:r w:rsidR="00B621BD" w:rsidRPr="001211D1">
        <w:rPr>
          <w:rFonts w:ascii="Times New Roman" w:hAnsi="Times New Roman"/>
          <w:bCs/>
          <w:sz w:val="24"/>
          <w:szCs w:val="24"/>
        </w:rPr>
        <w:t>efektet e reformave t</w:t>
      </w:r>
      <w:r w:rsidR="007874D0" w:rsidRPr="001211D1">
        <w:rPr>
          <w:rFonts w:ascii="Times New Roman" w:hAnsi="Times New Roman"/>
          <w:bCs/>
          <w:sz w:val="24"/>
          <w:szCs w:val="24"/>
        </w:rPr>
        <w:t>ë</w:t>
      </w:r>
      <w:r w:rsidR="00B621BD" w:rsidRPr="001211D1">
        <w:rPr>
          <w:rFonts w:ascii="Times New Roman" w:hAnsi="Times New Roman"/>
          <w:bCs/>
          <w:sz w:val="24"/>
          <w:szCs w:val="24"/>
        </w:rPr>
        <w:t xml:space="preserve"> vazhdueshme t</w:t>
      </w:r>
      <w:r w:rsidR="007874D0" w:rsidRPr="001211D1">
        <w:rPr>
          <w:rFonts w:ascii="Times New Roman" w:hAnsi="Times New Roman"/>
          <w:bCs/>
          <w:sz w:val="24"/>
          <w:szCs w:val="24"/>
        </w:rPr>
        <w:t>ë</w:t>
      </w:r>
      <w:r w:rsidR="00B621BD" w:rsidRPr="001211D1">
        <w:rPr>
          <w:rFonts w:ascii="Times New Roman" w:hAnsi="Times New Roman"/>
          <w:bCs/>
          <w:sz w:val="24"/>
          <w:szCs w:val="24"/>
        </w:rPr>
        <w:t xml:space="preserve"> sektorit t</w:t>
      </w:r>
      <w:r w:rsidR="007874D0" w:rsidRPr="001211D1">
        <w:rPr>
          <w:rFonts w:ascii="Times New Roman" w:hAnsi="Times New Roman"/>
          <w:bCs/>
          <w:sz w:val="24"/>
          <w:szCs w:val="24"/>
        </w:rPr>
        <w:t>ë</w:t>
      </w:r>
      <w:r w:rsidR="00B621BD" w:rsidRPr="001211D1">
        <w:rPr>
          <w:rFonts w:ascii="Times New Roman" w:hAnsi="Times New Roman"/>
          <w:bCs/>
          <w:sz w:val="24"/>
          <w:szCs w:val="24"/>
        </w:rPr>
        <w:t xml:space="preserve"> drejt</w:t>
      </w:r>
      <w:r w:rsidR="007874D0" w:rsidRPr="001211D1">
        <w:rPr>
          <w:rFonts w:ascii="Times New Roman" w:hAnsi="Times New Roman"/>
          <w:bCs/>
          <w:sz w:val="24"/>
          <w:szCs w:val="24"/>
        </w:rPr>
        <w:t>ë</w:t>
      </w:r>
      <w:r w:rsidR="00B621BD" w:rsidRPr="001211D1">
        <w:rPr>
          <w:rFonts w:ascii="Times New Roman" w:hAnsi="Times New Roman"/>
          <w:bCs/>
          <w:sz w:val="24"/>
          <w:szCs w:val="24"/>
        </w:rPr>
        <w:t>sis</w:t>
      </w:r>
      <w:r w:rsidR="007874D0" w:rsidRPr="001211D1">
        <w:rPr>
          <w:rFonts w:ascii="Times New Roman" w:hAnsi="Times New Roman"/>
          <w:bCs/>
          <w:sz w:val="24"/>
          <w:szCs w:val="24"/>
        </w:rPr>
        <w:t>ë</w:t>
      </w:r>
      <w:r w:rsidR="00B621BD" w:rsidRPr="001211D1">
        <w:rPr>
          <w:rFonts w:ascii="Times New Roman" w:hAnsi="Times New Roman"/>
          <w:bCs/>
          <w:sz w:val="24"/>
          <w:szCs w:val="24"/>
        </w:rPr>
        <w:t xml:space="preserve"> n</w:t>
      </w:r>
      <w:r w:rsidR="007874D0" w:rsidRPr="001211D1">
        <w:rPr>
          <w:rFonts w:ascii="Times New Roman" w:hAnsi="Times New Roman"/>
          <w:bCs/>
          <w:sz w:val="24"/>
          <w:szCs w:val="24"/>
        </w:rPr>
        <w:t>ë</w:t>
      </w:r>
      <w:r w:rsidR="00B621BD" w:rsidRPr="001211D1">
        <w:rPr>
          <w:rFonts w:ascii="Times New Roman" w:hAnsi="Times New Roman"/>
          <w:bCs/>
          <w:sz w:val="24"/>
          <w:szCs w:val="24"/>
        </w:rPr>
        <w:t xml:space="preserve"> funksionimin e </w:t>
      </w:r>
      <w:r w:rsidR="002F2CB5" w:rsidRPr="001211D1">
        <w:rPr>
          <w:rFonts w:ascii="Times New Roman" w:hAnsi="Times New Roman"/>
          <w:bCs/>
          <w:sz w:val="24"/>
          <w:szCs w:val="24"/>
        </w:rPr>
        <w:t>G</w:t>
      </w:r>
      <w:r w:rsidR="00B621BD" w:rsidRPr="001211D1">
        <w:rPr>
          <w:rFonts w:ascii="Times New Roman" w:hAnsi="Times New Roman"/>
          <w:bCs/>
          <w:sz w:val="24"/>
          <w:szCs w:val="24"/>
        </w:rPr>
        <w:t>jykat</w:t>
      </w:r>
      <w:r w:rsidR="007874D0" w:rsidRPr="001211D1">
        <w:rPr>
          <w:rFonts w:ascii="Times New Roman" w:hAnsi="Times New Roman"/>
          <w:bCs/>
          <w:sz w:val="24"/>
          <w:szCs w:val="24"/>
        </w:rPr>
        <w:t>ë</w:t>
      </w:r>
      <w:r w:rsidR="002F2CB5" w:rsidRPr="001211D1">
        <w:rPr>
          <w:rFonts w:ascii="Times New Roman" w:hAnsi="Times New Roman"/>
          <w:bCs/>
          <w:sz w:val="24"/>
          <w:szCs w:val="24"/>
        </w:rPr>
        <w:t>s s</w:t>
      </w:r>
      <w:r w:rsidR="007874D0" w:rsidRPr="001211D1">
        <w:rPr>
          <w:rFonts w:ascii="Times New Roman" w:hAnsi="Times New Roman"/>
          <w:bCs/>
          <w:sz w:val="24"/>
          <w:szCs w:val="24"/>
        </w:rPr>
        <w:t>ë</w:t>
      </w:r>
      <w:r w:rsidR="002F2CB5" w:rsidRPr="001211D1">
        <w:rPr>
          <w:rFonts w:ascii="Times New Roman" w:hAnsi="Times New Roman"/>
          <w:bCs/>
          <w:sz w:val="24"/>
          <w:szCs w:val="24"/>
        </w:rPr>
        <w:t xml:space="preserve"> </w:t>
      </w:r>
      <w:r w:rsidR="005352AF" w:rsidRPr="001211D1">
        <w:rPr>
          <w:rFonts w:ascii="Times New Roman" w:hAnsi="Times New Roman"/>
          <w:bCs/>
          <w:sz w:val="24"/>
          <w:szCs w:val="24"/>
        </w:rPr>
        <w:t>L</w:t>
      </w:r>
      <w:r w:rsidR="002F2CB5" w:rsidRPr="001211D1">
        <w:rPr>
          <w:rFonts w:ascii="Times New Roman" w:hAnsi="Times New Roman"/>
          <w:bCs/>
          <w:sz w:val="24"/>
          <w:szCs w:val="24"/>
        </w:rPr>
        <w:t>art</w:t>
      </w:r>
      <w:r w:rsidR="007874D0" w:rsidRPr="001211D1">
        <w:rPr>
          <w:rFonts w:ascii="Times New Roman" w:hAnsi="Times New Roman"/>
          <w:bCs/>
          <w:sz w:val="24"/>
          <w:szCs w:val="24"/>
        </w:rPr>
        <w:t>ë</w:t>
      </w:r>
      <w:r w:rsidR="00B621BD" w:rsidRPr="001211D1">
        <w:rPr>
          <w:rFonts w:ascii="Times New Roman" w:hAnsi="Times New Roman"/>
          <w:bCs/>
          <w:sz w:val="24"/>
          <w:szCs w:val="24"/>
        </w:rPr>
        <w:t xml:space="preserve"> </w:t>
      </w:r>
      <w:r w:rsidR="00723FBD" w:rsidRPr="00A54E25">
        <w:rPr>
          <w:rFonts w:ascii="Times New Roman" w:hAnsi="Times New Roman"/>
          <w:bCs/>
          <w:sz w:val="24"/>
          <w:szCs w:val="24"/>
        </w:rPr>
        <w:t xml:space="preserve">nuk </w:t>
      </w:r>
      <w:r w:rsidR="006D1D62" w:rsidRPr="00A54E25">
        <w:rPr>
          <w:rFonts w:ascii="Times New Roman" w:hAnsi="Times New Roman"/>
          <w:bCs/>
          <w:sz w:val="24"/>
          <w:szCs w:val="24"/>
        </w:rPr>
        <w:t xml:space="preserve">do të llogariteshin </w:t>
      </w:r>
      <w:r w:rsidR="00883F4E">
        <w:rPr>
          <w:rFonts w:ascii="Times New Roman" w:hAnsi="Times New Roman"/>
          <w:bCs/>
          <w:sz w:val="24"/>
          <w:szCs w:val="24"/>
        </w:rPr>
        <w:t>në</w:t>
      </w:r>
      <w:r w:rsidR="006D1D62" w:rsidRPr="00A54E25">
        <w:rPr>
          <w:rFonts w:ascii="Times New Roman" w:hAnsi="Times New Roman"/>
          <w:bCs/>
          <w:sz w:val="24"/>
          <w:szCs w:val="24"/>
        </w:rPr>
        <w:t xml:space="preserve"> kohëzgjatje</w:t>
      </w:r>
      <w:r w:rsidR="00147565" w:rsidRPr="00A54E25">
        <w:rPr>
          <w:rFonts w:ascii="Times New Roman" w:hAnsi="Times New Roman"/>
          <w:bCs/>
          <w:sz w:val="24"/>
          <w:szCs w:val="24"/>
        </w:rPr>
        <w:t>n e</w:t>
      </w:r>
      <w:r w:rsidR="006D1D62" w:rsidRPr="00A54E25">
        <w:rPr>
          <w:rFonts w:ascii="Times New Roman" w:hAnsi="Times New Roman"/>
          <w:bCs/>
          <w:sz w:val="24"/>
          <w:szCs w:val="24"/>
        </w:rPr>
        <w:t xml:space="preserve"> përgjithshme të procedurave</w:t>
      </w:r>
      <w:r w:rsidR="00AC778E" w:rsidRPr="001211D1">
        <w:rPr>
          <w:rFonts w:ascii="Times New Roman" w:hAnsi="Times New Roman"/>
          <w:bCs/>
          <w:sz w:val="24"/>
          <w:szCs w:val="24"/>
        </w:rPr>
        <w:t xml:space="preserve">, </w:t>
      </w:r>
      <w:r w:rsidR="006D1D62" w:rsidRPr="001211D1">
        <w:rPr>
          <w:rFonts w:ascii="Times New Roman" w:hAnsi="Times New Roman"/>
          <w:bCs/>
          <w:sz w:val="24"/>
          <w:szCs w:val="24"/>
        </w:rPr>
        <w:t xml:space="preserve">një qasje e tillë nuk do të ishte në përputhje me praktikën gjyqësore të saj </w:t>
      </w:r>
      <w:r w:rsidR="00A65281" w:rsidRPr="001211D1">
        <w:rPr>
          <w:rFonts w:ascii="Times New Roman" w:hAnsi="Times New Roman"/>
          <w:bCs/>
          <w:sz w:val="24"/>
          <w:szCs w:val="24"/>
        </w:rPr>
        <w:t>për “afatin e arsyeshëm”</w:t>
      </w:r>
      <w:r w:rsidR="00A65281">
        <w:rPr>
          <w:rFonts w:ascii="Times New Roman" w:hAnsi="Times New Roman"/>
          <w:bCs/>
          <w:sz w:val="24"/>
          <w:szCs w:val="24"/>
        </w:rPr>
        <w:t xml:space="preserve"> sipas </w:t>
      </w:r>
      <w:r w:rsidR="006D1D62" w:rsidRPr="001211D1">
        <w:rPr>
          <w:rFonts w:ascii="Times New Roman" w:hAnsi="Times New Roman"/>
          <w:bCs/>
          <w:sz w:val="24"/>
          <w:szCs w:val="24"/>
        </w:rPr>
        <w:t xml:space="preserve">nenit 6 § 1, pasi mund të zhvendosë te palët ndërgjyqëse barrën e plotë të çdo vonese të shkaktuar nga reformat në sektorin e drejtësisë </w:t>
      </w:r>
      <w:r w:rsidR="006D1D62" w:rsidRPr="001211D1">
        <w:rPr>
          <w:rFonts w:ascii="Times New Roman" w:hAnsi="Times New Roman"/>
          <w:bCs/>
          <w:i/>
          <w:sz w:val="24"/>
          <w:szCs w:val="24"/>
        </w:rPr>
        <w:t>(</w:t>
      </w:r>
      <w:r w:rsidR="0086711C" w:rsidRPr="001211D1">
        <w:rPr>
          <w:rFonts w:ascii="Times New Roman" w:hAnsi="Times New Roman"/>
          <w:bCs/>
          <w:i/>
          <w:sz w:val="24"/>
          <w:szCs w:val="24"/>
        </w:rPr>
        <w:t>shih Bara dhe Kola</w:t>
      </w:r>
      <w:r w:rsidR="00A90D35" w:rsidRPr="001211D1">
        <w:rPr>
          <w:rFonts w:ascii="Times New Roman" w:hAnsi="Times New Roman"/>
          <w:bCs/>
          <w:i/>
          <w:sz w:val="24"/>
          <w:szCs w:val="24"/>
        </w:rPr>
        <w:t xml:space="preserve"> kundër Shqipërisë</w:t>
      </w:r>
      <w:r w:rsidR="0086711C" w:rsidRPr="001211D1">
        <w:rPr>
          <w:rFonts w:ascii="Times New Roman" w:hAnsi="Times New Roman"/>
          <w:bCs/>
          <w:i/>
          <w:sz w:val="24"/>
          <w:szCs w:val="24"/>
        </w:rPr>
        <w:t>, §</w:t>
      </w:r>
      <w:r w:rsidR="001B28E9" w:rsidRPr="001211D1">
        <w:rPr>
          <w:rFonts w:ascii="Times New Roman" w:hAnsi="Times New Roman"/>
          <w:bCs/>
          <w:i/>
          <w:sz w:val="24"/>
          <w:szCs w:val="24"/>
        </w:rPr>
        <w:t xml:space="preserve"> 71</w:t>
      </w:r>
      <w:r w:rsidR="006D1D62" w:rsidRPr="001211D1">
        <w:rPr>
          <w:rFonts w:ascii="Times New Roman" w:hAnsi="Times New Roman"/>
          <w:bCs/>
          <w:sz w:val="24"/>
          <w:szCs w:val="24"/>
        </w:rPr>
        <w:t>).</w:t>
      </w:r>
    </w:p>
    <w:p w:rsidR="00DF0623" w:rsidRPr="001211D1" w:rsidRDefault="00DF0623" w:rsidP="00057628">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Gjykata, </w:t>
      </w:r>
      <w:r w:rsidR="00822C50" w:rsidRPr="001211D1">
        <w:rPr>
          <w:rFonts w:ascii="Times New Roman" w:hAnsi="Times New Roman"/>
          <w:sz w:val="24"/>
          <w:szCs w:val="24"/>
        </w:rPr>
        <w:t xml:space="preserve">referuar </w:t>
      </w:r>
      <w:r w:rsidR="00822C50" w:rsidRPr="001211D1">
        <w:rPr>
          <w:rFonts w:ascii="Times New Roman" w:hAnsi="Times New Roman"/>
          <w:i/>
          <w:sz w:val="24"/>
          <w:szCs w:val="24"/>
        </w:rPr>
        <w:t>Raportit</w:t>
      </w:r>
      <w:r w:rsidR="00E81516" w:rsidRPr="001211D1">
        <w:rPr>
          <w:rFonts w:ascii="Times New Roman" w:hAnsi="Times New Roman"/>
          <w:i/>
          <w:sz w:val="24"/>
          <w:szCs w:val="24"/>
        </w:rPr>
        <w:t xml:space="preserve"> </w:t>
      </w:r>
      <w:r w:rsidR="00822C50" w:rsidRPr="001211D1">
        <w:rPr>
          <w:rFonts w:ascii="Times New Roman" w:hAnsi="Times New Roman"/>
          <w:i/>
          <w:sz w:val="24"/>
          <w:szCs w:val="24"/>
        </w:rPr>
        <w:t>mbi gjendjen e sistemit gjyqësor dhe veprimtarinë e Këshillit të Lartë Gjyqësor për vitin 2020</w:t>
      </w:r>
      <w:r w:rsidR="00822C50" w:rsidRPr="001211D1">
        <w:rPr>
          <w:rFonts w:ascii="Times New Roman" w:hAnsi="Times New Roman"/>
          <w:sz w:val="24"/>
          <w:szCs w:val="24"/>
        </w:rPr>
        <w:t xml:space="preserve">, konstaton se </w:t>
      </w:r>
      <w:r w:rsidR="00F53BC2" w:rsidRPr="001211D1">
        <w:rPr>
          <w:rFonts w:ascii="Times New Roman" w:hAnsi="Times New Roman"/>
          <w:sz w:val="24"/>
          <w:szCs w:val="24"/>
        </w:rPr>
        <w:t>n</w:t>
      </w:r>
      <w:r w:rsidR="00C226EE" w:rsidRPr="001211D1">
        <w:rPr>
          <w:rFonts w:ascii="Times New Roman" w:hAnsi="Times New Roman"/>
          <w:sz w:val="24"/>
          <w:szCs w:val="24"/>
        </w:rPr>
        <w:t>ë</w:t>
      </w:r>
      <w:r w:rsidR="00F53BC2" w:rsidRPr="001211D1">
        <w:rPr>
          <w:rFonts w:ascii="Times New Roman" w:hAnsi="Times New Roman"/>
          <w:sz w:val="24"/>
          <w:szCs w:val="24"/>
        </w:rPr>
        <w:t xml:space="preserve"> </w:t>
      </w:r>
      <w:r w:rsidR="00822C50" w:rsidRPr="001211D1">
        <w:rPr>
          <w:rFonts w:ascii="Times New Roman" w:hAnsi="Times New Roman"/>
          <w:sz w:val="24"/>
          <w:szCs w:val="24"/>
        </w:rPr>
        <w:t>Gjykat</w:t>
      </w:r>
      <w:r w:rsidR="00C226EE" w:rsidRPr="001211D1">
        <w:rPr>
          <w:rFonts w:ascii="Times New Roman" w:hAnsi="Times New Roman"/>
          <w:sz w:val="24"/>
          <w:szCs w:val="24"/>
        </w:rPr>
        <w:t>ë</w:t>
      </w:r>
      <w:r w:rsidR="00F53BC2" w:rsidRPr="001211D1">
        <w:rPr>
          <w:rFonts w:ascii="Times New Roman" w:hAnsi="Times New Roman"/>
          <w:sz w:val="24"/>
          <w:szCs w:val="24"/>
        </w:rPr>
        <w:t>n</w:t>
      </w:r>
      <w:r w:rsidR="00822C50" w:rsidRPr="001211D1">
        <w:rPr>
          <w:rFonts w:ascii="Times New Roman" w:hAnsi="Times New Roman"/>
          <w:sz w:val="24"/>
          <w:szCs w:val="24"/>
        </w:rPr>
        <w:t xml:space="preserve"> e Lart</w:t>
      </w:r>
      <w:r w:rsidR="00C226EE" w:rsidRPr="001211D1">
        <w:rPr>
          <w:rFonts w:ascii="Times New Roman" w:hAnsi="Times New Roman"/>
          <w:sz w:val="24"/>
          <w:szCs w:val="24"/>
        </w:rPr>
        <w:t>ë</w:t>
      </w:r>
      <w:r w:rsidR="00822C50" w:rsidRPr="001211D1">
        <w:rPr>
          <w:rFonts w:ascii="Times New Roman" w:hAnsi="Times New Roman"/>
          <w:sz w:val="24"/>
          <w:szCs w:val="24"/>
        </w:rPr>
        <w:t xml:space="preserve"> </w:t>
      </w:r>
      <w:r w:rsidR="00F53BC2" w:rsidRPr="001211D1">
        <w:rPr>
          <w:rFonts w:ascii="Times New Roman" w:hAnsi="Times New Roman"/>
          <w:sz w:val="24"/>
          <w:szCs w:val="24"/>
        </w:rPr>
        <w:t>jan</w:t>
      </w:r>
      <w:r w:rsidR="00C226EE" w:rsidRPr="001211D1">
        <w:rPr>
          <w:rFonts w:ascii="Times New Roman" w:hAnsi="Times New Roman"/>
          <w:sz w:val="24"/>
          <w:szCs w:val="24"/>
        </w:rPr>
        <w:t>ë</w:t>
      </w:r>
      <w:r w:rsidR="00F53BC2" w:rsidRPr="001211D1">
        <w:rPr>
          <w:rFonts w:ascii="Times New Roman" w:hAnsi="Times New Roman"/>
          <w:sz w:val="24"/>
          <w:szCs w:val="24"/>
        </w:rPr>
        <w:t xml:space="preserve"> regjistruar af</w:t>
      </w:r>
      <w:r w:rsidR="00C226EE" w:rsidRPr="001211D1">
        <w:rPr>
          <w:rFonts w:ascii="Times New Roman" w:hAnsi="Times New Roman"/>
          <w:sz w:val="24"/>
          <w:szCs w:val="24"/>
        </w:rPr>
        <w:t>ë</w:t>
      </w:r>
      <w:r w:rsidR="00F53BC2" w:rsidRPr="001211D1">
        <w:rPr>
          <w:rFonts w:ascii="Times New Roman" w:hAnsi="Times New Roman"/>
          <w:sz w:val="24"/>
          <w:szCs w:val="24"/>
        </w:rPr>
        <w:t xml:space="preserve">rsisht </w:t>
      </w:r>
      <w:r w:rsidR="005474E6" w:rsidRPr="001211D1">
        <w:rPr>
          <w:rFonts w:ascii="Times New Roman" w:hAnsi="Times New Roman"/>
          <w:sz w:val="24"/>
          <w:szCs w:val="24"/>
        </w:rPr>
        <w:t>38,000</w:t>
      </w:r>
      <w:r w:rsidR="00F53BC2" w:rsidRPr="001211D1">
        <w:rPr>
          <w:rFonts w:ascii="Times New Roman" w:hAnsi="Times New Roman"/>
          <w:sz w:val="24"/>
          <w:szCs w:val="24"/>
        </w:rPr>
        <w:t xml:space="preserve"> </w:t>
      </w:r>
      <w:r w:rsidR="009566A3" w:rsidRPr="001211D1">
        <w:rPr>
          <w:rFonts w:ascii="Times New Roman" w:hAnsi="Times New Roman"/>
          <w:sz w:val="24"/>
          <w:szCs w:val="24"/>
        </w:rPr>
        <w:t>çështje</w:t>
      </w:r>
      <w:r w:rsidR="00F53BC2" w:rsidRPr="001211D1">
        <w:rPr>
          <w:rFonts w:ascii="Times New Roman" w:hAnsi="Times New Roman"/>
          <w:sz w:val="24"/>
          <w:szCs w:val="24"/>
        </w:rPr>
        <w:t xml:space="preserve"> </w:t>
      </w:r>
      <w:r w:rsidR="005474E6" w:rsidRPr="001211D1">
        <w:rPr>
          <w:rFonts w:ascii="Times New Roman" w:hAnsi="Times New Roman"/>
          <w:sz w:val="24"/>
          <w:szCs w:val="24"/>
        </w:rPr>
        <w:t>t</w:t>
      </w:r>
      <w:r w:rsidR="00C226EE" w:rsidRPr="001211D1">
        <w:rPr>
          <w:rFonts w:ascii="Times New Roman" w:hAnsi="Times New Roman"/>
          <w:sz w:val="24"/>
          <w:szCs w:val="24"/>
        </w:rPr>
        <w:t>ë</w:t>
      </w:r>
      <w:r w:rsidR="005474E6" w:rsidRPr="001211D1">
        <w:rPr>
          <w:rFonts w:ascii="Times New Roman" w:hAnsi="Times New Roman"/>
          <w:sz w:val="24"/>
          <w:szCs w:val="24"/>
        </w:rPr>
        <w:t xml:space="preserve"> prapambetura </w:t>
      </w:r>
      <w:r w:rsidR="00F53BC2" w:rsidRPr="001211D1">
        <w:rPr>
          <w:rFonts w:ascii="Times New Roman" w:hAnsi="Times New Roman"/>
          <w:sz w:val="24"/>
          <w:szCs w:val="24"/>
        </w:rPr>
        <w:t>n</w:t>
      </w:r>
      <w:r w:rsidR="00C226EE" w:rsidRPr="001211D1">
        <w:rPr>
          <w:rFonts w:ascii="Times New Roman" w:hAnsi="Times New Roman"/>
          <w:sz w:val="24"/>
          <w:szCs w:val="24"/>
        </w:rPr>
        <w:t>ë</w:t>
      </w:r>
      <w:r w:rsidR="00F53BC2" w:rsidRPr="001211D1">
        <w:rPr>
          <w:rFonts w:ascii="Times New Roman" w:hAnsi="Times New Roman"/>
          <w:sz w:val="24"/>
          <w:szCs w:val="24"/>
        </w:rPr>
        <w:t xml:space="preserve"> pritje t</w:t>
      </w:r>
      <w:r w:rsidR="00C226EE" w:rsidRPr="001211D1">
        <w:rPr>
          <w:rFonts w:ascii="Times New Roman" w:hAnsi="Times New Roman"/>
          <w:sz w:val="24"/>
          <w:szCs w:val="24"/>
        </w:rPr>
        <w:t>ë</w:t>
      </w:r>
      <w:r w:rsidR="00F53BC2" w:rsidRPr="001211D1">
        <w:rPr>
          <w:rFonts w:ascii="Times New Roman" w:hAnsi="Times New Roman"/>
          <w:sz w:val="24"/>
          <w:szCs w:val="24"/>
        </w:rPr>
        <w:t xml:space="preserve"> shqyrtimit</w:t>
      </w:r>
      <w:r w:rsidR="00AB455C" w:rsidRPr="001211D1">
        <w:rPr>
          <w:rFonts w:ascii="Times New Roman" w:hAnsi="Times New Roman"/>
          <w:sz w:val="24"/>
          <w:szCs w:val="24"/>
        </w:rPr>
        <w:t>, ngarkes</w:t>
      </w:r>
      <w:r w:rsidR="00C226EE" w:rsidRPr="001211D1">
        <w:rPr>
          <w:rFonts w:ascii="Times New Roman" w:hAnsi="Times New Roman"/>
          <w:sz w:val="24"/>
          <w:szCs w:val="24"/>
        </w:rPr>
        <w:t>ë</w:t>
      </w:r>
      <w:r w:rsidR="00AB455C" w:rsidRPr="001211D1">
        <w:rPr>
          <w:rFonts w:ascii="Times New Roman" w:hAnsi="Times New Roman"/>
          <w:sz w:val="24"/>
          <w:szCs w:val="24"/>
        </w:rPr>
        <w:t xml:space="preserve"> e krijuar edhe nga mosfunksionimi i k</w:t>
      </w:r>
      <w:r w:rsidR="00C226EE" w:rsidRPr="001211D1">
        <w:rPr>
          <w:rFonts w:ascii="Times New Roman" w:hAnsi="Times New Roman"/>
          <w:sz w:val="24"/>
          <w:szCs w:val="24"/>
        </w:rPr>
        <w:t>ë</w:t>
      </w:r>
      <w:r w:rsidR="00AB455C" w:rsidRPr="001211D1">
        <w:rPr>
          <w:rFonts w:ascii="Times New Roman" w:hAnsi="Times New Roman"/>
          <w:sz w:val="24"/>
          <w:szCs w:val="24"/>
        </w:rPr>
        <w:t xml:space="preserve">saj gjykate </w:t>
      </w:r>
      <w:r w:rsidR="008A2242">
        <w:rPr>
          <w:rFonts w:ascii="Times New Roman" w:hAnsi="Times New Roman"/>
          <w:sz w:val="24"/>
          <w:szCs w:val="24"/>
        </w:rPr>
        <w:t>për</w:t>
      </w:r>
      <w:r w:rsidR="00DB0BF9">
        <w:rPr>
          <w:rFonts w:ascii="Times New Roman" w:hAnsi="Times New Roman"/>
          <w:sz w:val="24"/>
          <w:szCs w:val="24"/>
        </w:rPr>
        <w:t xml:space="preserve"> </w:t>
      </w:r>
      <w:r w:rsidR="008A2242" w:rsidRPr="001211D1">
        <w:rPr>
          <w:rFonts w:ascii="Times New Roman" w:hAnsi="Times New Roman"/>
          <w:sz w:val="24"/>
          <w:szCs w:val="24"/>
        </w:rPr>
        <w:t>periudh</w:t>
      </w:r>
      <w:r w:rsidR="008A2242">
        <w:rPr>
          <w:rFonts w:ascii="Times New Roman" w:hAnsi="Times New Roman"/>
          <w:sz w:val="24"/>
          <w:szCs w:val="24"/>
        </w:rPr>
        <w:t>ën</w:t>
      </w:r>
      <w:r w:rsidR="00AB455C" w:rsidRPr="001211D1">
        <w:rPr>
          <w:rFonts w:ascii="Times New Roman" w:hAnsi="Times New Roman"/>
          <w:sz w:val="24"/>
          <w:szCs w:val="24"/>
        </w:rPr>
        <w:t xml:space="preserve"> maj 2019-mars 2020</w:t>
      </w:r>
      <w:r w:rsidR="004357C4" w:rsidRPr="001211D1">
        <w:rPr>
          <w:rFonts w:ascii="Times New Roman" w:hAnsi="Times New Roman"/>
          <w:i/>
          <w:sz w:val="24"/>
          <w:szCs w:val="24"/>
        </w:rPr>
        <w:t>.</w:t>
      </w:r>
      <w:r w:rsidR="004357C4" w:rsidRPr="001211D1">
        <w:rPr>
          <w:rFonts w:ascii="Times New Roman" w:hAnsi="Times New Roman"/>
          <w:sz w:val="24"/>
          <w:szCs w:val="24"/>
        </w:rPr>
        <w:t xml:space="preserve"> Kjo gjykat</w:t>
      </w:r>
      <w:r w:rsidR="00C226EE" w:rsidRPr="001211D1">
        <w:rPr>
          <w:rFonts w:ascii="Times New Roman" w:hAnsi="Times New Roman"/>
          <w:sz w:val="24"/>
          <w:szCs w:val="24"/>
        </w:rPr>
        <w:t>ë</w:t>
      </w:r>
      <w:r w:rsidR="004357C4" w:rsidRPr="001211D1">
        <w:rPr>
          <w:rFonts w:ascii="Times New Roman" w:hAnsi="Times New Roman"/>
          <w:sz w:val="24"/>
          <w:szCs w:val="24"/>
        </w:rPr>
        <w:t xml:space="preserve"> aktualisht ka vet</w:t>
      </w:r>
      <w:r w:rsidR="00C226EE" w:rsidRPr="001211D1">
        <w:rPr>
          <w:rFonts w:ascii="Times New Roman" w:hAnsi="Times New Roman"/>
          <w:sz w:val="24"/>
          <w:szCs w:val="24"/>
        </w:rPr>
        <w:t>ë</w:t>
      </w:r>
      <w:r w:rsidR="004357C4" w:rsidRPr="001211D1">
        <w:rPr>
          <w:rFonts w:ascii="Times New Roman" w:hAnsi="Times New Roman"/>
          <w:sz w:val="24"/>
          <w:szCs w:val="24"/>
        </w:rPr>
        <w:t>m 9 gjyqtar</w:t>
      </w:r>
      <w:r w:rsidR="00C226EE" w:rsidRPr="001211D1">
        <w:rPr>
          <w:rFonts w:ascii="Times New Roman" w:hAnsi="Times New Roman"/>
          <w:sz w:val="24"/>
          <w:szCs w:val="24"/>
        </w:rPr>
        <w:t>ë</w:t>
      </w:r>
      <w:r w:rsidR="007F4B33" w:rsidRPr="001211D1">
        <w:rPr>
          <w:rFonts w:ascii="Times New Roman" w:hAnsi="Times New Roman"/>
          <w:sz w:val="24"/>
          <w:szCs w:val="24"/>
        </w:rPr>
        <w:t>, nga 19 gjyqtar</w:t>
      </w:r>
      <w:r w:rsidR="00C226EE" w:rsidRPr="001211D1">
        <w:rPr>
          <w:rFonts w:ascii="Times New Roman" w:hAnsi="Times New Roman"/>
          <w:sz w:val="24"/>
          <w:szCs w:val="24"/>
        </w:rPr>
        <w:t>ë</w:t>
      </w:r>
      <w:r w:rsidR="007F4B33" w:rsidRPr="001211D1">
        <w:rPr>
          <w:rFonts w:ascii="Times New Roman" w:hAnsi="Times New Roman"/>
          <w:sz w:val="24"/>
          <w:szCs w:val="24"/>
        </w:rPr>
        <w:t xml:space="preserve"> q</w:t>
      </w:r>
      <w:r w:rsidR="00C226EE" w:rsidRPr="001211D1">
        <w:rPr>
          <w:rFonts w:ascii="Times New Roman" w:hAnsi="Times New Roman"/>
          <w:sz w:val="24"/>
          <w:szCs w:val="24"/>
        </w:rPr>
        <w:t>ë</w:t>
      </w:r>
      <w:r w:rsidR="007F4B33" w:rsidRPr="001211D1">
        <w:rPr>
          <w:rFonts w:ascii="Times New Roman" w:hAnsi="Times New Roman"/>
          <w:sz w:val="24"/>
          <w:szCs w:val="24"/>
        </w:rPr>
        <w:t xml:space="preserve"> duhet t</w:t>
      </w:r>
      <w:r w:rsidR="00C226EE" w:rsidRPr="001211D1">
        <w:rPr>
          <w:rFonts w:ascii="Times New Roman" w:hAnsi="Times New Roman"/>
          <w:sz w:val="24"/>
          <w:szCs w:val="24"/>
        </w:rPr>
        <w:t>ë</w:t>
      </w:r>
      <w:r w:rsidR="007F4B33" w:rsidRPr="001211D1">
        <w:rPr>
          <w:rFonts w:ascii="Times New Roman" w:hAnsi="Times New Roman"/>
          <w:sz w:val="24"/>
          <w:szCs w:val="24"/>
        </w:rPr>
        <w:t xml:space="preserve"> ket</w:t>
      </w:r>
      <w:r w:rsidR="00C226EE" w:rsidRPr="001211D1">
        <w:rPr>
          <w:rFonts w:ascii="Times New Roman" w:hAnsi="Times New Roman"/>
          <w:sz w:val="24"/>
          <w:szCs w:val="24"/>
        </w:rPr>
        <w:t>ë</w:t>
      </w:r>
      <w:r w:rsidR="007F4B33" w:rsidRPr="001211D1">
        <w:rPr>
          <w:rFonts w:ascii="Times New Roman" w:hAnsi="Times New Roman"/>
          <w:sz w:val="24"/>
          <w:szCs w:val="24"/>
        </w:rPr>
        <w:t xml:space="preserve"> n</w:t>
      </w:r>
      <w:r w:rsidR="00C226EE" w:rsidRPr="001211D1">
        <w:rPr>
          <w:rFonts w:ascii="Times New Roman" w:hAnsi="Times New Roman"/>
          <w:sz w:val="24"/>
          <w:szCs w:val="24"/>
        </w:rPr>
        <w:t>ë</w:t>
      </w:r>
      <w:r w:rsidR="007F4B33" w:rsidRPr="001211D1">
        <w:rPr>
          <w:rFonts w:ascii="Times New Roman" w:hAnsi="Times New Roman"/>
          <w:sz w:val="24"/>
          <w:szCs w:val="24"/>
        </w:rPr>
        <w:t xml:space="preserve"> organik</w:t>
      </w:r>
      <w:r w:rsidR="00C226EE" w:rsidRPr="001211D1">
        <w:rPr>
          <w:rFonts w:ascii="Times New Roman" w:hAnsi="Times New Roman"/>
          <w:sz w:val="24"/>
          <w:szCs w:val="24"/>
        </w:rPr>
        <w:t>ë</w:t>
      </w:r>
      <w:r w:rsidR="007F4B33" w:rsidRPr="001211D1">
        <w:rPr>
          <w:rFonts w:ascii="Times New Roman" w:hAnsi="Times New Roman"/>
          <w:sz w:val="24"/>
          <w:szCs w:val="24"/>
        </w:rPr>
        <w:t>n e saj</w:t>
      </w:r>
      <w:r w:rsidR="00356403" w:rsidRPr="001211D1">
        <w:rPr>
          <w:rFonts w:ascii="Times New Roman" w:hAnsi="Times New Roman"/>
          <w:sz w:val="24"/>
          <w:szCs w:val="24"/>
        </w:rPr>
        <w:t xml:space="preserve">. </w:t>
      </w:r>
      <w:r w:rsidR="002F3072" w:rsidRPr="001211D1">
        <w:rPr>
          <w:rFonts w:ascii="Times New Roman" w:hAnsi="Times New Roman"/>
          <w:sz w:val="24"/>
          <w:szCs w:val="24"/>
        </w:rPr>
        <w:t>Megjithat</w:t>
      </w:r>
      <w:r w:rsidR="00C226EE" w:rsidRPr="001211D1">
        <w:rPr>
          <w:rFonts w:ascii="Times New Roman" w:hAnsi="Times New Roman"/>
          <w:sz w:val="24"/>
          <w:szCs w:val="24"/>
        </w:rPr>
        <w:t>ë</w:t>
      </w:r>
      <w:r w:rsidR="00D715D9">
        <w:rPr>
          <w:rFonts w:ascii="Times New Roman" w:hAnsi="Times New Roman"/>
          <w:sz w:val="24"/>
          <w:szCs w:val="24"/>
        </w:rPr>
        <w:t xml:space="preserve">, </w:t>
      </w:r>
      <w:r w:rsidR="00356403" w:rsidRPr="001211D1">
        <w:rPr>
          <w:rFonts w:ascii="Times New Roman" w:hAnsi="Times New Roman"/>
          <w:sz w:val="24"/>
          <w:szCs w:val="24"/>
        </w:rPr>
        <w:t>Gjykata e Lartë ka marrë hapa konkret</w:t>
      </w:r>
      <w:r w:rsidR="005352AF" w:rsidRPr="001211D1">
        <w:rPr>
          <w:rFonts w:ascii="Times New Roman" w:hAnsi="Times New Roman"/>
          <w:sz w:val="24"/>
          <w:szCs w:val="24"/>
        </w:rPr>
        <w:t>ë,</w:t>
      </w:r>
      <w:r w:rsidR="00356403" w:rsidRPr="001211D1">
        <w:rPr>
          <w:rFonts w:ascii="Times New Roman" w:hAnsi="Times New Roman"/>
          <w:sz w:val="24"/>
          <w:szCs w:val="24"/>
        </w:rPr>
        <w:t xml:space="preserve"> duke parashikuar një sërë masash me qëllim uljen e numrit të çështjeve të prapambetura brenda një kohe sa më të shpejtë, si</w:t>
      </w:r>
      <w:r w:rsidR="008A2242">
        <w:rPr>
          <w:rFonts w:ascii="Times New Roman" w:hAnsi="Times New Roman"/>
          <w:sz w:val="24"/>
          <w:szCs w:val="24"/>
        </w:rPr>
        <w:t>:</w:t>
      </w:r>
      <w:r w:rsidR="00356403" w:rsidRPr="001211D1">
        <w:rPr>
          <w:rFonts w:ascii="Times New Roman" w:hAnsi="Times New Roman"/>
          <w:sz w:val="24"/>
          <w:szCs w:val="24"/>
        </w:rPr>
        <w:t xml:space="preserve"> rritja e kapaciteteve njerëzore, inventarizimi i çështjeve, përpunimi deri në shqyrtimin e tyre, përgatitja e planeve të veprimit</w:t>
      </w:r>
      <w:r w:rsidR="008A2242">
        <w:rPr>
          <w:rFonts w:ascii="Times New Roman" w:hAnsi="Times New Roman"/>
          <w:sz w:val="24"/>
          <w:szCs w:val="24"/>
        </w:rPr>
        <w:t>,</w:t>
      </w:r>
      <w:r w:rsidR="00356403" w:rsidRPr="001211D1">
        <w:rPr>
          <w:rFonts w:ascii="Times New Roman" w:hAnsi="Times New Roman"/>
          <w:sz w:val="24"/>
          <w:szCs w:val="24"/>
        </w:rPr>
        <w:t xml:space="preserve"> me qëllim shqyrtimin e çështjeve sipas kronologjisë kohore dhe specifikës së çështjes </w:t>
      </w:r>
      <w:r w:rsidR="00356403" w:rsidRPr="001211D1">
        <w:rPr>
          <w:rFonts w:ascii="Times New Roman" w:hAnsi="Times New Roman"/>
          <w:i/>
          <w:sz w:val="24"/>
          <w:szCs w:val="24"/>
        </w:rPr>
        <w:t>(shih paragraf</w:t>
      </w:r>
      <w:r w:rsidR="00D715D9">
        <w:rPr>
          <w:rFonts w:ascii="Times New Roman" w:hAnsi="Times New Roman"/>
          <w:i/>
          <w:sz w:val="24"/>
          <w:szCs w:val="24"/>
        </w:rPr>
        <w:t>in</w:t>
      </w:r>
      <w:r w:rsidR="00356403" w:rsidRPr="001211D1">
        <w:rPr>
          <w:rFonts w:ascii="Times New Roman" w:hAnsi="Times New Roman"/>
          <w:i/>
          <w:sz w:val="24"/>
          <w:szCs w:val="24"/>
        </w:rPr>
        <w:t xml:space="preserve"> </w:t>
      </w:r>
      <w:r w:rsidR="00AB3A47" w:rsidRPr="001211D1">
        <w:rPr>
          <w:rFonts w:ascii="Times New Roman" w:hAnsi="Times New Roman"/>
          <w:i/>
          <w:sz w:val="24"/>
          <w:szCs w:val="24"/>
        </w:rPr>
        <w:t>1</w:t>
      </w:r>
      <w:r w:rsidR="002A56F5" w:rsidRPr="001211D1">
        <w:rPr>
          <w:rFonts w:ascii="Times New Roman" w:hAnsi="Times New Roman"/>
          <w:i/>
          <w:sz w:val="24"/>
          <w:szCs w:val="24"/>
        </w:rPr>
        <w:t>1</w:t>
      </w:r>
      <w:r w:rsidR="00356403" w:rsidRPr="001211D1">
        <w:rPr>
          <w:rFonts w:ascii="Times New Roman" w:hAnsi="Times New Roman"/>
          <w:i/>
          <w:sz w:val="24"/>
          <w:szCs w:val="24"/>
        </w:rPr>
        <w:t xml:space="preserve"> të vendimit).</w:t>
      </w:r>
    </w:p>
    <w:p w:rsidR="00C41678" w:rsidRPr="001211D1" w:rsidRDefault="00EB135D" w:rsidP="00057628">
      <w:pPr>
        <w:numPr>
          <w:ilvl w:val="0"/>
          <w:numId w:val="1"/>
        </w:numPr>
        <w:tabs>
          <w:tab w:val="left" w:pos="1080"/>
        </w:tabs>
        <w:ind w:left="0" w:firstLine="720"/>
        <w:rPr>
          <w:rFonts w:ascii="Times New Roman" w:eastAsia="MS Mincho" w:hAnsi="Times New Roman"/>
          <w:sz w:val="24"/>
          <w:szCs w:val="24"/>
        </w:rPr>
      </w:pPr>
      <w:r w:rsidRPr="001211D1">
        <w:rPr>
          <w:rFonts w:ascii="Times New Roman" w:eastAsia="MS Mincho" w:hAnsi="Times New Roman"/>
          <w:sz w:val="24"/>
          <w:szCs w:val="24"/>
        </w:rPr>
        <w:t>Gjithsesi, r</w:t>
      </w:r>
      <w:r w:rsidR="00C41678" w:rsidRPr="001211D1">
        <w:rPr>
          <w:rFonts w:ascii="Times New Roman" w:eastAsia="MS Mincho" w:hAnsi="Times New Roman"/>
          <w:sz w:val="24"/>
          <w:szCs w:val="24"/>
        </w:rPr>
        <w:t xml:space="preserve">eferuar </w:t>
      </w:r>
      <w:r w:rsidR="005352AF" w:rsidRPr="001211D1">
        <w:rPr>
          <w:rFonts w:ascii="Times New Roman" w:eastAsia="MS Mincho" w:hAnsi="Times New Roman"/>
          <w:sz w:val="24"/>
          <w:szCs w:val="24"/>
        </w:rPr>
        <w:t>e</w:t>
      </w:r>
      <w:r w:rsidR="00C41678" w:rsidRPr="001211D1">
        <w:rPr>
          <w:rFonts w:ascii="Times New Roman" w:eastAsia="MS Mincho" w:hAnsi="Times New Roman"/>
          <w:sz w:val="24"/>
          <w:szCs w:val="24"/>
        </w:rPr>
        <w:t>dhe jurisprudencës së GJEDNJ-së, Gjykata vlerëson se parashikimi i një reforme të kësaj natyre</w:t>
      </w:r>
      <w:r w:rsidR="005352AF" w:rsidRPr="001211D1">
        <w:rPr>
          <w:rFonts w:ascii="Times New Roman" w:eastAsia="MS Mincho" w:hAnsi="Times New Roman"/>
          <w:sz w:val="24"/>
          <w:szCs w:val="24"/>
        </w:rPr>
        <w:t>,</w:t>
      </w:r>
      <w:r w:rsidR="00C41678" w:rsidRPr="001211D1">
        <w:rPr>
          <w:rFonts w:ascii="Times New Roman" w:eastAsia="MS Mincho" w:hAnsi="Times New Roman"/>
          <w:sz w:val="24"/>
          <w:szCs w:val="24"/>
        </w:rPr>
        <w:t xml:space="preserve"> sikurse ishte reforma në drejtësi në Shqipëri</w:t>
      </w:r>
      <w:r w:rsidR="005352AF" w:rsidRPr="001211D1">
        <w:rPr>
          <w:rFonts w:ascii="Times New Roman" w:eastAsia="MS Mincho" w:hAnsi="Times New Roman"/>
          <w:sz w:val="24"/>
          <w:szCs w:val="24"/>
        </w:rPr>
        <w:t>,</w:t>
      </w:r>
      <w:r w:rsidR="00C41678" w:rsidRPr="001211D1">
        <w:rPr>
          <w:rFonts w:ascii="Times New Roman" w:eastAsia="MS Mincho" w:hAnsi="Times New Roman"/>
          <w:sz w:val="24"/>
          <w:szCs w:val="24"/>
        </w:rPr>
        <w:t xml:space="preserve"> nuk mund të justifikojnë vonesat</w:t>
      </w:r>
      <w:r w:rsidR="005352AF" w:rsidRPr="001211D1">
        <w:rPr>
          <w:rFonts w:ascii="Times New Roman" w:eastAsia="MS Mincho" w:hAnsi="Times New Roman"/>
          <w:sz w:val="24"/>
          <w:szCs w:val="24"/>
        </w:rPr>
        <w:t>,</w:t>
      </w:r>
      <w:r w:rsidR="00C41678" w:rsidRPr="001211D1">
        <w:rPr>
          <w:rFonts w:ascii="Times New Roman" w:eastAsia="MS Mincho" w:hAnsi="Times New Roman"/>
          <w:sz w:val="24"/>
          <w:szCs w:val="24"/>
        </w:rPr>
        <w:t xml:space="preserve"> pasi shtetet janë të detyruara të organizojnë hyrjen në fuqi dhe zbatimin e masave të tilla në një mënyrë që shmang</w:t>
      </w:r>
      <w:r w:rsidR="005352AF" w:rsidRPr="001211D1">
        <w:rPr>
          <w:rFonts w:ascii="Times New Roman" w:eastAsia="MS Mincho" w:hAnsi="Times New Roman"/>
          <w:sz w:val="24"/>
          <w:szCs w:val="24"/>
        </w:rPr>
        <w:t>in</w:t>
      </w:r>
      <w:r w:rsidR="00C41678" w:rsidRPr="001211D1">
        <w:rPr>
          <w:rFonts w:ascii="Times New Roman" w:eastAsia="MS Mincho" w:hAnsi="Times New Roman"/>
          <w:sz w:val="24"/>
          <w:szCs w:val="24"/>
        </w:rPr>
        <w:t xml:space="preserve"> tejzgjatjen e shqyrtimit të çështjeve në pritje. Është përgjegjësi e </w:t>
      </w:r>
      <w:r w:rsidR="005352AF" w:rsidRPr="001211D1">
        <w:rPr>
          <w:rFonts w:ascii="Times New Roman" w:eastAsia="MS Mincho" w:hAnsi="Times New Roman"/>
          <w:sz w:val="24"/>
          <w:szCs w:val="24"/>
        </w:rPr>
        <w:t>s</w:t>
      </w:r>
      <w:r w:rsidR="00C41678" w:rsidRPr="001211D1">
        <w:rPr>
          <w:rFonts w:ascii="Times New Roman" w:eastAsia="MS Mincho" w:hAnsi="Times New Roman"/>
          <w:sz w:val="24"/>
          <w:szCs w:val="24"/>
        </w:rPr>
        <w:t xml:space="preserve">hteteve </w:t>
      </w:r>
      <w:r w:rsidR="005352AF" w:rsidRPr="001211D1">
        <w:rPr>
          <w:rFonts w:ascii="Times New Roman" w:eastAsia="MS Mincho" w:hAnsi="Times New Roman"/>
          <w:sz w:val="24"/>
          <w:szCs w:val="24"/>
        </w:rPr>
        <w:t>k</w:t>
      </w:r>
      <w:r w:rsidR="00C41678" w:rsidRPr="001211D1">
        <w:rPr>
          <w:rFonts w:ascii="Times New Roman" w:eastAsia="MS Mincho" w:hAnsi="Times New Roman"/>
          <w:sz w:val="24"/>
          <w:szCs w:val="24"/>
        </w:rPr>
        <w:t>ontraktuese të organizojnë sistemin e tyre gjyqësor</w:t>
      </w:r>
      <w:r w:rsidR="008A2242">
        <w:rPr>
          <w:rFonts w:ascii="Times New Roman" w:eastAsia="MS Mincho" w:hAnsi="Times New Roman"/>
          <w:sz w:val="24"/>
          <w:szCs w:val="24"/>
        </w:rPr>
        <w:t>,</w:t>
      </w:r>
      <w:r w:rsidR="00C41678" w:rsidRPr="001211D1">
        <w:rPr>
          <w:rFonts w:ascii="Times New Roman" w:eastAsia="MS Mincho" w:hAnsi="Times New Roman"/>
          <w:sz w:val="24"/>
          <w:szCs w:val="24"/>
        </w:rPr>
        <w:t xml:space="preserve"> në mënyrë që juridiksionet e tyre mund t’</w:t>
      </w:r>
      <w:r w:rsidR="005352AF" w:rsidRPr="001211D1">
        <w:rPr>
          <w:rFonts w:ascii="Times New Roman" w:eastAsia="MS Mincho" w:hAnsi="Times New Roman"/>
          <w:sz w:val="24"/>
          <w:szCs w:val="24"/>
        </w:rPr>
        <w:t>u</w:t>
      </w:r>
      <w:r w:rsidR="00C41678" w:rsidRPr="001211D1">
        <w:rPr>
          <w:rFonts w:ascii="Times New Roman" w:eastAsia="MS Mincho" w:hAnsi="Times New Roman"/>
          <w:sz w:val="24"/>
          <w:szCs w:val="24"/>
        </w:rPr>
        <w:t xml:space="preserve"> garantoj</w:t>
      </w:r>
      <w:r w:rsidR="005352AF" w:rsidRPr="001211D1">
        <w:rPr>
          <w:rFonts w:ascii="Times New Roman" w:eastAsia="MS Mincho" w:hAnsi="Times New Roman"/>
          <w:sz w:val="24"/>
          <w:szCs w:val="24"/>
        </w:rPr>
        <w:t>n</w:t>
      </w:r>
      <w:r w:rsidR="00C41678" w:rsidRPr="001211D1">
        <w:rPr>
          <w:rFonts w:ascii="Times New Roman" w:eastAsia="MS Mincho" w:hAnsi="Times New Roman"/>
          <w:sz w:val="24"/>
          <w:szCs w:val="24"/>
        </w:rPr>
        <w:t xml:space="preserve">ë të gjithëve të drejtën për të marrë një vendim përfundimtar </w:t>
      </w:r>
      <w:r w:rsidR="005352AF" w:rsidRPr="001211D1">
        <w:rPr>
          <w:rFonts w:ascii="Times New Roman" w:eastAsia="MS Mincho" w:hAnsi="Times New Roman"/>
          <w:sz w:val="24"/>
          <w:szCs w:val="24"/>
        </w:rPr>
        <w:t xml:space="preserve">për </w:t>
      </w:r>
      <w:r w:rsidR="00C41678" w:rsidRPr="001211D1">
        <w:rPr>
          <w:rFonts w:ascii="Times New Roman" w:eastAsia="MS Mincho" w:hAnsi="Times New Roman"/>
          <w:sz w:val="24"/>
          <w:szCs w:val="24"/>
        </w:rPr>
        <w:t>mosmarrëveshjet në lidhje me të drejtat dhe detyrimet e t</w:t>
      </w:r>
      <w:r w:rsidR="005352AF" w:rsidRPr="001211D1">
        <w:rPr>
          <w:rFonts w:ascii="Times New Roman" w:eastAsia="MS Mincho" w:hAnsi="Times New Roman"/>
          <w:sz w:val="24"/>
          <w:szCs w:val="24"/>
        </w:rPr>
        <w:t>yre</w:t>
      </w:r>
      <w:r w:rsidR="00C41678" w:rsidRPr="001211D1">
        <w:rPr>
          <w:rFonts w:ascii="Times New Roman" w:eastAsia="MS Mincho" w:hAnsi="Times New Roman"/>
          <w:sz w:val="24"/>
          <w:szCs w:val="24"/>
        </w:rPr>
        <w:t xml:space="preserve"> civile brenda një periudhe të arsyeshme</w:t>
      </w:r>
      <w:r w:rsidR="00C41678" w:rsidRPr="001211D1">
        <w:rPr>
          <w:rFonts w:ascii="Times New Roman" w:eastAsia="MS Mincho" w:hAnsi="Times New Roman"/>
          <w:i/>
          <w:sz w:val="24"/>
          <w:szCs w:val="24"/>
        </w:rPr>
        <w:t xml:space="preserve"> </w:t>
      </w:r>
      <w:r w:rsidR="00C41678" w:rsidRPr="001211D1">
        <w:rPr>
          <w:rFonts w:ascii="Times New Roman" w:eastAsia="MS Mincho" w:hAnsi="Times New Roman"/>
          <w:sz w:val="24"/>
          <w:szCs w:val="24"/>
        </w:rPr>
        <w:t>(</w:t>
      </w:r>
      <w:r w:rsidR="00C41678" w:rsidRPr="001211D1">
        <w:rPr>
          <w:rFonts w:ascii="Times New Roman" w:eastAsia="MS Mincho" w:hAnsi="Times New Roman"/>
          <w:i/>
          <w:sz w:val="24"/>
          <w:szCs w:val="24"/>
        </w:rPr>
        <w:t xml:space="preserve">shih </w:t>
      </w:r>
      <w:r w:rsidR="008F61B9" w:rsidRPr="001211D1">
        <w:rPr>
          <w:rFonts w:ascii="Times New Roman" w:eastAsia="MS Mincho" w:hAnsi="Times New Roman"/>
          <w:i/>
          <w:sz w:val="24"/>
          <w:szCs w:val="24"/>
        </w:rPr>
        <w:t>Zouhar kund</w:t>
      </w:r>
      <w:r w:rsidR="00BB1372" w:rsidRPr="001211D1">
        <w:rPr>
          <w:rFonts w:ascii="Times New Roman" w:eastAsia="MS Mincho" w:hAnsi="Times New Roman"/>
          <w:i/>
          <w:sz w:val="24"/>
          <w:szCs w:val="24"/>
        </w:rPr>
        <w:t>ë</w:t>
      </w:r>
      <w:r w:rsidR="008F61B9" w:rsidRPr="001211D1">
        <w:rPr>
          <w:rFonts w:ascii="Times New Roman" w:eastAsia="MS Mincho" w:hAnsi="Times New Roman"/>
          <w:i/>
          <w:sz w:val="24"/>
          <w:szCs w:val="24"/>
        </w:rPr>
        <w:t>r Republik</w:t>
      </w:r>
      <w:r w:rsidR="00BB1372" w:rsidRPr="001211D1">
        <w:rPr>
          <w:rFonts w:ascii="Times New Roman" w:eastAsia="MS Mincho" w:hAnsi="Times New Roman"/>
          <w:i/>
          <w:sz w:val="24"/>
          <w:szCs w:val="24"/>
        </w:rPr>
        <w:t>ë</w:t>
      </w:r>
      <w:r w:rsidR="008F61B9" w:rsidRPr="001211D1">
        <w:rPr>
          <w:rFonts w:ascii="Times New Roman" w:eastAsia="MS Mincho" w:hAnsi="Times New Roman"/>
          <w:i/>
          <w:sz w:val="24"/>
          <w:szCs w:val="24"/>
        </w:rPr>
        <w:t xml:space="preserve">s Çeke, 11 tetor 2005, § 37; </w:t>
      </w:r>
      <w:r w:rsidR="00C41678" w:rsidRPr="001211D1">
        <w:rPr>
          <w:rFonts w:ascii="Times New Roman" w:eastAsia="MS Mincho" w:hAnsi="Times New Roman"/>
          <w:i/>
          <w:sz w:val="24"/>
          <w:szCs w:val="24"/>
        </w:rPr>
        <w:t>Comingersoll S.A. kundër Portugalisë [GC]</w:t>
      </w:r>
      <w:r w:rsidR="008F61B9" w:rsidRPr="001211D1">
        <w:rPr>
          <w:rFonts w:ascii="Times New Roman" w:eastAsia="MS Mincho" w:hAnsi="Times New Roman"/>
          <w:i/>
          <w:sz w:val="24"/>
          <w:szCs w:val="24"/>
        </w:rPr>
        <w:t>, 6 prill 2000, § 24</w:t>
      </w:r>
      <w:r w:rsidR="00C41678" w:rsidRPr="001211D1">
        <w:rPr>
          <w:rFonts w:ascii="Times New Roman" w:eastAsia="MS Mincho" w:hAnsi="Times New Roman"/>
          <w:i/>
          <w:sz w:val="24"/>
          <w:szCs w:val="24"/>
        </w:rPr>
        <w:t>).</w:t>
      </w:r>
      <w:r w:rsidR="00C41678" w:rsidRPr="001211D1">
        <w:rPr>
          <w:rFonts w:ascii="Times New Roman" w:eastAsia="MS Mincho" w:hAnsi="Times New Roman"/>
          <w:sz w:val="24"/>
          <w:szCs w:val="24"/>
        </w:rPr>
        <w:t xml:space="preserve"> </w:t>
      </w:r>
    </w:p>
    <w:p w:rsidR="00EB135D" w:rsidRPr="001211D1" w:rsidRDefault="00EB135D" w:rsidP="00663D73">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Po ashtu, </w:t>
      </w:r>
      <w:r w:rsidR="005C384F" w:rsidRPr="001211D1">
        <w:rPr>
          <w:rFonts w:ascii="Times New Roman" w:hAnsi="Times New Roman"/>
          <w:sz w:val="24"/>
          <w:szCs w:val="24"/>
        </w:rPr>
        <w:t>Komisioni i Veneci</w:t>
      </w:r>
      <w:r w:rsidR="008F61B9" w:rsidRPr="001211D1">
        <w:rPr>
          <w:rFonts w:ascii="Times New Roman" w:hAnsi="Times New Roman"/>
          <w:sz w:val="24"/>
          <w:szCs w:val="24"/>
        </w:rPr>
        <w:t>e</w:t>
      </w:r>
      <w:r w:rsidR="005C384F" w:rsidRPr="001211D1">
        <w:rPr>
          <w:rFonts w:ascii="Times New Roman" w:hAnsi="Times New Roman"/>
          <w:sz w:val="24"/>
          <w:szCs w:val="24"/>
        </w:rPr>
        <w:t xml:space="preserve">s ka mbajtur qëndrimin se mungesa e Gjykatës së Lartë mund të jetë edhe më kritike për stabilitetin e Shqipërisë sesa mungesa e Gjykatës Kushtetuese. Sipas tij, </w:t>
      </w:r>
      <w:r w:rsidR="00052801" w:rsidRPr="001211D1">
        <w:rPr>
          <w:rFonts w:ascii="Times New Roman" w:hAnsi="Times New Roman"/>
          <w:sz w:val="24"/>
          <w:szCs w:val="24"/>
        </w:rPr>
        <w:t>[Gjykata e Lart</w:t>
      </w:r>
      <w:r w:rsidR="00565553" w:rsidRPr="001211D1">
        <w:rPr>
          <w:rFonts w:ascii="Times New Roman" w:hAnsi="Times New Roman"/>
          <w:sz w:val="24"/>
          <w:szCs w:val="24"/>
        </w:rPr>
        <w:t>ë</w:t>
      </w:r>
      <w:r w:rsidR="00052801" w:rsidRPr="001211D1">
        <w:rPr>
          <w:rFonts w:ascii="Times New Roman" w:hAnsi="Times New Roman"/>
          <w:sz w:val="24"/>
          <w:szCs w:val="24"/>
        </w:rPr>
        <w:t xml:space="preserve">] </w:t>
      </w:r>
      <w:r w:rsidR="003B0CE7" w:rsidRPr="001211D1">
        <w:rPr>
          <w:rFonts w:ascii="Times New Roman" w:hAnsi="Times New Roman"/>
          <w:sz w:val="24"/>
          <w:szCs w:val="24"/>
        </w:rPr>
        <w:t xml:space="preserve">nuk mund të </w:t>
      </w:r>
      <w:r w:rsidR="00052801" w:rsidRPr="001211D1">
        <w:rPr>
          <w:rFonts w:ascii="Times New Roman" w:hAnsi="Times New Roman"/>
          <w:sz w:val="24"/>
          <w:szCs w:val="24"/>
        </w:rPr>
        <w:t>jap</w:t>
      </w:r>
      <w:r w:rsidR="00565553" w:rsidRPr="001211D1">
        <w:rPr>
          <w:rFonts w:ascii="Times New Roman" w:hAnsi="Times New Roman"/>
          <w:sz w:val="24"/>
          <w:szCs w:val="24"/>
        </w:rPr>
        <w:t>ë</w:t>
      </w:r>
      <w:r w:rsidR="00052801" w:rsidRPr="001211D1">
        <w:rPr>
          <w:rFonts w:ascii="Times New Roman" w:hAnsi="Times New Roman"/>
          <w:sz w:val="24"/>
          <w:szCs w:val="24"/>
        </w:rPr>
        <w:t xml:space="preserve"> </w:t>
      </w:r>
      <w:r w:rsidR="003B0CE7" w:rsidRPr="001211D1">
        <w:rPr>
          <w:rFonts w:ascii="Times New Roman" w:hAnsi="Times New Roman"/>
          <w:sz w:val="24"/>
          <w:szCs w:val="24"/>
        </w:rPr>
        <w:t>vendime p</w:t>
      </w:r>
      <w:r w:rsidR="00565553" w:rsidRPr="001211D1">
        <w:rPr>
          <w:rFonts w:ascii="Times New Roman" w:hAnsi="Times New Roman"/>
          <w:sz w:val="24"/>
          <w:szCs w:val="24"/>
        </w:rPr>
        <w:t>ë</w:t>
      </w:r>
      <w:r w:rsidR="003B0CE7" w:rsidRPr="001211D1">
        <w:rPr>
          <w:rFonts w:ascii="Times New Roman" w:hAnsi="Times New Roman"/>
          <w:sz w:val="24"/>
          <w:szCs w:val="24"/>
        </w:rPr>
        <w:t xml:space="preserve">r </w:t>
      </w:r>
      <w:r w:rsidR="00D1577C" w:rsidRPr="001211D1">
        <w:rPr>
          <w:rFonts w:ascii="Times New Roman" w:hAnsi="Times New Roman"/>
          <w:sz w:val="24"/>
          <w:szCs w:val="24"/>
        </w:rPr>
        <w:t>çështjet</w:t>
      </w:r>
      <w:r w:rsidR="005C384F" w:rsidRPr="001211D1">
        <w:rPr>
          <w:rFonts w:ascii="Times New Roman" w:hAnsi="Times New Roman"/>
          <w:sz w:val="24"/>
          <w:szCs w:val="24"/>
        </w:rPr>
        <w:t xml:space="preserve"> që</w:t>
      </w:r>
      <w:r w:rsidR="00DF135A" w:rsidRPr="001211D1">
        <w:rPr>
          <w:rFonts w:ascii="Times New Roman" w:hAnsi="Times New Roman"/>
          <w:sz w:val="24"/>
          <w:szCs w:val="24"/>
        </w:rPr>
        <w:t xml:space="preserve"> vijnë nga gjykatat më të ulëta dhe </w:t>
      </w:r>
      <w:r w:rsidR="005C384F" w:rsidRPr="001211D1">
        <w:rPr>
          <w:rFonts w:ascii="Times New Roman" w:hAnsi="Times New Roman"/>
          <w:sz w:val="24"/>
          <w:szCs w:val="24"/>
        </w:rPr>
        <w:t xml:space="preserve">Shqipëria shkel sistematikisht të drejtën për një proces të rregullt ligjor brenda një kohe të arsyeshme. Nëse situata aktuale ndikon edhe në mjetin përshpejtues dhe </w:t>
      </w:r>
      <w:r w:rsidR="008F1D3F" w:rsidRPr="001211D1">
        <w:rPr>
          <w:rFonts w:ascii="Times New Roman" w:hAnsi="Times New Roman"/>
          <w:sz w:val="24"/>
          <w:szCs w:val="24"/>
        </w:rPr>
        <w:t>dëmshpërblyes</w:t>
      </w:r>
      <w:r w:rsidR="005C384F" w:rsidRPr="001211D1">
        <w:rPr>
          <w:rFonts w:ascii="Times New Roman" w:hAnsi="Times New Roman"/>
          <w:sz w:val="24"/>
          <w:szCs w:val="24"/>
        </w:rPr>
        <w:t xml:space="preserve"> për kohëzgjatjen e tepruar të procedurave gjyqësore, i cili ka </w:t>
      </w:r>
      <w:r w:rsidR="008F1D3F" w:rsidRPr="001211D1">
        <w:rPr>
          <w:rFonts w:ascii="Times New Roman" w:hAnsi="Times New Roman"/>
          <w:sz w:val="24"/>
          <w:szCs w:val="24"/>
        </w:rPr>
        <w:t>funksionuar në Shqipëri që nga n</w:t>
      </w:r>
      <w:r w:rsidR="005C384F" w:rsidRPr="001211D1">
        <w:rPr>
          <w:rFonts w:ascii="Times New Roman" w:hAnsi="Times New Roman"/>
          <w:sz w:val="24"/>
          <w:szCs w:val="24"/>
        </w:rPr>
        <w:t xml:space="preserve">ëntori 2017, kjo </w:t>
      </w:r>
      <w:r w:rsidR="00C14375" w:rsidRPr="001211D1">
        <w:rPr>
          <w:rFonts w:ascii="Times New Roman" w:hAnsi="Times New Roman"/>
          <w:sz w:val="24"/>
          <w:szCs w:val="24"/>
        </w:rPr>
        <w:t xml:space="preserve">mund </w:t>
      </w:r>
      <w:r w:rsidR="005C384F" w:rsidRPr="001211D1">
        <w:rPr>
          <w:rFonts w:ascii="Times New Roman" w:hAnsi="Times New Roman"/>
          <w:sz w:val="24"/>
          <w:szCs w:val="24"/>
        </w:rPr>
        <w:t xml:space="preserve">të çojë në situatën kur shumë </w:t>
      </w:r>
      <w:r w:rsidR="00D1577C" w:rsidRPr="001211D1">
        <w:rPr>
          <w:rFonts w:ascii="Times New Roman" w:hAnsi="Times New Roman"/>
          <w:sz w:val="24"/>
          <w:szCs w:val="24"/>
        </w:rPr>
        <w:t>çështje</w:t>
      </w:r>
      <w:r w:rsidR="005C384F" w:rsidRPr="001211D1">
        <w:rPr>
          <w:rFonts w:ascii="Times New Roman" w:hAnsi="Times New Roman"/>
          <w:sz w:val="24"/>
          <w:szCs w:val="24"/>
        </w:rPr>
        <w:t xml:space="preserve"> të përfundojnë për shqyrtim para GJEDNJ</w:t>
      </w:r>
      <w:r w:rsidR="008F1D3F" w:rsidRPr="001211D1">
        <w:rPr>
          <w:rFonts w:ascii="Times New Roman" w:hAnsi="Times New Roman"/>
          <w:sz w:val="24"/>
          <w:szCs w:val="24"/>
        </w:rPr>
        <w:t>-së</w:t>
      </w:r>
      <w:r w:rsidR="008F61B9" w:rsidRPr="001211D1">
        <w:rPr>
          <w:rFonts w:ascii="Times New Roman" w:hAnsi="Times New Roman"/>
          <w:sz w:val="24"/>
          <w:szCs w:val="24"/>
        </w:rPr>
        <w:t xml:space="preserve"> </w:t>
      </w:r>
      <w:r w:rsidR="005C384F" w:rsidRPr="001211D1">
        <w:rPr>
          <w:rFonts w:ascii="Times New Roman" w:hAnsi="Times New Roman"/>
          <w:i/>
          <w:sz w:val="24"/>
          <w:szCs w:val="24"/>
        </w:rPr>
        <w:t>(</w:t>
      </w:r>
      <w:r w:rsidR="008F61B9" w:rsidRPr="001211D1">
        <w:rPr>
          <w:rFonts w:ascii="Times New Roman" w:hAnsi="Times New Roman"/>
          <w:i/>
          <w:sz w:val="24"/>
          <w:szCs w:val="24"/>
        </w:rPr>
        <w:t>s</w:t>
      </w:r>
      <w:r w:rsidR="005C384F" w:rsidRPr="001211D1">
        <w:rPr>
          <w:rFonts w:ascii="Times New Roman" w:hAnsi="Times New Roman"/>
          <w:i/>
          <w:sz w:val="24"/>
          <w:szCs w:val="24"/>
        </w:rPr>
        <w:t xml:space="preserve">hih Opinionin e Komisionit të Venecies për emërimin e gjyqtarëve të Gjykatës Kushtetuese, CDL-AD(2020)010, 19 </w:t>
      </w:r>
      <w:r w:rsidR="00C7450C" w:rsidRPr="001211D1">
        <w:rPr>
          <w:rFonts w:ascii="Times New Roman" w:hAnsi="Times New Roman"/>
          <w:i/>
          <w:sz w:val="24"/>
          <w:szCs w:val="24"/>
        </w:rPr>
        <w:t>q</w:t>
      </w:r>
      <w:r w:rsidR="005C384F" w:rsidRPr="001211D1">
        <w:rPr>
          <w:rFonts w:ascii="Times New Roman" w:hAnsi="Times New Roman"/>
          <w:i/>
          <w:sz w:val="24"/>
          <w:szCs w:val="24"/>
        </w:rPr>
        <w:t xml:space="preserve">ershor 2020, </w:t>
      </w:r>
      <w:r w:rsidR="008F61B9" w:rsidRPr="001211D1">
        <w:rPr>
          <w:rFonts w:ascii="Times New Roman" w:eastAsia="MS Mincho" w:hAnsi="Times New Roman"/>
          <w:i/>
          <w:sz w:val="24"/>
          <w:szCs w:val="24"/>
        </w:rPr>
        <w:t xml:space="preserve">§ </w:t>
      </w:r>
      <w:r w:rsidR="005C384F" w:rsidRPr="001211D1">
        <w:rPr>
          <w:rFonts w:ascii="Times New Roman" w:hAnsi="Times New Roman"/>
          <w:i/>
          <w:sz w:val="24"/>
          <w:szCs w:val="24"/>
        </w:rPr>
        <w:t>87).</w:t>
      </w:r>
      <w:r w:rsidR="003A28AB" w:rsidRPr="001211D1">
        <w:rPr>
          <w:rFonts w:ascii="Times New Roman" w:hAnsi="Times New Roman"/>
          <w:i/>
          <w:sz w:val="24"/>
          <w:szCs w:val="24"/>
        </w:rPr>
        <w:t xml:space="preserve"> </w:t>
      </w:r>
    </w:p>
    <w:p w:rsidR="00EF00A0" w:rsidRPr="001211D1" w:rsidRDefault="00EF00A0" w:rsidP="00EF00A0">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Nga ana tjetër, Gjykata, në vlerësimin e kohëzgjatjes së përgjithshme të procedurave, vlerëson të tregojë një qasje më të kujdesshme, duke pasur parasysh ndryshimet që solli reforma në sistemin e drejtësisë në vendin tonë dhe efektet e saj, veçanërisht lidhur me plotësimin e numrit të gjyqtarëve në gjykata dhe numri</w:t>
      </w:r>
      <w:r w:rsidR="00367AC9">
        <w:rPr>
          <w:rFonts w:ascii="Times New Roman" w:hAnsi="Times New Roman"/>
          <w:sz w:val="24"/>
          <w:szCs w:val="24"/>
        </w:rPr>
        <w:t>n e</w:t>
      </w:r>
      <w:r w:rsidRPr="001211D1">
        <w:rPr>
          <w:rFonts w:ascii="Times New Roman" w:hAnsi="Times New Roman"/>
          <w:sz w:val="24"/>
          <w:szCs w:val="24"/>
        </w:rPr>
        <w:t xml:space="preserve"> madh të çështjeve në pritje për t’u shqyrtuar. Në këtë situatë</w:t>
      </w:r>
      <w:r w:rsidR="00C7450C" w:rsidRPr="001211D1">
        <w:rPr>
          <w:rFonts w:ascii="Times New Roman" w:hAnsi="Times New Roman"/>
          <w:sz w:val="24"/>
          <w:szCs w:val="24"/>
        </w:rPr>
        <w:t>,</w:t>
      </w:r>
      <w:r w:rsidRPr="001211D1">
        <w:rPr>
          <w:rFonts w:ascii="Times New Roman" w:hAnsi="Times New Roman"/>
          <w:sz w:val="24"/>
          <w:szCs w:val="24"/>
        </w:rPr>
        <w:t xml:space="preserve"> Gjykata, ashtu sikundër GJEDNJ-ja,</w:t>
      </w:r>
      <w:r w:rsidR="00367AC9">
        <w:rPr>
          <w:rFonts w:ascii="Times New Roman" w:hAnsi="Times New Roman"/>
          <w:sz w:val="24"/>
          <w:szCs w:val="24"/>
        </w:rPr>
        <w:t xml:space="preserve"> merr në konsideratë </w:t>
      </w:r>
      <w:r w:rsidR="00F01B36" w:rsidRPr="001211D1">
        <w:rPr>
          <w:rFonts w:ascii="Times New Roman" w:hAnsi="Times New Roman"/>
          <w:sz w:val="24"/>
          <w:szCs w:val="24"/>
        </w:rPr>
        <w:t xml:space="preserve">dhe njeh </w:t>
      </w:r>
      <w:r w:rsidRPr="001211D1">
        <w:rPr>
          <w:rFonts w:ascii="Times New Roman" w:hAnsi="Times New Roman"/>
          <w:sz w:val="24"/>
          <w:szCs w:val="24"/>
        </w:rPr>
        <w:t>faktin se një vend i vogël</w:t>
      </w:r>
      <w:r w:rsidR="00367AC9">
        <w:rPr>
          <w:rFonts w:ascii="Times New Roman" w:hAnsi="Times New Roman"/>
          <w:sz w:val="24"/>
          <w:szCs w:val="24"/>
        </w:rPr>
        <w:t xml:space="preserve"> si ky yni</w:t>
      </w:r>
      <w:r w:rsidR="00F01B36" w:rsidRPr="001211D1">
        <w:rPr>
          <w:rFonts w:ascii="Times New Roman" w:hAnsi="Times New Roman"/>
          <w:sz w:val="24"/>
          <w:szCs w:val="24"/>
        </w:rPr>
        <w:t xml:space="preserve"> </w:t>
      </w:r>
      <w:r w:rsidRPr="001211D1">
        <w:rPr>
          <w:rFonts w:ascii="Times New Roman" w:hAnsi="Times New Roman"/>
          <w:sz w:val="24"/>
          <w:szCs w:val="24"/>
        </w:rPr>
        <w:t>ka vështirësi në plotësimin me burime njerëzore t</w:t>
      </w:r>
      <w:r w:rsidR="00451C6C">
        <w:rPr>
          <w:rFonts w:ascii="Times New Roman" w:hAnsi="Times New Roman"/>
          <w:sz w:val="24"/>
          <w:szCs w:val="24"/>
        </w:rPr>
        <w:t>ë nevojshme dhe të mjaftueshme t</w:t>
      </w:r>
      <w:r w:rsidRPr="001211D1">
        <w:rPr>
          <w:rFonts w:ascii="Times New Roman" w:hAnsi="Times New Roman"/>
          <w:sz w:val="24"/>
          <w:szCs w:val="24"/>
        </w:rPr>
        <w:t>ë gjykata</w:t>
      </w:r>
      <w:r w:rsidR="00451C6C">
        <w:rPr>
          <w:rFonts w:ascii="Times New Roman" w:hAnsi="Times New Roman"/>
          <w:sz w:val="24"/>
          <w:szCs w:val="24"/>
        </w:rPr>
        <w:t>ve të</w:t>
      </w:r>
      <w:r w:rsidRPr="001211D1">
        <w:rPr>
          <w:rFonts w:ascii="Times New Roman" w:hAnsi="Times New Roman"/>
          <w:sz w:val="24"/>
          <w:szCs w:val="24"/>
        </w:rPr>
        <w:t xml:space="preserve"> juridiksionit të zakonshëm</w:t>
      </w:r>
      <w:r w:rsidR="002A56F5" w:rsidRPr="001211D1">
        <w:rPr>
          <w:rFonts w:ascii="Times New Roman" w:hAnsi="Times New Roman"/>
          <w:i/>
          <w:sz w:val="24"/>
          <w:szCs w:val="24"/>
        </w:rPr>
        <w:t xml:space="preserve"> (shih P.H. k</w:t>
      </w:r>
      <w:r w:rsidR="00451C6C">
        <w:rPr>
          <w:rFonts w:ascii="Times New Roman" w:hAnsi="Times New Roman"/>
          <w:i/>
          <w:sz w:val="24"/>
          <w:szCs w:val="24"/>
        </w:rPr>
        <w:t>undër</w:t>
      </w:r>
      <w:r w:rsidR="002A56F5" w:rsidRPr="001211D1">
        <w:rPr>
          <w:rFonts w:ascii="Times New Roman" w:hAnsi="Times New Roman"/>
          <w:i/>
          <w:sz w:val="24"/>
          <w:szCs w:val="24"/>
        </w:rPr>
        <w:t xml:space="preserve"> Irlandës, nr. 45046/16, datë 10 tetor 2017)</w:t>
      </w:r>
      <w:r w:rsidR="00B60880" w:rsidRPr="001211D1">
        <w:rPr>
          <w:rFonts w:ascii="Times New Roman" w:hAnsi="Times New Roman"/>
          <w:i/>
          <w:sz w:val="24"/>
          <w:szCs w:val="24"/>
        </w:rPr>
        <w:t>.</w:t>
      </w:r>
    </w:p>
    <w:p w:rsidR="006E0A49" w:rsidRPr="001211D1" w:rsidRDefault="007005D8" w:rsidP="00663D73">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 xml:space="preserve">Pavarësisht sa më sipër, </w:t>
      </w:r>
      <w:r w:rsidR="00E706D8" w:rsidRPr="001211D1">
        <w:rPr>
          <w:rFonts w:ascii="Times New Roman" w:hAnsi="Times New Roman"/>
          <w:sz w:val="24"/>
          <w:szCs w:val="24"/>
        </w:rPr>
        <w:t xml:space="preserve">edhe pse nuk është detyrë e Gjykatës të gjejë zgjidhje e të japë rekomandime, </w:t>
      </w:r>
      <w:r w:rsidR="00C7450C" w:rsidRPr="001211D1">
        <w:rPr>
          <w:rFonts w:ascii="Times New Roman" w:hAnsi="Times New Roman"/>
          <w:sz w:val="24"/>
          <w:szCs w:val="24"/>
        </w:rPr>
        <w:t>ajo</w:t>
      </w:r>
      <w:r w:rsidR="00E706D8" w:rsidRPr="001211D1">
        <w:rPr>
          <w:rFonts w:ascii="Times New Roman" w:hAnsi="Times New Roman"/>
          <w:sz w:val="24"/>
          <w:szCs w:val="24"/>
        </w:rPr>
        <w:t xml:space="preserve"> vlerëson se masat e marra nga autoritetet shqiptare nuk janë të mjaftueshme, përderisa procedurat në Gjykatën e Lartë</w:t>
      </w:r>
      <w:r w:rsidR="00C7450C" w:rsidRPr="001211D1">
        <w:rPr>
          <w:rFonts w:ascii="Times New Roman" w:hAnsi="Times New Roman"/>
          <w:sz w:val="24"/>
          <w:szCs w:val="24"/>
        </w:rPr>
        <w:t>,</w:t>
      </w:r>
      <w:r w:rsidR="00E706D8" w:rsidRPr="001211D1">
        <w:rPr>
          <w:rFonts w:ascii="Times New Roman" w:hAnsi="Times New Roman"/>
          <w:sz w:val="24"/>
          <w:szCs w:val="24"/>
        </w:rPr>
        <w:t xml:space="preserve"> </w:t>
      </w:r>
      <w:r w:rsidR="00C7450C" w:rsidRPr="001211D1">
        <w:rPr>
          <w:rFonts w:ascii="Times New Roman" w:hAnsi="Times New Roman"/>
          <w:sz w:val="24"/>
          <w:szCs w:val="24"/>
        </w:rPr>
        <w:t xml:space="preserve">në rastin konkret, </w:t>
      </w:r>
      <w:r w:rsidR="00E706D8" w:rsidRPr="001211D1">
        <w:rPr>
          <w:rFonts w:ascii="Times New Roman" w:hAnsi="Times New Roman"/>
          <w:sz w:val="24"/>
          <w:szCs w:val="24"/>
        </w:rPr>
        <w:t>po zgjasin tej afateve t</w:t>
      </w:r>
      <w:r w:rsidR="006A3525" w:rsidRPr="001211D1">
        <w:rPr>
          <w:rFonts w:ascii="Times New Roman" w:hAnsi="Times New Roman"/>
          <w:sz w:val="24"/>
          <w:szCs w:val="24"/>
        </w:rPr>
        <w:t>ë</w:t>
      </w:r>
      <w:r w:rsidR="00E706D8" w:rsidRPr="001211D1">
        <w:rPr>
          <w:rFonts w:ascii="Times New Roman" w:hAnsi="Times New Roman"/>
          <w:sz w:val="24"/>
          <w:szCs w:val="24"/>
        </w:rPr>
        <w:t xml:space="preserve"> arsyeshme. Gjykata, gjithashtu, </w:t>
      </w:r>
      <w:r w:rsidR="003A28AB" w:rsidRPr="001211D1">
        <w:rPr>
          <w:rFonts w:ascii="Times New Roman" w:hAnsi="Times New Roman"/>
          <w:sz w:val="24"/>
          <w:szCs w:val="24"/>
        </w:rPr>
        <w:t>merr n</w:t>
      </w:r>
      <w:r w:rsidR="00C226EE" w:rsidRPr="001211D1">
        <w:rPr>
          <w:rFonts w:ascii="Times New Roman" w:hAnsi="Times New Roman"/>
          <w:sz w:val="24"/>
          <w:szCs w:val="24"/>
        </w:rPr>
        <w:t>ë</w:t>
      </w:r>
      <w:r w:rsidR="003A28AB" w:rsidRPr="001211D1">
        <w:rPr>
          <w:rFonts w:ascii="Times New Roman" w:hAnsi="Times New Roman"/>
          <w:sz w:val="24"/>
          <w:szCs w:val="24"/>
        </w:rPr>
        <w:t xml:space="preserve"> konsiderat</w:t>
      </w:r>
      <w:r w:rsidR="00C226EE" w:rsidRPr="001211D1">
        <w:rPr>
          <w:rFonts w:ascii="Times New Roman" w:hAnsi="Times New Roman"/>
          <w:sz w:val="24"/>
          <w:szCs w:val="24"/>
        </w:rPr>
        <w:t>ë</w:t>
      </w:r>
      <w:r w:rsidR="003A28AB" w:rsidRPr="001211D1">
        <w:rPr>
          <w:rFonts w:ascii="Times New Roman" w:hAnsi="Times New Roman"/>
          <w:sz w:val="24"/>
          <w:szCs w:val="24"/>
        </w:rPr>
        <w:t xml:space="preserve"> edhe</w:t>
      </w:r>
      <w:r w:rsidR="00E706D8" w:rsidRPr="001211D1">
        <w:rPr>
          <w:rFonts w:ascii="Times New Roman" w:hAnsi="Times New Roman"/>
          <w:sz w:val="24"/>
          <w:szCs w:val="24"/>
        </w:rPr>
        <w:t xml:space="preserve"> efektet negative që sjellin reformat, megjithatë e gjithë barra nuk mund të b</w:t>
      </w:r>
      <w:r w:rsidR="00C7450C" w:rsidRPr="001211D1">
        <w:rPr>
          <w:rFonts w:ascii="Times New Roman" w:hAnsi="Times New Roman"/>
          <w:sz w:val="24"/>
          <w:szCs w:val="24"/>
        </w:rPr>
        <w:t>jerë</w:t>
      </w:r>
      <w:r w:rsidR="00E706D8" w:rsidRPr="001211D1">
        <w:rPr>
          <w:rFonts w:ascii="Times New Roman" w:hAnsi="Times New Roman"/>
          <w:sz w:val="24"/>
          <w:szCs w:val="24"/>
        </w:rPr>
        <w:t xml:space="preserve"> mbi kërkuesit, sikurse GJEDNJ</w:t>
      </w:r>
      <w:r w:rsidR="00C7450C" w:rsidRPr="001211D1">
        <w:rPr>
          <w:rFonts w:ascii="Times New Roman" w:hAnsi="Times New Roman"/>
          <w:sz w:val="24"/>
          <w:szCs w:val="24"/>
        </w:rPr>
        <w:t>-ja</w:t>
      </w:r>
      <w:r w:rsidR="00E706D8" w:rsidRPr="001211D1">
        <w:rPr>
          <w:rFonts w:ascii="Times New Roman" w:hAnsi="Times New Roman"/>
          <w:sz w:val="24"/>
          <w:szCs w:val="24"/>
        </w:rPr>
        <w:t xml:space="preserve"> është shprehur në vendimin </w:t>
      </w:r>
      <w:r w:rsidR="00E706D8" w:rsidRPr="001211D1">
        <w:rPr>
          <w:rFonts w:ascii="Times New Roman" w:hAnsi="Times New Roman"/>
          <w:i/>
          <w:sz w:val="24"/>
          <w:szCs w:val="24"/>
        </w:rPr>
        <w:t>Bara dhe Kola</w:t>
      </w:r>
      <w:r w:rsidR="00F50F1E" w:rsidRPr="001211D1">
        <w:rPr>
          <w:rFonts w:ascii="Times New Roman" w:hAnsi="Times New Roman"/>
          <w:i/>
          <w:sz w:val="24"/>
          <w:szCs w:val="24"/>
        </w:rPr>
        <w:t xml:space="preserve"> kund</w:t>
      </w:r>
      <w:r w:rsidR="003C2E8F" w:rsidRPr="001211D1">
        <w:rPr>
          <w:rFonts w:ascii="Times New Roman" w:hAnsi="Times New Roman"/>
          <w:i/>
          <w:sz w:val="24"/>
          <w:szCs w:val="24"/>
        </w:rPr>
        <w:t>ë</w:t>
      </w:r>
      <w:r w:rsidR="00F50F1E" w:rsidRPr="001211D1">
        <w:rPr>
          <w:rFonts w:ascii="Times New Roman" w:hAnsi="Times New Roman"/>
          <w:i/>
          <w:sz w:val="24"/>
          <w:szCs w:val="24"/>
        </w:rPr>
        <w:t>r Shqip</w:t>
      </w:r>
      <w:r w:rsidR="003C2E8F" w:rsidRPr="001211D1">
        <w:rPr>
          <w:rFonts w:ascii="Times New Roman" w:hAnsi="Times New Roman"/>
          <w:i/>
          <w:sz w:val="24"/>
          <w:szCs w:val="24"/>
        </w:rPr>
        <w:t>ë</w:t>
      </w:r>
      <w:r w:rsidR="00F50F1E" w:rsidRPr="001211D1">
        <w:rPr>
          <w:rFonts w:ascii="Times New Roman" w:hAnsi="Times New Roman"/>
          <w:i/>
          <w:sz w:val="24"/>
          <w:szCs w:val="24"/>
        </w:rPr>
        <w:t>ris</w:t>
      </w:r>
      <w:r w:rsidR="003C2E8F" w:rsidRPr="001211D1">
        <w:rPr>
          <w:rFonts w:ascii="Times New Roman" w:hAnsi="Times New Roman"/>
          <w:i/>
          <w:sz w:val="24"/>
          <w:szCs w:val="24"/>
        </w:rPr>
        <w:t>ë</w:t>
      </w:r>
      <w:r w:rsidR="00E706D8" w:rsidRPr="001211D1">
        <w:rPr>
          <w:rFonts w:ascii="Times New Roman" w:hAnsi="Times New Roman"/>
          <w:i/>
          <w:sz w:val="24"/>
          <w:szCs w:val="24"/>
        </w:rPr>
        <w:t xml:space="preserve"> </w:t>
      </w:r>
      <w:r w:rsidR="006E0A49" w:rsidRPr="001211D1">
        <w:rPr>
          <w:rFonts w:ascii="Times New Roman" w:hAnsi="Times New Roman"/>
          <w:bCs/>
          <w:i/>
          <w:sz w:val="24"/>
          <w:szCs w:val="24"/>
        </w:rPr>
        <w:t>(</w:t>
      </w:r>
      <w:r w:rsidR="00C22DD3" w:rsidRPr="001211D1">
        <w:rPr>
          <w:rFonts w:ascii="Times New Roman" w:eastAsia="MS Mincho" w:hAnsi="Times New Roman"/>
          <w:i/>
          <w:sz w:val="24"/>
          <w:szCs w:val="24"/>
        </w:rPr>
        <w:t>§</w:t>
      </w:r>
      <w:r w:rsidR="00C22DD3">
        <w:rPr>
          <w:rFonts w:ascii="Times New Roman" w:eastAsia="MS Mincho" w:hAnsi="Times New Roman"/>
          <w:i/>
          <w:sz w:val="24"/>
          <w:szCs w:val="24"/>
        </w:rPr>
        <w:t xml:space="preserve"> </w:t>
      </w:r>
      <w:r w:rsidR="001E3564" w:rsidRPr="001211D1">
        <w:rPr>
          <w:rFonts w:ascii="Times New Roman" w:hAnsi="Times New Roman"/>
          <w:bCs/>
          <w:i/>
          <w:sz w:val="24"/>
          <w:szCs w:val="24"/>
        </w:rPr>
        <w:t>71</w:t>
      </w:r>
      <w:r w:rsidR="006E0A49" w:rsidRPr="001211D1">
        <w:rPr>
          <w:rFonts w:ascii="Times New Roman" w:hAnsi="Times New Roman"/>
          <w:bCs/>
          <w:i/>
          <w:sz w:val="24"/>
          <w:szCs w:val="24"/>
        </w:rPr>
        <w:t>).</w:t>
      </w:r>
      <w:r w:rsidR="006E0A49" w:rsidRPr="001211D1">
        <w:rPr>
          <w:rFonts w:ascii="Times New Roman" w:hAnsi="Times New Roman"/>
          <w:bCs/>
          <w:sz w:val="24"/>
          <w:szCs w:val="24"/>
        </w:rPr>
        <w:t xml:space="preserve"> </w:t>
      </w:r>
    </w:p>
    <w:p w:rsidR="00160B85" w:rsidRPr="001211D1" w:rsidRDefault="001304C6" w:rsidP="00160B85">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P</w:t>
      </w:r>
      <w:r w:rsidR="00565553" w:rsidRPr="001211D1">
        <w:rPr>
          <w:rFonts w:ascii="Times New Roman" w:hAnsi="Times New Roman"/>
          <w:sz w:val="24"/>
          <w:szCs w:val="24"/>
        </w:rPr>
        <w:t>ë</w:t>
      </w:r>
      <w:r w:rsidRPr="001211D1">
        <w:rPr>
          <w:rFonts w:ascii="Times New Roman" w:hAnsi="Times New Roman"/>
          <w:sz w:val="24"/>
          <w:szCs w:val="24"/>
        </w:rPr>
        <w:t>r sa m</w:t>
      </w:r>
      <w:r w:rsidR="00565553" w:rsidRPr="001211D1">
        <w:rPr>
          <w:rFonts w:ascii="Times New Roman" w:hAnsi="Times New Roman"/>
          <w:sz w:val="24"/>
          <w:szCs w:val="24"/>
        </w:rPr>
        <w:t>ë</w:t>
      </w:r>
      <w:r w:rsidRPr="001211D1">
        <w:rPr>
          <w:rFonts w:ascii="Times New Roman" w:hAnsi="Times New Roman"/>
          <w:sz w:val="24"/>
          <w:szCs w:val="24"/>
        </w:rPr>
        <w:t xml:space="preserve"> lart, </w:t>
      </w:r>
      <w:r w:rsidR="00C22DD3">
        <w:rPr>
          <w:rFonts w:ascii="Times New Roman" w:hAnsi="Times New Roman"/>
          <w:sz w:val="24"/>
          <w:szCs w:val="24"/>
        </w:rPr>
        <w:t xml:space="preserve">për </w:t>
      </w:r>
      <w:r w:rsidRPr="001211D1">
        <w:rPr>
          <w:rFonts w:ascii="Times New Roman" w:hAnsi="Times New Roman"/>
          <w:sz w:val="24"/>
          <w:szCs w:val="24"/>
        </w:rPr>
        <w:t xml:space="preserve">sa i takon </w:t>
      </w:r>
      <w:r w:rsidR="00F52A58" w:rsidRPr="001211D1">
        <w:rPr>
          <w:rFonts w:ascii="Times New Roman" w:hAnsi="Times New Roman"/>
          <w:sz w:val="24"/>
          <w:szCs w:val="24"/>
        </w:rPr>
        <w:t>sjelljes s</w:t>
      </w:r>
      <w:r w:rsidR="00C226EE" w:rsidRPr="001211D1">
        <w:rPr>
          <w:rFonts w:ascii="Times New Roman" w:hAnsi="Times New Roman"/>
          <w:sz w:val="24"/>
          <w:szCs w:val="24"/>
        </w:rPr>
        <w:t>ë</w:t>
      </w:r>
      <w:r w:rsidR="00F52A58" w:rsidRPr="001211D1">
        <w:rPr>
          <w:rFonts w:ascii="Times New Roman" w:hAnsi="Times New Roman"/>
          <w:sz w:val="24"/>
          <w:szCs w:val="24"/>
        </w:rPr>
        <w:t xml:space="preserve"> autoriteteve, Gjykata vler</w:t>
      </w:r>
      <w:r w:rsidR="00C226EE" w:rsidRPr="001211D1">
        <w:rPr>
          <w:rFonts w:ascii="Times New Roman" w:hAnsi="Times New Roman"/>
          <w:sz w:val="24"/>
          <w:szCs w:val="24"/>
        </w:rPr>
        <w:t>ë</w:t>
      </w:r>
      <w:r w:rsidR="00F52A58" w:rsidRPr="001211D1">
        <w:rPr>
          <w:rFonts w:ascii="Times New Roman" w:hAnsi="Times New Roman"/>
          <w:sz w:val="24"/>
          <w:szCs w:val="24"/>
        </w:rPr>
        <w:t xml:space="preserve">son se situata nuk </w:t>
      </w:r>
      <w:r w:rsidR="00C226EE" w:rsidRPr="001211D1">
        <w:rPr>
          <w:rFonts w:ascii="Times New Roman" w:hAnsi="Times New Roman"/>
          <w:sz w:val="24"/>
          <w:szCs w:val="24"/>
        </w:rPr>
        <w:t>ë</w:t>
      </w:r>
      <w:r w:rsidR="00F52A58" w:rsidRPr="001211D1">
        <w:rPr>
          <w:rFonts w:ascii="Times New Roman" w:hAnsi="Times New Roman"/>
          <w:sz w:val="24"/>
          <w:szCs w:val="24"/>
        </w:rPr>
        <w:t>sht</w:t>
      </w:r>
      <w:r w:rsidR="00C226EE" w:rsidRPr="001211D1">
        <w:rPr>
          <w:rFonts w:ascii="Times New Roman" w:hAnsi="Times New Roman"/>
          <w:sz w:val="24"/>
          <w:szCs w:val="24"/>
        </w:rPr>
        <w:t>ë</w:t>
      </w:r>
      <w:r w:rsidR="00F52A58" w:rsidRPr="001211D1">
        <w:rPr>
          <w:rFonts w:ascii="Times New Roman" w:hAnsi="Times New Roman"/>
          <w:sz w:val="24"/>
          <w:szCs w:val="24"/>
        </w:rPr>
        <w:t xml:space="preserve"> n</w:t>
      </w:r>
      <w:r w:rsidR="00C226EE" w:rsidRPr="001211D1">
        <w:rPr>
          <w:rFonts w:ascii="Times New Roman" w:hAnsi="Times New Roman"/>
          <w:sz w:val="24"/>
          <w:szCs w:val="24"/>
        </w:rPr>
        <w:t>ë</w:t>
      </w:r>
      <w:r w:rsidR="00F52A58" w:rsidRPr="001211D1">
        <w:rPr>
          <w:rFonts w:ascii="Times New Roman" w:hAnsi="Times New Roman"/>
          <w:sz w:val="24"/>
          <w:szCs w:val="24"/>
        </w:rPr>
        <w:t xml:space="preserve"> nivelet e duhura t</w:t>
      </w:r>
      <w:r w:rsidR="00C226EE" w:rsidRPr="001211D1">
        <w:rPr>
          <w:rFonts w:ascii="Times New Roman" w:hAnsi="Times New Roman"/>
          <w:sz w:val="24"/>
          <w:szCs w:val="24"/>
        </w:rPr>
        <w:t>ë</w:t>
      </w:r>
      <w:r w:rsidR="00F52A58" w:rsidRPr="001211D1">
        <w:rPr>
          <w:rFonts w:ascii="Times New Roman" w:hAnsi="Times New Roman"/>
          <w:sz w:val="24"/>
          <w:szCs w:val="24"/>
        </w:rPr>
        <w:t xml:space="preserve"> efic</w:t>
      </w:r>
      <w:r w:rsidR="00636807" w:rsidRPr="001211D1">
        <w:rPr>
          <w:rFonts w:ascii="Times New Roman" w:hAnsi="Times New Roman"/>
          <w:sz w:val="24"/>
          <w:szCs w:val="24"/>
        </w:rPr>
        <w:t>i</w:t>
      </w:r>
      <w:r w:rsidR="00F52A58" w:rsidRPr="001211D1">
        <w:rPr>
          <w:rFonts w:ascii="Times New Roman" w:hAnsi="Times New Roman"/>
          <w:sz w:val="24"/>
          <w:szCs w:val="24"/>
        </w:rPr>
        <w:t>enc</w:t>
      </w:r>
      <w:r w:rsidR="00C226EE" w:rsidRPr="001211D1">
        <w:rPr>
          <w:rFonts w:ascii="Times New Roman" w:hAnsi="Times New Roman"/>
          <w:sz w:val="24"/>
          <w:szCs w:val="24"/>
        </w:rPr>
        <w:t>ë</w:t>
      </w:r>
      <w:r w:rsidR="00F52A58" w:rsidRPr="001211D1">
        <w:rPr>
          <w:rFonts w:ascii="Times New Roman" w:hAnsi="Times New Roman"/>
          <w:sz w:val="24"/>
          <w:szCs w:val="24"/>
        </w:rPr>
        <w:t>s dhe efikasitetit t</w:t>
      </w:r>
      <w:r w:rsidR="00C226EE" w:rsidRPr="001211D1">
        <w:rPr>
          <w:rFonts w:ascii="Times New Roman" w:hAnsi="Times New Roman"/>
          <w:sz w:val="24"/>
          <w:szCs w:val="24"/>
        </w:rPr>
        <w:t>ë</w:t>
      </w:r>
      <w:r w:rsidR="00F52A58" w:rsidRPr="001211D1">
        <w:rPr>
          <w:rFonts w:ascii="Times New Roman" w:hAnsi="Times New Roman"/>
          <w:sz w:val="24"/>
          <w:szCs w:val="24"/>
        </w:rPr>
        <w:t xml:space="preserve"> masave t</w:t>
      </w:r>
      <w:r w:rsidR="00C226EE" w:rsidRPr="001211D1">
        <w:rPr>
          <w:rFonts w:ascii="Times New Roman" w:hAnsi="Times New Roman"/>
          <w:sz w:val="24"/>
          <w:szCs w:val="24"/>
        </w:rPr>
        <w:t>ë</w:t>
      </w:r>
      <w:r w:rsidR="00F52A58" w:rsidRPr="001211D1">
        <w:rPr>
          <w:rFonts w:ascii="Times New Roman" w:hAnsi="Times New Roman"/>
          <w:sz w:val="24"/>
          <w:szCs w:val="24"/>
        </w:rPr>
        <w:t xml:space="preserve"> deritanishme t</w:t>
      </w:r>
      <w:r w:rsidR="00C226EE" w:rsidRPr="001211D1">
        <w:rPr>
          <w:rFonts w:ascii="Times New Roman" w:hAnsi="Times New Roman"/>
          <w:sz w:val="24"/>
          <w:szCs w:val="24"/>
        </w:rPr>
        <w:t>ë</w:t>
      </w:r>
      <w:r w:rsidR="00F52A58" w:rsidRPr="001211D1">
        <w:rPr>
          <w:rFonts w:ascii="Times New Roman" w:hAnsi="Times New Roman"/>
          <w:sz w:val="24"/>
          <w:szCs w:val="24"/>
        </w:rPr>
        <w:t xml:space="preserve"> marra</w:t>
      </w:r>
      <w:r w:rsidR="002A390F" w:rsidRPr="001211D1">
        <w:rPr>
          <w:rFonts w:ascii="Times New Roman" w:hAnsi="Times New Roman"/>
          <w:sz w:val="24"/>
          <w:szCs w:val="24"/>
        </w:rPr>
        <w:t xml:space="preserve"> </w:t>
      </w:r>
      <w:r w:rsidR="001C509E" w:rsidRPr="001211D1">
        <w:rPr>
          <w:rFonts w:ascii="Times New Roman" w:hAnsi="Times New Roman"/>
          <w:sz w:val="24"/>
          <w:szCs w:val="24"/>
        </w:rPr>
        <w:t xml:space="preserve">nga autoritetet </w:t>
      </w:r>
      <w:r w:rsidR="00B37137" w:rsidRPr="001211D1">
        <w:rPr>
          <w:rFonts w:ascii="Times New Roman" w:hAnsi="Times New Roman"/>
          <w:sz w:val="24"/>
          <w:szCs w:val="24"/>
        </w:rPr>
        <w:t>q</w:t>
      </w:r>
      <w:r w:rsidR="00C226EE" w:rsidRPr="001211D1">
        <w:rPr>
          <w:rFonts w:ascii="Times New Roman" w:hAnsi="Times New Roman"/>
          <w:sz w:val="24"/>
          <w:szCs w:val="24"/>
        </w:rPr>
        <w:t>ë</w:t>
      </w:r>
      <w:r w:rsidR="00B37137" w:rsidRPr="001211D1">
        <w:rPr>
          <w:rFonts w:ascii="Times New Roman" w:hAnsi="Times New Roman"/>
          <w:sz w:val="24"/>
          <w:szCs w:val="24"/>
        </w:rPr>
        <w:t xml:space="preserve"> mund t</w:t>
      </w:r>
      <w:r w:rsidR="00C226EE" w:rsidRPr="001211D1">
        <w:rPr>
          <w:rFonts w:ascii="Times New Roman" w:hAnsi="Times New Roman"/>
          <w:sz w:val="24"/>
          <w:szCs w:val="24"/>
        </w:rPr>
        <w:t>ë</w:t>
      </w:r>
      <w:r w:rsidR="00B37137" w:rsidRPr="001211D1">
        <w:rPr>
          <w:rFonts w:ascii="Times New Roman" w:hAnsi="Times New Roman"/>
          <w:sz w:val="24"/>
          <w:szCs w:val="24"/>
        </w:rPr>
        <w:t xml:space="preserve"> </w:t>
      </w:r>
      <w:r w:rsidR="00B75B3A" w:rsidRPr="001211D1">
        <w:rPr>
          <w:rFonts w:ascii="Times New Roman" w:hAnsi="Times New Roman"/>
          <w:sz w:val="24"/>
          <w:szCs w:val="24"/>
        </w:rPr>
        <w:t>çonin</w:t>
      </w:r>
      <w:r w:rsidR="00B37137" w:rsidRPr="001211D1">
        <w:rPr>
          <w:rFonts w:ascii="Times New Roman" w:hAnsi="Times New Roman"/>
          <w:sz w:val="24"/>
          <w:szCs w:val="24"/>
        </w:rPr>
        <w:t xml:space="preserve"> n</w:t>
      </w:r>
      <w:r w:rsidR="00C226EE" w:rsidRPr="001211D1">
        <w:rPr>
          <w:rFonts w:ascii="Times New Roman" w:hAnsi="Times New Roman"/>
          <w:sz w:val="24"/>
          <w:szCs w:val="24"/>
        </w:rPr>
        <w:t>ë</w:t>
      </w:r>
      <w:r w:rsidR="00B37137" w:rsidRPr="001211D1">
        <w:rPr>
          <w:rFonts w:ascii="Times New Roman" w:hAnsi="Times New Roman"/>
          <w:sz w:val="24"/>
          <w:szCs w:val="24"/>
        </w:rPr>
        <w:t xml:space="preserve"> evitimin e </w:t>
      </w:r>
      <w:r w:rsidR="001C509E" w:rsidRPr="001211D1">
        <w:rPr>
          <w:rFonts w:ascii="Times New Roman" w:hAnsi="Times New Roman"/>
          <w:sz w:val="24"/>
          <w:szCs w:val="24"/>
        </w:rPr>
        <w:t>tejzgjatje</w:t>
      </w:r>
      <w:r w:rsidR="00B37137" w:rsidRPr="001211D1">
        <w:rPr>
          <w:rFonts w:ascii="Times New Roman" w:hAnsi="Times New Roman"/>
          <w:sz w:val="24"/>
          <w:szCs w:val="24"/>
        </w:rPr>
        <w:t>s s</w:t>
      </w:r>
      <w:r w:rsidR="00C226EE" w:rsidRPr="001211D1">
        <w:rPr>
          <w:rFonts w:ascii="Times New Roman" w:hAnsi="Times New Roman"/>
          <w:sz w:val="24"/>
          <w:szCs w:val="24"/>
        </w:rPr>
        <w:t>ë</w:t>
      </w:r>
      <w:r w:rsidR="001C509E" w:rsidRPr="001211D1">
        <w:rPr>
          <w:rFonts w:ascii="Times New Roman" w:hAnsi="Times New Roman"/>
          <w:sz w:val="24"/>
          <w:szCs w:val="24"/>
        </w:rPr>
        <w:t xml:space="preserve"> procedurave gjyq</w:t>
      </w:r>
      <w:r w:rsidR="00C226EE" w:rsidRPr="001211D1">
        <w:rPr>
          <w:rFonts w:ascii="Times New Roman" w:hAnsi="Times New Roman"/>
          <w:sz w:val="24"/>
          <w:szCs w:val="24"/>
        </w:rPr>
        <w:t>ë</w:t>
      </w:r>
      <w:r w:rsidR="001C509E" w:rsidRPr="001211D1">
        <w:rPr>
          <w:rFonts w:ascii="Times New Roman" w:hAnsi="Times New Roman"/>
          <w:sz w:val="24"/>
          <w:szCs w:val="24"/>
        </w:rPr>
        <w:t xml:space="preserve">sore. </w:t>
      </w:r>
    </w:p>
    <w:p w:rsidR="004A78C9" w:rsidRPr="001211D1" w:rsidRDefault="00567860" w:rsidP="00160B85">
      <w:pPr>
        <w:numPr>
          <w:ilvl w:val="0"/>
          <w:numId w:val="1"/>
        </w:numPr>
        <w:tabs>
          <w:tab w:val="left" w:pos="1080"/>
        </w:tabs>
        <w:ind w:left="0" w:firstLine="720"/>
        <w:rPr>
          <w:rFonts w:ascii="Times New Roman" w:hAnsi="Times New Roman"/>
          <w:sz w:val="24"/>
          <w:szCs w:val="24"/>
        </w:rPr>
      </w:pPr>
      <w:r w:rsidRPr="001211D1">
        <w:rPr>
          <w:rFonts w:ascii="Times New Roman" w:hAnsi="Times New Roman"/>
          <w:sz w:val="24"/>
          <w:szCs w:val="24"/>
        </w:rPr>
        <w:t>N</w:t>
      </w:r>
      <w:r w:rsidR="00D33E1D" w:rsidRPr="001211D1">
        <w:rPr>
          <w:rFonts w:ascii="Times New Roman" w:hAnsi="Times New Roman"/>
          <w:sz w:val="24"/>
          <w:szCs w:val="24"/>
        </w:rPr>
        <w:t>ë</w:t>
      </w:r>
      <w:r w:rsidRPr="001211D1">
        <w:rPr>
          <w:rFonts w:ascii="Times New Roman" w:hAnsi="Times New Roman"/>
          <w:sz w:val="24"/>
          <w:szCs w:val="24"/>
        </w:rPr>
        <w:t xml:space="preserve"> p</w:t>
      </w:r>
      <w:r w:rsidR="00D33E1D" w:rsidRPr="001211D1">
        <w:rPr>
          <w:rFonts w:ascii="Times New Roman" w:hAnsi="Times New Roman"/>
          <w:sz w:val="24"/>
          <w:szCs w:val="24"/>
        </w:rPr>
        <w:t>ë</w:t>
      </w:r>
      <w:r w:rsidRPr="001211D1">
        <w:rPr>
          <w:rFonts w:ascii="Times New Roman" w:hAnsi="Times New Roman"/>
          <w:sz w:val="24"/>
          <w:szCs w:val="24"/>
        </w:rPr>
        <w:t>rfundim</w:t>
      </w:r>
      <w:r w:rsidR="004777D7" w:rsidRPr="001211D1">
        <w:rPr>
          <w:rFonts w:ascii="Times New Roman" w:hAnsi="Times New Roman"/>
          <w:sz w:val="24"/>
          <w:szCs w:val="24"/>
        </w:rPr>
        <w:t>,</w:t>
      </w:r>
      <w:r w:rsidR="00EA3E32" w:rsidRPr="001211D1">
        <w:rPr>
          <w:rFonts w:ascii="Times New Roman" w:hAnsi="Times New Roman"/>
          <w:sz w:val="24"/>
          <w:szCs w:val="24"/>
        </w:rPr>
        <w:t xml:space="preserve"> n</w:t>
      </w:r>
      <w:r w:rsidR="00C226EE" w:rsidRPr="001211D1">
        <w:rPr>
          <w:rFonts w:ascii="Times New Roman" w:hAnsi="Times New Roman"/>
          <w:sz w:val="24"/>
          <w:szCs w:val="24"/>
        </w:rPr>
        <w:t>ë</w:t>
      </w:r>
      <w:r w:rsidR="00EA3E32" w:rsidRPr="001211D1">
        <w:rPr>
          <w:rFonts w:ascii="Times New Roman" w:hAnsi="Times New Roman"/>
          <w:sz w:val="24"/>
          <w:szCs w:val="24"/>
        </w:rPr>
        <w:t xml:space="preserve"> rastin konkret</w:t>
      </w:r>
      <w:r w:rsidR="00987D8F" w:rsidRPr="001211D1">
        <w:rPr>
          <w:rFonts w:ascii="Times New Roman" w:hAnsi="Times New Roman"/>
          <w:sz w:val="24"/>
          <w:szCs w:val="24"/>
        </w:rPr>
        <w:t>,</w:t>
      </w:r>
      <w:r w:rsidR="004777D7" w:rsidRPr="001211D1">
        <w:rPr>
          <w:rFonts w:ascii="Times New Roman" w:hAnsi="Times New Roman"/>
          <w:sz w:val="24"/>
          <w:szCs w:val="24"/>
        </w:rPr>
        <w:t xml:space="preserve"> </w:t>
      </w:r>
      <w:r w:rsidR="0028310A" w:rsidRPr="001211D1">
        <w:rPr>
          <w:rFonts w:ascii="Times New Roman" w:hAnsi="Times New Roman"/>
          <w:sz w:val="24"/>
          <w:szCs w:val="24"/>
        </w:rPr>
        <w:t xml:space="preserve">edhe pse duket se </w:t>
      </w:r>
      <w:r w:rsidR="00EA3E32" w:rsidRPr="001211D1">
        <w:rPr>
          <w:rFonts w:ascii="Times New Roman" w:hAnsi="Times New Roman"/>
          <w:sz w:val="24"/>
          <w:szCs w:val="24"/>
        </w:rPr>
        <w:t>deri diku ka nj</w:t>
      </w:r>
      <w:r w:rsidR="00C226EE" w:rsidRPr="001211D1">
        <w:rPr>
          <w:rFonts w:ascii="Times New Roman" w:hAnsi="Times New Roman"/>
          <w:sz w:val="24"/>
          <w:szCs w:val="24"/>
        </w:rPr>
        <w:t>ë</w:t>
      </w:r>
      <w:r w:rsidR="00EA3E32" w:rsidRPr="001211D1">
        <w:rPr>
          <w:rFonts w:ascii="Times New Roman" w:hAnsi="Times New Roman"/>
          <w:sz w:val="24"/>
          <w:szCs w:val="24"/>
        </w:rPr>
        <w:t xml:space="preserve"> </w:t>
      </w:r>
      <w:r w:rsidR="0028310A" w:rsidRPr="001211D1">
        <w:rPr>
          <w:rFonts w:ascii="Times New Roman" w:hAnsi="Times New Roman"/>
          <w:sz w:val="24"/>
          <w:szCs w:val="24"/>
        </w:rPr>
        <w:t>tejzgjatje t</w:t>
      </w:r>
      <w:r w:rsidR="00C226EE" w:rsidRPr="001211D1">
        <w:rPr>
          <w:rFonts w:ascii="Times New Roman" w:hAnsi="Times New Roman"/>
          <w:sz w:val="24"/>
          <w:szCs w:val="24"/>
        </w:rPr>
        <w:t>ë</w:t>
      </w:r>
      <w:r w:rsidR="0028310A" w:rsidRPr="001211D1">
        <w:rPr>
          <w:rFonts w:ascii="Times New Roman" w:hAnsi="Times New Roman"/>
          <w:sz w:val="24"/>
          <w:szCs w:val="24"/>
        </w:rPr>
        <w:t xml:space="preserve"> procesit </w:t>
      </w:r>
      <w:r w:rsidR="00160B85" w:rsidRPr="001211D1">
        <w:rPr>
          <w:rFonts w:ascii="Times New Roman" w:hAnsi="Times New Roman"/>
          <w:sz w:val="24"/>
          <w:szCs w:val="24"/>
        </w:rPr>
        <w:t xml:space="preserve">dhe se sjellja e </w:t>
      </w:r>
      <w:r w:rsidR="00D54F23" w:rsidRPr="001211D1">
        <w:rPr>
          <w:rFonts w:ascii="Times New Roman" w:hAnsi="Times New Roman"/>
          <w:sz w:val="24"/>
          <w:szCs w:val="24"/>
        </w:rPr>
        <w:t>kërkueses</w:t>
      </w:r>
      <w:r w:rsidR="00160B85" w:rsidRPr="001211D1">
        <w:rPr>
          <w:rFonts w:ascii="Times New Roman" w:hAnsi="Times New Roman"/>
          <w:sz w:val="24"/>
          <w:szCs w:val="24"/>
        </w:rPr>
        <w:t xml:space="preserve"> nu</w:t>
      </w:r>
      <w:r w:rsidR="002623AB" w:rsidRPr="001211D1">
        <w:rPr>
          <w:rFonts w:ascii="Times New Roman" w:hAnsi="Times New Roman"/>
          <w:sz w:val="24"/>
          <w:szCs w:val="24"/>
        </w:rPr>
        <w:t>k ka penguar ecurin</w:t>
      </w:r>
      <w:r w:rsidR="00565553" w:rsidRPr="001211D1">
        <w:rPr>
          <w:rFonts w:ascii="Times New Roman" w:hAnsi="Times New Roman"/>
          <w:sz w:val="24"/>
          <w:szCs w:val="24"/>
        </w:rPr>
        <w:t>ë</w:t>
      </w:r>
      <w:r w:rsidR="002623AB" w:rsidRPr="001211D1">
        <w:rPr>
          <w:rFonts w:ascii="Times New Roman" w:hAnsi="Times New Roman"/>
          <w:sz w:val="24"/>
          <w:szCs w:val="24"/>
        </w:rPr>
        <w:t xml:space="preserve"> e </w:t>
      </w:r>
      <w:r w:rsidR="00D647E2">
        <w:rPr>
          <w:rFonts w:ascii="Times New Roman" w:hAnsi="Times New Roman"/>
          <w:sz w:val="24"/>
          <w:szCs w:val="24"/>
        </w:rPr>
        <w:t>tij</w:t>
      </w:r>
      <w:r w:rsidR="002623AB" w:rsidRPr="001211D1">
        <w:rPr>
          <w:rFonts w:ascii="Times New Roman" w:hAnsi="Times New Roman"/>
          <w:sz w:val="24"/>
          <w:szCs w:val="24"/>
        </w:rPr>
        <w:t>,</w:t>
      </w:r>
      <w:r w:rsidR="005349BE">
        <w:rPr>
          <w:rFonts w:ascii="Times New Roman" w:hAnsi="Times New Roman"/>
          <w:sz w:val="24"/>
          <w:szCs w:val="24"/>
        </w:rPr>
        <w:t xml:space="preserve"> si</w:t>
      </w:r>
      <w:r w:rsidR="002623AB" w:rsidRPr="001211D1">
        <w:rPr>
          <w:rFonts w:ascii="Times New Roman" w:hAnsi="Times New Roman"/>
          <w:sz w:val="24"/>
          <w:szCs w:val="24"/>
        </w:rPr>
        <w:t xml:space="preserve"> </w:t>
      </w:r>
      <w:r w:rsidR="00160B85" w:rsidRPr="001211D1">
        <w:rPr>
          <w:rFonts w:ascii="Times New Roman" w:hAnsi="Times New Roman"/>
          <w:sz w:val="24"/>
          <w:szCs w:val="24"/>
        </w:rPr>
        <w:t xml:space="preserve">dhe </w:t>
      </w:r>
      <w:r w:rsidR="003D6F8C">
        <w:rPr>
          <w:rFonts w:ascii="Times New Roman" w:hAnsi="Times New Roman"/>
          <w:sz w:val="24"/>
          <w:szCs w:val="24"/>
        </w:rPr>
        <w:t xml:space="preserve">për faktin se </w:t>
      </w:r>
      <w:r w:rsidR="00160B85" w:rsidRPr="001211D1">
        <w:rPr>
          <w:rFonts w:ascii="Times New Roman" w:hAnsi="Times New Roman"/>
          <w:sz w:val="24"/>
          <w:szCs w:val="24"/>
        </w:rPr>
        <w:t>masat e marra nga autoritetet jan</w:t>
      </w:r>
      <w:r w:rsidR="00565553" w:rsidRPr="001211D1">
        <w:rPr>
          <w:rFonts w:ascii="Times New Roman" w:hAnsi="Times New Roman"/>
          <w:sz w:val="24"/>
          <w:szCs w:val="24"/>
        </w:rPr>
        <w:t>ë</w:t>
      </w:r>
      <w:r w:rsidR="00160B85" w:rsidRPr="001211D1">
        <w:rPr>
          <w:rFonts w:ascii="Times New Roman" w:hAnsi="Times New Roman"/>
          <w:sz w:val="24"/>
          <w:szCs w:val="24"/>
        </w:rPr>
        <w:t xml:space="preserve"> t</w:t>
      </w:r>
      <w:r w:rsidR="00565553" w:rsidRPr="001211D1">
        <w:rPr>
          <w:rFonts w:ascii="Times New Roman" w:hAnsi="Times New Roman"/>
          <w:sz w:val="24"/>
          <w:szCs w:val="24"/>
        </w:rPr>
        <w:t>ë</w:t>
      </w:r>
      <w:r w:rsidR="00160B85" w:rsidRPr="001211D1">
        <w:rPr>
          <w:rFonts w:ascii="Times New Roman" w:hAnsi="Times New Roman"/>
          <w:sz w:val="24"/>
          <w:szCs w:val="24"/>
        </w:rPr>
        <w:t xml:space="preserve"> pamjaftueshme</w:t>
      </w:r>
      <w:r w:rsidR="002623AB" w:rsidRPr="001211D1">
        <w:rPr>
          <w:rFonts w:ascii="Times New Roman" w:hAnsi="Times New Roman"/>
          <w:sz w:val="24"/>
          <w:szCs w:val="24"/>
        </w:rPr>
        <w:t>,</w:t>
      </w:r>
      <w:r w:rsidR="00223F46">
        <w:rPr>
          <w:rFonts w:ascii="Times New Roman" w:hAnsi="Times New Roman"/>
          <w:sz w:val="24"/>
          <w:szCs w:val="24"/>
        </w:rPr>
        <w:t xml:space="preserve"> </w:t>
      </w:r>
      <w:r w:rsidR="00EA3E32" w:rsidRPr="001211D1">
        <w:rPr>
          <w:rFonts w:ascii="Times New Roman" w:hAnsi="Times New Roman"/>
          <w:sz w:val="24"/>
          <w:szCs w:val="24"/>
        </w:rPr>
        <w:t>Gjykata, duke pasur parasysh rrethanat e çështjes</w:t>
      </w:r>
      <w:r w:rsidR="00987D8F" w:rsidRPr="001211D1">
        <w:rPr>
          <w:rFonts w:ascii="Times New Roman" w:hAnsi="Times New Roman"/>
          <w:sz w:val="24"/>
          <w:szCs w:val="24"/>
        </w:rPr>
        <w:t>, kompleksitetin e saj</w:t>
      </w:r>
      <w:r w:rsidR="00C91F2B" w:rsidRPr="001211D1">
        <w:rPr>
          <w:rFonts w:ascii="Times New Roman" w:hAnsi="Times New Roman"/>
          <w:sz w:val="24"/>
          <w:szCs w:val="24"/>
        </w:rPr>
        <w:t xml:space="preserve">, </w:t>
      </w:r>
      <w:r w:rsidR="00261ACF" w:rsidRPr="001211D1">
        <w:rPr>
          <w:rFonts w:ascii="Times New Roman" w:hAnsi="Times New Roman"/>
          <w:sz w:val="24"/>
          <w:szCs w:val="24"/>
        </w:rPr>
        <w:t>rrezikun n</w:t>
      </w:r>
      <w:r w:rsidR="007874D0" w:rsidRPr="001211D1">
        <w:rPr>
          <w:rFonts w:ascii="Times New Roman" w:hAnsi="Times New Roman"/>
          <w:sz w:val="24"/>
          <w:szCs w:val="24"/>
        </w:rPr>
        <w:t>ë</w:t>
      </w:r>
      <w:r w:rsidR="00261ACF" w:rsidRPr="001211D1">
        <w:rPr>
          <w:rFonts w:ascii="Times New Roman" w:hAnsi="Times New Roman"/>
          <w:sz w:val="24"/>
          <w:szCs w:val="24"/>
        </w:rPr>
        <w:t xml:space="preserve"> nj</w:t>
      </w:r>
      <w:r w:rsidR="007874D0" w:rsidRPr="001211D1">
        <w:rPr>
          <w:rFonts w:ascii="Times New Roman" w:hAnsi="Times New Roman"/>
          <w:sz w:val="24"/>
          <w:szCs w:val="24"/>
        </w:rPr>
        <w:t>ë</w:t>
      </w:r>
      <w:r w:rsidR="00261ACF" w:rsidRPr="001211D1">
        <w:rPr>
          <w:rFonts w:ascii="Times New Roman" w:hAnsi="Times New Roman"/>
          <w:sz w:val="24"/>
          <w:szCs w:val="24"/>
        </w:rPr>
        <w:t xml:space="preserve"> shkall</w:t>
      </w:r>
      <w:r w:rsidR="007874D0" w:rsidRPr="001211D1">
        <w:rPr>
          <w:rFonts w:ascii="Times New Roman" w:hAnsi="Times New Roman"/>
          <w:sz w:val="24"/>
          <w:szCs w:val="24"/>
        </w:rPr>
        <w:t>ë</w:t>
      </w:r>
      <w:r w:rsidR="00261ACF" w:rsidRPr="001211D1">
        <w:rPr>
          <w:rFonts w:ascii="Times New Roman" w:hAnsi="Times New Roman"/>
          <w:sz w:val="24"/>
          <w:szCs w:val="24"/>
        </w:rPr>
        <w:t xml:space="preserve"> jo t</w:t>
      </w:r>
      <w:r w:rsidR="007874D0" w:rsidRPr="001211D1">
        <w:rPr>
          <w:rFonts w:ascii="Times New Roman" w:hAnsi="Times New Roman"/>
          <w:sz w:val="24"/>
          <w:szCs w:val="24"/>
        </w:rPr>
        <w:t>ë</w:t>
      </w:r>
      <w:r w:rsidR="00261ACF" w:rsidRPr="001211D1">
        <w:rPr>
          <w:rFonts w:ascii="Times New Roman" w:hAnsi="Times New Roman"/>
          <w:sz w:val="24"/>
          <w:szCs w:val="24"/>
        </w:rPr>
        <w:t xml:space="preserve"> konsiderueshme </w:t>
      </w:r>
      <w:r w:rsidR="000F0AC5" w:rsidRPr="001211D1">
        <w:rPr>
          <w:rFonts w:ascii="Times New Roman" w:hAnsi="Times New Roman"/>
          <w:sz w:val="24"/>
          <w:szCs w:val="24"/>
        </w:rPr>
        <w:t>p</w:t>
      </w:r>
      <w:r w:rsidR="007874D0" w:rsidRPr="001211D1">
        <w:rPr>
          <w:rFonts w:ascii="Times New Roman" w:hAnsi="Times New Roman"/>
          <w:sz w:val="24"/>
          <w:szCs w:val="24"/>
        </w:rPr>
        <w:t>ë</w:t>
      </w:r>
      <w:r w:rsidR="000F0AC5" w:rsidRPr="001211D1">
        <w:rPr>
          <w:rFonts w:ascii="Times New Roman" w:hAnsi="Times New Roman"/>
          <w:sz w:val="24"/>
          <w:szCs w:val="24"/>
        </w:rPr>
        <w:t xml:space="preserve">r interesin e </w:t>
      </w:r>
      <w:r w:rsidR="00261ACF" w:rsidRPr="001211D1">
        <w:rPr>
          <w:rFonts w:ascii="Times New Roman" w:hAnsi="Times New Roman"/>
          <w:sz w:val="24"/>
          <w:szCs w:val="24"/>
        </w:rPr>
        <w:t>k</w:t>
      </w:r>
      <w:r w:rsidR="007874D0" w:rsidRPr="001211D1">
        <w:rPr>
          <w:rFonts w:ascii="Times New Roman" w:hAnsi="Times New Roman"/>
          <w:sz w:val="24"/>
          <w:szCs w:val="24"/>
        </w:rPr>
        <w:t>ë</w:t>
      </w:r>
      <w:r w:rsidR="00261ACF" w:rsidRPr="001211D1">
        <w:rPr>
          <w:rFonts w:ascii="Times New Roman" w:hAnsi="Times New Roman"/>
          <w:sz w:val="24"/>
          <w:szCs w:val="24"/>
        </w:rPr>
        <w:t>rkues</w:t>
      </w:r>
      <w:r w:rsidR="00AF65C2" w:rsidRPr="001211D1">
        <w:rPr>
          <w:rFonts w:ascii="Times New Roman" w:hAnsi="Times New Roman"/>
          <w:sz w:val="24"/>
          <w:szCs w:val="24"/>
        </w:rPr>
        <w:t>es</w:t>
      </w:r>
      <w:r w:rsidR="00261ACF" w:rsidRPr="001211D1">
        <w:rPr>
          <w:rFonts w:ascii="Times New Roman" w:hAnsi="Times New Roman"/>
          <w:sz w:val="24"/>
          <w:szCs w:val="24"/>
        </w:rPr>
        <w:t xml:space="preserve">, </w:t>
      </w:r>
      <w:r w:rsidR="00572768" w:rsidRPr="001211D1">
        <w:rPr>
          <w:rFonts w:ascii="Times New Roman" w:hAnsi="Times New Roman"/>
          <w:sz w:val="24"/>
          <w:szCs w:val="24"/>
        </w:rPr>
        <w:t xml:space="preserve">si dhe </w:t>
      </w:r>
      <w:r w:rsidR="00C91F2B" w:rsidRPr="001211D1">
        <w:rPr>
          <w:rFonts w:ascii="Times New Roman" w:hAnsi="Times New Roman"/>
          <w:sz w:val="24"/>
          <w:szCs w:val="24"/>
        </w:rPr>
        <w:t>numri</w:t>
      </w:r>
      <w:r w:rsidR="00987D8F" w:rsidRPr="001211D1">
        <w:rPr>
          <w:rFonts w:ascii="Times New Roman" w:hAnsi="Times New Roman"/>
          <w:sz w:val="24"/>
          <w:szCs w:val="24"/>
        </w:rPr>
        <w:t>n e lart</w:t>
      </w:r>
      <w:r w:rsidR="00C226EE" w:rsidRPr="001211D1">
        <w:rPr>
          <w:rFonts w:ascii="Times New Roman" w:hAnsi="Times New Roman"/>
          <w:sz w:val="24"/>
          <w:szCs w:val="24"/>
        </w:rPr>
        <w:t>ë</w:t>
      </w:r>
      <w:r w:rsidR="00987D8F" w:rsidRPr="001211D1">
        <w:rPr>
          <w:rFonts w:ascii="Times New Roman" w:hAnsi="Times New Roman"/>
          <w:sz w:val="24"/>
          <w:szCs w:val="24"/>
        </w:rPr>
        <w:t xml:space="preserve"> t</w:t>
      </w:r>
      <w:r w:rsidR="00C226EE" w:rsidRPr="001211D1">
        <w:rPr>
          <w:rFonts w:ascii="Times New Roman" w:hAnsi="Times New Roman"/>
          <w:sz w:val="24"/>
          <w:szCs w:val="24"/>
        </w:rPr>
        <w:t>ë</w:t>
      </w:r>
      <w:r w:rsidR="00C91F2B" w:rsidRPr="001211D1">
        <w:rPr>
          <w:rFonts w:ascii="Times New Roman" w:hAnsi="Times New Roman"/>
          <w:sz w:val="24"/>
          <w:szCs w:val="24"/>
        </w:rPr>
        <w:t xml:space="preserve"> </w:t>
      </w:r>
      <w:r w:rsidR="00B75B3A" w:rsidRPr="001211D1">
        <w:rPr>
          <w:rFonts w:ascii="Times New Roman" w:hAnsi="Times New Roman"/>
          <w:sz w:val="24"/>
          <w:szCs w:val="24"/>
        </w:rPr>
        <w:t>çështjeve</w:t>
      </w:r>
      <w:r w:rsidR="00C91F2B" w:rsidRPr="001211D1">
        <w:rPr>
          <w:rFonts w:ascii="Times New Roman" w:hAnsi="Times New Roman"/>
          <w:sz w:val="24"/>
          <w:szCs w:val="24"/>
        </w:rPr>
        <w:t xml:space="preserve"> n</w:t>
      </w:r>
      <w:r w:rsidR="00C226EE" w:rsidRPr="001211D1">
        <w:rPr>
          <w:rFonts w:ascii="Times New Roman" w:hAnsi="Times New Roman"/>
          <w:sz w:val="24"/>
          <w:szCs w:val="24"/>
        </w:rPr>
        <w:t>ë</w:t>
      </w:r>
      <w:r w:rsidR="00C91F2B" w:rsidRPr="001211D1">
        <w:rPr>
          <w:rFonts w:ascii="Times New Roman" w:hAnsi="Times New Roman"/>
          <w:sz w:val="24"/>
          <w:szCs w:val="24"/>
        </w:rPr>
        <w:t xml:space="preserve"> Gjykat</w:t>
      </w:r>
      <w:r w:rsidR="00C226EE" w:rsidRPr="001211D1">
        <w:rPr>
          <w:rFonts w:ascii="Times New Roman" w:hAnsi="Times New Roman"/>
          <w:sz w:val="24"/>
          <w:szCs w:val="24"/>
        </w:rPr>
        <w:t>ë</w:t>
      </w:r>
      <w:r w:rsidR="00C91F2B" w:rsidRPr="001211D1">
        <w:rPr>
          <w:rFonts w:ascii="Times New Roman" w:hAnsi="Times New Roman"/>
          <w:sz w:val="24"/>
          <w:szCs w:val="24"/>
        </w:rPr>
        <w:t>n e L</w:t>
      </w:r>
      <w:r w:rsidR="0096565A" w:rsidRPr="001211D1">
        <w:rPr>
          <w:rFonts w:ascii="Times New Roman" w:hAnsi="Times New Roman"/>
          <w:sz w:val="24"/>
          <w:szCs w:val="24"/>
        </w:rPr>
        <w:t>art</w:t>
      </w:r>
      <w:r w:rsidR="00C226EE" w:rsidRPr="001211D1">
        <w:rPr>
          <w:rFonts w:ascii="Times New Roman" w:hAnsi="Times New Roman"/>
          <w:sz w:val="24"/>
          <w:szCs w:val="24"/>
        </w:rPr>
        <w:t>ë</w:t>
      </w:r>
      <w:r w:rsidR="0096565A" w:rsidRPr="001211D1">
        <w:rPr>
          <w:rFonts w:ascii="Times New Roman" w:hAnsi="Times New Roman"/>
          <w:sz w:val="24"/>
          <w:szCs w:val="24"/>
        </w:rPr>
        <w:t xml:space="preserve">, </w:t>
      </w:r>
      <w:r w:rsidR="00EA3E32" w:rsidRPr="001211D1">
        <w:rPr>
          <w:rFonts w:ascii="Times New Roman" w:hAnsi="Times New Roman"/>
          <w:sz w:val="24"/>
          <w:szCs w:val="24"/>
        </w:rPr>
        <w:t>n</w:t>
      </w:r>
      <w:r w:rsidR="00C226EE" w:rsidRPr="001211D1">
        <w:rPr>
          <w:rFonts w:ascii="Times New Roman" w:hAnsi="Times New Roman"/>
          <w:sz w:val="24"/>
          <w:szCs w:val="24"/>
        </w:rPr>
        <w:t>ë</w:t>
      </w:r>
      <w:r w:rsidR="00EA3E32" w:rsidRPr="001211D1">
        <w:rPr>
          <w:rFonts w:ascii="Times New Roman" w:hAnsi="Times New Roman"/>
          <w:sz w:val="24"/>
          <w:szCs w:val="24"/>
        </w:rPr>
        <w:t xml:space="preserve"> pritje p</w:t>
      </w:r>
      <w:r w:rsidR="00C226EE" w:rsidRPr="001211D1">
        <w:rPr>
          <w:rFonts w:ascii="Times New Roman" w:hAnsi="Times New Roman"/>
          <w:sz w:val="24"/>
          <w:szCs w:val="24"/>
        </w:rPr>
        <w:t>ë</w:t>
      </w:r>
      <w:r w:rsidR="00EA3E32" w:rsidRPr="001211D1">
        <w:rPr>
          <w:rFonts w:ascii="Times New Roman" w:hAnsi="Times New Roman"/>
          <w:sz w:val="24"/>
          <w:szCs w:val="24"/>
        </w:rPr>
        <w:t xml:space="preserve">r t’u gjykuar nga </w:t>
      </w:r>
      <w:r w:rsidR="00C91F2B" w:rsidRPr="001211D1">
        <w:rPr>
          <w:rFonts w:ascii="Times New Roman" w:hAnsi="Times New Roman"/>
          <w:sz w:val="24"/>
          <w:szCs w:val="24"/>
        </w:rPr>
        <w:t>nj</w:t>
      </w:r>
      <w:r w:rsidR="00C226EE" w:rsidRPr="001211D1">
        <w:rPr>
          <w:rFonts w:ascii="Times New Roman" w:hAnsi="Times New Roman"/>
          <w:sz w:val="24"/>
          <w:szCs w:val="24"/>
        </w:rPr>
        <w:t>ë</w:t>
      </w:r>
      <w:r w:rsidR="00C91F2B" w:rsidRPr="001211D1">
        <w:rPr>
          <w:rFonts w:ascii="Times New Roman" w:hAnsi="Times New Roman"/>
          <w:sz w:val="24"/>
          <w:szCs w:val="24"/>
        </w:rPr>
        <w:t xml:space="preserve"> num</w:t>
      </w:r>
      <w:r w:rsidR="00C226EE" w:rsidRPr="001211D1">
        <w:rPr>
          <w:rFonts w:ascii="Times New Roman" w:hAnsi="Times New Roman"/>
          <w:sz w:val="24"/>
          <w:szCs w:val="24"/>
        </w:rPr>
        <w:t>ë</w:t>
      </w:r>
      <w:r w:rsidR="00C91F2B" w:rsidRPr="001211D1">
        <w:rPr>
          <w:rFonts w:ascii="Times New Roman" w:hAnsi="Times New Roman"/>
          <w:sz w:val="24"/>
          <w:szCs w:val="24"/>
        </w:rPr>
        <w:t xml:space="preserve">r </w:t>
      </w:r>
      <w:r w:rsidR="00EA3E32" w:rsidRPr="001211D1">
        <w:rPr>
          <w:rFonts w:ascii="Times New Roman" w:hAnsi="Times New Roman"/>
          <w:sz w:val="24"/>
          <w:szCs w:val="24"/>
        </w:rPr>
        <w:t>i</w:t>
      </w:r>
      <w:r w:rsidR="00C91F2B" w:rsidRPr="001211D1">
        <w:rPr>
          <w:rFonts w:ascii="Times New Roman" w:hAnsi="Times New Roman"/>
          <w:sz w:val="24"/>
          <w:szCs w:val="24"/>
        </w:rPr>
        <w:t xml:space="preserve"> reduktuar gjyqtar</w:t>
      </w:r>
      <w:r w:rsidR="00C226EE" w:rsidRPr="001211D1">
        <w:rPr>
          <w:rFonts w:ascii="Times New Roman" w:hAnsi="Times New Roman"/>
          <w:sz w:val="24"/>
          <w:szCs w:val="24"/>
        </w:rPr>
        <w:t>ë</w:t>
      </w:r>
      <w:r w:rsidR="00C91F2B" w:rsidRPr="001211D1">
        <w:rPr>
          <w:rFonts w:ascii="Times New Roman" w:hAnsi="Times New Roman"/>
          <w:sz w:val="24"/>
          <w:szCs w:val="24"/>
        </w:rPr>
        <w:t xml:space="preserve">sh, </w:t>
      </w:r>
      <w:r w:rsidR="0096565A" w:rsidRPr="001211D1">
        <w:rPr>
          <w:rFonts w:ascii="Times New Roman" w:hAnsi="Times New Roman"/>
          <w:sz w:val="24"/>
          <w:szCs w:val="24"/>
        </w:rPr>
        <w:t>vler</w:t>
      </w:r>
      <w:r w:rsidR="00C226EE" w:rsidRPr="001211D1">
        <w:rPr>
          <w:rFonts w:ascii="Times New Roman" w:hAnsi="Times New Roman"/>
          <w:sz w:val="24"/>
          <w:szCs w:val="24"/>
        </w:rPr>
        <w:t>ë</w:t>
      </w:r>
      <w:r w:rsidR="0096565A" w:rsidRPr="001211D1">
        <w:rPr>
          <w:rFonts w:ascii="Times New Roman" w:hAnsi="Times New Roman"/>
          <w:sz w:val="24"/>
          <w:szCs w:val="24"/>
        </w:rPr>
        <w:t xml:space="preserve">son se </w:t>
      </w:r>
      <w:r w:rsidR="00867437" w:rsidRPr="001211D1">
        <w:rPr>
          <w:rFonts w:ascii="Times New Roman" w:hAnsi="Times New Roman"/>
          <w:sz w:val="24"/>
          <w:szCs w:val="24"/>
        </w:rPr>
        <w:t>nuk ka cenim t</w:t>
      </w:r>
      <w:r w:rsidR="006349BB" w:rsidRPr="001211D1">
        <w:rPr>
          <w:rFonts w:ascii="Times New Roman" w:hAnsi="Times New Roman"/>
          <w:sz w:val="24"/>
          <w:szCs w:val="24"/>
        </w:rPr>
        <w:t>ë</w:t>
      </w:r>
      <w:r w:rsidR="00867437" w:rsidRPr="001211D1">
        <w:rPr>
          <w:rFonts w:ascii="Times New Roman" w:hAnsi="Times New Roman"/>
          <w:sz w:val="24"/>
          <w:szCs w:val="24"/>
        </w:rPr>
        <w:t xml:space="preserve"> s</w:t>
      </w:r>
      <w:r w:rsidR="006349BB" w:rsidRPr="001211D1">
        <w:rPr>
          <w:rFonts w:ascii="Times New Roman" w:hAnsi="Times New Roman"/>
          <w:sz w:val="24"/>
          <w:szCs w:val="24"/>
        </w:rPr>
        <w:t>ë</w:t>
      </w:r>
      <w:r w:rsidR="00867437" w:rsidRPr="001211D1">
        <w:rPr>
          <w:rFonts w:ascii="Times New Roman" w:hAnsi="Times New Roman"/>
          <w:sz w:val="24"/>
          <w:szCs w:val="24"/>
        </w:rPr>
        <w:t xml:space="preserve"> drejt</w:t>
      </w:r>
      <w:r w:rsidR="006349BB" w:rsidRPr="001211D1">
        <w:rPr>
          <w:rFonts w:ascii="Times New Roman" w:hAnsi="Times New Roman"/>
          <w:sz w:val="24"/>
          <w:szCs w:val="24"/>
        </w:rPr>
        <w:t>ë</w:t>
      </w:r>
      <w:r w:rsidR="00867437" w:rsidRPr="001211D1">
        <w:rPr>
          <w:rFonts w:ascii="Times New Roman" w:hAnsi="Times New Roman"/>
          <w:sz w:val="24"/>
          <w:szCs w:val="24"/>
        </w:rPr>
        <w:t xml:space="preserve">s </w:t>
      </w:r>
      <w:r w:rsidR="004777D7" w:rsidRPr="001211D1">
        <w:rPr>
          <w:rFonts w:ascii="Times New Roman" w:hAnsi="Times New Roman"/>
          <w:sz w:val="24"/>
          <w:szCs w:val="24"/>
        </w:rPr>
        <w:t xml:space="preserve">për një proces të rregullt ligjor si pasojë e mosshqyrtimit të çështjes brenda një afati të arsyeshëm. </w:t>
      </w:r>
      <w:r w:rsidR="00EB477A" w:rsidRPr="001211D1">
        <w:rPr>
          <w:rFonts w:ascii="Times New Roman" w:hAnsi="Times New Roman"/>
          <w:sz w:val="24"/>
          <w:szCs w:val="24"/>
        </w:rPr>
        <w:t>P</w:t>
      </w:r>
      <w:r w:rsidR="00996DD2" w:rsidRPr="001211D1">
        <w:rPr>
          <w:rFonts w:ascii="Times New Roman" w:hAnsi="Times New Roman"/>
          <w:sz w:val="24"/>
          <w:szCs w:val="24"/>
        </w:rPr>
        <w:t>ë</w:t>
      </w:r>
      <w:r w:rsidR="00EB477A" w:rsidRPr="001211D1">
        <w:rPr>
          <w:rFonts w:ascii="Times New Roman" w:hAnsi="Times New Roman"/>
          <w:sz w:val="24"/>
          <w:szCs w:val="24"/>
        </w:rPr>
        <w:t>r rrjedhoj</w:t>
      </w:r>
      <w:r w:rsidR="00996DD2" w:rsidRPr="001211D1">
        <w:rPr>
          <w:rFonts w:ascii="Times New Roman" w:hAnsi="Times New Roman"/>
          <w:sz w:val="24"/>
          <w:szCs w:val="24"/>
        </w:rPr>
        <w:t>ë</w:t>
      </w:r>
      <w:r w:rsidR="00EB477A" w:rsidRPr="001211D1">
        <w:rPr>
          <w:rFonts w:ascii="Times New Roman" w:hAnsi="Times New Roman"/>
          <w:sz w:val="24"/>
          <w:szCs w:val="24"/>
        </w:rPr>
        <w:t>, k</w:t>
      </w:r>
      <w:r w:rsidR="00996DD2" w:rsidRPr="001211D1">
        <w:rPr>
          <w:rFonts w:ascii="Times New Roman" w:hAnsi="Times New Roman"/>
          <w:sz w:val="24"/>
          <w:szCs w:val="24"/>
        </w:rPr>
        <w:t>ë</w:t>
      </w:r>
      <w:r w:rsidR="00EB477A" w:rsidRPr="001211D1">
        <w:rPr>
          <w:rFonts w:ascii="Times New Roman" w:hAnsi="Times New Roman"/>
          <w:sz w:val="24"/>
          <w:szCs w:val="24"/>
        </w:rPr>
        <w:t xml:space="preserve">rkesa </w:t>
      </w:r>
      <w:r w:rsidR="000942A7" w:rsidRPr="001211D1">
        <w:rPr>
          <w:rFonts w:ascii="Times New Roman" w:hAnsi="Times New Roman"/>
          <w:sz w:val="24"/>
          <w:szCs w:val="24"/>
        </w:rPr>
        <w:t>duhet t</w:t>
      </w:r>
      <w:r w:rsidR="006A3525" w:rsidRPr="001211D1">
        <w:rPr>
          <w:rFonts w:ascii="Times New Roman" w:hAnsi="Times New Roman"/>
          <w:sz w:val="24"/>
          <w:szCs w:val="24"/>
        </w:rPr>
        <w:t>ë</w:t>
      </w:r>
      <w:r w:rsidR="000942A7" w:rsidRPr="001211D1">
        <w:rPr>
          <w:rFonts w:ascii="Times New Roman" w:hAnsi="Times New Roman"/>
          <w:sz w:val="24"/>
          <w:szCs w:val="24"/>
        </w:rPr>
        <w:t xml:space="preserve"> </w:t>
      </w:r>
      <w:r w:rsidR="00EB477A" w:rsidRPr="001211D1">
        <w:rPr>
          <w:rFonts w:ascii="Times New Roman" w:hAnsi="Times New Roman"/>
          <w:sz w:val="24"/>
          <w:szCs w:val="24"/>
        </w:rPr>
        <w:t>rr</w:t>
      </w:r>
      <w:r w:rsidR="00996DD2" w:rsidRPr="001211D1">
        <w:rPr>
          <w:rFonts w:ascii="Times New Roman" w:hAnsi="Times New Roman"/>
          <w:sz w:val="24"/>
          <w:szCs w:val="24"/>
        </w:rPr>
        <w:t>ë</w:t>
      </w:r>
      <w:r w:rsidR="00EB477A" w:rsidRPr="001211D1">
        <w:rPr>
          <w:rFonts w:ascii="Times New Roman" w:hAnsi="Times New Roman"/>
          <w:sz w:val="24"/>
          <w:szCs w:val="24"/>
        </w:rPr>
        <w:t>zohet.</w:t>
      </w:r>
      <w:r w:rsidR="00EB477A" w:rsidRPr="001211D1">
        <w:rPr>
          <w:rFonts w:ascii="Times New Roman" w:eastAsia="MS Mincho" w:hAnsi="Times New Roman"/>
          <w:sz w:val="24"/>
          <w:szCs w:val="24"/>
          <w:highlight w:val="yellow"/>
        </w:rPr>
        <w:t xml:space="preserve"> </w:t>
      </w:r>
    </w:p>
    <w:p w:rsidR="00845D43" w:rsidRPr="001211D1" w:rsidRDefault="00845D43" w:rsidP="00EB477A">
      <w:pPr>
        <w:tabs>
          <w:tab w:val="left" w:pos="1080"/>
        </w:tabs>
        <w:rPr>
          <w:rFonts w:ascii="Times New Roman" w:hAnsi="Times New Roman"/>
          <w:sz w:val="24"/>
          <w:szCs w:val="24"/>
        </w:rPr>
      </w:pPr>
    </w:p>
    <w:p w:rsidR="00D6386D" w:rsidRPr="001211D1" w:rsidRDefault="00D6386D" w:rsidP="00D6386D">
      <w:pPr>
        <w:tabs>
          <w:tab w:val="left" w:pos="1080"/>
        </w:tabs>
        <w:ind w:left="360"/>
        <w:jc w:val="center"/>
        <w:rPr>
          <w:rFonts w:ascii="Times New Roman" w:hAnsi="Times New Roman"/>
          <w:sz w:val="24"/>
          <w:szCs w:val="24"/>
        </w:rPr>
      </w:pPr>
      <w:r w:rsidRPr="001211D1">
        <w:rPr>
          <w:rFonts w:ascii="Times New Roman" w:hAnsi="Times New Roman"/>
          <w:b/>
          <w:bCs/>
          <w:sz w:val="24"/>
          <w:szCs w:val="24"/>
        </w:rPr>
        <w:t>PËR KËTO ARSYE,</w:t>
      </w:r>
    </w:p>
    <w:p w:rsidR="00D6386D" w:rsidRPr="001211D1" w:rsidRDefault="00D6386D" w:rsidP="00D6386D">
      <w:pPr>
        <w:tabs>
          <w:tab w:val="left" w:pos="1080"/>
        </w:tabs>
        <w:ind w:firstLine="720"/>
        <w:rPr>
          <w:rFonts w:ascii="Times New Roman" w:hAnsi="Times New Roman"/>
          <w:bCs/>
          <w:sz w:val="24"/>
          <w:szCs w:val="24"/>
        </w:rPr>
      </w:pPr>
      <w:r w:rsidRPr="001211D1">
        <w:rPr>
          <w:rFonts w:ascii="Times New Roman" w:hAnsi="Times New Roman"/>
          <w:bCs/>
          <w:sz w:val="24"/>
          <w:szCs w:val="24"/>
        </w:rPr>
        <w:t>Gjykata Kushtetuese e Republikës së Shqipërisë, në mbështetje të neneve 131, pika 1, shkronja “f” dhe 134, pika 1, shkronja “i”, të Kushtetutës, si dhe neneve 71 dhe 72 të ligjit nr.</w:t>
      </w:r>
      <w:r w:rsidR="00026B64" w:rsidRPr="001211D1">
        <w:rPr>
          <w:rFonts w:ascii="Times New Roman" w:hAnsi="Times New Roman"/>
          <w:bCs/>
          <w:sz w:val="24"/>
          <w:szCs w:val="24"/>
        </w:rPr>
        <w:t xml:space="preserve"> </w:t>
      </w:r>
      <w:r w:rsidRPr="001211D1">
        <w:rPr>
          <w:rFonts w:ascii="Times New Roman" w:hAnsi="Times New Roman"/>
          <w:bCs/>
          <w:sz w:val="24"/>
          <w:szCs w:val="24"/>
        </w:rPr>
        <w:t>8577, datë 10.02.2000 “Për organizimin dhe funksionimin e Gjykatës Kushtetuese të Republikës së Shqipërisë”,</w:t>
      </w:r>
      <w:r w:rsidR="00C7450C" w:rsidRPr="001211D1">
        <w:rPr>
          <w:rFonts w:ascii="Times New Roman" w:hAnsi="Times New Roman"/>
          <w:bCs/>
          <w:sz w:val="24"/>
          <w:szCs w:val="24"/>
        </w:rPr>
        <w:t xml:space="preserve"> të ndryshuar,</w:t>
      </w:r>
      <w:r w:rsidRPr="001211D1">
        <w:rPr>
          <w:rFonts w:ascii="Times New Roman" w:hAnsi="Times New Roman"/>
          <w:bCs/>
          <w:sz w:val="24"/>
          <w:szCs w:val="24"/>
        </w:rPr>
        <w:t xml:space="preserve"> </w:t>
      </w:r>
      <w:r w:rsidR="00A053C8" w:rsidRPr="001211D1">
        <w:rPr>
          <w:rFonts w:ascii="Times New Roman" w:hAnsi="Times New Roman"/>
          <w:bCs/>
          <w:sz w:val="24"/>
          <w:szCs w:val="24"/>
        </w:rPr>
        <w:t>nj</w:t>
      </w:r>
      <w:r w:rsidR="002427CC" w:rsidRPr="001211D1">
        <w:rPr>
          <w:rFonts w:ascii="Times New Roman" w:hAnsi="Times New Roman"/>
          <w:bCs/>
          <w:sz w:val="24"/>
          <w:szCs w:val="24"/>
        </w:rPr>
        <w:t>ë</w:t>
      </w:r>
      <w:r w:rsidR="00A053C8" w:rsidRPr="001211D1">
        <w:rPr>
          <w:rFonts w:ascii="Times New Roman" w:hAnsi="Times New Roman"/>
          <w:bCs/>
          <w:sz w:val="24"/>
          <w:szCs w:val="24"/>
        </w:rPr>
        <w:t>z</w:t>
      </w:r>
      <w:r w:rsidR="002427CC" w:rsidRPr="001211D1">
        <w:rPr>
          <w:rFonts w:ascii="Times New Roman" w:hAnsi="Times New Roman"/>
          <w:bCs/>
          <w:sz w:val="24"/>
          <w:szCs w:val="24"/>
        </w:rPr>
        <w:t>ë</w:t>
      </w:r>
      <w:r w:rsidR="00A053C8" w:rsidRPr="001211D1">
        <w:rPr>
          <w:rFonts w:ascii="Times New Roman" w:hAnsi="Times New Roman"/>
          <w:bCs/>
          <w:sz w:val="24"/>
          <w:szCs w:val="24"/>
        </w:rPr>
        <w:t>ri,</w:t>
      </w:r>
    </w:p>
    <w:p w:rsidR="00D6386D" w:rsidRPr="001211D1" w:rsidRDefault="00D6386D" w:rsidP="00D6386D">
      <w:pPr>
        <w:tabs>
          <w:tab w:val="left" w:pos="1080"/>
        </w:tabs>
        <w:ind w:left="360"/>
        <w:jc w:val="center"/>
        <w:rPr>
          <w:rFonts w:ascii="Times New Roman" w:hAnsi="Times New Roman"/>
          <w:b/>
          <w:bCs/>
          <w:sz w:val="24"/>
          <w:szCs w:val="24"/>
        </w:rPr>
      </w:pPr>
      <w:r w:rsidRPr="001211D1">
        <w:rPr>
          <w:rFonts w:ascii="Times New Roman" w:hAnsi="Times New Roman"/>
          <w:b/>
          <w:bCs/>
          <w:sz w:val="24"/>
          <w:szCs w:val="24"/>
        </w:rPr>
        <w:t>V E N D O S I:</w:t>
      </w:r>
    </w:p>
    <w:p w:rsidR="00D6386D" w:rsidRPr="001211D1" w:rsidRDefault="00630D01" w:rsidP="00026B64">
      <w:pPr>
        <w:pStyle w:val="ListParagraph"/>
        <w:numPr>
          <w:ilvl w:val="0"/>
          <w:numId w:val="50"/>
        </w:numPr>
        <w:tabs>
          <w:tab w:val="left" w:pos="1080"/>
        </w:tabs>
        <w:rPr>
          <w:rFonts w:ascii="Times New Roman" w:hAnsi="Times New Roman"/>
          <w:sz w:val="24"/>
          <w:szCs w:val="24"/>
        </w:rPr>
      </w:pPr>
      <w:r w:rsidRPr="001211D1">
        <w:rPr>
          <w:rFonts w:ascii="Times New Roman" w:eastAsia="Times New Roman" w:hAnsi="Times New Roman"/>
          <w:sz w:val="24"/>
          <w:szCs w:val="24"/>
          <w:lang w:eastAsia="fr-FR"/>
        </w:rPr>
        <w:t>Rrëzimin e kërkesës</w:t>
      </w:r>
      <w:r w:rsidR="00D6386D" w:rsidRPr="001211D1">
        <w:rPr>
          <w:rFonts w:ascii="Times New Roman" w:eastAsia="Times New Roman" w:hAnsi="Times New Roman"/>
          <w:sz w:val="24"/>
          <w:szCs w:val="24"/>
          <w:lang w:eastAsia="fr-FR"/>
        </w:rPr>
        <w:t xml:space="preserve">. </w:t>
      </w:r>
    </w:p>
    <w:p w:rsidR="00D6386D" w:rsidRPr="001211D1" w:rsidRDefault="00C7450C" w:rsidP="00D6386D">
      <w:pPr>
        <w:ind w:firstLine="720"/>
        <w:rPr>
          <w:rFonts w:ascii="Times New Roman" w:hAnsi="Times New Roman"/>
          <w:iCs/>
          <w:sz w:val="24"/>
          <w:szCs w:val="24"/>
        </w:rPr>
      </w:pPr>
      <w:r w:rsidRPr="001211D1">
        <w:rPr>
          <w:rFonts w:ascii="Times New Roman" w:hAnsi="Times New Roman"/>
          <w:sz w:val="24"/>
          <w:szCs w:val="24"/>
        </w:rPr>
        <w:t xml:space="preserve">      </w:t>
      </w:r>
      <w:r w:rsidR="00D6386D" w:rsidRPr="001211D1">
        <w:rPr>
          <w:rFonts w:ascii="Times New Roman" w:hAnsi="Times New Roman"/>
          <w:sz w:val="24"/>
          <w:szCs w:val="24"/>
        </w:rPr>
        <w:t xml:space="preserve">Ky vendim është përfundimtar, </w:t>
      </w:r>
      <w:r w:rsidR="00D6386D" w:rsidRPr="006E7B9D">
        <w:rPr>
          <w:rFonts w:ascii="Times New Roman" w:hAnsi="Times New Roman"/>
          <w:sz w:val="24"/>
          <w:szCs w:val="24"/>
        </w:rPr>
        <w:t>i formës së prerë</w:t>
      </w:r>
      <w:r w:rsidR="00D6386D" w:rsidRPr="001211D1">
        <w:rPr>
          <w:rFonts w:ascii="Times New Roman" w:hAnsi="Times New Roman"/>
          <w:sz w:val="24"/>
          <w:szCs w:val="24"/>
        </w:rPr>
        <w:t xml:space="preserve"> dhe hyn në fuqi ditën e botimit në Fletoren Zyrtare.  </w:t>
      </w:r>
    </w:p>
    <w:p w:rsidR="00D6386D" w:rsidRPr="001211D1" w:rsidRDefault="00D6386D" w:rsidP="00D6386D">
      <w:pPr>
        <w:keepNext/>
        <w:shd w:val="clear" w:color="auto" w:fill="FFFFFF"/>
        <w:contextualSpacing/>
        <w:outlineLvl w:val="3"/>
        <w:rPr>
          <w:rFonts w:ascii="Times New Roman" w:eastAsia="Times New Roman" w:hAnsi="Times New Roman"/>
          <w:b/>
          <w:bCs/>
          <w:sz w:val="24"/>
          <w:szCs w:val="24"/>
        </w:rPr>
      </w:pPr>
      <w:r w:rsidRPr="001211D1">
        <w:rPr>
          <w:rFonts w:ascii="Times New Roman" w:eastAsia="Times New Roman" w:hAnsi="Times New Roman"/>
          <w:b/>
          <w:bCs/>
          <w:sz w:val="24"/>
          <w:szCs w:val="24"/>
        </w:rPr>
        <w:t xml:space="preserve">Marrë më </w:t>
      </w:r>
      <w:r w:rsidR="003E3A7A" w:rsidRPr="001211D1">
        <w:rPr>
          <w:rFonts w:ascii="Times New Roman" w:eastAsia="Times New Roman" w:hAnsi="Times New Roman"/>
          <w:b/>
          <w:bCs/>
          <w:sz w:val="24"/>
          <w:szCs w:val="24"/>
        </w:rPr>
        <w:t>01.1</w:t>
      </w:r>
      <w:r w:rsidR="0049762D" w:rsidRPr="001211D1">
        <w:rPr>
          <w:rFonts w:ascii="Times New Roman" w:eastAsia="Times New Roman" w:hAnsi="Times New Roman"/>
          <w:b/>
          <w:bCs/>
          <w:sz w:val="24"/>
          <w:szCs w:val="24"/>
        </w:rPr>
        <w:t>1</w:t>
      </w:r>
      <w:r w:rsidR="000B2A96" w:rsidRPr="001211D1">
        <w:rPr>
          <w:rFonts w:ascii="Times New Roman" w:eastAsia="Times New Roman" w:hAnsi="Times New Roman"/>
          <w:b/>
          <w:bCs/>
          <w:sz w:val="24"/>
          <w:szCs w:val="24"/>
        </w:rPr>
        <w:t>.</w:t>
      </w:r>
      <w:r w:rsidRPr="001211D1">
        <w:rPr>
          <w:rFonts w:ascii="Times New Roman" w:eastAsia="Times New Roman" w:hAnsi="Times New Roman"/>
          <w:b/>
          <w:bCs/>
          <w:sz w:val="24"/>
          <w:szCs w:val="24"/>
        </w:rPr>
        <w:t>2021</w:t>
      </w:r>
    </w:p>
    <w:p w:rsidR="00D6386D" w:rsidRDefault="00D6386D" w:rsidP="00D6386D">
      <w:pPr>
        <w:keepNext/>
        <w:shd w:val="clear" w:color="auto" w:fill="FFFFFF"/>
        <w:contextualSpacing/>
        <w:outlineLvl w:val="3"/>
        <w:rPr>
          <w:rFonts w:ascii="Times New Roman" w:eastAsia="Times New Roman" w:hAnsi="Times New Roman"/>
          <w:b/>
          <w:bCs/>
          <w:sz w:val="24"/>
          <w:szCs w:val="24"/>
        </w:rPr>
      </w:pPr>
      <w:r w:rsidRPr="001211D1">
        <w:rPr>
          <w:rFonts w:ascii="Times New Roman" w:eastAsia="Times New Roman" w:hAnsi="Times New Roman"/>
          <w:b/>
          <w:bCs/>
          <w:sz w:val="24"/>
          <w:szCs w:val="24"/>
        </w:rPr>
        <w:t xml:space="preserve">Shpallur më </w:t>
      </w:r>
      <w:r w:rsidR="004363E9">
        <w:rPr>
          <w:rFonts w:ascii="Times New Roman" w:eastAsia="Times New Roman" w:hAnsi="Times New Roman"/>
          <w:b/>
          <w:bCs/>
          <w:sz w:val="24"/>
          <w:szCs w:val="24"/>
        </w:rPr>
        <w:t>25.11.</w:t>
      </w:r>
      <w:r w:rsidRPr="001211D1">
        <w:rPr>
          <w:rFonts w:ascii="Times New Roman" w:eastAsia="Times New Roman" w:hAnsi="Times New Roman"/>
          <w:b/>
          <w:bCs/>
          <w:sz w:val="24"/>
          <w:szCs w:val="24"/>
        </w:rPr>
        <w:t>2021</w:t>
      </w:r>
    </w:p>
    <w:p w:rsidR="004363E9" w:rsidRPr="001211D1" w:rsidRDefault="004363E9" w:rsidP="00D6386D">
      <w:pPr>
        <w:keepNext/>
        <w:shd w:val="clear" w:color="auto" w:fill="FFFFFF"/>
        <w:contextualSpacing/>
        <w:outlineLvl w:val="3"/>
        <w:rPr>
          <w:rFonts w:ascii="Times New Roman" w:eastAsia="Times New Roman" w:hAnsi="Times New Roman"/>
          <w:b/>
          <w:bCs/>
          <w:sz w:val="24"/>
          <w:szCs w:val="24"/>
        </w:rPr>
      </w:pPr>
    </w:p>
    <w:p w:rsidR="00350D0A" w:rsidRPr="00350D0A" w:rsidRDefault="00350D0A" w:rsidP="00350D0A">
      <w:pPr>
        <w:rPr>
          <w:rFonts w:ascii="Times New Roman" w:eastAsia="Times New Roman" w:hAnsi="Times New Roman"/>
          <w:sz w:val="24"/>
          <w:szCs w:val="24"/>
        </w:rPr>
      </w:pPr>
    </w:p>
    <w:p w:rsidR="00FB4727" w:rsidRPr="00350D0A" w:rsidRDefault="00FB4727" w:rsidP="00350D0A">
      <w:pPr>
        <w:tabs>
          <w:tab w:val="left" w:pos="4140"/>
        </w:tabs>
        <w:rPr>
          <w:rFonts w:ascii="Times New Roman" w:eastAsia="Times New Roman" w:hAnsi="Times New Roman"/>
          <w:sz w:val="24"/>
          <w:szCs w:val="24"/>
        </w:rPr>
      </w:pPr>
    </w:p>
    <w:sectPr w:rsidR="00FB4727" w:rsidRPr="00350D0A" w:rsidSect="004363E9">
      <w:footerReference w:type="default" r:id="rId8"/>
      <w:pgSz w:w="12240" w:h="15840"/>
      <w:pgMar w:top="900" w:right="1440" w:bottom="1620" w:left="1440" w:header="720" w:footer="54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F988" w16cex:dateUtc="2021-11-12T13:32:00Z"/>
  <w16cex:commentExtensible w16cex:durableId="2538F999" w16cex:dateUtc="2021-11-12T13:32:00Z"/>
  <w16cex:commentExtensible w16cex:durableId="2538F9D6" w16cex:dateUtc="2021-11-12T13:33:00Z"/>
  <w16cex:commentExtensible w16cex:durableId="2538FA1B" w16cex:dateUtc="2021-11-12T13:35:00Z"/>
  <w16cex:commentExtensible w16cex:durableId="2538FA5A" w16cex:dateUtc="2021-11-12T13:36:00Z"/>
  <w16cex:commentExtensible w16cex:durableId="2538FA8E" w16cex:dateUtc="2021-11-12T13:37:00Z"/>
  <w16cex:commentExtensible w16cex:durableId="2538FB59" w16cex:dateUtc="2021-11-12T13:40:00Z"/>
  <w16cex:commentExtensible w16cex:durableId="2538FC2E" w16cex:dateUtc="2021-11-12T13:43:00Z"/>
  <w16cex:commentExtensible w16cex:durableId="2538FCF1" w16cex:dateUtc="2021-11-12T13:47:00Z"/>
  <w16cex:commentExtensible w16cex:durableId="2538FD87" w16cex:dateUtc="2021-11-12T13:49:00Z"/>
  <w16cex:commentExtensible w16cex:durableId="2538FDA9" w16cex:dateUtc="2021-11-12T13:50:00Z"/>
  <w16cex:commentExtensible w16cex:durableId="2538FDF6" w16cex:dateUtc="2021-11-12T13:51:00Z"/>
  <w16cex:commentExtensible w16cex:durableId="2538FE28" w16cex:dateUtc="2021-11-12T13:5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A59" w:rsidRDefault="004F4A59" w:rsidP="00995446">
      <w:pPr>
        <w:spacing w:line="240" w:lineRule="auto"/>
      </w:pPr>
      <w:r>
        <w:separator/>
      </w:r>
    </w:p>
  </w:endnote>
  <w:endnote w:type="continuationSeparator" w:id="0">
    <w:p w:rsidR="004F4A59" w:rsidRDefault="004F4A59" w:rsidP="009954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93505"/>
      <w:docPartObj>
        <w:docPartGallery w:val="Page Numbers (Bottom of Page)"/>
        <w:docPartUnique/>
      </w:docPartObj>
    </w:sdtPr>
    <w:sdtEndPr>
      <w:rPr>
        <w:noProof/>
      </w:rPr>
    </w:sdtEndPr>
    <w:sdtContent>
      <w:p w:rsidR="004363E9" w:rsidRDefault="002C4EF3">
        <w:pPr>
          <w:pStyle w:val="Footer"/>
          <w:jc w:val="right"/>
        </w:pPr>
        <w:r>
          <w:fldChar w:fldCharType="begin"/>
        </w:r>
        <w:r w:rsidR="004363E9">
          <w:instrText xml:space="preserve"> PAGE   \* MERGEFORMAT </w:instrText>
        </w:r>
        <w:r>
          <w:fldChar w:fldCharType="separate"/>
        </w:r>
        <w:r w:rsidR="004B66F6">
          <w:rPr>
            <w:noProof/>
          </w:rPr>
          <w:t>21</w:t>
        </w:r>
        <w:r>
          <w:rPr>
            <w:noProof/>
          </w:rPr>
          <w:fldChar w:fldCharType="end"/>
        </w:r>
      </w:p>
    </w:sdtContent>
  </w:sdt>
  <w:p w:rsidR="004363E9" w:rsidRDefault="00436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A59" w:rsidRDefault="004F4A59" w:rsidP="00995446">
      <w:pPr>
        <w:spacing w:line="240" w:lineRule="auto"/>
      </w:pPr>
      <w:r>
        <w:separator/>
      </w:r>
    </w:p>
  </w:footnote>
  <w:footnote w:type="continuationSeparator" w:id="0">
    <w:p w:rsidR="004F4A59" w:rsidRDefault="004F4A59" w:rsidP="00995446">
      <w:pPr>
        <w:spacing w:line="240" w:lineRule="auto"/>
      </w:pPr>
      <w:r>
        <w:continuationSeparator/>
      </w:r>
    </w:p>
  </w:footnote>
  <w:footnote w:id="1">
    <w:p w:rsidR="00D57382" w:rsidRPr="00FF1D70" w:rsidRDefault="00D57382" w:rsidP="008249FB">
      <w:pPr>
        <w:pStyle w:val="FootnoteText"/>
        <w:rPr>
          <w:rFonts w:ascii="Times New Roman" w:hAnsi="Times New Roman"/>
        </w:rPr>
      </w:pPr>
      <w:r w:rsidRPr="00FF1D70">
        <w:rPr>
          <w:rStyle w:val="FootnoteReference"/>
          <w:rFonts w:ascii="Times New Roman" w:hAnsi="Times New Roman"/>
        </w:rPr>
        <w:footnoteRef/>
      </w:r>
      <w:r w:rsidRPr="00FF1D70">
        <w:rPr>
          <w:rFonts w:ascii="Times New Roman" w:hAnsi="Times New Roman"/>
        </w:rPr>
        <w:t xml:space="preserve"> Votuan kundër anëtarët F. Papajorgji dhe A. Binaj.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B830BC"/>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23DB"/>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F03E9"/>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E0215"/>
    <w:multiLevelType w:val="hybridMultilevel"/>
    <w:tmpl w:val="4CF81CDA"/>
    <w:lvl w:ilvl="0" w:tplc="0409000F">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3157E"/>
    <w:multiLevelType w:val="multilevel"/>
    <w:tmpl w:val="8DA44368"/>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6">
    <w:nsid w:val="09704799"/>
    <w:multiLevelType w:val="hybridMultilevel"/>
    <w:tmpl w:val="7526C240"/>
    <w:lvl w:ilvl="0" w:tplc="FCCCD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1012F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8D3AE2"/>
    <w:multiLevelType w:val="hybridMultilevel"/>
    <w:tmpl w:val="B0B236F4"/>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35E4E"/>
    <w:multiLevelType w:val="hybridMultilevel"/>
    <w:tmpl w:val="D0E0D3D0"/>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D261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E7D64"/>
    <w:multiLevelType w:val="hybridMultilevel"/>
    <w:tmpl w:val="AA3C606E"/>
    <w:lvl w:ilvl="0" w:tplc="0EBEE924">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984D26"/>
    <w:multiLevelType w:val="hybridMultilevel"/>
    <w:tmpl w:val="F7369CA0"/>
    <w:lvl w:ilvl="0" w:tplc="2892E374">
      <w:start w:val="1"/>
      <w:numFmt w:val="decimal"/>
      <w:lvlText w:val="%1."/>
      <w:lvlJc w:val="left"/>
      <w:pPr>
        <w:ind w:left="387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92727"/>
    <w:multiLevelType w:val="hybridMultilevel"/>
    <w:tmpl w:val="F1500FEC"/>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F1D55"/>
    <w:multiLevelType w:val="hybridMultilevel"/>
    <w:tmpl w:val="792AB6A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801ED"/>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AA2711"/>
    <w:multiLevelType w:val="hybridMultilevel"/>
    <w:tmpl w:val="5C58F0FA"/>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85729"/>
    <w:multiLevelType w:val="hybridMultilevel"/>
    <w:tmpl w:val="C470A1AA"/>
    <w:lvl w:ilvl="0" w:tplc="2892E374">
      <w:start w:val="1"/>
      <w:numFmt w:val="decimal"/>
      <w:lvlText w:val="%1."/>
      <w:lvlJc w:val="left"/>
      <w:pPr>
        <w:ind w:left="387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E7C98"/>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23217"/>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85439"/>
    <w:multiLevelType w:val="hybridMultilevel"/>
    <w:tmpl w:val="C470A1AA"/>
    <w:lvl w:ilvl="0" w:tplc="2892E374">
      <w:start w:val="1"/>
      <w:numFmt w:val="decimal"/>
      <w:lvlText w:val="%1."/>
      <w:lvlJc w:val="left"/>
      <w:pPr>
        <w:ind w:left="387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10B39"/>
    <w:multiLevelType w:val="hybridMultilevel"/>
    <w:tmpl w:val="8EFCF85A"/>
    <w:lvl w:ilvl="0" w:tplc="849CB5F8">
      <w:start w:val="1"/>
      <w:numFmt w:val="decimal"/>
      <w:lvlText w:val="%1."/>
      <w:lvlJc w:val="left"/>
      <w:pPr>
        <w:ind w:left="1440" w:hanging="360"/>
      </w:pPr>
      <w:rPr>
        <w:rFonts w:eastAsia="Times New Roman"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2">
    <w:nsid w:val="42CE2471"/>
    <w:multiLevelType w:val="hybridMultilevel"/>
    <w:tmpl w:val="CD327970"/>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D75EBA"/>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B60D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9C5FDB"/>
    <w:multiLevelType w:val="hybridMultilevel"/>
    <w:tmpl w:val="B53A2A00"/>
    <w:lvl w:ilvl="0" w:tplc="2892E374">
      <w:start w:val="1"/>
      <w:numFmt w:val="decimal"/>
      <w:lvlText w:val="%1."/>
      <w:lvlJc w:val="left"/>
      <w:pPr>
        <w:ind w:left="49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53929"/>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221694"/>
    <w:multiLevelType w:val="hybridMultilevel"/>
    <w:tmpl w:val="5C42D7AA"/>
    <w:lvl w:ilvl="0" w:tplc="2892E374">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05B19"/>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4D4DDD"/>
    <w:multiLevelType w:val="hybridMultilevel"/>
    <w:tmpl w:val="F7369CA0"/>
    <w:lvl w:ilvl="0" w:tplc="2892E374">
      <w:start w:val="1"/>
      <w:numFmt w:val="decimal"/>
      <w:lvlText w:val="%1."/>
      <w:lvlJc w:val="left"/>
      <w:pPr>
        <w:ind w:left="387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11BD1"/>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C74B8"/>
    <w:multiLevelType w:val="hybridMultilevel"/>
    <w:tmpl w:val="5C58F0FA"/>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F750F"/>
    <w:multiLevelType w:val="hybridMultilevel"/>
    <w:tmpl w:val="BDF4F30A"/>
    <w:lvl w:ilvl="0" w:tplc="7352B502">
      <w:start w:val="6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2643B2"/>
    <w:multiLevelType w:val="hybridMultilevel"/>
    <w:tmpl w:val="0AAA8A80"/>
    <w:lvl w:ilvl="0" w:tplc="1C80ABDA">
      <w:start w:val="18"/>
      <w:numFmt w:val="bullet"/>
      <w:lvlText w:val="-"/>
      <w:lvlJc w:val="left"/>
      <w:pPr>
        <w:ind w:left="1080" w:hanging="360"/>
      </w:pPr>
      <w:rPr>
        <w:rFonts w:ascii="Times New Roman" w:eastAsia="Calibri" w:hAnsi="Times New Roman" w:cs="Times New Roman" w:hint="default"/>
      </w:rPr>
    </w:lvl>
    <w:lvl w:ilvl="1" w:tplc="D87457A0">
      <w:start w:val="1"/>
      <w:numFmt w:val="decimal"/>
      <w:lvlText w:val="%2."/>
      <w:lvlJc w:val="left"/>
      <w:pPr>
        <w:tabs>
          <w:tab w:val="num" w:pos="1440"/>
        </w:tabs>
        <w:ind w:left="1440"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CD2645"/>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5215D"/>
    <w:multiLevelType w:val="hybridMultilevel"/>
    <w:tmpl w:val="0A106D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3550E"/>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403AC"/>
    <w:multiLevelType w:val="hybridMultilevel"/>
    <w:tmpl w:val="C74C3C22"/>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617D4C"/>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63429"/>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31CC9"/>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C61CE"/>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3D68E3"/>
    <w:multiLevelType w:val="hybridMultilevel"/>
    <w:tmpl w:val="40D6B9DA"/>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444505"/>
    <w:multiLevelType w:val="hybridMultilevel"/>
    <w:tmpl w:val="66203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333804"/>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61388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482EA7"/>
    <w:multiLevelType w:val="hybridMultilevel"/>
    <w:tmpl w:val="E684DC6A"/>
    <w:lvl w:ilvl="0" w:tplc="2892E374">
      <w:start w:val="1"/>
      <w:numFmt w:val="decimal"/>
      <w:lvlText w:val="%1."/>
      <w:lvlJc w:val="left"/>
      <w:pPr>
        <w:ind w:left="72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1"/>
  </w:num>
  <w:num w:numId="3">
    <w:abstractNumId w:val="44"/>
  </w:num>
  <w:num w:numId="4">
    <w:abstractNumId w:val="30"/>
  </w:num>
  <w:num w:numId="5">
    <w:abstractNumId w:val="28"/>
  </w:num>
  <w:num w:numId="6">
    <w:abstractNumId w:val="24"/>
  </w:num>
  <w:num w:numId="7">
    <w:abstractNumId w:val="42"/>
  </w:num>
  <w:num w:numId="8">
    <w:abstractNumId w:val="7"/>
  </w:num>
  <w:num w:numId="9">
    <w:abstractNumId w:val="46"/>
  </w:num>
  <w:num w:numId="10">
    <w:abstractNumId w:val="19"/>
  </w:num>
  <w:num w:numId="11">
    <w:abstractNumId w:val="23"/>
  </w:num>
  <w:num w:numId="12">
    <w:abstractNumId w:val="10"/>
  </w:num>
  <w:num w:numId="13">
    <w:abstractNumId w:val="39"/>
  </w:num>
  <w:num w:numId="14">
    <w:abstractNumId w:val="15"/>
  </w:num>
  <w:num w:numId="15">
    <w:abstractNumId w:val="5"/>
  </w:num>
  <w:num w:numId="16">
    <w:abstractNumId w:val="27"/>
  </w:num>
  <w:num w:numId="17">
    <w:abstractNumId w:val="1"/>
  </w:num>
  <w:num w:numId="18">
    <w:abstractNumId w:val="11"/>
  </w:num>
  <w:num w:numId="19">
    <w:abstractNumId w:val="0"/>
  </w:num>
  <w:num w:numId="20">
    <w:abstractNumId w:val="34"/>
  </w:num>
  <w:num w:numId="21">
    <w:abstractNumId w:val="36"/>
  </w:num>
  <w:num w:numId="22">
    <w:abstractNumId w:val="32"/>
  </w:num>
  <w:num w:numId="23">
    <w:abstractNumId w:val="40"/>
  </w:num>
  <w:num w:numId="24">
    <w:abstractNumId w:val="45"/>
  </w:num>
  <w:num w:numId="25">
    <w:abstractNumId w:val="2"/>
  </w:num>
  <w:num w:numId="26">
    <w:abstractNumId w:val="37"/>
  </w:num>
  <w:num w:numId="27">
    <w:abstractNumId w:val="4"/>
  </w:num>
  <w:num w:numId="28">
    <w:abstractNumId w:val="3"/>
  </w:num>
  <w:num w:numId="29">
    <w:abstractNumId w:val="18"/>
  </w:num>
  <w:num w:numId="30">
    <w:abstractNumId w:val="14"/>
  </w:num>
  <w:num w:numId="31">
    <w:abstractNumId w:val="38"/>
  </w:num>
  <w:num w:numId="32">
    <w:abstractNumId w:val="26"/>
  </w:num>
  <w:num w:numId="33">
    <w:abstractNumId w:val="6"/>
  </w:num>
  <w:num w:numId="34">
    <w:abstractNumId w:val="35"/>
  </w:num>
  <w:num w:numId="35">
    <w:abstractNumId w:val="8"/>
  </w:num>
  <w:num w:numId="36">
    <w:abstractNumId w:val="13"/>
  </w:num>
  <w:num w:numId="37">
    <w:abstractNumId w:val="31"/>
  </w:num>
  <w:num w:numId="38">
    <w:abstractNumId w:val="22"/>
  </w:num>
  <w:num w:numId="39">
    <w:abstractNumId w:val="16"/>
  </w:num>
  <w:num w:numId="40">
    <w:abstractNumId w:val="43"/>
  </w:num>
  <w:num w:numId="41">
    <w:abstractNumId w:val="9"/>
  </w:num>
  <w:num w:numId="42">
    <w:abstractNumId w:val="47"/>
  </w:num>
  <w:num w:numId="43">
    <w:abstractNumId w:val="12"/>
  </w:num>
  <w:num w:numId="44">
    <w:abstractNumId w:val="2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7"/>
  </w:num>
  <w:num w:numId="48">
    <w:abstractNumId w:val="33"/>
  </w:num>
  <w:num w:numId="49">
    <w:abstractNumId w:val="25"/>
    <w:lvlOverride w:ilvl="0">
      <w:startOverride w:val="6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C50B3B"/>
    <w:rsid w:val="00000528"/>
    <w:rsid w:val="0000066C"/>
    <w:rsid w:val="00000974"/>
    <w:rsid w:val="00000D0A"/>
    <w:rsid w:val="00000FB8"/>
    <w:rsid w:val="00003D95"/>
    <w:rsid w:val="000056A2"/>
    <w:rsid w:val="000066A7"/>
    <w:rsid w:val="00007E2F"/>
    <w:rsid w:val="00007F33"/>
    <w:rsid w:val="000100B2"/>
    <w:rsid w:val="00010553"/>
    <w:rsid w:val="0001222A"/>
    <w:rsid w:val="00012591"/>
    <w:rsid w:val="000131EF"/>
    <w:rsid w:val="000133C2"/>
    <w:rsid w:val="00013687"/>
    <w:rsid w:val="00014AD3"/>
    <w:rsid w:val="00014CEF"/>
    <w:rsid w:val="00015672"/>
    <w:rsid w:val="0002136F"/>
    <w:rsid w:val="00022A6F"/>
    <w:rsid w:val="00023085"/>
    <w:rsid w:val="0002319F"/>
    <w:rsid w:val="000235C3"/>
    <w:rsid w:val="000237A7"/>
    <w:rsid w:val="00023AD0"/>
    <w:rsid w:val="00023F14"/>
    <w:rsid w:val="000251BC"/>
    <w:rsid w:val="000258C8"/>
    <w:rsid w:val="000258FA"/>
    <w:rsid w:val="000261B2"/>
    <w:rsid w:val="00026B64"/>
    <w:rsid w:val="00027950"/>
    <w:rsid w:val="000306FD"/>
    <w:rsid w:val="000312B3"/>
    <w:rsid w:val="00033541"/>
    <w:rsid w:val="00035DDB"/>
    <w:rsid w:val="00035E21"/>
    <w:rsid w:val="00036331"/>
    <w:rsid w:val="00040013"/>
    <w:rsid w:val="00043034"/>
    <w:rsid w:val="00043E64"/>
    <w:rsid w:val="00044BB4"/>
    <w:rsid w:val="00046C91"/>
    <w:rsid w:val="00047E18"/>
    <w:rsid w:val="00050027"/>
    <w:rsid w:val="00050A5C"/>
    <w:rsid w:val="000518A2"/>
    <w:rsid w:val="00052801"/>
    <w:rsid w:val="00054E43"/>
    <w:rsid w:val="000552F3"/>
    <w:rsid w:val="000561B7"/>
    <w:rsid w:val="000563C7"/>
    <w:rsid w:val="00056C5F"/>
    <w:rsid w:val="00057628"/>
    <w:rsid w:val="00057891"/>
    <w:rsid w:val="00060062"/>
    <w:rsid w:val="0006032D"/>
    <w:rsid w:val="00060FF2"/>
    <w:rsid w:val="00061236"/>
    <w:rsid w:val="0006141B"/>
    <w:rsid w:val="000615C6"/>
    <w:rsid w:val="00062D0D"/>
    <w:rsid w:val="0006307B"/>
    <w:rsid w:val="000632E9"/>
    <w:rsid w:val="0006341B"/>
    <w:rsid w:val="000634C1"/>
    <w:rsid w:val="0006561C"/>
    <w:rsid w:val="00066B70"/>
    <w:rsid w:val="00066EFE"/>
    <w:rsid w:val="00070361"/>
    <w:rsid w:val="00070F76"/>
    <w:rsid w:val="00071B0A"/>
    <w:rsid w:val="00071D66"/>
    <w:rsid w:val="00072DA5"/>
    <w:rsid w:val="00073A1C"/>
    <w:rsid w:val="000740DC"/>
    <w:rsid w:val="00075288"/>
    <w:rsid w:val="00075452"/>
    <w:rsid w:val="00076E52"/>
    <w:rsid w:val="000775C4"/>
    <w:rsid w:val="0007792B"/>
    <w:rsid w:val="00080411"/>
    <w:rsid w:val="00081835"/>
    <w:rsid w:val="000823DE"/>
    <w:rsid w:val="00082B86"/>
    <w:rsid w:val="000838D9"/>
    <w:rsid w:val="00083BC0"/>
    <w:rsid w:val="0008444E"/>
    <w:rsid w:val="00085738"/>
    <w:rsid w:val="00085765"/>
    <w:rsid w:val="000868EE"/>
    <w:rsid w:val="000874B6"/>
    <w:rsid w:val="000903E2"/>
    <w:rsid w:val="0009179F"/>
    <w:rsid w:val="0009197C"/>
    <w:rsid w:val="0009238D"/>
    <w:rsid w:val="00093161"/>
    <w:rsid w:val="000942A7"/>
    <w:rsid w:val="00094492"/>
    <w:rsid w:val="00095EDA"/>
    <w:rsid w:val="000963D4"/>
    <w:rsid w:val="00096B37"/>
    <w:rsid w:val="000A0B8A"/>
    <w:rsid w:val="000A1933"/>
    <w:rsid w:val="000A28CC"/>
    <w:rsid w:val="000A2EDD"/>
    <w:rsid w:val="000A39FF"/>
    <w:rsid w:val="000A4E04"/>
    <w:rsid w:val="000A53B1"/>
    <w:rsid w:val="000A67B1"/>
    <w:rsid w:val="000A7AFC"/>
    <w:rsid w:val="000B0B72"/>
    <w:rsid w:val="000B1174"/>
    <w:rsid w:val="000B186F"/>
    <w:rsid w:val="000B1DB7"/>
    <w:rsid w:val="000B29E7"/>
    <w:rsid w:val="000B2A96"/>
    <w:rsid w:val="000B3434"/>
    <w:rsid w:val="000B4249"/>
    <w:rsid w:val="000B4E6A"/>
    <w:rsid w:val="000B7B0F"/>
    <w:rsid w:val="000B7C3E"/>
    <w:rsid w:val="000C0B22"/>
    <w:rsid w:val="000C0C94"/>
    <w:rsid w:val="000C12BF"/>
    <w:rsid w:val="000C183F"/>
    <w:rsid w:val="000C2884"/>
    <w:rsid w:val="000C3419"/>
    <w:rsid w:val="000C5038"/>
    <w:rsid w:val="000C513E"/>
    <w:rsid w:val="000C566D"/>
    <w:rsid w:val="000C7010"/>
    <w:rsid w:val="000D33D4"/>
    <w:rsid w:val="000D39C3"/>
    <w:rsid w:val="000D53E6"/>
    <w:rsid w:val="000D6FD1"/>
    <w:rsid w:val="000E1102"/>
    <w:rsid w:val="000E1AD1"/>
    <w:rsid w:val="000E4C57"/>
    <w:rsid w:val="000E5EE9"/>
    <w:rsid w:val="000E647D"/>
    <w:rsid w:val="000E69D4"/>
    <w:rsid w:val="000F0AC5"/>
    <w:rsid w:val="000F176D"/>
    <w:rsid w:val="000F2F26"/>
    <w:rsid w:val="000F4531"/>
    <w:rsid w:val="000F5778"/>
    <w:rsid w:val="000F5E0B"/>
    <w:rsid w:val="000F60C1"/>
    <w:rsid w:val="00101860"/>
    <w:rsid w:val="00102A68"/>
    <w:rsid w:val="00102D83"/>
    <w:rsid w:val="00103830"/>
    <w:rsid w:val="00104ACE"/>
    <w:rsid w:val="001055EC"/>
    <w:rsid w:val="00105A1D"/>
    <w:rsid w:val="00106829"/>
    <w:rsid w:val="0010781D"/>
    <w:rsid w:val="0011014F"/>
    <w:rsid w:val="00111640"/>
    <w:rsid w:val="00112B4B"/>
    <w:rsid w:val="0011312F"/>
    <w:rsid w:val="0011361F"/>
    <w:rsid w:val="001137F5"/>
    <w:rsid w:val="00113AE8"/>
    <w:rsid w:val="00113DE6"/>
    <w:rsid w:val="00113F59"/>
    <w:rsid w:val="00116FA1"/>
    <w:rsid w:val="0011710C"/>
    <w:rsid w:val="001173BA"/>
    <w:rsid w:val="00117932"/>
    <w:rsid w:val="001211D1"/>
    <w:rsid w:val="00123632"/>
    <w:rsid w:val="00123EA9"/>
    <w:rsid w:val="0012554B"/>
    <w:rsid w:val="00126945"/>
    <w:rsid w:val="00126A15"/>
    <w:rsid w:val="00126A30"/>
    <w:rsid w:val="00127F0E"/>
    <w:rsid w:val="001304C6"/>
    <w:rsid w:val="0013191D"/>
    <w:rsid w:val="00132FF2"/>
    <w:rsid w:val="00133371"/>
    <w:rsid w:val="00134A59"/>
    <w:rsid w:val="00135C97"/>
    <w:rsid w:val="00136BD2"/>
    <w:rsid w:val="00136CB7"/>
    <w:rsid w:val="0013705D"/>
    <w:rsid w:val="00137173"/>
    <w:rsid w:val="001402D3"/>
    <w:rsid w:val="00140F6A"/>
    <w:rsid w:val="0014164F"/>
    <w:rsid w:val="001424CD"/>
    <w:rsid w:val="001426B5"/>
    <w:rsid w:val="0014298F"/>
    <w:rsid w:val="00142D7F"/>
    <w:rsid w:val="001436F5"/>
    <w:rsid w:val="00143784"/>
    <w:rsid w:val="0014394D"/>
    <w:rsid w:val="001443B1"/>
    <w:rsid w:val="001445B9"/>
    <w:rsid w:val="001457C1"/>
    <w:rsid w:val="00146050"/>
    <w:rsid w:val="001460E7"/>
    <w:rsid w:val="00147565"/>
    <w:rsid w:val="00147D0D"/>
    <w:rsid w:val="0015011C"/>
    <w:rsid w:val="00150797"/>
    <w:rsid w:val="001508E0"/>
    <w:rsid w:val="00150971"/>
    <w:rsid w:val="001513D7"/>
    <w:rsid w:val="00152CD8"/>
    <w:rsid w:val="00153B29"/>
    <w:rsid w:val="001541B4"/>
    <w:rsid w:val="00154252"/>
    <w:rsid w:val="0015440D"/>
    <w:rsid w:val="001545EA"/>
    <w:rsid w:val="00156040"/>
    <w:rsid w:val="00160B42"/>
    <w:rsid w:val="00160B85"/>
    <w:rsid w:val="001611E4"/>
    <w:rsid w:val="00161C30"/>
    <w:rsid w:val="00162155"/>
    <w:rsid w:val="001639F8"/>
    <w:rsid w:val="00164B37"/>
    <w:rsid w:val="001667CA"/>
    <w:rsid w:val="001705EC"/>
    <w:rsid w:val="001711AA"/>
    <w:rsid w:val="0017268C"/>
    <w:rsid w:val="001726BE"/>
    <w:rsid w:val="001726F8"/>
    <w:rsid w:val="00173AA1"/>
    <w:rsid w:val="00173FE5"/>
    <w:rsid w:val="001747D1"/>
    <w:rsid w:val="00174A85"/>
    <w:rsid w:val="00174FEE"/>
    <w:rsid w:val="001755E9"/>
    <w:rsid w:val="001771B5"/>
    <w:rsid w:val="00177344"/>
    <w:rsid w:val="001811D5"/>
    <w:rsid w:val="00182B8D"/>
    <w:rsid w:val="00182E82"/>
    <w:rsid w:val="00183240"/>
    <w:rsid w:val="00184281"/>
    <w:rsid w:val="00185B66"/>
    <w:rsid w:val="00186F7D"/>
    <w:rsid w:val="001900DF"/>
    <w:rsid w:val="00192EB0"/>
    <w:rsid w:val="00193D2B"/>
    <w:rsid w:val="00194641"/>
    <w:rsid w:val="00194A15"/>
    <w:rsid w:val="001954E4"/>
    <w:rsid w:val="001977D1"/>
    <w:rsid w:val="001A0074"/>
    <w:rsid w:val="001A2FA7"/>
    <w:rsid w:val="001A31EB"/>
    <w:rsid w:val="001A44C6"/>
    <w:rsid w:val="001A49F8"/>
    <w:rsid w:val="001A69B5"/>
    <w:rsid w:val="001A6C70"/>
    <w:rsid w:val="001B009A"/>
    <w:rsid w:val="001B158F"/>
    <w:rsid w:val="001B187E"/>
    <w:rsid w:val="001B28E9"/>
    <w:rsid w:val="001B304E"/>
    <w:rsid w:val="001B3DD8"/>
    <w:rsid w:val="001B43C7"/>
    <w:rsid w:val="001B5371"/>
    <w:rsid w:val="001B7A04"/>
    <w:rsid w:val="001C08CD"/>
    <w:rsid w:val="001C0B02"/>
    <w:rsid w:val="001C15AC"/>
    <w:rsid w:val="001C255F"/>
    <w:rsid w:val="001C2939"/>
    <w:rsid w:val="001C4893"/>
    <w:rsid w:val="001C4ACE"/>
    <w:rsid w:val="001C4BAF"/>
    <w:rsid w:val="001C509E"/>
    <w:rsid w:val="001C514E"/>
    <w:rsid w:val="001C7C6A"/>
    <w:rsid w:val="001D10BF"/>
    <w:rsid w:val="001D1D60"/>
    <w:rsid w:val="001D1FBC"/>
    <w:rsid w:val="001D241C"/>
    <w:rsid w:val="001D2430"/>
    <w:rsid w:val="001D319D"/>
    <w:rsid w:val="001D5259"/>
    <w:rsid w:val="001D5318"/>
    <w:rsid w:val="001E07C9"/>
    <w:rsid w:val="001E1930"/>
    <w:rsid w:val="001E1CCD"/>
    <w:rsid w:val="001E1D7C"/>
    <w:rsid w:val="001E1FA2"/>
    <w:rsid w:val="001E2CFB"/>
    <w:rsid w:val="001E3564"/>
    <w:rsid w:val="001E5B19"/>
    <w:rsid w:val="001E5C61"/>
    <w:rsid w:val="001E5F67"/>
    <w:rsid w:val="001E62F8"/>
    <w:rsid w:val="001E6767"/>
    <w:rsid w:val="001E7BE1"/>
    <w:rsid w:val="001F2EB5"/>
    <w:rsid w:val="001F2EFF"/>
    <w:rsid w:val="001F3304"/>
    <w:rsid w:val="001F394D"/>
    <w:rsid w:val="001F5703"/>
    <w:rsid w:val="001F6C58"/>
    <w:rsid w:val="001F780A"/>
    <w:rsid w:val="00200317"/>
    <w:rsid w:val="002003C2"/>
    <w:rsid w:val="00202E70"/>
    <w:rsid w:val="00202FF8"/>
    <w:rsid w:val="00203283"/>
    <w:rsid w:val="002032AD"/>
    <w:rsid w:val="002033B9"/>
    <w:rsid w:val="002039C6"/>
    <w:rsid w:val="00204298"/>
    <w:rsid w:val="00204739"/>
    <w:rsid w:val="0020495A"/>
    <w:rsid w:val="00204C67"/>
    <w:rsid w:val="00205698"/>
    <w:rsid w:val="00205B65"/>
    <w:rsid w:val="0020640F"/>
    <w:rsid w:val="00206DDE"/>
    <w:rsid w:val="00207267"/>
    <w:rsid w:val="0020785C"/>
    <w:rsid w:val="002078AE"/>
    <w:rsid w:val="00207FF7"/>
    <w:rsid w:val="002107CF"/>
    <w:rsid w:val="00210FF1"/>
    <w:rsid w:val="00211C96"/>
    <w:rsid w:val="00211E0A"/>
    <w:rsid w:val="0021413D"/>
    <w:rsid w:val="00214212"/>
    <w:rsid w:val="00214539"/>
    <w:rsid w:val="00215995"/>
    <w:rsid w:val="0021779B"/>
    <w:rsid w:val="0021784F"/>
    <w:rsid w:val="0022011C"/>
    <w:rsid w:val="00220D0D"/>
    <w:rsid w:val="002213DA"/>
    <w:rsid w:val="00223222"/>
    <w:rsid w:val="00223F46"/>
    <w:rsid w:val="002243B9"/>
    <w:rsid w:val="002254C8"/>
    <w:rsid w:val="00226C99"/>
    <w:rsid w:val="00230861"/>
    <w:rsid w:val="00230931"/>
    <w:rsid w:val="0023145F"/>
    <w:rsid w:val="002317B3"/>
    <w:rsid w:val="00231AAD"/>
    <w:rsid w:val="0023210F"/>
    <w:rsid w:val="002325E8"/>
    <w:rsid w:val="0023443E"/>
    <w:rsid w:val="002351A3"/>
    <w:rsid w:val="00235AD9"/>
    <w:rsid w:val="002362CF"/>
    <w:rsid w:val="00236F36"/>
    <w:rsid w:val="00237DCC"/>
    <w:rsid w:val="002401FB"/>
    <w:rsid w:val="0024061E"/>
    <w:rsid w:val="002414F9"/>
    <w:rsid w:val="00241A45"/>
    <w:rsid w:val="00241E03"/>
    <w:rsid w:val="002427CC"/>
    <w:rsid w:val="00242865"/>
    <w:rsid w:val="002448E0"/>
    <w:rsid w:val="002449A7"/>
    <w:rsid w:val="00245970"/>
    <w:rsid w:val="002500ED"/>
    <w:rsid w:val="00250BB1"/>
    <w:rsid w:val="00253677"/>
    <w:rsid w:val="00253856"/>
    <w:rsid w:val="00254829"/>
    <w:rsid w:val="00254A4B"/>
    <w:rsid w:val="00255FD6"/>
    <w:rsid w:val="002565D6"/>
    <w:rsid w:val="00256697"/>
    <w:rsid w:val="00256A2A"/>
    <w:rsid w:val="002605B2"/>
    <w:rsid w:val="00261ACF"/>
    <w:rsid w:val="00261B41"/>
    <w:rsid w:val="002623AB"/>
    <w:rsid w:val="00262C06"/>
    <w:rsid w:val="00262CC6"/>
    <w:rsid w:val="00263353"/>
    <w:rsid w:val="002649F2"/>
    <w:rsid w:val="00264CFC"/>
    <w:rsid w:val="00265018"/>
    <w:rsid w:val="0026574F"/>
    <w:rsid w:val="002707BF"/>
    <w:rsid w:val="002717F9"/>
    <w:rsid w:val="002720BB"/>
    <w:rsid w:val="00272A3C"/>
    <w:rsid w:val="00272B2B"/>
    <w:rsid w:val="00272F4F"/>
    <w:rsid w:val="002730CC"/>
    <w:rsid w:val="00274129"/>
    <w:rsid w:val="00274578"/>
    <w:rsid w:val="002765C7"/>
    <w:rsid w:val="00276E5A"/>
    <w:rsid w:val="00277339"/>
    <w:rsid w:val="002774A3"/>
    <w:rsid w:val="00282EFB"/>
    <w:rsid w:val="0028310A"/>
    <w:rsid w:val="002834C1"/>
    <w:rsid w:val="002847DD"/>
    <w:rsid w:val="00284EF2"/>
    <w:rsid w:val="00285450"/>
    <w:rsid w:val="00285DEA"/>
    <w:rsid w:val="00286B11"/>
    <w:rsid w:val="002910C0"/>
    <w:rsid w:val="002916E3"/>
    <w:rsid w:val="002928D8"/>
    <w:rsid w:val="002941B5"/>
    <w:rsid w:val="00295F88"/>
    <w:rsid w:val="002962B8"/>
    <w:rsid w:val="00297157"/>
    <w:rsid w:val="0029736C"/>
    <w:rsid w:val="002A03F9"/>
    <w:rsid w:val="002A390F"/>
    <w:rsid w:val="002A4EAD"/>
    <w:rsid w:val="002A52CE"/>
    <w:rsid w:val="002A53ED"/>
    <w:rsid w:val="002A5449"/>
    <w:rsid w:val="002A56F5"/>
    <w:rsid w:val="002A5807"/>
    <w:rsid w:val="002A6EAB"/>
    <w:rsid w:val="002B0147"/>
    <w:rsid w:val="002B0680"/>
    <w:rsid w:val="002B16B0"/>
    <w:rsid w:val="002B211F"/>
    <w:rsid w:val="002B3F06"/>
    <w:rsid w:val="002B4A96"/>
    <w:rsid w:val="002B4EAA"/>
    <w:rsid w:val="002B535C"/>
    <w:rsid w:val="002B5AC8"/>
    <w:rsid w:val="002C1F61"/>
    <w:rsid w:val="002C1F7E"/>
    <w:rsid w:val="002C4E6E"/>
    <w:rsid w:val="002C4EF3"/>
    <w:rsid w:val="002C5DF2"/>
    <w:rsid w:val="002C6E36"/>
    <w:rsid w:val="002C6F24"/>
    <w:rsid w:val="002C7A51"/>
    <w:rsid w:val="002D0A55"/>
    <w:rsid w:val="002D0E2F"/>
    <w:rsid w:val="002D0EE9"/>
    <w:rsid w:val="002D27AD"/>
    <w:rsid w:val="002D355F"/>
    <w:rsid w:val="002D3EB2"/>
    <w:rsid w:val="002D41FD"/>
    <w:rsid w:val="002D4642"/>
    <w:rsid w:val="002D552D"/>
    <w:rsid w:val="002D5661"/>
    <w:rsid w:val="002D58AD"/>
    <w:rsid w:val="002D5EE5"/>
    <w:rsid w:val="002D6DCA"/>
    <w:rsid w:val="002D7E1D"/>
    <w:rsid w:val="002E081D"/>
    <w:rsid w:val="002E0A03"/>
    <w:rsid w:val="002E0AC4"/>
    <w:rsid w:val="002E1DAA"/>
    <w:rsid w:val="002E2303"/>
    <w:rsid w:val="002E371C"/>
    <w:rsid w:val="002E3CBD"/>
    <w:rsid w:val="002E44E1"/>
    <w:rsid w:val="002E6CD1"/>
    <w:rsid w:val="002F02C8"/>
    <w:rsid w:val="002F06B9"/>
    <w:rsid w:val="002F0B08"/>
    <w:rsid w:val="002F0B64"/>
    <w:rsid w:val="002F0DC9"/>
    <w:rsid w:val="002F2443"/>
    <w:rsid w:val="002F28D6"/>
    <w:rsid w:val="002F2C40"/>
    <w:rsid w:val="002F2CB5"/>
    <w:rsid w:val="002F2E02"/>
    <w:rsid w:val="002F3072"/>
    <w:rsid w:val="002F33F1"/>
    <w:rsid w:val="002F4176"/>
    <w:rsid w:val="002F436A"/>
    <w:rsid w:val="002F53EC"/>
    <w:rsid w:val="002F647A"/>
    <w:rsid w:val="002F6A57"/>
    <w:rsid w:val="002F6F7E"/>
    <w:rsid w:val="002F73A5"/>
    <w:rsid w:val="002F7B2E"/>
    <w:rsid w:val="00301D0D"/>
    <w:rsid w:val="0030392D"/>
    <w:rsid w:val="003039B6"/>
    <w:rsid w:val="003046B4"/>
    <w:rsid w:val="0030549B"/>
    <w:rsid w:val="003056B3"/>
    <w:rsid w:val="0030681A"/>
    <w:rsid w:val="00306B29"/>
    <w:rsid w:val="00310CBA"/>
    <w:rsid w:val="003112F6"/>
    <w:rsid w:val="0031160F"/>
    <w:rsid w:val="003132C8"/>
    <w:rsid w:val="00314131"/>
    <w:rsid w:val="00314D8E"/>
    <w:rsid w:val="00315D77"/>
    <w:rsid w:val="00316633"/>
    <w:rsid w:val="00316744"/>
    <w:rsid w:val="003167B5"/>
    <w:rsid w:val="00316915"/>
    <w:rsid w:val="00316D10"/>
    <w:rsid w:val="00317232"/>
    <w:rsid w:val="003208EC"/>
    <w:rsid w:val="00320C94"/>
    <w:rsid w:val="0032292F"/>
    <w:rsid w:val="00323798"/>
    <w:rsid w:val="003250DE"/>
    <w:rsid w:val="003256BC"/>
    <w:rsid w:val="00325AF9"/>
    <w:rsid w:val="00325D13"/>
    <w:rsid w:val="00326480"/>
    <w:rsid w:val="00327561"/>
    <w:rsid w:val="00330AB3"/>
    <w:rsid w:val="00330D94"/>
    <w:rsid w:val="00332536"/>
    <w:rsid w:val="003331C2"/>
    <w:rsid w:val="00333C70"/>
    <w:rsid w:val="00335842"/>
    <w:rsid w:val="00335F95"/>
    <w:rsid w:val="003372F5"/>
    <w:rsid w:val="003378C3"/>
    <w:rsid w:val="00337D50"/>
    <w:rsid w:val="00341021"/>
    <w:rsid w:val="0034229E"/>
    <w:rsid w:val="00342CDB"/>
    <w:rsid w:val="00343634"/>
    <w:rsid w:val="00343C1F"/>
    <w:rsid w:val="00345ACE"/>
    <w:rsid w:val="003462A1"/>
    <w:rsid w:val="0034682D"/>
    <w:rsid w:val="00346E7B"/>
    <w:rsid w:val="00350D0A"/>
    <w:rsid w:val="00350E41"/>
    <w:rsid w:val="003520DB"/>
    <w:rsid w:val="00352E00"/>
    <w:rsid w:val="00354165"/>
    <w:rsid w:val="00356403"/>
    <w:rsid w:val="003604FE"/>
    <w:rsid w:val="00360ED2"/>
    <w:rsid w:val="0036149E"/>
    <w:rsid w:val="00361BB0"/>
    <w:rsid w:val="00364311"/>
    <w:rsid w:val="003652FB"/>
    <w:rsid w:val="00366970"/>
    <w:rsid w:val="003677E0"/>
    <w:rsid w:val="00367AC9"/>
    <w:rsid w:val="003720E1"/>
    <w:rsid w:val="003722C8"/>
    <w:rsid w:val="00376B06"/>
    <w:rsid w:val="00377263"/>
    <w:rsid w:val="00380380"/>
    <w:rsid w:val="00380390"/>
    <w:rsid w:val="003818B8"/>
    <w:rsid w:val="00382D43"/>
    <w:rsid w:val="00383649"/>
    <w:rsid w:val="0038369D"/>
    <w:rsid w:val="0038418E"/>
    <w:rsid w:val="00384856"/>
    <w:rsid w:val="00384EC6"/>
    <w:rsid w:val="00385010"/>
    <w:rsid w:val="00385D06"/>
    <w:rsid w:val="00385DF2"/>
    <w:rsid w:val="00386324"/>
    <w:rsid w:val="003865D3"/>
    <w:rsid w:val="00387035"/>
    <w:rsid w:val="003871EF"/>
    <w:rsid w:val="00390245"/>
    <w:rsid w:val="00392ABA"/>
    <w:rsid w:val="003932D7"/>
    <w:rsid w:val="00394052"/>
    <w:rsid w:val="003964A6"/>
    <w:rsid w:val="00396EF2"/>
    <w:rsid w:val="003A0538"/>
    <w:rsid w:val="003A196F"/>
    <w:rsid w:val="003A22CA"/>
    <w:rsid w:val="003A24D6"/>
    <w:rsid w:val="003A28AB"/>
    <w:rsid w:val="003A29C9"/>
    <w:rsid w:val="003A2FFC"/>
    <w:rsid w:val="003A3485"/>
    <w:rsid w:val="003A3538"/>
    <w:rsid w:val="003A6D04"/>
    <w:rsid w:val="003A75BE"/>
    <w:rsid w:val="003A7851"/>
    <w:rsid w:val="003A79EB"/>
    <w:rsid w:val="003A7A82"/>
    <w:rsid w:val="003B0CE7"/>
    <w:rsid w:val="003B1065"/>
    <w:rsid w:val="003B2C5F"/>
    <w:rsid w:val="003B2F3E"/>
    <w:rsid w:val="003B4134"/>
    <w:rsid w:val="003B4203"/>
    <w:rsid w:val="003B7B12"/>
    <w:rsid w:val="003B7EA7"/>
    <w:rsid w:val="003C067C"/>
    <w:rsid w:val="003C1946"/>
    <w:rsid w:val="003C1F7B"/>
    <w:rsid w:val="003C2A84"/>
    <w:rsid w:val="003C2E8F"/>
    <w:rsid w:val="003C368B"/>
    <w:rsid w:val="003C3DD0"/>
    <w:rsid w:val="003C4337"/>
    <w:rsid w:val="003C43F4"/>
    <w:rsid w:val="003C589A"/>
    <w:rsid w:val="003C771B"/>
    <w:rsid w:val="003C79CA"/>
    <w:rsid w:val="003D1332"/>
    <w:rsid w:val="003D19C0"/>
    <w:rsid w:val="003D2AF5"/>
    <w:rsid w:val="003D310C"/>
    <w:rsid w:val="003D337A"/>
    <w:rsid w:val="003D392C"/>
    <w:rsid w:val="003D6171"/>
    <w:rsid w:val="003D6F8C"/>
    <w:rsid w:val="003E05DF"/>
    <w:rsid w:val="003E11F5"/>
    <w:rsid w:val="003E179F"/>
    <w:rsid w:val="003E199C"/>
    <w:rsid w:val="003E3A7A"/>
    <w:rsid w:val="003E3DE7"/>
    <w:rsid w:val="003E690D"/>
    <w:rsid w:val="003E7523"/>
    <w:rsid w:val="003F08E8"/>
    <w:rsid w:val="003F1454"/>
    <w:rsid w:val="003F2AA9"/>
    <w:rsid w:val="003F2AD9"/>
    <w:rsid w:val="003F4925"/>
    <w:rsid w:val="00400622"/>
    <w:rsid w:val="00400710"/>
    <w:rsid w:val="00401759"/>
    <w:rsid w:val="0040300B"/>
    <w:rsid w:val="0040452D"/>
    <w:rsid w:val="00406486"/>
    <w:rsid w:val="004070DA"/>
    <w:rsid w:val="004072CB"/>
    <w:rsid w:val="00407512"/>
    <w:rsid w:val="00407EC5"/>
    <w:rsid w:val="004105E3"/>
    <w:rsid w:val="004107E0"/>
    <w:rsid w:val="004116E9"/>
    <w:rsid w:val="0041287C"/>
    <w:rsid w:val="00414B7E"/>
    <w:rsid w:val="004153E9"/>
    <w:rsid w:val="00415564"/>
    <w:rsid w:val="00415743"/>
    <w:rsid w:val="00416E2A"/>
    <w:rsid w:val="004176C5"/>
    <w:rsid w:val="00417988"/>
    <w:rsid w:val="00417C9B"/>
    <w:rsid w:val="00421336"/>
    <w:rsid w:val="00421AA9"/>
    <w:rsid w:val="004257BF"/>
    <w:rsid w:val="00426D5F"/>
    <w:rsid w:val="00427FB9"/>
    <w:rsid w:val="00430E34"/>
    <w:rsid w:val="00431ABC"/>
    <w:rsid w:val="00431E73"/>
    <w:rsid w:val="00433341"/>
    <w:rsid w:val="00435456"/>
    <w:rsid w:val="004357C4"/>
    <w:rsid w:val="00435F86"/>
    <w:rsid w:val="004363E9"/>
    <w:rsid w:val="00437C35"/>
    <w:rsid w:val="004406CC"/>
    <w:rsid w:val="004407FC"/>
    <w:rsid w:val="00441F93"/>
    <w:rsid w:val="00444157"/>
    <w:rsid w:val="0044551D"/>
    <w:rsid w:val="00445756"/>
    <w:rsid w:val="00446228"/>
    <w:rsid w:val="00447BF8"/>
    <w:rsid w:val="0045064D"/>
    <w:rsid w:val="00451C6C"/>
    <w:rsid w:val="004523FA"/>
    <w:rsid w:val="00455167"/>
    <w:rsid w:val="00457AFE"/>
    <w:rsid w:val="00461E78"/>
    <w:rsid w:val="00462011"/>
    <w:rsid w:val="0046249D"/>
    <w:rsid w:val="00462715"/>
    <w:rsid w:val="00462CAE"/>
    <w:rsid w:val="00464EBE"/>
    <w:rsid w:val="00464F52"/>
    <w:rsid w:val="004651D1"/>
    <w:rsid w:val="00465FDF"/>
    <w:rsid w:val="00466110"/>
    <w:rsid w:val="00466156"/>
    <w:rsid w:val="004669C3"/>
    <w:rsid w:val="00466D87"/>
    <w:rsid w:val="0046742F"/>
    <w:rsid w:val="004676F5"/>
    <w:rsid w:val="00470311"/>
    <w:rsid w:val="00471CB2"/>
    <w:rsid w:val="00472FC4"/>
    <w:rsid w:val="004738B8"/>
    <w:rsid w:val="00474639"/>
    <w:rsid w:val="004749CA"/>
    <w:rsid w:val="004777D7"/>
    <w:rsid w:val="00481518"/>
    <w:rsid w:val="004823FF"/>
    <w:rsid w:val="00483901"/>
    <w:rsid w:val="0048394C"/>
    <w:rsid w:val="00484D6C"/>
    <w:rsid w:val="00486515"/>
    <w:rsid w:val="00487AEC"/>
    <w:rsid w:val="00487EBF"/>
    <w:rsid w:val="00487F67"/>
    <w:rsid w:val="00490310"/>
    <w:rsid w:val="00490458"/>
    <w:rsid w:val="004922A2"/>
    <w:rsid w:val="00492958"/>
    <w:rsid w:val="00493AFE"/>
    <w:rsid w:val="00497048"/>
    <w:rsid w:val="0049762D"/>
    <w:rsid w:val="004979AD"/>
    <w:rsid w:val="004A2E4D"/>
    <w:rsid w:val="004A78C9"/>
    <w:rsid w:val="004B0DA2"/>
    <w:rsid w:val="004B13C0"/>
    <w:rsid w:val="004B153E"/>
    <w:rsid w:val="004B4E3F"/>
    <w:rsid w:val="004B52C4"/>
    <w:rsid w:val="004B5CDE"/>
    <w:rsid w:val="004B5FF4"/>
    <w:rsid w:val="004B6614"/>
    <w:rsid w:val="004B66F6"/>
    <w:rsid w:val="004B7364"/>
    <w:rsid w:val="004C066D"/>
    <w:rsid w:val="004C155E"/>
    <w:rsid w:val="004C1692"/>
    <w:rsid w:val="004C1B90"/>
    <w:rsid w:val="004C2432"/>
    <w:rsid w:val="004C2F55"/>
    <w:rsid w:val="004C3839"/>
    <w:rsid w:val="004C3E0D"/>
    <w:rsid w:val="004C40A0"/>
    <w:rsid w:val="004C4B2E"/>
    <w:rsid w:val="004C5668"/>
    <w:rsid w:val="004C6080"/>
    <w:rsid w:val="004D0195"/>
    <w:rsid w:val="004D0D4C"/>
    <w:rsid w:val="004D15BF"/>
    <w:rsid w:val="004D1DBB"/>
    <w:rsid w:val="004D272A"/>
    <w:rsid w:val="004D2D4C"/>
    <w:rsid w:val="004D3A61"/>
    <w:rsid w:val="004D3B8B"/>
    <w:rsid w:val="004D400B"/>
    <w:rsid w:val="004D555A"/>
    <w:rsid w:val="004D6029"/>
    <w:rsid w:val="004E28F3"/>
    <w:rsid w:val="004E4FD6"/>
    <w:rsid w:val="004E5107"/>
    <w:rsid w:val="004E52B3"/>
    <w:rsid w:val="004E582E"/>
    <w:rsid w:val="004E79F9"/>
    <w:rsid w:val="004E7A34"/>
    <w:rsid w:val="004F1AA2"/>
    <w:rsid w:val="004F44D1"/>
    <w:rsid w:val="004F4A59"/>
    <w:rsid w:val="004F5265"/>
    <w:rsid w:val="004F532E"/>
    <w:rsid w:val="004F55C7"/>
    <w:rsid w:val="004F6376"/>
    <w:rsid w:val="004F65E0"/>
    <w:rsid w:val="004F68CD"/>
    <w:rsid w:val="00502657"/>
    <w:rsid w:val="005029DE"/>
    <w:rsid w:val="00502B81"/>
    <w:rsid w:val="005034F2"/>
    <w:rsid w:val="005039B1"/>
    <w:rsid w:val="00503A43"/>
    <w:rsid w:val="0050427A"/>
    <w:rsid w:val="0050682A"/>
    <w:rsid w:val="00506E78"/>
    <w:rsid w:val="0051042D"/>
    <w:rsid w:val="00510BCD"/>
    <w:rsid w:val="00511139"/>
    <w:rsid w:val="00511207"/>
    <w:rsid w:val="00511259"/>
    <w:rsid w:val="005112C5"/>
    <w:rsid w:val="00511771"/>
    <w:rsid w:val="0051256E"/>
    <w:rsid w:val="00514EAC"/>
    <w:rsid w:val="00514F09"/>
    <w:rsid w:val="00515547"/>
    <w:rsid w:val="0051582D"/>
    <w:rsid w:val="005164A0"/>
    <w:rsid w:val="005165EC"/>
    <w:rsid w:val="00517632"/>
    <w:rsid w:val="00517AE6"/>
    <w:rsid w:val="00520918"/>
    <w:rsid w:val="00521FC2"/>
    <w:rsid w:val="005231FC"/>
    <w:rsid w:val="005237FE"/>
    <w:rsid w:val="00523CA6"/>
    <w:rsid w:val="00524522"/>
    <w:rsid w:val="005259DB"/>
    <w:rsid w:val="0052690C"/>
    <w:rsid w:val="005301EC"/>
    <w:rsid w:val="00530624"/>
    <w:rsid w:val="00531048"/>
    <w:rsid w:val="00532138"/>
    <w:rsid w:val="00532EAC"/>
    <w:rsid w:val="005334CA"/>
    <w:rsid w:val="00533847"/>
    <w:rsid w:val="005349BE"/>
    <w:rsid w:val="005352AF"/>
    <w:rsid w:val="005379E6"/>
    <w:rsid w:val="00541F1B"/>
    <w:rsid w:val="00542260"/>
    <w:rsid w:val="00542D07"/>
    <w:rsid w:val="00542EC0"/>
    <w:rsid w:val="005430B7"/>
    <w:rsid w:val="005467AD"/>
    <w:rsid w:val="00546C36"/>
    <w:rsid w:val="005474E6"/>
    <w:rsid w:val="00547E8F"/>
    <w:rsid w:val="0055021D"/>
    <w:rsid w:val="00551AF4"/>
    <w:rsid w:val="005521D3"/>
    <w:rsid w:val="00553D21"/>
    <w:rsid w:val="0055469E"/>
    <w:rsid w:val="005548F7"/>
    <w:rsid w:val="00554C2A"/>
    <w:rsid w:val="00555193"/>
    <w:rsid w:val="0055581A"/>
    <w:rsid w:val="00556B62"/>
    <w:rsid w:val="00556E0F"/>
    <w:rsid w:val="005570EF"/>
    <w:rsid w:val="0056078A"/>
    <w:rsid w:val="00560DF1"/>
    <w:rsid w:val="00561C68"/>
    <w:rsid w:val="00561DAB"/>
    <w:rsid w:val="00561DDB"/>
    <w:rsid w:val="00561F85"/>
    <w:rsid w:val="00562840"/>
    <w:rsid w:val="00563873"/>
    <w:rsid w:val="00563B23"/>
    <w:rsid w:val="005652F1"/>
    <w:rsid w:val="00565553"/>
    <w:rsid w:val="00566893"/>
    <w:rsid w:val="00567056"/>
    <w:rsid w:val="00567860"/>
    <w:rsid w:val="00567F23"/>
    <w:rsid w:val="00571451"/>
    <w:rsid w:val="0057161C"/>
    <w:rsid w:val="00572651"/>
    <w:rsid w:val="00572768"/>
    <w:rsid w:val="00577C86"/>
    <w:rsid w:val="005808F7"/>
    <w:rsid w:val="00580A66"/>
    <w:rsid w:val="00580EA5"/>
    <w:rsid w:val="00581773"/>
    <w:rsid w:val="00582197"/>
    <w:rsid w:val="00582316"/>
    <w:rsid w:val="0058269D"/>
    <w:rsid w:val="00582F89"/>
    <w:rsid w:val="005851F6"/>
    <w:rsid w:val="00585DCD"/>
    <w:rsid w:val="005874C9"/>
    <w:rsid w:val="00590C0C"/>
    <w:rsid w:val="005912FB"/>
    <w:rsid w:val="00591433"/>
    <w:rsid w:val="00593E4C"/>
    <w:rsid w:val="00594B0C"/>
    <w:rsid w:val="00595913"/>
    <w:rsid w:val="00596426"/>
    <w:rsid w:val="00597288"/>
    <w:rsid w:val="0059761A"/>
    <w:rsid w:val="005A071D"/>
    <w:rsid w:val="005A1884"/>
    <w:rsid w:val="005A7722"/>
    <w:rsid w:val="005B141A"/>
    <w:rsid w:val="005B2103"/>
    <w:rsid w:val="005B4C59"/>
    <w:rsid w:val="005B504D"/>
    <w:rsid w:val="005B5E82"/>
    <w:rsid w:val="005B5F67"/>
    <w:rsid w:val="005B7B74"/>
    <w:rsid w:val="005B7D23"/>
    <w:rsid w:val="005C0656"/>
    <w:rsid w:val="005C111E"/>
    <w:rsid w:val="005C2555"/>
    <w:rsid w:val="005C25C1"/>
    <w:rsid w:val="005C34EE"/>
    <w:rsid w:val="005C384F"/>
    <w:rsid w:val="005C3932"/>
    <w:rsid w:val="005C56C1"/>
    <w:rsid w:val="005C59BD"/>
    <w:rsid w:val="005C67C3"/>
    <w:rsid w:val="005C6D8E"/>
    <w:rsid w:val="005C7793"/>
    <w:rsid w:val="005D09A7"/>
    <w:rsid w:val="005D17CB"/>
    <w:rsid w:val="005D1E4A"/>
    <w:rsid w:val="005D228F"/>
    <w:rsid w:val="005D2C49"/>
    <w:rsid w:val="005D47EC"/>
    <w:rsid w:val="005D56C4"/>
    <w:rsid w:val="005D5C3D"/>
    <w:rsid w:val="005D7415"/>
    <w:rsid w:val="005D7FE7"/>
    <w:rsid w:val="005E136E"/>
    <w:rsid w:val="005E3FE5"/>
    <w:rsid w:val="005E6EC3"/>
    <w:rsid w:val="005E7F9E"/>
    <w:rsid w:val="005F029F"/>
    <w:rsid w:val="005F1D09"/>
    <w:rsid w:val="005F274E"/>
    <w:rsid w:val="005F32CF"/>
    <w:rsid w:val="005F62F1"/>
    <w:rsid w:val="005F67D5"/>
    <w:rsid w:val="005F6F20"/>
    <w:rsid w:val="005F70DB"/>
    <w:rsid w:val="006010A8"/>
    <w:rsid w:val="00603850"/>
    <w:rsid w:val="00605437"/>
    <w:rsid w:val="0060560F"/>
    <w:rsid w:val="00605F36"/>
    <w:rsid w:val="00605F50"/>
    <w:rsid w:val="00605F8E"/>
    <w:rsid w:val="006062C1"/>
    <w:rsid w:val="006065D9"/>
    <w:rsid w:val="00606950"/>
    <w:rsid w:val="0060797F"/>
    <w:rsid w:val="006117D0"/>
    <w:rsid w:val="00612A5C"/>
    <w:rsid w:val="00615B27"/>
    <w:rsid w:val="00615FFD"/>
    <w:rsid w:val="006169B7"/>
    <w:rsid w:val="0061797E"/>
    <w:rsid w:val="0061799E"/>
    <w:rsid w:val="00620373"/>
    <w:rsid w:val="00620B6E"/>
    <w:rsid w:val="00620C2E"/>
    <w:rsid w:val="00622267"/>
    <w:rsid w:val="006224DB"/>
    <w:rsid w:val="00623A46"/>
    <w:rsid w:val="006304CF"/>
    <w:rsid w:val="00630D01"/>
    <w:rsid w:val="00631323"/>
    <w:rsid w:val="006316FA"/>
    <w:rsid w:val="006337CA"/>
    <w:rsid w:val="00634674"/>
    <w:rsid w:val="006349BB"/>
    <w:rsid w:val="00635CEC"/>
    <w:rsid w:val="00636807"/>
    <w:rsid w:val="00637276"/>
    <w:rsid w:val="0063799A"/>
    <w:rsid w:val="00641245"/>
    <w:rsid w:val="00641794"/>
    <w:rsid w:val="00641F86"/>
    <w:rsid w:val="0064344A"/>
    <w:rsid w:val="00644292"/>
    <w:rsid w:val="0064510C"/>
    <w:rsid w:val="00645196"/>
    <w:rsid w:val="00645837"/>
    <w:rsid w:val="00646794"/>
    <w:rsid w:val="006467A4"/>
    <w:rsid w:val="00646951"/>
    <w:rsid w:val="0065024C"/>
    <w:rsid w:val="00652768"/>
    <w:rsid w:val="0065311A"/>
    <w:rsid w:val="00656F23"/>
    <w:rsid w:val="00657C40"/>
    <w:rsid w:val="006603C2"/>
    <w:rsid w:val="00660BF5"/>
    <w:rsid w:val="00661761"/>
    <w:rsid w:val="0066223C"/>
    <w:rsid w:val="00662567"/>
    <w:rsid w:val="00663D73"/>
    <w:rsid w:val="00665857"/>
    <w:rsid w:val="00665EC7"/>
    <w:rsid w:val="00665EE8"/>
    <w:rsid w:val="0066709C"/>
    <w:rsid w:val="00667A91"/>
    <w:rsid w:val="00670769"/>
    <w:rsid w:val="00670A30"/>
    <w:rsid w:val="00671A91"/>
    <w:rsid w:val="00672AE9"/>
    <w:rsid w:val="00673542"/>
    <w:rsid w:val="00673AE0"/>
    <w:rsid w:val="0067401F"/>
    <w:rsid w:val="00674941"/>
    <w:rsid w:val="00677E7F"/>
    <w:rsid w:val="006811A8"/>
    <w:rsid w:val="00682928"/>
    <w:rsid w:val="00683B3E"/>
    <w:rsid w:val="00685553"/>
    <w:rsid w:val="00685E44"/>
    <w:rsid w:val="00686836"/>
    <w:rsid w:val="00687574"/>
    <w:rsid w:val="0068771C"/>
    <w:rsid w:val="006915F5"/>
    <w:rsid w:val="00691767"/>
    <w:rsid w:val="0069202F"/>
    <w:rsid w:val="0069451F"/>
    <w:rsid w:val="0069660C"/>
    <w:rsid w:val="00696B21"/>
    <w:rsid w:val="0069732D"/>
    <w:rsid w:val="00697996"/>
    <w:rsid w:val="00697ED9"/>
    <w:rsid w:val="006A0C56"/>
    <w:rsid w:val="006A11AA"/>
    <w:rsid w:val="006A1337"/>
    <w:rsid w:val="006A3525"/>
    <w:rsid w:val="006A4296"/>
    <w:rsid w:val="006A5BF1"/>
    <w:rsid w:val="006A5E0A"/>
    <w:rsid w:val="006A61B3"/>
    <w:rsid w:val="006B01F6"/>
    <w:rsid w:val="006B1E09"/>
    <w:rsid w:val="006B1F8D"/>
    <w:rsid w:val="006B2725"/>
    <w:rsid w:val="006B4AB8"/>
    <w:rsid w:val="006B5E1A"/>
    <w:rsid w:val="006B662F"/>
    <w:rsid w:val="006B6A2E"/>
    <w:rsid w:val="006B7314"/>
    <w:rsid w:val="006C09AD"/>
    <w:rsid w:val="006C11C6"/>
    <w:rsid w:val="006C1546"/>
    <w:rsid w:val="006C1D09"/>
    <w:rsid w:val="006C2C60"/>
    <w:rsid w:val="006C2CC9"/>
    <w:rsid w:val="006C3A77"/>
    <w:rsid w:val="006C3FFC"/>
    <w:rsid w:val="006C4AE9"/>
    <w:rsid w:val="006C562A"/>
    <w:rsid w:val="006C5ABA"/>
    <w:rsid w:val="006C6807"/>
    <w:rsid w:val="006C6C31"/>
    <w:rsid w:val="006D00F6"/>
    <w:rsid w:val="006D03E4"/>
    <w:rsid w:val="006D1086"/>
    <w:rsid w:val="006D1202"/>
    <w:rsid w:val="006D1AD0"/>
    <w:rsid w:val="006D1D62"/>
    <w:rsid w:val="006D2B0A"/>
    <w:rsid w:val="006D2B7F"/>
    <w:rsid w:val="006D377F"/>
    <w:rsid w:val="006D4E4D"/>
    <w:rsid w:val="006D59FC"/>
    <w:rsid w:val="006D702E"/>
    <w:rsid w:val="006D7502"/>
    <w:rsid w:val="006D7777"/>
    <w:rsid w:val="006D795F"/>
    <w:rsid w:val="006E0A49"/>
    <w:rsid w:val="006E145E"/>
    <w:rsid w:val="006E25DF"/>
    <w:rsid w:val="006E2B88"/>
    <w:rsid w:val="006E5146"/>
    <w:rsid w:val="006E579C"/>
    <w:rsid w:val="006E62BE"/>
    <w:rsid w:val="006E637C"/>
    <w:rsid w:val="006E7B9D"/>
    <w:rsid w:val="006F0D6F"/>
    <w:rsid w:val="006F22A4"/>
    <w:rsid w:val="006F22FF"/>
    <w:rsid w:val="006F3DF2"/>
    <w:rsid w:val="006F43B6"/>
    <w:rsid w:val="006F444D"/>
    <w:rsid w:val="006F471A"/>
    <w:rsid w:val="006F4752"/>
    <w:rsid w:val="006F51A0"/>
    <w:rsid w:val="006F5A4D"/>
    <w:rsid w:val="006F5CB5"/>
    <w:rsid w:val="006F5FB9"/>
    <w:rsid w:val="006F60AA"/>
    <w:rsid w:val="0070018B"/>
    <w:rsid w:val="007005D8"/>
    <w:rsid w:val="00700887"/>
    <w:rsid w:val="00700C93"/>
    <w:rsid w:val="00701764"/>
    <w:rsid w:val="00703B6E"/>
    <w:rsid w:val="00703B92"/>
    <w:rsid w:val="00705349"/>
    <w:rsid w:val="0070554E"/>
    <w:rsid w:val="00705E62"/>
    <w:rsid w:val="00705F30"/>
    <w:rsid w:val="00706043"/>
    <w:rsid w:val="00706A32"/>
    <w:rsid w:val="00706C06"/>
    <w:rsid w:val="0070712C"/>
    <w:rsid w:val="007079FB"/>
    <w:rsid w:val="00707A45"/>
    <w:rsid w:val="00707CB0"/>
    <w:rsid w:val="00711157"/>
    <w:rsid w:val="00711336"/>
    <w:rsid w:val="0071175F"/>
    <w:rsid w:val="00712034"/>
    <w:rsid w:val="00712063"/>
    <w:rsid w:val="00714F5F"/>
    <w:rsid w:val="0071649D"/>
    <w:rsid w:val="00716AA6"/>
    <w:rsid w:val="00720734"/>
    <w:rsid w:val="0072327E"/>
    <w:rsid w:val="00723B67"/>
    <w:rsid w:val="00723FBD"/>
    <w:rsid w:val="007253EE"/>
    <w:rsid w:val="007266EE"/>
    <w:rsid w:val="0072781E"/>
    <w:rsid w:val="00727E4E"/>
    <w:rsid w:val="00727ED4"/>
    <w:rsid w:val="007302C0"/>
    <w:rsid w:val="00731FD5"/>
    <w:rsid w:val="007365A9"/>
    <w:rsid w:val="00736B61"/>
    <w:rsid w:val="0073762C"/>
    <w:rsid w:val="007408CE"/>
    <w:rsid w:val="0074181D"/>
    <w:rsid w:val="00742BCD"/>
    <w:rsid w:val="007430BF"/>
    <w:rsid w:val="00744BB8"/>
    <w:rsid w:val="00745695"/>
    <w:rsid w:val="0074598F"/>
    <w:rsid w:val="007468B5"/>
    <w:rsid w:val="00746CDE"/>
    <w:rsid w:val="0074729B"/>
    <w:rsid w:val="00747D0D"/>
    <w:rsid w:val="0075023C"/>
    <w:rsid w:val="007515D3"/>
    <w:rsid w:val="00751888"/>
    <w:rsid w:val="007538B0"/>
    <w:rsid w:val="00753C4A"/>
    <w:rsid w:val="00755252"/>
    <w:rsid w:val="0075565F"/>
    <w:rsid w:val="00755E05"/>
    <w:rsid w:val="0075783B"/>
    <w:rsid w:val="0076098F"/>
    <w:rsid w:val="00761430"/>
    <w:rsid w:val="00761D9C"/>
    <w:rsid w:val="0076249F"/>
    <w:rsid w:val="00763B4B"/>
    <w:rsid w:val="007643A3"/>
    <w:rsid w:val="007643F4"/>
    <w:rsid w:val="00764DD6"/>
    <w:rsid w:val="00765890"/>
    <w:rsid w:val="007660BF"/>
    <w:rsid w:val="00766C8B"/>
    <w:rsid w:val="00766F65"/>
    <w:rsid w:val="00767F59"/>
    <w:rsid w:val="007719BB"/>
    <w:rsid w:val="00771A7B"/>
    <w:rsid w:val="0077214D"/>
    <w:rsid w:val="00773077"/>
    <w:rsid w:val="00774050"/>
    <w:rsid w:val="00776C88"/>
    <w:rsid w:val="007779A1"/>
    <w:rsid w:val="007800C3"/>
    <w:rsid w:val="007806A7"/>
    <w:rsid w:val="00780E4C"/>
    <w:rsid w:val="00780EBB"/>
    <w:rsid w:val="00781EE2"/>
    <w:rsid w:val="007848C5"/>
    <w:rsid w:val="007866EC"/>
    <w:rsid w:val="00786FCD"/>
    <w:rsid w:val="007874D0"/>
    <w:rsid w:val="0078775D"/>
    <w:rsid w:val="00787B45"/>
    <w:rsid w:val="00787C1E"/>
    <w:rsid w:val="007907C0"/>
    <w:rsid w:val="00791285"/>
    <w:rsid w:val="00791E7E"/>
    <w:rsid w:val="00791F87"/>
    <w:rsid w:val="007920DA"/>
    <w:rsid w:val="00792322"/>
    <w:rsid w:val="0079263D"/>
    <w:rsid w:val="007930ED"/>
    <w:rsid w:val="007935C3"/>
    <w:rsid w:val="007941DC"/>
    <w:rsid w:val="0079494E"/>
    <w:rsid w:val="00794B1B"/>
    <w:rsid w:val="00795AC3"/>
    <w:rsid w:val="00796430"/>
    <w:rsid w:val="00796DBA"/>
    <w:rsid w:val="007979CA"/>
    <w:rsid w:val="00797F2D"/>
    <w:rsid w:val="007A049B"/>
    <w:rsid w:val="007A0875"/>
    <w:rsid w:val="007A23DC"/>
    <w:rsid w:val="007A3CC1"/>
    <w:rsid w:val="007A45CD"/>
    <w:rsid w:val="007A5EAB"/>
    <w:rsid w:val="007A6B73"/>
    <w:rsid w:val="007B060D"/>
    <w:rsid w:val="007B0C76"/>
    <w:rsid w:val="007B2043"/>
    <w:rsid w:val="007B2F80"/>
    <w:rsid w:val="007B3660"/>
    <w:rsid w:val="007B4220"/>
    <w:rsid w:val="007B48AD"/>
    <w:rsid w:val="007B4E35"/>
    <w:rsid w:val="007B551C"/>
    <w:rsid w:val="007B5BFD"/>
    <w:rsid w:val="007B5E00"/>
    <w:rsid w:val="007B6A6A"/>
    <w:rsid w:val="007B6AAE"/>
    <w:rsid w:val="007B6F7B"/>
    <w:rsid w:val="007C0489"/>
    <w:rsid w:val="007C084B"/>
    <w:rsid w:val="007C0ABD"/>
    <w:rsid w:val="007C0C70"/>
    <w:rsid w:val="007C169F"/>
    <w:rsid w:val="007C2B34"/>
    <w:rsid w:val="007C45FD"/>
    <w:rsid w:val="007C4F51"/>
    <w:rsid w:val="007C53EF"/>
    <w:rsid w:val="007C5546"/>
    <w:rsid w:val="007C57F8"/>
    <w:rsid w:val="007C5869"/>
    <w:rsid w:val="007C5F8E"/>
    <w:rsid w:val="007C6E1E"/>
    <w:rsid w:val="007C78E5"/>
    <w:rsid w:val="007D0863"/>
    <w:rsid w:val="007D2423"/>
    <w:rsid w:val="007D3312"/>
    <w:rsid w:val="007D4319"/>
    <w:rsid w:val="007D46C8"/>
    <w:rsid w:val="007D7956"/>
    <w:rsid w:val="007E0D27"/>
    <w:rsid w:val="007E1593"/>
    <w:rsid w:val="007E1C1C"/>
    <w:rsid w:val="007E2776"/>
    <w:rsid w:val="007E2D7E"/>
    <w:rsid w:val="007E4A62"/>
    <w:rsid w:val="007E50D0"/>
    <w:rsid w:val="007F12E4"/>
    <w:rsid w:val="007F2269"/>
    <w:rsid w:val="007F2593"/>
    <w:rsid w:val="007F3C2A"/>
    <w:rsid w:val="007F4500"/>
    <w:rsid w:val="007F490C"/>
    <w:rsid w:val="007F4B33"/>
    <w:rsid w:val="007F5765"/>
    <w:rsid w:val="007F5BA8"/>
    <w:rsid w:val="007F5D9C"/>
    <w:rsid w:val="007F7C98"/>
    <w:rsid w:val="00800C19"/>
    <w:rsid w:val="008013B9"/>
    <w:rsid w:val="00802535"/>
    <w:rsid w:val="00802CBD"/>
    <w:rsid w:val="008043B8"/>
    <w:rsid w:val="00806052"/>
    <w:rsid w:val="008063AE"/>
    <w:rsid w:val="008067A5"/>
    <w:rsid w:val="00807A29"/>
    <w:rsid w:val="00807C54"/>
    <w:rsid w:val="00812856"/>
    <w:rsid w:val="008132BA"/>
    <w:rsid w:val="00815BC6"/>
    <w:rsid w:val="0081633D"/>
    <w:rsid w:val="0081651D"/>
    <w:rsid w:val="00816846"/>
    <w:rsid w:val="008178E5"/>
    <w:rsid w:val="00821775"/>
    <w:rsid w:val="008218A3"/>
    <w:rsid w:val="00822007"/>
    <w:rsid w:val="00822246"/>
    <w:rsid w:val="00822425"/>
    <w:rsid w:val="00822C50"/>
    <w:rsid w:val="008249FB"/>
    <w:rsid w:val="008252CA"/>
    <w:rsid w:val="008255D3"/>
    <w:rsid w:val="008266BC"/>
    <w:rsid w:val="00826D10"/>
    <w:rsid w:val="00827616"/>
    <w:rsid w:val="00830049"/>
    <w:rsid w:val="00831981"/>
    <w:rsid w:val="0083338F"/>
    <w:rsid w:val="00833B2C"/>
    <w:rsid w:val="00834FE0"/>
    <w:rsid w:val="00837747"/>
    <w:rsid w:val="00837E91"/>
    <w:rsid w:val="00840230"/>
    <w:rsid w:val="00840766"/>
    <w:rsid w:val="00840E23"/>
    <w:rsid w:val="00841671"/>
    <w:rsid w:val="008416F8"/>
    <w:rsid w:val="00841C2D"/>
    <w:rsid w:val="00841DCC"/>
    <w:rsid w:val="008422BC"/>
    <w:rsid w:val="00842CB3"/>
    <w:rsid w:val="00842EE1"/>
    <w:rsid w:val="00842FAB"/>
    <w:rsid w:val="008435EC"/>
    <w:rsid w:val="008438A4"/>
    <w:rsid w:val="00843AAE"/>
    <w:rsid w:val="00843E9C"/>
    <w:rsid w:val="008444A1"/>
    <w:rsid w:val="00845367"/>
    <w:rsid w:val="0084549B"/>
    <w:rsid w:val="00845D43"/>
    <w:rsid w:val="00846C9F"/>
    <w:rsid w:val="0084797B"/>
    <w:rsid w:val="008508EE"/>
    <w:rsid w:val="00850F5E"/>
    <w:rsid w:val="0085192A"/>
    <w:rsid w:val="00851C6A"/>
    <w:rsid w:val="00852219"/>
    <w:rsid w:val="00852C5C"/>
    <w:rsid w:val="00852EDA"/>
    <w:rsid w:val="00853DA2"/>
    <w:rsid w:val="008542ED"/>
    <w:rsid w:val="008545CA"/>
    <w:rsid w:val="00855404"/>
    <w:rsid w:val="00855AC5"/>
    <w:rsid w:val="00857118"/>
    <w:rsid w:val="00857BDC"/>
    <w:rsid w:val="0086083F"/>
    <w:rsid w:val="008613B1"/>
    <w:rsid w:val="00861AB3"/>
    <w:rsid w:val="00862026"/>
    <w:rsid w:val="00863004"/>
    <w:rsid w:val="0086415E"/>
    <w:rsid w:val="008650E9"/>
    <w:rsid w:val="008662BA"/>
    <w:rsid w:val="00866B3C"/>
    <w:rsid w:val="0086711C"/>
    <w:rsid w:val="00867437"/>
    <w:rsid w:val="008678C3"/>
    <w:rsid w:val="00871568"/>
    <w:rsid w:val="00873526"/>
    <w:rsid w:val="00873E6E"/>
    <w:rsid w:val="00873F05"/>
    <w:rsid w:val="00874A02"/>
    <w:rsid w:val="00875FD4"/>
    <w:rsid w:val="00877C5B"/>
    <w:rsid w:val="00880406"/>
    <w:rsid w:val="00883009"/>
    <w:rsid w:val="00883F4E"/>
    <w:rsid w:val="00885866"/>
    <w:rsid w:val="0088790A"/>
    <w:rsid w:val="00887B54"/>
    <w:rsid w:val="00887E1E"/>
    <w:rsid w:val="00890725"/>
    <w:rsid w:val="008909AC"/>
    <w:rsid w:val="00891DB6"/>
    <w:rsid w:val="00892950"/>
    <w:rsid w:val="00892DF8"/>
    <w:rsid w:val="00892F82"/>
    <w:rsid w:val="00892FEE"/>
    <w:rsid w:val="00893338"/>
    <w:rsid w:val="0089466F"/>
    <w:rsid w:val="008953B7"/>
    <w:rsid w:val="00897E02"/>
    <w:rsid w:val="008A02C7"/>
    <w:rsid w:val="008A1062"/>
    <w:rsid w:val="008A1621"/>
    <w:rsid w:val="008A2242"/>
    <w:rsid w:val="008A2970"/>
    <w:rsid w:val="008A4B07"/>
    <w:rsid w:val="008A5FF4"/>
    <w:rsid w:val="008B016B"/>
    <w:rsid w:val="008B0610"/>
    <w:rsid w:val="008B0B5D"/>
    <w:rsid w:val="008B1032"/>
    <w:rsid w:val="008B18AE"/>
    <w:rsid w:val="008B1BB3"/>
    <w:rsid w:val="008B4BF9"/>
    <w:rsid w:val="008B58DE"/>
    <w:rsid w:val="008B5ADC"/>
    <w:rsid w:val="008B5BBD"/>
    <w:rsid w:val="008B6571"/>
    <w:rsid w:val="008C02C3"/>
    <w:rsid w:val="008C0DEF"/>
    <w:rsid w:val="008C209C"/>
    <w:rsid w:val="008C248B"/>
    <w:rsid w:val="008C3346"/>
    <w:rsid w:val="008C3B9B"/>
    <w:rsid w:val="008C3E4B"/>
    <w:rsid w:val="008C5C4B"/>
    <w:rsid w:val="008C6396"/>
    <w:rsid w:val="008C6962"/>
    <w:rsid w:val="008C79F5"/>
    <w:rsid w:val="008D09F8"/>
    <w:rsid w:val="008D17C7"/>
    <w:rsid w:val="008D1B60"/>
    <w:rsid w:val="008D22F0"/>
    <w:rsid w:val="008D3FA6"/>
    <w:rsid w:val="008D4BE0"/>
    <w:rsid w:val="008D4D8E"/>
    <w:rsid w:val="008D4E89"/>
    <w:rsid w:val="008D5806"/>
    <w:rsid w:val="008D65F4"/>
    <w:rsid w:val="008E26C9"/>
    <w:rsid w:val="008E2815"/>
    <w:rsid w:val="008E5566"/>
    <w:rsid w:val="008E6514"/>
    <w:rsid w:val="008F0E2C"/>
    <w:rsid w:val="008F18EF"/>
    <w:rsid w:val="008F1B14"/>
    <w:rsid w:val="008F1D3F"/>
    <w:rsid w:val="008F3C34"/>
    <w:rsid w:val="008F404B"/>
    <w:rsid w:val="008F40D8"/>
    <w:rsid w:val="008F434B"/>
    <w:rsid w:val="008F5F48"/>
    <w:rsid w:val="008F6042"/>
    <w:rsid w:val="008F61B9"/>
    <w:rsid w:val="008F6817"/>
    <w:rsid w:val="008F73CF"/>
    <w:rsid w:val="008F7589"/>
    <w:rsid w:val="008F7EBE"/>
    <w:rsid w:val="009015BB"/>
    <w:rsid w:val="00902648"/>
    <w:rsid w:val="0090605B"/>
    <w:rsid w:val="00906377"/>
    <w:rsid w:val="00910EF3"/>
    <w:rsid w:val="009113FB"/>
    <w:rsid w:val="00913FCE"/>
    <w:rsid w:val="00916BA0"/>
    <w:rsid w:val="009179E2"/>
    <w:rsid w:val="0092007B"/>
    <w:rsid w:val="0092118D"/>
    <w:rsid w:val="0092397F"/>
    <w:rsid w:val="0092436D"/>
    <w:rsid w:val="00924BA3"/>
    <w:rsid w:val="00924EC7"/>
    <w:rsid w:val="009254FA"/>
    <w:rsid w:val="00926B93"/>
    <w:rsid w:val="00926B99"/>
    <w:rsid w:val="0092774D"/>
    <w:rsid w:val="00927F57"/>
    <w:rsid w:val="00930DF9"/>
    <w:rsid w:val="009317F4"/>
    <w:rsid w:val="00931BCF"/>
    <w:rsid w:val="009323A9"/>
    <w:rsid w:val="00932582"/>
    <w:rsid w:val="00932673"/>
    <w:rsid w:val="00933089"/>
    <w:rsid w:val="0093492E"/>
    <w:rsid w:val="00934A69"/>
    <w:rsid w:val="00935DE5"/>
    <w:rsid w:val="00936FE3"/>
    <w:rsid w:val="00937C9A"/>
    <w:rsid w:val="0094042C"/>
    <w:rsid w:val="00941E5F"/>
    <w:rsid w:val="00943416"/>
    <w:rsid w:val="00943789"/>
    <w:rsid w:val="0094609A"/>
    <w:rsid w:val="00947875"/>
    <w:rsid w:val="0095064D"/>
    <w:rsid w:val="009513CE"/>
    <w:rsid w:val="00951A3F"/>
    <w:rsid w:val="0095282B"/>
    <w:rsid w:val="009532CA"/>
    <w:rsid w:val="0095336C"/>
    <w:rsid w:val="009545CB"/>
    <w:rsid w:val="00954A40"/>
    <w:rsid w:val="009554CD"/>
    <w:rsid w:val="00955948"/>
    <w:rsid w:val="009564A8"/>
    <w:rsid w:val="009566A3"/>
    <w:rsid w:val="00957EC6"/>
    <w:rsid w:val="009607D4"/>
    <w:rsid w:val="00960CCC"/>
    <w:rsid w:val="009614BA"/>
    <w:rsid w:val="009617AD"/>
    <w:rsid w:val="009629ED"/>
    <w:rsid w:val="009630D2"/>
    <w:rsid w:val="0096565A"/>
    <w:rsid w:val="0096575C"/>
    <w:rsid w:val="009700F1"/>
    <w:rsid w:val="0097056B"/>
    <w:rsid w:val="00970ED3"/>
    <w:rsid w:val="009714E9"/>
    <w:rsid w:val="0097186D"/>
    <w:rsid w:val="00971BEB"/>
    <w:rsid w:val="009720E4"/>
    <w:rsid w:val="00973E74"/>
    <w:rsid w:val="00973EB1"/>
    <w:rsid w:val="00973F43"/>
    <w:rsid w:val="00973FBF"/>
    <w:rsid w:val="00974A3D"/>
    <w:rsid w:val="009751F6"/>
    <w:rsid w:val="00975EFD"/>
    <w:rsid w:val="00976510"/>
    <w:rsid w:val="00981932"/>
    <w:rsid w:val="009820F6"/>
    <w:rsid w:val="00982191"/>
    <w:rsid w:val="009821E9"/>
    <w:rsid w:val="00984519"/>
    <w:rsid w:val="00984D9D"/>
    <w:rsid w:val="00986149"/>
    <w:rsid w:val="00986193"/>
    <w:rsid w:val="009864BB"/>
    <w:rsid w:val="00986FE0"/>
    <w:rsid w:val="009872AC"/>
    <w:rsid w:val="00987D8F"/>
    <w:rsid w:val="0099083E"/>
    <w:rsid w:val="00992956"/>
    <w:rsid w:val="00993B2E"/>
    <w:rsid w:val="00993B6B"/>
    <w:rsid w:val="009942FC"/>
    <w:rsid w:val="00995446"/>
    <w:rsid w:val="009956D3"/>
    <w:rsid w:val="00995F18"/>
    <w:rsid w:val="0099684A"/>
    <w:rsid w:val="009969CE"/>
    <w:rsid w:val="00996DD2"/>
    <w:rsid w:val="009A045C"/>
    <w:rsid w:val="009A1A64"/>
    <w:rsid w:val="009A3570"/>
    <w:rsid w:val="009A40A0"/>
    <w:rsid w:val="009A4114"/>
    <w:rsid w:val="009A4FB1"/>
    <w:rsid w:val="009A5339"/>
    <w:rsid w:val="009A6534"/>
    <w:rsid w:val="009A6A81"/>
    <w:rsid w:val="009A6CE1"/>
    <w:rsid w:val="009B06AA"/>
    <w:rsid w:val="009B0795"/>
    <w:rsid w:val="009B0868"/>
    <w:rsid w:val="009B1089"/>
    <w:rsid w:val="009B1B9E"/>
    <w:rsid w:val="009B1FFA"/>
    <w:rsid w:val="009B202B"/>
    <w:rsid w:val="009B2E02"/>
    <w:rsid w:val="009B3054"/>
    <w:rsid w:val="009B346E"/>
    <w:rsid w:val="009B39EF"/>
    <w:rsid w:val="009B416F"/>
    <w:rsid w:val="009B4D40"/>
    <w:rsid w:val="009B675B"/>
    <w:rsid w:val="009C21E7"/>
    <w:rsid w:val="009C54B1"/>
    <w:rsid w:val="009C5C6C"/>
    <w:rsid w:val="009C60E4"/>
    <w:rsid w:val="009C70E1"/>
    <w:rsid w:val="009C7987"/>
    <w:rsid w:val="009D050D"/>
    <w:rsid w:val="009D0779"/>
    <w:rsid w:val="009D0823"/>
    <w:rsid w:val="009D16CF"/>
    <w:rsid w:val="009D2D40"/>
    <w:rsid w:val="009D3051"/>
    <w:rsid w:val="009D3429"/>
    <w:rsid w:val="009D34FE"/>
    <w:rsid w:val="009D4DAE"/>
    <w:rsid w:val="009D599C"/>
    <w:rsid w:val="009D5CD7"/>
    <w:rsid w:val="009D5E94"/>
    <w:rsid w:val="009D7614"/>
    <w:rsid w:val="009D76BD"/>
    <w:rsid w:val="009E0069"/>
    <w:rsid w:val="009E2CAB"/>
    <w:rsid w:val="009E52D9"/>
    <w:rsid w:val="009E5372"/>
    <w:rsid w:val="009E58EC"/>
    <w:rsid w:val="009E76E6"/>
    <w:rsid w:val="009F1B64"/>
    <w:rsid w:val="009F33E5"/>
    <w:rsid w:val="009F49E7"/>
    <w:rsid w:val="009F5662"/>
    <w:rsid w:val="009F5924"/>
    <w:rsid w:val="009F6F52"/>
    <w:rsid w:val="00A0039E"/>
    <w:rsid w:val="00A00507"/>
    <w:rsid w:val="00A0094C"/>
    <w:rsid w:val="00A01794"/>
    <w:rsid w:val="00A02DDE"/>
    <w:rsid w:val="00A02E79"/>
    <w:rsid w:val="00A02EC0"/>
    <w:rsid w:val="00A0407D"/>
    <w:rsid w:val="00A045BF"/>
    <w:rsid w:val="00A04DC7"/>
    <w:rsid w:val="00A053C8"/>
    <w:rsid w:val="00A05764"/>
    <w:rsid w:val="00A0596B"/>
    <w:rsid w:val="00A05B3E"/>
    <w:rsid w:val="00A07E3B"/>
    <w:rsid w:val="00A07EED"/>
    <w:rsid w:val="00A106D0"/>
    <w:rsid w:val="00A114A1"/>
    <w:rsid w:val="00A1171D"/>
    <w:rsid w:val="00A118F5"/>
    <w:rsid w:val="00A154A6"/>
    <w:rsid w:val="00A15549"/>
    <w:rsid w:val="00A15881"/>
    <w:rsid w:val="00A1599D"/>
    <w:rsid w:val="00A15A96"/>
    <w:rsid w:val="00A16EB3"/>
    <w:rsid w:val="00A175BA"/>
    <w:rsid w:val="00A17AC3"/>
    <w:rsid w:val="00A219A5"/>
    <w:rsid w:val="00A21E12"/>
    <w:rsid w:val="00A221C2"/>
    <w:rsid w:val="00A22CE1"/>
    <w:rsid w:val="00A23E50"/>
    <w:rsid w:val="00A248DE"/>
    <w:rsid w:val="00A27329"/>
    <w:rsid w:val="00A277F5"/>
    <w:rsid w:val="00A30B98"/>
    <w:rsid w:val="00A30C76"/>
    <w:rsid w:val="00A30D31"/>
    <w:rsid w:val="00A3116F"/>
    <w:rsid w:val="00A31849"/>
    <w:rsid w:val="00A31C38"/>
    <w:rsid w:val="00A3237D"/>
    <w:rsid w:val="00A3312C"/>
    <w:rsid w:val="00A35825"/>
    <w:rsid w:val="00A37F25"/>
    <w:rsid w:val="00A4061E"/>
    <w:rsid w:val="00A41A33"/>
    <w:rsid w:val="00A421EF"/>
    <w:rsid w:val="00A42C0B"/>
    <w:rsid w:val="00A42E16"/>
    <w:rsid w:val="00A448D5"/>
    <w:rsid w:val="00A466E0"/>
    <w:rsid w:val="00A515A5"/>
    <w:rsid w:val="00A51E1A"/>
    <w:rsid w:val="00A51E59"/>
    <w:rsid w:val="00A52754"/>
    <w:rsid w:val="00A52B2F"/>
    <w:rsid w:val="00A53496"/>
    <w:rsid w:val="00A549BD"/>
    <w:rsid w:val="00A54AD1"/>
    <w:rsid w:val="00A54E25"/>
    <w:rsid w:val="00A56710"/>
    <w:rsid w:val="00A57B77"/>
    <w:rsid w:val="00A57BE7"/>
    <w:rsid w:val="00A60C4A"/>
    <w:rsid w:val="00A6187F"/>
    <w:rsid w:val="00A62B3E"/>
    <w:rsid w:val="00A62FC0"/>
    <w:rsid w:val="00A63FEF"/>
    <w:rsid w:val="00A6423B"/>
    <w:rsid w:val="00A64619"/>
    <w:rsid w:val="00A65281"/>
    <w:rsid w:val="00A67991"/>
    <w:rsid w:val="00A7125C"/>
    <w:rsid w:val="00A71564"/>
    <w:rsid w:val="00A7157F"/>
    <w:rsid w:val="00A71661"/>
    <w:rsid w:val="00A7247D"/>
    <w:rsid w:val="00A73256"/>
    <w:rsid w:val="00A73BF0"/>
    <w:rsid w:val="00A74FE9"/>
    <w:rsid w:val="00A76A1A"/>
    <w:rsid w:val="00A81200"/>
    <w:rsid w:val="00A81DEC"/>
    <w:rsid w:val="00A82A52"/>
    <w:rsid w:val="00A82BBF"/>
    <w:rsid w:val="00A8312D"/>
    <w:rsid w:val="00A833CF"/>
    <w:rsid w:val="00A83EA1"/>
    <w:rsid w:val="00A83F2A"/>
    <w:rsid w:val="00A85099"/>
    <w:rsid w:val="00A8569F"/>
    <w:rsid w:val="00A85EEC"/>
    <w:rsid w:val="00A8689E"/>
    <w:rsid w:val="00A90D35"/>
    <w:rsid w:val="00A9101F"/>
    <w:rsid w:val="00A91643"/>
    <w:rsid w:val="00A91850"/>
    <w:rsid w:val="00A91862"/>
    <w:rsid w:val="00A92FEC"/>
    <w:rsid w:val="00A93EFC"/>
    <w:rsid w:val="00A942DE"/>
    <w:rsid w:val="00A94A27"/>
    <w:rsid w:val="00A952D4"/>
    <w:rsid w:val="00A960BF"/>
    <w:rsid w:val="00A962FB"/>
    <w:rsid w:val="00A964A1"/>
    <w:rsid w:val="00A97BE7"/>
    <w:rsid w:val="00AA11D7"/>
    <w:rsid w:val="00AA1BD2"/>
    <w:rsid w:val="00AA1BE8"/>
    <w:rsid w:val="00AA355A"/>
    <w:rsid w:val="00AA3909"/>
    <w:rsid w:val="00AA59B9"/>
    <w:rsid w:val="00AB0810"/>
    <w:rsid w:val="00AB09A0"/>
    <w:rsid w:val="00AB0C1A"/>
    <w:rsid w:val="00AB1CD6"/>
    <w:rsid w:val="00AB2C0E"/>
    <w:rsid w:val="00AB3A47"/>
    <w:rsid w:val="00AB3C4A"/>
    <w:rsid w:val="00AB3D99"/>
    <w:rsid w:val="00AB429D"/>
    <w:rsid w:val="00AB455C"/>
    <w:rsid w:val="00AB4A5D"/>
    <w:rsid w:val="00AB5B24"/>
    <w:rsid w:val="00AB762A"/>
    <w:rsid w:val="00AB7A7C"/>
    <w:rsid w:val="00AB7AC8"/>
    <w:rsid w:val="00AC0D7A"/>
    <w:rsid w:val="00AC259C"/>
    <w:rsid w:val="00AC36C7"/>
    <w:rsid w:val="00AC41E3"/>
    <w:rsid w:val="00AC4A1A"/>
    <w:rsid w:val="00AC62BD"/>
    <w:rsid w:val="00AC778E"/>
    <w:rsid w:val="00AD1851"/>
    <w:rsid w:val="00AD225E"/>
    <w:rsid w:val="00AD3374"/>
    <w:rsid w:val="00AD7812"/>
    <w:rsid w:val="00AE060E"/>
    <w:rsid w:val="00AE0D9B"/>
    <w:rsid w:val="00AE21AA"/>
    <w:rsid w:val="00AE37CB"/>
    <w:rsid w:val="00AE409D"/>
    <w:rsid w:val="00AE47FA"/>
    <w:rsid w:val="00AE5630"/>
    <w:rsid w:val="00AE7557"/>
    <w:rsid w:val="00AF2A12"/>
    <w:rsid w:val="00AF35AC"/>
    <w:rsid w:val="00AF4A6F"/>
    <w:rsid w:val="00AF56EE"/>
    <w:rsid w:val="00AF5A2E"/>
    <w:rsid w:val="00AF65C2"/>
    <w:rsid w:val="00AF69BE"/>
    <w:rsid w:val="00B0085F"/>
    <w:rsid w:val="00B060DB"/>
    <w:rsid w:val="00B07A46"/>
    <w:rsid w:val="00B105FF"/>
    <w:rsid w:val="00B1199E"/>
    <w:rsid w:val="00B14D8C"/>
    <w:rsid w:val="00B15386"/>
    <w:rsid w:val="00B15571"/>
    <w:rsid w:val="00B15843"/>
    <w:rsid w:val="00B16470"/>
    <w:rsid w:val="00B17D36"/>
    <w:rsid w:val="00B17DE8"/>
    <w:rsid w:val="00B2168D"/>
    <w:rsid w:val="00B218E3"/>
    <w:rsid w:val="00B22F43"/>
    <w:rsid w:val="00B24E34"/>
    <w:rsid w:val="00B26ACD"/>
    <w:rsid w:val="00B26DE4"/>
    <w:rsid w:val="00B27A43"/>
    <w:rsid w:val="00B306B7"/>
    <w:rsid w:val="00B32B1E"/>
    <w:rsid w:val="00B36B4F"/>
    <w:rsid w:val="00B37137"/>
    <w:rsid w:val="00B37E16"/>
    <w:rsid w:val="00B40073"/>
    <w:rsid w:val="00B40608"/>
    <w:rsid w:val="00B4163E"/>
    <w:rsid w:val="00B45803"/>
    <w:rsid w:val="00B45F8A"/>
    <w:rsid w:val="00B460AB"/>
    <w:rsid w:val="00B46812"/>
    <w:rsid w:val="00B46CDA"/>
    <w:rsid w:val="00B50508"/>
    <w:rsid w:val="00B5197C"/>
    <w:rsid w:val="00B52472"/>
    <w:rsid w:val="00B52FC1"/>
    <w:rsid w:val="00B5623F"/>
    <w:rsid w:val="00B56DC8"/>
    <w:rsid w:val="00B578E7"/>
    <w:rsid w:val="00B60880"/>
    <w:rsid w:val="00B61302"/>
    <w:rsid w:val="00B6192C"/>
    <w:rsid w:val="00B621BD"/>
    <w:rsid w:val="00B631C2"/>
    <w:rsid w:val="00B6372D"/>
    <w:rsid w:val="00B63AB0"/>
    <w:rsid w:val="00B63F30"/>
    <w:rsid w:val="00B65850"/>
    <w:rsid w:val="00B66605"/>
    <w:rsid w:val="00B66625"/>
    <w:rsid w:val="00B6775D"/>
    <w:rsid w:val="00B71E20"/>
    <w:rsid w:val="00B7254E"/>
    <w:rsid w:val="00B72ED7"/>
    <w:rsid w:val="00B74C46"/>
    <w:rsid w:val="00B75B3A"/>
    <w:rsid w:val="00B77EAE"/>
    <w:rsid w:val="00B80DEA"/>
    <w:rsid w:val="00B81382"/>
    <w:rsid w:val="00B81447"/>
    <w:rsid w:val="00B83230"/>
    <w:rsid w:val="00B837AA"/>
    <w:rsid w:val="00B84953"/>
    <w:rsid w:val="00B87D2D"/>
    <w:rsid w:val="00B907ED"/>
    <w:rsid w:val="00B921EF"/>
    <w:rsid w:val="00B95131"/>
    <w:rsid w:val="00B96190"/>
    <w:rsid w:val="00B96E54"/>
    <w:rsid w:val="00B972FB"/>
    <w:rsid w:val="00BA01C1"/>
    <w:rsid w:val="00BA12CF"/>
    <w:rsid w:val="00BA1307"/>
    <w:rsid w:val="00BA3705"/>
    <w:rsid w:val="00BA3754"/>
    <w:rsid w:val="00BA3FE2"/>
    <w:rsid w:val="00BA444D"/>
    <w:rsid w:val="00BA519E"/>
    <w:rsid w:val="00BA5792"/>
    <w:rsid w:val="00BA60E2"/>
    <w:rsid w:val="00BA738B"/>
    <w:rsid w:val="00BA7535"/>
    <w:rsid w:val="00BA7C5C"/>
    <w:rsid w:val="00BB1372"/>
    <w:rsid w:val="00BB1E83"/>
    <w:rsid w:val="00BB26E3"/>
    <w:rsid w:val="00BB2E2A"/>
    <w:rsid w:val="00BB4053"/>
    <w:rsid w:val="00BB5664"/>
    <w:rsid w:val="00BC1F64"/>
    <w:rsid w:val="00BC2175"/>
    <w:rsid w:val="00BC2A4B"/>
    <w:rsid w:val="00BC38B5"/>
    <w:rsid w:val="00BC3C46"/>
    <w:rsid w:val="00BC4488"/>
    <w:rsid w:val="00BC4556"/>
    <w:rsid w:val="00BC4930"/>
    <w:rsid w:val="00BC4DA6"/>
    <w:rsid w:val="00BC5B96"/>
    <w:rsid w:val="00BC6054"/>
    <w:rsid w:val="00BC7198"/>
    <w:rsid w:val="00BD101E"/>
    <w:rsid w:val="00BD1339"/>
    <w:rsid w:val="00BD1839"/>
    <w:rsid w:val="00BD1968"/>
    <w:rsid w:val="00BD1EC1"/>
    <w:rsid w:val="00BD2802"/>
    <w:rsid w:val="00BD330C"/>
    <w:rsid w:val="00BD3619"/>
    <w:rsid w:val="00BD3887"/>
    <w:rsid w:val="00BD53EB"/>
    <w:rsid w:val="00BD60F3"/>
    <w:rsid w:val="00BD648B"/>
    <w:rsid w:val="00BD6638"/>
    <w:rsid w:val="00BD6644"/>
    <w:rsid w:val="00BD67F5"/>
    <w:rsid w:val="00BD6CAD"/>
    <w:rsid w:val="00BD6DAD"/>
    <w:rsid w:val="00BE03FD"/>
    <w:rsid w:val="00BE0489"/>
    <w:rsid w:val="00BE157D"/>
    <w:rsid w:val="00BE19D3"/>
    <w:rsid w:val="00BE6A4B"/>
    <w:rsid w:val="00BF0159"/>
    <w:rsid w:val="00BF18FF"/>
    <w:rsid w:val="00BF2149"/>
    <w:rsid w:val="00BF247C"/>
    <w:rsid w:val="00BF295A"/>
    <w:rsid w:val="00BF49C0"/>
    <w:rsid w:val="00BF4FF6"/>
    <w:rsid w:val="00BF53B0"/>
    <w:rsid w:val="00BF6159"/>
    <w:rsid w:val="00BF6A3B"/>
    <w:rsid w:val="00BF6C6E"/>
    <w:rsid w:val="00C01374"/>
    <w:rsid w:val="00C02673"/>
    <w:rsid w:val="00C028DE"/>
    <w:rsid w:val="00C04A44"/>
    <w:rsid w:val="00C05F7D"/>
    <w:rsid w:val="00C05F94"/>
    <w:rsid w:val="00C0646F"/>
    <w:rsid w:val="00C0722A"/>
    <w:rsid w:val="00C07834"/>
    <w:rsid w:val="00C10919"/>
    <w:rsid w:val="00C112AE"/>
    <w:rsid w:val="00C12520"/>
    <w:rsid w:val="00C1395E"/>
    <w:rsid w:val="00C13F04"/>
    <w:rsid w:val="00C1428F"/>
    <w:rsid w:val="00C14375"/>
    <w:rsid w:val="00C14E4C"/>
    <w:rsid w:val="00C15A88"/>
    <w:rsid w:val="00C16035"/>
    <w:rsid w:val="00C16118"/>
    <w:rsid w:val="00C172EB"/>
    <w:rsid w:val="00C1731F"/>
    <w:rsid w:val="00C17FA5"/>
    <w:rsid w:val="00C209F3"/>
    <w:rsid w:val="00C20B30"/>
    <w:rsid w:val="00C21262"/>
    <w:rsid w:val="00C21B60"/>
    <w:rsid w:val="00C226EE"/>
    <w:rsid w:val="00C229BF"/>
    <w:rsid w:val="00C22B47"/>
    <w:rsid w:val="00C22B51"/>
    <w:rsid w:val="00C22DD3"/>
    <w:rsid w:val="00C22E52"/>
    <w:rsid w:val="00C23F5A"/>
    <w:rsid w:val="00C242DB"/>
    <w:rsid w:val="00C24A5A"/>
    <w:rsid w:val="00C25E80"/>
    <w:rsid w:val="00C266BB"/>
    <w:rsid w:val="00C30102"/>
    <w:rsid w:val="00C318D2"/>
    <w:rsid w:val="00C32794"/>
    <w:rsid w:val="00C3338A"/>
    <w:rsid w:val="00C344ED"/>
    <w:rsid w:val="00C34BA3"/>
    <w:rsid w:val="00C36786"/>
    <w:rsid w:val="00C40AA1"/>
    <w:rsid w:val="00C41528"/>
    <w:rsid w:val="00C41678"/>
    <w:rsid w:val="00C43EDE"/>
    <w:rsid w:val="00C44724"/>
    <w:rsid w:val="00C453BC"/>
    <w:rsid w:val="00C4574A"/>
    <w:rsid w:val="00C46623"/>
    <w:rsid w:val="00C468C0"/>
    <w:rsid w:val="00C46FBA"/>
    <w:rsid w:val="00C47760"/>
    <w:rsid w:val="00C50294"/>
    <w:rsid w:val="00C505E5"/>
    <w:rsid w:val="00C50B3B"/>
    <w:rsid w:val="00C51952"/>
    <w:rsid w:val="00C54DF9"/>
    <w:rsid w:val="00C56661"/>
    <w:rsid w:val="00C576C9"/>
    <w:rsid w:val="00C57FF9"/>
    <w:rsid w:val="00C603B4"/>
    <w:rsid w:val="00C61C31"/>
    <w:rsid w:val="00C61D6F"/>
    <w:rsid w:val="00C626B2"/>
    <w:rsid w:val="00C62AF3"/>
    <w:rsid w:val="00C63128"/>
    <w:rsid w:val="00C637BA"/>
    <w:rsid w:val="00C638DB"/>
    <w:rsid w:val="00C63A18"/>
    <w:rsid w:val="00C6463A"/>
    <w:rsid w:val="00C656A9"/>
    <w:rsid w:val="00C65D30"/>
    <w:rsid w:val="00C67239"/>
    <w:rsid w:val="00C71487"/>
    <w:rsid w:val="00C7326A"/>
    <w:rsid w:val="00C73C07"/>
    <w:rsid w:val="00C7450C"/>
    <w:rsid w:val="00C757CD"/>
    <w:rsid w:val="00C75C46"/>
    <w:rsid w:val="00C77F51"/>
    <w:rsid w:val="00C800DF"/>
    <w:rsid w:val="00C800F2"/>
    <w:rsid w:val="00C81FF2"/>
    <w:rsid w:val="00C8366B"/>
    <w:rsid w:val="00C84714"/>
    <w:rsid w:val="00C863F9"/>
    <w:rsid w:val="00C86BA7"/>
    <w:rsid w:val="00C90B0C"/>
    <w:rsid w:val="00C91AB8"/>
    <w:rsid w:val="00C91F2B"/>
    <w:rsid w:val="00C92945"/>
    <w:rsid w:val="00C92A35"/>
    <w:rsid w:val="00C9463D"/>
    <w:rsid w:val="00C979B6"/>
    <w:rsid w:val="00CA1396"/>
    <w:rsid w:val="00CA2138"/>
    <w:rsid w:val="00CA31A0"/>
    <w:rsid w:val="00CA4B06"/>
    <w:rsid w:val="00CA5724"/>
    <w:rsid w:val="00CA711F"/>
    <w:rsid w:val="00CA7354"/>
    <w:rsid w:val="00CB1CAA"/>
    <w:rsid w:val="00CB3BC5"/>
    <w:rsid w:val="00CB453F"/>
    <w:rsid w:val="00CB47DF"/>
    <w:rsid w:val="00CB49C8"/>
    <w:rsid w:val="00CB5435"/>
    <w:rsid w:val="00CB5511"/>
    <w:rsid w:val="00CB5651"/>
    <w:rsid w:val="00CB62F1"/>
    <w:rsid w:val="00CB778F"/>
    <w:rsid w:val="00CB7B55"/>
    <w:rsid w:val="00CC23C0"/>
    <w:rsid w:val="00CC2FA1"/>
    <w:rsid w:val="00CC52F1"/>
    <w:rsid w:val="00CC5AA6"/>
    <w:rsid w:val="00CC5E0E"/>
    <w:rsid w:val="00CC5EBB"/>
    <w:rsid w:val="00CC6A62"/>
    <w:rsid w:val="00CC7AB7"/>
    <w:rsid w:val="00CD019F"/>
    <w:rsid w:val="00CD1E0E"/>
    <w:rsid w:val="00CD1F15"/>
    <w:rsid w:val="00CD35A5"/>
    <w:rsid w:val="00CD4C5C"/>
    <w:rsid w:val="00CD540D"/>
    <w:rsid w:val="00CD60A3"/>
    <w:rsid w:val="00CE0216"/>
    <w:rsid w:val="00CE044F"/>
    <w:rsid w:val="00CE0BE6"/>
    <w:rsid w:val="00CE17C8"/>
    <w:rsid w:val="00CE5098"/>
    <w:rsid w:val="00CE539F"/>
    <w:rsid w:val="00CE55A5"/>
    <w:rsid w:val="00CE6DCF"/>
    <w:rsid w:val="00CF13EA"/>
    <w:rsid w:val="00CF1449"/>
    <w:rsid w:val="00CF17C2"/>
    <w:rsid w:val="00CF1C57"/>
    <w:rsid w:val="00CF22FE"/>
    <w:rsid w:val="00CF268E"/>
    <w:rsid w:val="00CF33B2"/>
    <w:rsid w:val="00CF4F99"/>
    <w:rsid w:val="00CF543C"/>
    <w:rsid w:val="00D00271"/>
    <w:rsid w:val="00D00CE9"/>
    <w:rsid w:val="00D0211E"/>
    <w:rsid w:val="00D02B56"/>
    <w:rsid w:val="00D037C5"/>
    <w:rsid w:val="00D04211"/>
    <w:rsid w:val="00D065D0"/>
    <w:rsid w:val="00D06B61"/>
    <w:rsid w:val="00D06CBB"/>
    <w:rsid w:val="00D07518"/>
    <w:rsid w:val="00D11E1A"/>
    <w:rsid w:val="00D12A17"/>
    <w:rsid w:val="00D141C9"/>
    <w:rsid w:val="00D1518F"/>
    <w:rsid w:val="00D1577C"/>
    <w:rsid w:val="00D1768D"/>
    <w:rsid w:val="00D23585"/>
    <w:rsid w:val="00D2457D"/>
    <w:rsid w:val="00D2735B"/>
    <w:rsid w:val="00D30B0C"/>
    <w:rsid w:val="00D30E09"/>
    <w:rsid w:val="00D32206"/>
    <w:rsid w:val="00D33E1D"/>
    <w:rsid w:val="00D345B7"/>
    <w:rsid w:val="00D34FF7"/>
    <w:rsid w:val="00D35B59"/>
    <w:rsid w:val="00D400E5"/>
    <w:rsid w:val="00D42841"/>
    <w:rsid w:val="00D43213"/>
    <w:rsid w:val="00D44052"/>
    <w:rsid w:val="00D440BA"/>
    <w:rsid w:val="00D459AD"/>
    <w:rsid w:val="00D45D6F"/>
    <w:rsid w:val="00D460AC"/>
    <w:rsid w:val="00D46BE6"/>
    <w:rsid w:val="00D47FF5"/>
    <w:rsid w:val="00D50B4F"/>
    <w:rsid w:val="00D51359"/>
    <w:rsid w:val="00D51A70"/>
    <w:rsid w:val="00D54F23"/>
    <w:rsid w:val="00D55111"/>
    <w:rsid w:val="00D552B4"/>
    <w:rsid w:val="00D55906"/>
    <w:rsid w:val="00D561BD"/>
    <w:rsid w:val="00D57382"/>
    <w:rsid w:val="00D57E05"/>
    <w:rsid w:val="00D57F4E"/>
    <w:rsid w:val="00D6055B"/>
    <w:rsid w:val="00D60619"/>
    <w:rsid w:val="00D609BB"/>
    <w:rsid w:val="00D6122A"/>
    <w:rsid w:val="00D61273"/>
    <w:rsid w:val="00D629DF"/>
    <w:rsid w:val="00D6386D"/>
    <w:rsid w:val="00D647E2"/>
    <w:rsid w:val="00D647FA"/>
    <w:rsid w:val="00D65C6E"/>
    <w:rsid w:val="00D661A0"/>
    <w:rsid w:val="00D67254"/>
    <w:rsid w:val="00D674A9"/>
    <w:rsid w:val="00D67D98"/>
    <w:rsid w:val="00D7046D"/>
    <w:rsid w:val="00D70A50"/>
    <w:rsid w:val="00D70E18"/>
    <w:rsid w:val="00D7129E"/>
    <w:rsid w:val="00D715D9"/>
    <w:rsid w:val="00D7360D"/>
    <w:rsid w:val="00D737DA"/>
    <w:rsid w:val="00D73FA3"/>
    <w:rsid w:val="00D74FF3"/>
    <w:rsid w:val="00D7505B"/>
    <w:rsid w:val="00D7739F"/>
    <w:rsid w:val="00D7748E"/>
    <w:rsid w:val="00D803F0"/>
    <w:rsid w:val="00D81402"/>
    <w:rsid w:val="00D824E9"/>
    <w:rsid w:val="00D82505"/>
    <w:rsid w:val="00D8373D"/>
    <w:rsid w:val="00D848C2"/>
    <w:rsid w:val="00D873A9"/>
    <w:rsid w:val="00D91AC9"/>
    <w:rsid w:val="00D9230E"/>
    <w:rsid w:val="00D927CF"/>
    <w:rsid w:val="00D93637"/>
    <w:rsid w:val="00D953E6"/>
    <w:rsid w:val="00D95FF8"/>
    <w:rsid w:val="00D967BC"/>
    <w:rsid w:val="00D9704A"/>
    <w:rsid w:val="00D975A1"/>
    <w:rsid w:val="00D97A57"/>
    <w:rsid w:val="00DA0C35"/>
    <w:rsid w:val="00DA13D1"/>
    <w:rsid w:val="00DA29C0"/>
    <w:rsid w:val="00DA462E"/>
    <w:rsid w:val="00DA5F54"/>
    <w:rsid w:val="00DA7207"/>
    <w:rsid w:val="00DB0B48"/>
    <w:rsid w:val="00DB0BF9"/>
    <w:rsid w:val="00DB25D8"/>
    <w:rsid w:val="00DB273A"/>
    <w:rsid w:val="00DB73EB"/>
    <w:rsid w:val="00DB783B"/>
    <w:rsid w:val="00DC050A"/>
    <w:rsid w:val="00DC13D3"/>
    <w:rsid w:val="00DC1D88"/>
    <w:rsid w:val="00DC3295"/>
    <w:rsid w:val="00DC54B9"/>
    <w:rsid w:val="00DC66E1"/>
    <w:rsid w:val="00DC671C"/>
    <w:rsid w:val="00DC70EE"/>
    <w:rsid w:val="00DC77A9"/>
    <w:rsid w:val="00DD009D"/>
    <w:rsid w:val="00DD0AC1"/>
    <w:rsid w:val="00DD0B18"/>
    <w:rsid w:val="00DD18D3"/>
    <w:rsid w:val="00DD1E02"/>
    <w:rsid w:val="00DD2945"/>
    <w:rsid w:val="00DD4742"/>
    <w:rsid w:val="00DD5AB2"/>
    <w:rsid w:val="00DD5F07"/>
    <w:rsid w:val="00DD62D3"/>
    <w:rsid w:val="00DD67ED"/>
    <w:rsid w:val="00DD7C0B"/>
    <w:rsid w:val="00DE02C9"/>
    <w:rsid w:val="00DE0E34"/>
    <w:rsid w:val="00DE2787"/>
    <w:rsid w:val="00DE5BE7"/>
    <w:rsid w:val="00DF0243"/>
    <w:rsid w:val="00DF0623"/>
    <w:rsid w:val="00DF135A"/>
    <w:rsid w:val="00DF23FD"/>
    <w:rsid w:val="00DF3375"/>
    <w:rsid w:val="00DF5123"/>
    <w:rsid w:val="00DF69AC"/>
    <w:rsid w:val="00DF6FB0"/>
    <w:rsid w:val="00DF73F6"/>
    <w:rsid w:val="00E0022D"/>
    <w:rsid w:val="00E00C24"/>
    <w:rsid w:val="00E0184F"/>
    <w:rsid w:val="00E0317B"/>
    <w:rsid w:val="00E033FB"/>
    <w:rsid w:val="00E0585D"/>
    <w:rsid w:val="00E05B7A"/>
    <w:rsid w:val="00E07324"/>
    <w:rsid w:val="00E10F6F"/>
    <w:rsid w:val="00E10F81"/>
    <w:rsid w:val="00E1173C"/>
    <w:rsid w:val="00E11A8A"/>
    <w:rsid w:val="00E11FA8"/>
    <w:rsid w:val="00E13B56"/>
    <w:rsid w:val="00E16AF3"/>
    <w:rsid w:val="00E20A78"/>
    <w:rsid w:val="00E20C25"/>
    <w:rsid w:val="00E20E63"/>
    <w:rsid w:val="00E20F2F"/>
    <w:rsid w:val="00E21544"/>
    <w:rsid w:val="00E2383D"/>
    <w:rsid w:val="00E25E24"/>
    <w:rsid w:val="00E26D02"/>
    <w:rsid w:val="00E27A94"/>
    <w:rsid w:val="00E27FDA"/>
    <w:rsid w:val="00E30E09"/>
    <w:rsid w:val="00E31426"/>
    <w:rsid w:val="00E31B4B"/>
    <w:rsid w:val="00E342A9"/>
    <w:rsid w:val="00E34408"/>
    <w:rsid w:val="00E3447E"/>
    <w:rsid w:val="00E359A8"/>
    <w:rsid w:val="00E35A13"/>
    <w:rsid w:val="00E36B46"/>
    <w:rsid w:val="00E36DB1"/>
    <w:rsid w:val="00E372D3"/>
    <w:rsid w:val="00E37906"/>
    <w:rsid w:val="00E420A3"/>
    <w:rsid w:val="00E42299"/>
    <w:rsid w:val="00E4297C"/>
    <w:rsid w:val="00E44715"/>
    <w:rsid w:val="00E469C3"/>
    <w:rsid w:val="00E541EE"/>
    <w:rsid w:val="00E543CC"/>
    <w:rsid w:val="00E54FD6"/>
    <w:rsid w:val="00E55A7E"/>
    <w:rsid w:val="00E562DE"/>
    <w:rsid w:val="00E572D4"/>
    <w:rsid w:val="00E57905"/>
    <w:rsid w:val="00E57EA8"/>
    <w:rsid w:val="00E60BDC"/>
    <w:rsid w:val="00E61B0B"/>
    <w:rsid w:val="00E62BFF"/>
    <w:rsid w:val="00E62F3C"/>
    <w:rsid w:val="00E632DD"/>
    <w:rsid w:val="00E65846"/>
    <w:rsid w:val="00E66B4E"/>
    <w:rsid w:val="00E67657"/>
    <w:rsid w:val="00E7061E"/>
    <w:rsid w:val="00E706D8"/>
    <w:rsid w:val="00E70ABE"/>
    <w:rsid w:val="00E7116D"/>
    <w:rsid w:val="00E7240D"/>
    <w:rsid w:val="00E7263D"/>
    <w:rsid w:val="00E73FB0"/>
    <w:rsid w:val="00E744B1"/>
    <w:rsid w:val="00E74FBF"/>
    <w:rsid w:val="00E770F4"/>
    <w:rsid w:val="00E807C7"/>
    <w:rsid w:val="00E81516"/>
    <w:rsid w:val="00E81B10"/>
    <w:rsid w:val="00E81F76"/>
    <w:rsid w:val="00E82843"/>
    <w:rsid w:val="00E83B20"/>
    <w:rsid w:val="00E83C22"/>
    <w:rsid w:val="00E849B8"/>
    <w:rsid w:val="00E849C5"/>
    <w:rsid w:val="00E85A36"/>
    <w:rsid w:val="00E85A6F"/>
    <w:rsid w:val="00E85AA0"/>
    <w:rsid w:val="00E86E2D"/>
    <w:rsid w:val="00E904E5"/>
    <w:rsid w:val="00E9058C"/>
    <w:rsid w:val="00E908B3"/>
    <w:rsid w:val="00E90B3C"/>
    <w:rsid w:val="00E917B4"/>
    <w:rsid w:val="00E919E4"/>
    <w:rsid w:val="00E91BC6"/>
    <w:rsid w:val="00E91DE6"/>
    <w:rsid w:val="00E91F4E"/>
    <w:rsid w:val="00E9251F"/>
    <w:rsid w:val="00E9487A"/>
    <w:rsid w:val="00E956EE"/>
    <w:rsid w:val="00E95770"/>
    <w:rsid w:val="00E9612C"/>
    <w:rsid w:val="00E96355"/>
    <w:rsid w:val="00E96D98"/>
    <w:rsid w:val="00EA0CEC"/>
    <w:rsid w:val="00EA1770"/>
    <w:rsid w:val="00EA1AE3"/>
    <w:rsid w:val="00EA1C2C"/>
    <w:rsid w:val="00EA24E3"/>
    <w:rsid w:val="00EA3E32"/>
    <w:rsid w:val="00EA3EAA"/>
    <w:rsid w:val="00EA42F0"/>
    <w:rsid w:val="00EA516D"/>
    <w:rsid w:val="00EA5943"/>
    <w:rsid w:val="00EA5F72"/>
    <w:rsid w:val="00EA68E6"/>
    <w:rsid w:val="00EA6DCF"/>
    <w:rsid w:val="00EA7479"/>
    <w:rsid w:val="00EB0A4C"/>
    <w:rsid w:val="00EB11B3"/>
    <w:rsid w:val="00EB1359"/>
    <w:rsid w:val="00EB135D"/>
    <w:rsid w:val="00EB2252"/>
    <w:rsid w:val="00EB477A"/>
    <w:rsid w:val="00EB6AAE"/>
    <w:rsid w:val="00EB7FE5"/>
    <w:rsid w:val="00EC006E"/>
    <w:rsid w:val="00EC26CF"/>
    <w:rsid w:val="00EC4D3E"/>
    <w:rsid w:val="00EC4F4C"/>
    <w:rsid w:val="00EC51C8"/>
    <w:rsid w:val="00EC5DEB"/>
    <w:rsid w:val="00EC6B10"/>
    <w:rsid w:val="00EC7C5C"/>
    <w:rsid w:val="00ED001B"/>
    <w:rsid w:val="00ED06F7"/>
    <w:rsid w:val="00ED14AF"/>
    <w:rsid w:val="00ED280B"/>
    <w:rsid w:val="00ED324D"/>
    <w:rsid w:val="00ED3EC8"/>
    <w:rsid w:val="00ED3FB2"/>
    <w:rsid w:val="00ED4F42"/>
    <w:rsid w:val="00ED5641"/>
    <w:rsid w:val="00ED6E44"/>
    <w:rsid w:val="00ED78FE"/>
    <w:rsid w:val="00EE073A"/>
    <w:rsid w:val="00EE1A92"/>
    <w:rsid w:val="00EE2563"/>
    <w:rsid w:val="00EE2C87"/>
    <w:rsid w:val="00EE4E48"/>
    <w:rsid w:val="00EE54C4"/>
    <w:rsid w:val="00EF00A0"/>
    <w:rsid w:val="00EF06B5"/>
    <w:rsid w:val="00EF0DCC"/>
    <w:rsid w:val="00EF4723"/>
    <w:rsid w:val="00EF6D5C"/>
    <w:rsid w:val="00F0004E"/>
    <w:rsid w:val="00F00520"/>
    <w:rsid w:val="00F00E8E"/>
    <w:rsid w:val="00F0191C"/>
    <w:rsid w:val="00F01B36"/>
    <w:rsid w:val="00F022C1"/>
    <w:rsid w:val="00F02DE4"/>
    <w:rsid w:val="00F03E20"/>
    <w:rsid w:val="00F044A5"/>
    <w:rsid w:val="00F04933"/>
    <w:rsid w:val="00F10516"/>
    <w:rsid w:val="00F11C72"/>
    <w:rsid w:val="00F132A6"/>
    <w:rsid w:val="00F13C2B"/>
    <w:rsid w:val="00F14A44"/>
    <w:rsid w:val="00F14BBC"/>
    <w:rsid w:val="00F153EF"/>
    <w:rsid w:val="00F16FC3"/>
    <w:rsid w:val="00F172E0"/>
    <w:rsid w:val="00F17A9B"/>
    <w:rsid w:val="00F20213"/>
    <w:rsid w:val="00F21C78"/>
    <w:rsid w:val="00F226CB"/>
    <w:rsid w:val="00F23A13"/>
    <w:rsid w:val="00F246F7"/>
    <w:rsid w:val="00F24833"/>
    <w:rsid w:val="00F24F65"/>
    <w:rsid w:val="00F2556D"/>
    <w:rsid w:val="00F264E4"/>
    <w:rsid w:val="00F2754A"/>
    <w:rsid w:val="00F27A5F"/>
    <w:rsid w:val="00F30329"/>
    <w:rsid w:val="00F30A8E"/>
    <w:rsid w:val="00F30AC7"/>
    <w:rsid w:val="00F316B8"/>
    <w:rsid w:val="00F3273B"/>
    <w:rsid w:val="00F33419"/>
    <w:rsid w:val="00F335C1"/>
    <w:rsid w:val="00F33937"/>
    <w:rsid w:val="00F3516B"/>
    <w:rsid w:val="00F354B1"/>
    <w:rsid w:val="00F3641F"/>
    <w:rsid w:val="00F36C39"/>
    <w:rsid w:val="00F374A2"/>
    <w:rsid w:val="00F37FE0"/>
    <w:rsid w:val="00F40600"/>
    <w:rsid w:val="00F407CD"/>
    <w:rsid w:val="00F4157F"/>
    <w:rsid w:val="00F41A43"/>
    <w:rsid w:val="00F42F8C"/>
    <w:rsid w:val="00F43365"/>
    <w:rsid w:val="00F4419F"/>
    <w:rsid w:val="00F4439B"/>
    <w:rsid w:val="00F44FD9"/>
    <w:rsid w:val="00F4688C"/>
    <w:rsid w:val="00F469DF"/>
    <w:rsid w:val="00F470D0"/>
    <w:rsid w:val="00F4739C"/>
    <w:rsid w:val="00F47E27"/>
    <w:rsid w:val="00F50F1E"/>
    <w:rsid w:val="00F51ACF"/>
    <w:rsid w:val="00F51DE3"/>
    <w:rsid w:val="00F51E41"/>
    <w:rsid w:val="00F52665"/>
    <w:rsid w:val="00F52A58"/>
    <w:rsid w:val="00F53A63"/>
    <w:rsid w:val="00F53BC2"/>
    <w:rsid w:val="00F54B6B"/>
    <w:rsid w:val="00F54EED"/>
    <w:rsid w:val="00F55749"/>
    <w:rsid w:val="00F56F39"/>
    <w:rsid w:val="00F60FA1"/>
    <w:rsid w:val="00F61141"/>
    <w:rsid w:val="00F61762"/>
    <w:rsid w:val="00F62288"/>
    <w:rsid w:val="00F624E5"/>
    <w:rsid w:val="00F62A18"/>
    <w:rsid w:val="00F62C09"/>
    <w:rsid w:val="00F63B95"/>
    <w:rsid w:val="00F64285"/>
    <w:rsid w:val="00F64DCF"/>
    <w:rsid w:val="00F65982"/>
    <w:rsid w:val="00F65BA0"/>
    <w:rsid w:val="00F6623D"/>
    <w:rsid w:val="00F6720F"/>
    <w:rsid w:val="00F67608"/>
    <w:rsid w:val="00F70A0D"/>
    <w:rsid w:val="00F71B1E"/>
    <w:rsid w:val="00F722CE"/>
    <w:rsid w:val="00F728E3"/>
    <w:rsid w:val="00F72F00"/>
    <w:rsid w:val="00F73A12"/>
    <w:rsid w:val="00F75B7F"/>
    <w:rsid w:val="00F77C2B"/>
    <w:rsid w:val="00F808B5"/>
    <w:rsid w:val="00F819FC"/>
    <w:rsid w:val="00F81B76"/>
    <w:rsid w:val="00F83A91"/>
    <w:rsid w:val="00F84253"/>
    <w:rsid w:val="00F84299"/>
    <w:rsid w:val="00F846A6"/>
    <w:rsid w:val="00F85116"/>
    <w:rsid w:val="00F85485"/>
    <w:rsid w:val="00F8678F"/>
    <w:rsid w:val="00F8730A"/>
    <w:rsid w:val="00F87FD4"/>
    <w:rsid w:val="00F9319C"/>
    <w:rsid w:val="00F93212"/>
    <w:rsid w:val="00F95CA8"/>
    <w:rsid w:val="00F9645B"/>
    <w:rsid w:val="00F97EA2"/>
    <w:rsid w:val="00FA05FC"/>
    <w:rsid w:val="00FA0B0D"/>
    <w:rsid w:val="00FA2BE5"/>
    <w:rsid w:val="00FA3794"/>
    <w:rsid w:val="00FA4AED"/>
    <w:rsid w:val="00FA4B9C"/>
    <w:rsid w:val="00FA68FC"/>
    <w:rsid w:val="00FB0268"/>
    <w:rsid w:val="00FB069A"/>
    <w:rsid w:val="00FB0798"/>
    <w:rsid w:val="00FB0E4F"/>
    <w:rsid w:val="00FB243A"/>
    <w:rsid w:val="00FB4727"/>
    <w:rsid w:val="00FB5C8A"/>
    <w:rsid w:val="00FB6BEA"/>
    <w:rsid w:val="00FB6F36"/>
    <w:rsid w:val="00FC0199"/>
    <w:rsid w:val="00FC20BC"/>
    <w:rsid w:val="00FC22E2"/>
    <w:rsid w:val="00FC3F9E"/>
    <w:rsid w:val="00FC487C"/>
    <w:rsid w:val="00FC7868"/>
    <w:rsid w:val="00FD12A1"/>
    <w:rsid w:val="00FD2B7D"/>
    <w:rsid w:val="00FD2C1F"/>
    <w:rsid w:val="00FD649E"/>
    <w:rsid w:val="00FD68EA"/>
    <w:rsid w:val="00FD72C3"/>
    <w:rsid w:val="00FD757A"/>
    <w:rsid w:val="00FE025C"/>
    <w:rsid w:val="00FE02AF"/>
    <w:rsid w:val="00FE0FD5"/>
    <w:rsid w:val="00FE12E5"/>
    <w:rsid w:val="00FE159F"/>
    <w:rsid w:val="00FE2B5A"/>
    <w:rsid w:val="00FE388A"/>
    <w:rsid w:val="00FE433F"/>
    <w:rsid w:val="00FE45E3"/>
    <w:rsid w:val="00FE4BBB"/>
    <w:rsid w:val="00FE6653"/>
    <w:rsid w:val="00FE7369"/>
    <w:rsid w:val="00FF02AC"/>
    <w:rsid w:val="00FF1D70"/>
    <w:rsid w:val="00FF23A0"/>
    <w:rsid w:val="00FF25B4"/>
    <w:rsid w:val="00FF28D7"/>
    <w:rsid w:val="00FF44EA"/>
    <w:rsid w:val="00FF4F95"/>
    <w:rsid w:val="00FF5AF6"/>
    <w:rsid w:val="00FF68D7"/>
    <w:rsid w:val="00FF6B88"/>
    <w:rsid w:val="00FF764A"/>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9C"/>
    <w:pPr>
      <w:spacing w:after="0" w:line="360" w:lineRule="auto"/>
      <w:jc w:val="both"/>
    </w:pPr>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3E199C"/>
    <w:pPr>
      <w:spacing w:after="200" w:line="276" w:lineRule="auto"/>
      <w:ind w:left="720"/>
      <w:contextualSpacing/>
      <w:jc w:val="left"/>
    </w:pPr>
  </w:style>
  <w:style w:type="character" w:customStyle="1" w:styleId="ListParagraphChar">
    <w:name w:val="List Paragraph Char"/>
    <w:aliases w:val="List Paragraph2 Char"/>
    <w:link w:val="ListParagraph"/>
    <w:uiPriority w:val="34"/>
    <w:rsid w:val="003E199C"/>
    <w:rPr>
      <w:rFonts w:ascii="Calibri" w:eastAsia="Calibri" w:hAnsi="Calibri" w:cs="Times New Roman"/>
    </w:rPr>
  </w:style>
  <w:style w:type="paragraph" w:customStyle="1" w:styleId="Normal0">
    <w:name w:val="[Normal]"/>
    <w:rsid w:val="003E199C"/>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3E1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9C"/>
    <w:rPr>
      <w:rFonts w:ascii="Tahoma" w:eastAsia="Calibri" w:hAnsi="Tahoma" w:cs="Tahoma"/>
      <w:sz w:val="16"/>
      <w:szCs w:val="16"/>
      <w:lang w:val="sq-AL"/>
    </w:rPr>
  </w:style>
  <w:style w:type="character" w:customStyle="1" w:styleId="s7d2086b4">
    <w:name w:val="s7d2086b4"/>
    <w:rsid w:val="00437C35"/>
  </w:style>
  <w:style w:type="character" w:customStyle="1" w:styleId="sb8d990e2">
    <w:name w:val="sb8d990e2"/>
    <w:basedOn w:val="DefaultParagraphFont"/>
    <w:rsid w:val="00437C35"/>
  </w:style>
  <w:style w:type="paragraph" w:styleId="Header">
    <w:name w:val="header"/>
    <w:basedOn w:val="Normal"/>
    <w:link w:val="HeaderChar"/>
    <w:uiPriority w:val="99"/>
    <w:unhideWhenUsed/>
    <w:rsid w:val="00995446"/>
    <w:pPr>
      <w:tabs>
        <w:tab w:val="center" w:pos="4680"/>
        <w:tab w:val="right" w:pos="9360"/>
      </w:tabs>
      <w:spacing w:line="240" w:lineRule="auto"/>
    </w:pPr>
  </w:style>
  <w:style w:type="character" w:customStyle="1" w:styleId="HeaderChar">
    <w:name w:val="Header Char"/>
    <w:basedOn w:val="DefaultParagraphFont"/>
    <w:link w:val="Header"/>
    <w:uiPriority w:val="99"/>
    <w:rsid w:val="00995446"/>
    <w:rPr>
      <w:rFonts w:ascii="Calibri" w:eastAsia="Calibri" w:hAnsi="Calibri" w:cs="Times New Roman"/>
      <w:lang w:val="sq-AL"/>
    </w:rPr>
  </w:style>
  <w:style w:type="paragraph" w:styleId="Footer">
    <w:name w:val="footer"/>
    <w:basedOn w:val="Normal"/>
    <w:link w:val="FooterChar"/>
    <w:uiPriority w:val="99"/>
    <w:unhideWhenUsed/>
    <w:rsid w:val="00995446"/>
    <w:pPr>
      <w:tabs>
        <w:tab w:val="center" w:pos="4680"/>
        <w:tab w:val="right" w:pos="9360"/>
      </w:tabs>
      <w:spacing w:line="240" w:lineRule="auto"/>
    </w:pPr>
  </w:style>
  <w:style w:type="character" w:customStyle="1" w:styleId="FooterChar">
    <w:name w:val="Footer Char"/>
    <w:basedOn w:val="DefaultParagraphFont"/>
    <w:link w:val="Footer"/>
    <w:uiPriority w:val="99"/>
    <w:rsid w:val="00995446"/>
    <w:rPr>
      <w:rFonts w:ascii="Calibri" w:eastAsia="Calibri" w:hAnsi="Calibri" w:cs="Times New Roman"/>
      <w:lang w:val="sq-AL"/>
    </w:rPr>
  </w:style>
  <w:style w:type="character" w:styleId="CommentReference">
    <w:name w:val="annotation reference"/>
    <w:basedOn w:val="DefaultParagraphFont"/>
    <w:uiPriority w:val="99"/>
    <w:semiHidden/>
    <w:unhideWhenUsed/>
    <w:rsid w:val="0063799A"/>
    <w:rPr>
      <w:sz w:val="16"/>
      <w:szCs w:val="16"/>
    </w:rPr>
  </w:style>
  <w:style w:type="paragraph" w:styleId="CommentText">
    <w:name w:val="annotation text"/>
    <w:basedOn w:val="Normal"/>
    <w:link w:val="CommentTextChar"/>
    <w:uiPriority w:val="99"/>
    <w:unhideWhenUsed/>
    <w:rsid w:val="0063799A"/>
    <w:pPr>
      <w:spacing w:line="240" w:lineRule="auto"/>
    </w:pPr>
    <w:rPr>
      <w:sz w:val="20"/>
      <w:szCs w:val="20"/>
    </w:rPr>
  </w:style>
  <w:style w:type="character" w:customStyle="1" w:styleId="CommentTextChar">
    <w:name w:val="Comment Text Char"/>
    <w:basedOn w:val="DefaultParagraphFont"/>
    <w:link w:val="CommentText"/>
    <w:uiPriority w:val="99"/>
    <w:rsid w:val="0063799A"/>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3799A"/>
    <w:rPr>
      <w:b/>
      <w:bCs/>
    </w:rPr>
  </w:style>
  <w:style w:type="character" w:customStyle="1" w:styleId="CommentSubjectChar">
    <w:name w:val="Comment Subject Char"/>
    <w:basedOn w:val="CommentTextChar"/>
    <w:link w:val="CommentSubject"/>
    <w:uiPriority w:val="99"/>
    <w:semiHidden/>
    <w:rsid w:val="0063799A"/>
    <w:rPr>
      <w:rFonts w:ascii="Calibri" w:eastAsia="Calibri" w:hAnsi="Calibri" w:cs="Times New Roman"/>
      <w:b/>
      <w:bCs/>
      <w:sz w:val="20"/>
      <w:szCs w:val="20"/>
      <w:lang w:val="sq-AL"/>
    </w:rPr>
  </w:style>
  <w:style w:type="paragraph" w:styleId="ListBullet3">
    <w:name w:val="List Bullet 3"/>
    <w:basedOn w:val="Normal"/>
    <w:uiPriority w:val="99"/>
    <w:semiHidden/>
    <w:rsid w:val="0040300B"/>
    <w:pPr>
      <w:numPr>
        <w:numId w:val="19"/>
      </w:numPr>
      <w:tabs>
        <w:tab w:val="clear" w:pos="1080"/>
      </w:tabs>
      <w:spacing w:line="240" w:lineRule="auto"/>
      <w:contextualSpacing/>
    </w:pPr>
    <w:rPr>
      <w:rFonts w:eastAsia="Times New Roman"/>
      <w:sz w:val="24"/>
      <w:lang w:val="en-US"/>
    </w:rPr>
  </w:style>
  <w:style w:type="paragraph" w:customStyle="1" w:styleId="DecHCase">
    <w:name w:val="Dec_H_Case"/>
    <w:basedOn w:val="Normal"/>
    <w:next w:val="Normal"/>
    <w:rsid w:val="00FA2BE5"/>
    <w:pPr>
      <w:suppressAutoHyphens/>
      <w:spacing w:after="240" w:line="240" w:lineRule="auto"/>
      <w:jc w:val="center"/>
    </w:pPr>
    <w:rPr>
      <w:rFonts w:ascii="Times New Roman" w:eastAsia="Times New Roman" w:hAnsi="Times New Roman"/>
      <w:sz w:val="24"/>
      <w:szCs w:val="20"/>
      <w:lang w:val="en-GB" w:eastAsia="fr-FR"/>
    </w:rPr>
  </w:style>
  <w:style w:type="paragraph" w:styleId="FootnoteText">
    <w:name w:val="footnote text"/>
    <w:basedOn w:val="Normal"/>
    <w:link w:val="FootnoteTextChar"/>
    <w:unhideWhenUsed/>
    <w:rsid w:val="00E7240D"/>
    <w:pPr>
      <w:spacing w:line="240" w:lineRule="auto"/>
    </w:pPr>
    <w:rPr>
      <w:sz w:val="20"/>
      <w:szCs w:val="20"/>
    </w:rPr>
  </w:style>
  <w:style w:type="character" w:customStyle="1" w:styleId="FootnoteTextChar">
    <w:name w:val="Footnote Text Char"/>
    <w:basedOn w:val="DefaultParagraphFont"/>
    <w:link w:val="FootnoteText"/>
    <w:rsid w:val="00E7240D"/>
    <w:rPr>
      <w:rFonts w:ascii="Calibri" w:eastAsia="Calibri" w:hAnsi="Calibri" w:cs="Times New Roman"/>
      <w:sz w:val="20"/>
      <w:szCs w:val="20"/>
      <w:lang w:val="sq-AL"/>
    </w:rPr>
  </w:style>
  <w:style w:type="character" w:styleId="FootnoteReference">
    <w:name w:val="footnote reference"/>
    <w:basedOn w:val="DefaultParagraphFont"/>
    <w:uiPriority w:val="99"/>
    <w:semiHidden/>
    <w:unhideWhenUsed/>
    <w:rsid w:val="00E7240D"/>
    <w:rPr>
      <w:vertAlign w:val="superscript"/>
    </w:rPr>
  </w:style>
  <w:style w:type="character" w:styleId="Hyperlink">
    <w:name w:val="Hyperlink"/>
    <w:basedOn w:val="DefaultParagraphFont"/>
    <w:uiPriority w:val="99"/>
    <w:unhideWhenUsed/>
    <w:rsid w:val="00C05F7D"/>
    <w:rPr>
      <w:color w:val="0000FF"/>
      <w:u w:val="single"/>
    </w:rPr>
  </w:style>
  <w:style w:type="character" w:customStyle="1" w:styleId="s68f5eaef">
    <w:name w:val="s68f5eaef"/>
    <w:basedOn w:val="DefaultParagraphFont"/>
    <w:rsid w:val="00DD67ED"/>
  </w:style>
  <w:style w:type="character" w:customStyle="1" w:styleId="column">
    <w:name w:val="column"/>
    <w:basedOn w:val="DefaultParagraphFont"/>
    <w:rsid w:val="003932D7"/>
  </w:style>
  <w:style w:type="character" w:customStyle="1" w:styleId="sbc73225d">
    <w:name w:val="sbc73225d"/>
    <w:basedOn w:val="DefaultParagraphFont"/>
    <w:rsid w:val="00346E7B"/>
  </w:style>
</w:styles>
</file>

<file path=word/webSettings.xml><?xml version="1.0" encoding="utf-8"?>
<w:webSettings xmlns:r="http://schemas.openxmlformats.org/officeDocument/2006/relationships" xmlns:w="http://schemas.openxmlformats.org/wordprocessingml/2006/main">
  <w:divs>
    <w:div w:id="171384225">
      <w:bodyDiv w:val="1"/>
      <w:marLeft w:val="0"/>
      <w:marRight w:val="0"/>
      <w:marTop w:val="0"/>
      <w:marBottom w:val="0"/>
      <w:divBdr>
        <w:top w:val="none" w:sz="0" w:space="0" w:color="auto"/>
        <w:left w:val="none" w:sz="0" w:space="0" w:color="auto"/>
        <w:bottom w:val="none" w:sz="0" w:space="0" w:color="auto"/>
        <w:right w:val="none" w:sz="0" w:space="0" w:color="auto"/>
      </w:divBdr>
    </w:div>
    <w:div w:id="747926863">
      <w:bodyDiv w:val="1"/>
      <w:marLeft w:val="0"/>
      <w:marRight w:val="0"/>
      <w:marTop w:val="0"/>
      <w:marBottom w:val="0"/>
      <w:divBdr>
        <w:top w:val="none" w:sz="0" w:space="0" w:color="auto"/>
        <w:left w:val="none" w:sz="0" w:space="0" w:color="auto"/>
        <w:bottom w:val="none" w:sz="0" w:space="0" w:color="auto"/>
        <w:right w:val="none" w:sz="0" w:space="0" w:color="auto"/>
      </w:divBdr>
    </w:div>
    <w:div w:id="857503231">
      <w:bodyDiv w:val="1"/>
      <w:marLeft w:val="0"/>
      <w:marRight w:val="0"/>
      <w:marTop w:val="0"/>
      <w:marBottom w:val="0"/>
      <w:divBdr>
        <w:top w:val="none" w:sz="0" w:space="0" w:color="auto"/>
        <w:left w:val="none" w:sz="0" w:space="0" w:color="auto"/>
        <w:bottom w:val="none" w:sz="0" w:space="0" w:color="auto"/>
        <w:right w:val="none" w:sz="0" w:space="0" w:color="auto"/>
      </w:divBdr>
    </w:div>
    <w:div w:id="1006715090">
      <w:bodyDiv w:val="1"/>
      <w:marLeft w:val="0"/>
      <w:marRight w:val="0"/>
      <w:marTop w:val="0"/>
      <w:marBottom w:val="0"/>
      <w:divBdr>
        <w:top w:val="none" w:sz="0" w:space="0" w:color="auto"/>
        <w:left w:val="none" w:sz="0" w:space="0" w:color="auto"/>
        <w:bottom w:val="none" w:sz="0" w:space="0" w:color="auto"/>
        <w:right w:val="none" w:sz="0" w:space="0" w:color="auto"/>
      </w:divBdr>
    </w:div>
    <w:div w:id="1048384701">
      <w:bodyDiv w:val="1"/>
      <w:marLeft w:val="0"/>
      <w:marRight w:val="0"/>
      <w:marTop w:val="0"/>
      <w:marBottom w:val="0"/>
      <w:divBdr>
        <w:top w:val="none" w:sz="0" w:space="0" w:color="auto"/>
        <w:left w:val="none" w:sz="0" w:space="0" w:color="auto"/>
        <w:bottom w:val="none" w:sz="0" w:space="0" w:color="auto"/>
        <w:right w:val="none" w:sz="0" w:space="0" w:color="auto"/>
      </w:divBdr>
    </w:div>
    <w:div w:id="1115171667">
      <w:bodyDiv w:val="1"/>
      <w:marLeft w:val="0"/>
      <w:marRight w:val="0"/>
      <w:marTop w:val="0"/>
      <w:marBottom w:val="0"/>
      <w:divBdr>
        <w:top w:val="none" w:sz="0" w:space="0" w:color="auto"/>
        <w:left w:val="none" w:sz="0" w:space="0" w:color="auto"/>
        <w:bottom w:val="none" w:sz="0" w:space="0" w:color="auto"/>
        <w:right w:val="none" w:sz="0" w:space="0" w:color="auto"/>
      </w:divBdr>
    </w:div>
    <w:div w:id="1192500882">
      <w:bodyDiv w:val="1"/>
      <w:marLeft w:val="0"/>
      <w:marRight w:val="0"/>
      <w:marTop w:val="0"/>
      <w:marBottom w:val="0"/>
      <w:divBdr>
        <w:top w:val="none" w:sz="0" w:space="0" w:color="auto"/>
        <w:left w:val="none" w:sz="0" w:space="0" w:color="auto"/>
        <w:bottom w:val="none" w:sz="0" w:space="0" w:color="auto"/>
        <w:right w:val="none" w:sz="0" w:space="0" w:color="auto"/>
      </w:divBdr>
    </w:div>
    <w:div w:id="1279795031">
      <w:bodyDiv w:val="1"/>
      <w:marLeft w:val="0"/>
      <w:marRight w:val="0"/>
      <w:marTop w:val="0"/>
      <w:marBottom w:val="0"/>
      <w:divBdr>
        <w:top w:val="none" w:sz="0" w:space="0" w:color="auto"/>
        <w:left w:val="none" w:sz="0" w:space="0" w:color="auto"/>
        <w:bottom w:val="none" w:sz="0" w:space="0" w:color="auto"/>
        <w:right w:val="none" w:sz="0" w:space="0" w:color="auto"/>
      </w:divBdr>
    </w:div>
    <w:div w:id="1386684241">
      <w:bodyDiv w:val="1"/>
      <w:marLeft w:val="0"/>
      <w:marRight w:val="0"/>
      <w:marTop w:val="0"/>
      <w:marBottom w:val="0"/>
      <w:divBdr>
        <w:top w:val="none" w:sz="0" w:space="0" w:color="auto"/>
        <w:left w:val="none" w:sz="0" w:space="0" w:color="auto"/>
        <w:bottom w:val="none" w:sz="0" w:space="0" w:color="auto"/>
        <w:right w:val="none" w:sz="0" w:space="0" w:color="auto"/>
      </w:divBdr>
    </w:div>
    <w:div w:id="1515221731">
      <w:bodyDiv w:val="1"/>
      <w:marLeft w:val="0"/>
      <w:marRight w:val="0"/>
      <w:marTop w:val="0"/>
      <w:marBottom w:val="0"/>
      <w:divBdr>
        <w:top w:val="none" w:sz="0" w:space="0" w:color="auto"/>
        <w:left w:val="none" w:sz="0" w:space="0" w:color="auto"/>
        <w:bottom w:val="none" w:sz="0" w:space="0" w:color="auto"/>
        <w:right w:val="none" w:sz="0" w:space="0" w:color="auto"/>
      </w:divBdr>
    </w:div>
    <w:div w:id="1936286052">
      <w:bodyDiv w:val="1"/>
      <w:marLeft w:val="0"/>
      <w:marRight w:val="0"/>
      <w:marTop w:val="0"/>
      <w:marBottom w:val="0"/>
      <w:divBdr>
        <w:top w:val="none" w:sz="0" w:space="0" w:color="auto"/>
        <w:left w:val="none" w:sz="0" w:space="0" w:color="auto"/>
        <w:bottom w:val="none" w:sz="0" w:space="0" w:color="auto"/>
        <w:right w:val="none" w:sz="0" w:space="0" w:color="auto"/>
      </w:divBdr>
    </w:div>
    <w:div w:id="21375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AD8B-24A9-43CA-8A97-8DC96907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7648</Words>
  <Characters>43599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2021-11-25T10:32:00Z</cp:lastPrinted>
  <dcterms:created xsi:type="dcterms:W3CDTF">2021-11-25T09:01:00Z</dcterms:created>
  <dcterms:modified xsi:type="dcterms:W3CDTF">2021-11-25T13:57:00Z</dcterms:modified>
</cp:coreProperties>
</file>