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697" w:rsidRPr="00174B4B" w:rsidRDefault="006F6697" w:rsidP="006F6697">
      <w:pPr>
        <w:jc w:val="both"/>
        <w:rPr>
          <w:rFonts w:ascii="Times New Roman" w:eastAsia="Times New Roman" w:hAnsi="Times New Roman"/>
          <w:b/>
          <w:sz w:val="24"/>
          <w:szCs w:val="24"/>
        </w:rPr>
      </w:pPr>
      <w:r>
        <w:rPr>
          <w:rFonts w:ascii="Times New Roman" w:hAnsi="Times New Roman"/>
          <w:b/>
          <w:bCs/>
          <w:sz w:val="24"/>
          <w:szCs w:val="24"/>
        </w:rPr>
        <w:t xml:space="preserve">                                                </w:t>
      </w:r>
      <w:r>
        <w:rPr>
          <w:rFonts w:ascii="Times New Roman" w:eastAsia="Times New Roman" w:hAnsi="Times New Roman"/>
          <w:b/>
          <w:sz w:val="24"/>
          <w:szCs w:val="24"/>
        </w:rPr>
        <w:t xml:space="preserve"> </w:t>
      </w:r>
      <w:r>
        <w:rPr>
          <w:rFonts w:ascii="Times New Roman" w:hAnsi="Times New Roman"/>
          <w:b/>
          <w:bCs/>
          <w:sz w:val="24"/>
          <w:szCs w:val="24"/>
        </w:rPr>
        <w:t>Vendim nr. 35 dat</w:t>
      </w:r>
      <w:r w:rsidRPr="00786FFF">
        <w:rPr>
          <w:rFonts w:ascii="Times New Roman" w:eastAsia="Times New Roman" w:hAnsi="Times New Roman"/>
          <w:b/>
          <w:sz w:val="24"/>
          <w:szCs w:val="24"/>
        </w:rPr>
        <w:t>ë</w:t>
      </w:r>
      <w:r>
        <w:rPr>
          <w:rFonts w:ascii="Times New Roman" w:eastAsia="Times New Roman" w:hAnsi="Times New Roman"/>
          <w:b/>
          <w:sz w:val="24"/>
          <w:szCs w:val="24"/>
        </w:rPr>
        <w:t xml:space="preserve"> </w:t>
      </w:r>
      <w:r w:rsidRPr="00174B4B">
        <w:rPr>
          <w:rFonts w:ascii="Times New Roman" w:hAnsi="Times New Roman"/>
          <w:b/>
          <w:bCs/>
        </w:rPr>
        <w:t>01.11. 2021</w:t>
      </w:r>
    </w:p>
    <w:p w:rsidR="007A59CA" w:rsidRDefault="006F6697" w:rsidP="00BE6B67">
      <w:pPr>
        <w:ind w:firstLine="720"/>
        <w:rPr>
          <w:rFonts w:ascii="Times New Roman" w:eastAsia="Times New Roman" w:hAnsi="Times New Roman"/>
          <w:b/>
          <w:sz w:val="24"/>
          <w:szCs w:val="24"/>
        </w:rPr>
      </w:pPr>
      <w:r>
        <w:rPr>
          <w:rFonts w:ascii="Times New Roman" w:eastAsia="Times New Roman" w:hAnsi="Times New Roman"/>
          <w:b/>
          <w:sz w:val="24"/>
          <w:szCs w:val="24"/>
        </w:rPr>
        <w:t xml:space="preserve">                                                         (V-35/21)</w:t>
      </w:r>
      <w:r w:rsidR="00BE6B67">
        <w:rPr>
          <w:rFonts w:ascii="Times New Roman" w:eastAsia="Times New Roman" w:hAnsi="Times New Roman"/>
          <w:b/>
          <w:sz w:val="24"/>
          <w:szCs w:val="24"/>
        </w:rPr>
        <w:t xml:space="preserve"> </w:t>
      </w:r>
    </w:p>
    <w:p w:rsidR="00BE6B67" w:rsidRPr="00BE6B67" w:rsidRDefault="00BE6B67" w:rsidP="00BE6B67">
      <w:pPr>
        <w:ind w:firstLine="720"/>
        <w:rPr>
          <w:rFonts w:ascii="Times New Roman" w:eastAsia="Times New Roman" w:hAnsi="Times New Roman"/>
          <w:b/>
          <w:sz w:val="24"/>
          <w:szCs w:val="24"/>
        </w:rPr>
      </w:pPr>
    </w:p>
    <w:p w:rsidR="007A59CA" w:rsidRPr="003358AA" w:rsidRDefault="007A59CA" w:rsidP="008F70F7">
      <w:pPr>
        <w:spacing w:after="0" w:line="360" w:lineRule="auto"/>
        <w:jc w:val="both"/>
        <w:rPr>
          <w:rFonts w:ascii="Times New Roman" w:hAnsi="Times New Roman"/>
          <w:sz w:val="24"/>
          <w:szCs w:val="24"/>
        </w:rPr>
      </w:pPr>
      <w:r w:rsidRPr="003358AA">
        <w:rPr>
          <w:rFonts w:ascii="Times New Roman" w:hAnsi="Times New Roman"/>
          <w:sz w:val="24"/>
          <w:szCs w:val="24"/>
        </w:rPr>
        <w:t>Gjykata Kushtetu</w:t>
      </w:r>
      <w:r w:rsidR="00BE6B67">
        <w:rPr>
          <w:rFonts w:ascii="Times New Roman" w:hAnsi="Times New Roman"/>
          <w:sz w:val="24"/>
          <w:szCs w:val="24"/>
        </w:rPr>
        <w:t xml:space="preserve">ese e Republikës së Shqipërisë, </w:t>
      </w:r>
      <w:r w:rsidRPr="003358AA">
        <w:rPr>
          <w:rFonts w:ascii="Times New Roman" w:hAnsi="Times New Roman"/>
          <w:sz w:val="24"/>
          <w:szCs w:val="24"/>
        </w:rPr>
        <w:t>e përbërë nga:</w:t>
      </w:r>
      <w:r w:rsidR="005758FD" w:rsidRPr="005758FD">
        <w:rPr>
          <w:rFonts w:ascii="Times New Roman" w:hAnsi="Times New Roman"/>
          <w:sz w:val="24"/>
          <w:szCs w:val="24"/>
        </w:rPr>
        <w:t xml:space="preserve"> </w:t>
      </w:r>
      <w:r w:rsidR="005758FD">
        <w:rPr>
          <w:rFonts w:ascii="Times New Roman" w:hAnsi="Times New Roman"/>
          <w:sz w:val="24"/>
          <w:szCs w:val="24"/>
        </w:rPr>
        <w:t xml:space="preserve">Vitore Tusha, </w:t>
      </w:r>
      <w:r w:rsidR="005758FD" w:rsidRPr="003358AA">
        <w:rPr>
          <w:rFonts w:ascii="Times New Roman" w:hAnsi="Times New Roman"/>
          <w:sz w:val="24"/>
          <w:szCs w:val="24"/>
        </w:rPr>
        <w:t>Kryetare</w:t>
      </w:r>
      <w:r w:rsidR="008F70F7">
        <w:rPr>
          <w:rFonts w:ascii="Times New Roman" w:hAnsi="Times New Roman"/>
          <w:sz w:val="24"/>
          <w:szCs w:val="24"/>
        </w:rPr>
        <w:t xml:space="preserve">, </w:t>
      </w:r>
      <w:proofErr w:type="spellStart"/>
      <w:r w:rsidR="005758FD" w:rsidRPr="003358AA">
        <w:rPr>
          <w:rFonts w:ascii="Times New Roman" w:hAnsi="Times New Roman"/>
          <w:sz w:val="24"/>
          <w:szCs w:val="24"/>
        </w:rPr>
        <w:t>Elsa</w:t>
      </w:r>
      <w:proofErr w:type="spellEnd"/>
      <w:r w:rsidR="005758FD" w:rsidRPr="003358AA">
        <w:rPr>
          <w:rFonts w:ascii="Times New Roman" w:hAnsi="Times New Roman"/>
          <w:sz w:val="24"/>
          <w:szCs w:val="24"/>
        </w:rPr>
        <w:t xml:space="preserve"> Toska,</w:t>
      </w:r>
      <w:r w:rsidR="005758FD">
        <w:rPr>
          <w:rFonts w:ascii="Times New Roman" w:hAnsi="Times New Roman"/>
          <w:sz w:val="24"/>
          <w:szCs w:val="24"/>
        </w:rPr>
        <w:t xml:space="preserve"> </w:t>
      </w:r>
      <w:proofErr w:type="spellStart"/>
      <w:r w:rsidR="005758FD" w:rsidRPr="003358AA">
        <w:rPr>
          <w:rFonts w:ascii="Times New Roman" w:hAnsi="Times New Roman"/>
          <w:sz w:val="24"/>
          <w:szCs w:val="24"/>
        </w:rPr>
        <w:t>Marsida</w:t>
      </w:r>
      <w:proofErr w:type="spellEnd"/>
      <w:r w:rsidR="005758FD" w:rsidRPr="003358AA">
        <w:rPr>
          <w:rFonts w:ascii="Times New Roman" w:hAnsi="Times New Roman"/>
          <w:sz w:val="24"/>
          <w:szCs w:val="24"/>
        </w:rPr>
        <w:t xml:space="preserve"> </w:t>
      </w:r>
      <w:proofErr w:type="spellStart"/>
      <w:r w:rsidR="005758FD" w:rsidRPr="003358AA">
        <w:rPr>
          <w:rFonts w:ascii="Times New Roman" w:hAnsi="Times New Roman"/>
          <w:sz w:val="24"/>
          <w:szCs w:val="24"/>
        </w:rPr>
        <w:t>Xhaferllari</w:t>
      </w:r>
      <w:proofErr w:type="spellEnd"/>
      <w:r w:rsidR="005758FD" w:rsidRPr="003358AA">
        <w:rPr>
          <w:rFonts w:ascii="Times New Roman" w:hAnsi="Times New Roman"/>
          <w:sz w:val="24"/>
          <w:szCs w:val="24"/>
        </w:rPr>
        <w:t>,</w:t>
      </w:r>
      <w:r w:rsidR="005758FD">
        <w:rPr>
          <w:rFonts w:ascii="Times New Roman" w:hAnsi="Times New Roman"/>
          <w:sz w:val="24"/>
          <w:szCs w:val="24"/>
        </w:rPr>
        <w:t xml:space="preserve"> </w:t>
      </w:r>
      <w:proofErr w:type="spellStart"/>
      <w:r w:rsidR="005758FD" w:rsidRPr="003358AA">
        <w:rPr>
          <w:rFonts w:ascii="Times New Roman" w:hAnsi="Times New Roman"/>
          <w:sz w:val="24"/>
          <w:szCs w:val="24"/>
        </w:rPr>
        <w:t>Fiona</w:t>
      </w:r>
      <w:proofErr w:type="spellEnd"/>
      <w:r w:rsidR="005758FD" w:rsidRPr="003358AA">
        <w:rPr>
          <w:rFonts w:ascii="Times New Roman" w:hAnsi="Times New Roman"/>
          <w:sz w:val="24"/>
          <w:szCs w:val="24"/>
        </w:rPr>
        <w:t xml:space="preserve"> </w:t>
      </w:r>
      <w:proofErr w:type="spellStart"/>
      <w:r w:rsidR="005758FD" w:rsidRPr="003358AA">
        <w:rPr>
          <w:rFonts w:ascii="Times New Roman" w:hAnsi="Times New Roman"/>
          <w:sz w:val="24"/>
          <w:szCs w:val="24"/>
        </w:rPr>
        <w:t>Papajorgji</w:t>
      </w:r>
      <w:proofErr w:type="spellEnd"/>
      <w:r w:rsidR="005758FD" w:rsidRPr="003358AA">
        <w:rPr>
          <w:rFonts w:ascii="Times New Roman" w:hAnsi="Times New Roman"/>
          <w:sz w:val="24"/>
          <w:szCs w:val="24"/>
        </w:rPr>
        <w:t>,</w:t>
      </w:r>
      <w:r w:rsidR="005758FD">
        <w:rPr>
          <w:rFonts w:ascii="Times New Roman" w:hAnsi="Times New Roman"/>
          <w:sz w:val="24"/>
          <w:szCs w:val="24"/>
        </w:rPr>
        <w:t xml:space="preserve"> </w:t>
      </w:r>
      <w:r w:rsidR="005758FD" w:rsidRPr="003358AA">
        <w:rPr>
          <w:rFonts w:ascii="Times New Roman" w:hAnsi="Times New Roman"/>
          <w:sz w:val="24"/>
          <w:szCs w:val="24"/>
        </w:rPr>
        <w:t xml:space="preserve">Altin </w:t>
      </w:r>
      <w:proofErr w:type="spellStart"/>
      <w:r w:rsidR="005758FD" w:rsidRPr="003358AA">
        <w:rPr>
          <w:rFonts w:ascii="Times New Roman" w:hAnsi="Times New Roman"/>
          <w:sz w:val="24"/>
          <w:szCs w:val="24"/>
        </w:rPr>
        <w:t>Binaj</w:t>
      </w:r>
      <w:proofErr w:type="spellEnd"/>
      <w:r w:rsidR="005758FD" w:rsidRPr="003358AA">
        <w:rPr>
          <w:rFonts w:ascii="Times New Roman" w:hAnsi="Times New Roman"/>
          <w:sz w:val="24"/>
          <w:szCs w:val="24"/>
        </w:rPr>
        <w:t>,</w:t>
      </w:r>
      <w:r w:rsidR="008F70F7">
        <w:rPr>
          <w:rFonts w:ascii="Times New Roman" w:hAnsi="Times New Roman"/>
          <w:sz w:val="24"/>
          <w:szCs w:val="24"/>
        </w:rPr>
        <w:t xml:space="preserve"> </w:t>
      </w:r>
      <w:proofErr w:type="spellStart"/>
      <w:r w:rsidR="005758FD" w:rsidRPr="003358AA">
        <w:rPr>
          <w:rFonts w:ascii="Times New Roman" w:hAnsi="Times New Roman"/>
          <w:sz w:val="24"/>
          <w:szCs w:val="24"/>
        </w:rPr>
        <w:t>Sonila</w:t>
      </w:r>
      <w:proofErr w:type="spellEnd"/>
      <w:r w:rsidR="005758FD" w:rsidRPr="003358AA">
        <w:rPr>
          <w:rFonts w:ascii="Times New Roman" w:hAnsi="Times New Roman"/>
          <w:sz w:val="24"/>
          <w:szCs w:val="24"/>
        </w:rPr>
        <w:t xml:space="preserve"> Bejtja,</w:t>
      </w:r>
      <w:r w:rsidR="008F70F7">
        <w:rPr>
          <w:rFonts w:ascii="Times New Roman" w:hAnsi="Times New Roman"/>
          <w:sz w:val="24"/>
          <w:szCs w:val="24"/>
        </w:rPr>
        <w:t xml:space="preserve"> </w:t>
      </w:r>
      <w:r w:rsidR="008F70F7" w:rsidRPr="003358AA">
        <w:rPr>
          <w:rFonts w:ascii="Times New Roman" w:hAnsi="Times New Roman"/>
          <w:sz w:val="24"/>
          <w:szCs w:val="24"/>
        </w:rPr>
        <w:t>Përparim Kalo,</w:t>
      </w:r>
      <w:r w:rsidR="008F70F7" w:rsidRPr="008F70F7">
        <w:rPr>
          <w:rFonts w:ascii="Times New Roman" w:hAnsi="Times New Roman"/>
          <w:sz w:val="24"/>
          <w:szCs w:val="24"/>
        </w:rPr>
        <w:t xml:space="preserve"> </w:t>
      </w:r>
      <w:r w:rsidR="008F70F7">
        <w:rPr>
          <w:rFonts w:ascii="Times New Roman" w:hAnsi="Times New Roman"/>
          <w:sz w:val="24"/>
          <w:szCs w:val="24"/>
        </w:rPr>
        <w:t>a</w:t>
      </w:r>
      <w:r w:rsidR="008F70F7" w:rsidRPr="003358AA">
        <w:rPr>
          <w:rFonts w:ascii="Times New Roman" w:hAnsi="Times New Roman"/>
          <w:sz w:val="24"/>
          <w:szCs w:val="24"/>
        </w:rPr>
        <w:t>nëtarë</w:t>
      </w:r>
      <w:r w:rsidR="008F70F7">
        <w:rPr>
          <w:rFonts w:ascii="Times New Roman" w:hAnsi="Times New Roman"/>
          <w:sz w:val="24"/>
          <w:szCs w:val="24"/>
        </w:rPr>
        <w:t>,</w:t>
      </w:r>
      <w:r w:rsidR="00BE6B67">
        <w:rPr>
          <w:rFonts w:ascii="Times New Roman" w:hAnsi="Times New Roman"/>
          <w:sz w:val="24"/>
          <w:szCs w:val="24"/>
        </w:rPr>
        <w:t xml:space="preserve"> </w:t>
      </w:r>
      <w:r w:rsidR="006831D6" w:rsidRPr="003358AA">
        <w:rPr>
          <w:rFonts w:ascii="Times New Roman" w:hAnsi="Times New Roman"/>
          <w:sz w:val="24"/>
          <w:szCs w:val="24"/>
        </w:rPr>
        <w:t xml:space="preserve">me sekretare </w:t>
      </w:r>
      <w:proofErr w:type="spellStart"/>
      <w:r w:rsidR="00935BAE" w:rsidRPr="003358AA">
        <w:rPr>
          <w:rFonts w:ascii="Times New Roman" w:hAnsi="Times New Roman"/>
          <w:sz w:val="24"/>
          <w:szCs w:val="24"/>
        </w:rPr>
        <w:t>Belma</w:t>
      </w:r>
      <w:proofErr w:type="spellEnd"/>
      <w:r w:rsidR="00935BAE" w:rsidRPr="003358AA">
        <w:rPr>
          <w:rFonts w:ascii="Times New Roman" w:hAnsi="Times New Roman"/>
          <w:sz w:val="24"/>
          <w:szCs w:val="24"/>
        </w:rPr>
        <w:t xml:space="preserve"> Lleshi</w:t>
      </w:r>
      <w:r w:rsidR="006831D6" w:rsidRPr="003358AA">
        <w:rPr>
          <w:rFonts w:ascii="Times New Roman" w:hAnsi="Times New Roman"/>
          <w:sz w:val="24"/>
          <w:szCs w:val="24"/>
        </w:rPr>
        <w:t xml:space="preserve">, </w:t>
      </w:r>
      <w:r w:rsidR="000C2F72" w:rsidRPr="003358AA">
        <w:rPr>
          <w:rFonts w:ascii="Times New Roman" w:hAnsi="Times New Roman"/>
          <w:sz w:val="24"/>
          <w:szCs w:val="24"/>
        </w:rPr>
        <w:t>n</w:t>
      </w:r>
      <w:r w:rsidR="00AF18B8" w:rsidRPr="003358AA">
        <w:rPr>
          <w:rFonts w:ascii="Times New Roman" w:hAnsi="Times New Roman"/>
          <w:sz w:val="24"/>
          <w:szCs w:val="24"/>
        </w:rPr>
        <w:t>ë</w:t>
      </w:r>
      <w:r w:rsidR="004543FA" w:rsidRPr="003358AA">
        <w:rPr>
          <w:rFonts w:ascii="Times New Roman" w:hAnsi="Times New Roman"/>
          <w:sz w:val="24"/>
          <w:szCs w:val="24"/>
        </w:rPr>
        <w:t xml:space="preserve"> datën</w:t>
      </w:r>
      <w:r w:rsidR="00041507" w:rsidRPr="003358AA">
        <w:rPr>
          <w:rFonts w:ascii="Times New Roman" w:hAnsi="Times New Roman"/>
          <w:sz w:val="24"/>
          <w:szCs w:val="24"/>
        </w:rPr>
        <w:t xml:space="preserve"> </w:t>
      </w:r>
      <w:r w:rsidR="00D817E4" w:rsidRPr="003358AA">
        <w:rPr>
          <w:rFonts w:ascii="Times New Roman" w:hAnsi="Times New Roman"/>
          <w:sz w:val="24"/>
          <w:szCs w:val="24"/>
        </w:rPr>
        <w:t>28</w:t>
      </w:r>
      <w:r w:rsidR="006461DA" w:rsidRPr="003358AA">
        <w:rPr>
          <w:rFonts w:ascii="Times New Roman" w:hAnsi="Times New Roman"/>
          <w:sz w:val="24"/>
          <w:szCs w:val="24"/>
        </w:rPr>
        <w:t>.</w:t>
      </w:r>
      <w:r w:rsidR="00D817E4" w:rsidRPr="003358AA">
        <w:rPr>
          <w:rFonts w:ascii="Times New Roman" w:hAnsi="Times New Roman"/>
          <w:sz w:val="24"/>
          <w:szCs w:val="24"/>
        </w:rPr>
        <w:t>10.</w:t>
      </w:r>
      <w:r w:rsidR="006461DA" w:rsidRPr="003358AA">
        <w:rPr>
          <w:rFonts w:ascii="Times New Roman" w:hAnsi="Times New Roman"/>
          <w:sz w:val="24"/>
          <w:szCs w:val="24"/>
        </w:rPr>
        <w:t>2021 mo</w:t>
      </w:r>
      <w:r w:rsidRPr="003358AA">
        <w:rPr>
          <w:rFonts w:ascii="Times New Roman" w:hAnsi="Times New Roman"/>
          <w:sz w:val="24"/>
          <w:szCs w:val="24"/>
        </w:rPr>
        <w:t xml:space="preserve">ri në shqyrtim në seancë plenare, </w:t>
      </w:r>
      <w:r w:rsidR="00B21F72" w:rsidRPr="003358AA">
        <w:rPr>
          <w:rFonts w:ascii="Times New Roman" w:hAnsi="Times New Roman"/>
          <w:sz w:val="24"/>
          <w:szCs w:val="24"/>
        </w:rPr>
        <w:t>m</w:t>
      </w:r>
      <w:r w:rsidR="00E76714">
        <w:rPr>
          <w:rFonts w:ascii="Times New Roman" w:hAnsi="Times New Roman"/>
          <w:sz w:val="24"/>
          <w:szCs w:val="24"/>
        </w:rPr>
        <w:t>bi bazë</w:t>
      </w:r>
      <w:r w:rsidR="008F70F7">
        <w:rPr>
          <w:rFonts w:ascii="Times New Roman" w:hAnsi="Times New Roman"/>
          <w:sz w:val="24"/>
          <w:szCs w:val="24"/>
        </w:rPr>
        <w:t xml:space="preserve"> </w:t>
      </w:r>
      <w:r w:rsidRPr="003358AA">
        <w:rPr>
          <w:rFonts w:ascii="Times New Roman" w:hAnsi="Times New Roman"/>
          <w:sz w:val="24"/>
          <w:szCs w:val="24"/>
        </w:rPr>
        <w:t>dokumente</w:t>
      </w:r>
      <w:r w:rsidR="00E76714">
        <w:rPr>
          <w:rFonts w:ascii="Times New Roman" w:hAnsi="Times New Roman"/>
          <w:sz w:val="24"/>
          <w:szCs w:val="24"/>
        </w:rPr>
        <w:t>sh</w:t>
      </w:r>
      <w:r w:rsidRPr="003358AA">
        <w:rPr>
          <w:rFonts w:ascii="Times New Roman" w:hAnsi="Times New Roman"/>
          <w:sz w:val="24"/>
          <w:szCs w:val="24"/>
        </w:rPr>
        <w:t>, çështjen me nr.</w:t>
      </w:r>
      <w:r w:rsidR="0056534B" w:rsidRPr="003358AA">
        <w:rPr>
          <w:rFonts w:ascii="Times New Roman" w:hAnsi="Times New Roman"/>
          <w:sz w:val="24"/>
          <w:szCs w:val="24"/>
        </w:rPr>
        <w:t xml:space="preserve"> </w:t>
      </w:r>
      <w:r w:rsidR="00C32CBB" w:rsidRPr="003358AA">
        <w:rPr>
          <w:rFonts w:ascii="Times New Roman" w:hAnsi="Times New Roman"/>
          <w:sz w:val="24"/>
          <w:szCs w:val="24"/>
        </w:rPr>
        <w:t xml:space="preserve">7 (S) </w:t>
      </w:r>
      <w:r w:rsidR="00E76714">
        <w:rPr>
          <w:rFonts w:ascii="Times New Roman" w:hAnsi="Times New Roman"/>
          <w:sz w:val="24"/>
          <w:szCs w:val="24"/>
        </w:rPr>
        <w:t>t</w:t>
      </w:r>
      <w:r w:rsidR="00B21F72" w:rsidRPr="003358AA">
        <w:rPr>
          <w:rFonts w:ascii="Times New Roman" w:hAnsi="Times New Roman"/>
          <w:sz w:val="24"/>
          <w:szCs w:val="24"/>
        </w:rPr>
        <w:t>ë</w:t>
      </w:r>
      <w:r w:rsidR="00C32CBB" w:rsidRPr="003358AA">
        <w:rPr>
          <w:rFonts w:ascii="Times New Roman" w:hAnsi="Times New Roman"/>
          <w:sz w:val="24"/>
          <w:szCs w:val="24"/>
        </w:rPr>
        <w:t xml:space="preserve"> Regjistri</w:t>
      </w:r>
      <w:r w:rsidR="00E76714">
        <w:rPr>
          <w:rFonts w:ascii="Times New Roman" w:hAnsi="Times New Roman"/>
          <w:sz w:val="24"/>
          <w:szCs w:val="24"/>
        </w:rPr>
        <w:t>t</w:t>
      </w:r>
      <w:r w:rsidR="00C32CBB" w:rsidRPr="003358AA">
        <w:rPr>
          <w:rFonts w:ascii="Times New Roman" w:hAnsi="Times New Roman"/>
          <w:sz w:val="24"/>
          <w:szCs w:val="24"/>
        </w:rPr>
        <w:t xml:space="preserve"> Themeltar</w:t>
      </w:r>
      <w:r w:rsidRPr="003358AA">
        <w:rPr>
          <w:rFonts w:ascii="Times New Roman" w:hAnsi="Times New Roman"/>
          <w:sz w:val="24"/>
          <w:szCs w:val="24"/>
        </w:rPr>
        <w:t>, që u përket:</w:t>
      </w:r>
    </w:p>
    <w:p w:rsidR="0060767A" w:rsidRPr="003358AA" w:rsidRDefault="0060767A" w:rsidP="003358AA">
      <w:pPr>
        <w:spacing w:after="0" w:line="360" w:lineRule="auto"/>
        <w:ind w:firstLine="720"/>
        <w:jc w:val="both"/>
        <w:rPr>
          <w:rFonts w:ascii="Times New Roman" w:hAnsi="Times New Roman"/>
          <w:sz w:val="24"/>
          <w:szCs w:val="24"/>
        </w:rPr>
      </w:pPr>
    </w:p>
    <w:p w:rsidR="00894B26" w:rsidRPr="003358AA" w:rsidRDefault="00894B26" w:rsidP="003358AA">
      <w:pPr>
        <w:spacing w:after="0" w:line="360" w:lineRule="auto"/>
        <w:ind w:left="2880" w:hanging="2160"/>
        <w:jc w:val="both"/>
        <w:rPr>
          <w:rFonts w:ascii="Times New Roman" w:eastAsia="Calibri" w:hAnsi="Times New Roman"/>
          <w:b/>
          <w:sz w:val="24"/>
          <w:szCs w:val="24"/>
        </w:rPr>
      </w:pPr>
      <w:r w:rsidRPr="003358AA">
        <w:rPr>
          <w:rFonts w:ascii="Times New Roman" w:eastAsia="Calibri" w:hAnsi="Times New Roman"/>
          <w:b/>
          <w:sz w:val="24"/>
          <w:szCs w:val="24"/>
        </w:rPr>
        <w:t>KËRKUES:</w:t>
      </w:r>
      <w:r w:rsidRPr="003358AA">
        <w:rPr>
          <w:rFonts w:ascii="Times New Roman" w:eastAsia="Calibri" w:hAnsi="Times New Roman"/>
          <w:b/>
          <w:sz w:val="24"/>
          <w:szCs w:val="24"/>
        </w:rPr>
        <w:tab/>
        <w:t>SELMAN GAZIDEDJA</w:t>
      </w:r>
    </w:p>
    <w:p w:rsidR="000040FD" w:rsidRPr="003358AA" w:rsidRDefault="000040FD" w:rsidP="003358AA">
      <w:pPr>
        <w:spacing w:after="0" w:line="360" w:lineRule="auto"/>
        <w:ind w:left="2880" w:hanging="2160"/>
        <w:jc w:val="both"/>
        <w:rPr>
          <w:rFonts w:ascii="Times New Roman" w:eastAsia="Calibri" w:hAnsi="Times New Roman"/>
          <w:b/>
          <w:sz w:val="24"/>
          <w:szCs w:val="24"/>
        </w:rPr>
      </w:pPr>
    </w:p>
    <w:p w:rsidR="00E76714" w:rsidRDefault="000040FD" w:rsidP="00E76714">
      <w:pPr>
        <w:spacing w:after="0" w:line="360" w:lineRule="auto"/>
        <w:ind w:left="2880" w:hanging="2160"/>
        <w:jc w:val="both"/>
        <w:rPr>
          <w:rFonts w:ascii="Times New Roman" w:eastAsia="Calibri" w:hAnsi="Times New Roman"/>
          <w:b/>
          <w:sz w:val="24"/>
          <w:szCs w:val="24"/>
        </w:rPr>
      </w:pPr>
      <w:r w:rsidRPr="003358AA">
        <w:rPr>
          <w:rFonts w:ascii="Times New Roman" w:eastAsia="Calibri" w:hAnsi="Times New Roman"/>
          <w:b/>
          <w:sz w:val="24"/>
          <w:szCs w:val="24"/>
        </w:rPr>
        <w:t>SUBJEKT</w:t>
      </w:r>
      <w:r w:rsidR="00B21F72" w:rsidRPr="003358AA">
        <w:rPr>
          <w:rFonts w:ascii="Times New Roman" w:eastAsia="Calibri" w:hAnsi="Times New Roman"/>
          <w:b/>
          <w:sz w:val="24"/>
          <w:szCs w:val="24"/>
        </w:rPr>
        <w:t xml:space="preserve"> I</w:t>
      </w:r>
      <w:r w:rsidR="00E76714">
        <w:rPr>
          <w:rFonts w:ascii="Times New Roman" w:eastAsia="Calibri" w:hAnsi="Times New Roman"/>
          <w:b/>
          <w:sz w:val="24"/>
          <w:szCs w:val="24"/>
        </w:rPr>
        <w:t xml:space="preserve"> </w:t>
      </w:r>
      <w:r w:rsidRPr="003358AA">
        <w:rPr>
          <w:rFonts w:ascii="Times New Roman" w:eastAsia="Calibri" w:hAnsi="Times New Roman"/>
          <w:b/>
          <w:sz w:val="24"/>
          <w:szCs w:val="24"/>
        </w:rPr>
        <w:t>INTERESUAR:</w:t>
      </w:r>
      <w:r w:rsidRPr="003358AA">
        <w:rPr>
          <w:rFonts w:ascii="Times New Roman" w:eastAsia="Calibri" w:hAnsi="Times New Roman"/>
          <w:b/>
          <w:sz w:val="24"/>
          <w:szCs w:val="24"/>
        </w:rPr>
        <w:tab/>
      </w:r>
    </w:p>
    <w:p w:rsidR="00894B26" w:rsidRPr="00E76714" w:rsidRDefault="00E76714" w:rsidP="00E76714">
      <w:pPr>
        <w:spacing w:after="0" w:line="360" w:lineRule="auto"/>
        <w:ind w:left="2880"/>
        <w:jc w:val="both"/>
        <w:rPr>
          <w:rFonts w:ascii="Times New Roman" w:eastAsia="Calibri" w:hAnsi="Times New Roman"/>
          <w:b/>
          <w:sz w:val="24"/>
          <w:szCs w:val="24"/>
        </w:rPr>
      </w:pPr>
      <w:r w:rsidRPr="003358AA">
        <w:rPr>
          <w:rFonts w:ascii="Times New Roman" w:eastAsia="Calibri" w:hAnsi="Times New Roman"/>
          <w:b/>
          <w:sz w:val="24"/>
          <w:szCs w:val="24"/>
        </w:rPr>
        <w:t>DREJTORIA RAJONALE E SIGURIMEVE SHOQËRORE, TIRANË</w:t>
      </w:r>
    </w:p>
    <w:p w:rsidR="000040FD" w:rsidRPr="003358AA" w:rsidRDefault="000040FD" w:rsidP="003358AA">
      <w:pPr>
        <w:spacing w:after="0" w:line="360" w:lineRule="auto"/>
        <w:ind w:left="2880" w:hanging="2160"/>
        <w:jc w:val="both"/>
        <w:rPr>
          <w:rFonts w:ascii="Times New Roman" w:eastAsia="Calibri" w:hAnsi="Times New Roman"/>
          <w:b/>
          <w:sz w:val="24"/>
          <w:szCs w:val="24"/>
        </w:rPr>
      </w:pPr>
    </w:p>
    <w:p w:rsidR="008459B1" w:rsidRPr="003358AA" w:rsidRDefault="00894B26" w:rsidP="003358AA">
      <w:pPr>
        <w:spacing w:after="0" w:line="360" w:lineRule="auto"/>
        <w:ind w:left="2880" w:hanging="2160"/>
        <w:jc w:val="both"/>
        <w:rPr>
          <w:rFonts w:ascii="Times New Roman" w:eastAsia="Calibri" w:hAnsi="Times New Roman"/>
          <w:b/>
          <w:sz w:val="24"/>
          <w:szCs w:val="24"/>
        </w:rPr>
      </w:pPr>
      <w:r w:rsidRPr="003358AA">
        <w:rPr>
          <w:rFonts w:ascii="Times New Roman" w:eastAsia="Calibri" w:hAnsi="Times New Roman"/>
          <w:b/>
          <w:sz w:val="24"/>
          <w:szCs w:val="24"/>
        </w:rPr>
        <w:t>OBJEKTI:</w:t>
      </w:r>
      <w:r w:rsidRPr="003358AA">
        <w:rPr>
          <w:rFonts w:ascii="Times New Roman" w:eastAsia="Calibri" w:hAnsi="Times New Roman"/>
          <w:b/>
          <w:sz w:val="24"/>
          <w:szCs w:val="24"/>
        </w:rPr>
        <w:tab/>
      </w:r>
      <w:r w:rsidR="008459B1" w:rsidRPr="003358AA">
        <w:rPr>
          <w:rFonts w:ascii="Times New Roman" w:eastAsia="Times New Roman" w:hAnsi="Times New Roman"/>
          <w:b/>
          <w:sz w:val="24"/>
          <w:szCs w:val="24"/>
        </w:rPr>
        <w:t>Konstatimi i shkeljes së aksesit në një gjykatë të caktuar me ligj.</w:t>
      </w:r>
    </w:p>
    <w:p w:rsidR="008459B1" w:rsidRPr="003358AA" w:rsidRDefault="008459B1" w:rsidP="003358AA">
      <w:pPr>
        <w:spacing w:after="0" w:line="360" w:lineRule="auto"/>
        <w:ind w:left="2880"/>
        <w:jc w:val="both"/>
        <w:rPr>
          <w:rFonts w:ascii="Times New Roman" w:eastAsia="Calibri" w:hAnsi="Times New Roman"/>
          <w:b/>
          <w:sz w:val="24"/>
          <w:szCs w:val="24"/>
        </w:rPr>
      </w:pPr>
      <w:r w:rsidRPr="003358AA">
        <w:rPr>
          <w:rFonts w:ascii="Times New Roman" w:eastAsia="Calibri" w:hAnsi="Times New Roman"/>
          <w:b/>
          <w:sz w:val="24"/>
          <w:szCs w:val="24"/>
        </w:rPr>
        <w:t xml:space="preserve">Konstatimi i shkeljes së </w:t>
      </w:r>
      <w:r w:rsidRPr="003358AA">
        <w:rPr>
          <w:rFonts w:ascii="Times New Roman" w:eastAsia="Times New Roman" w:hAnsi="Times New Roman"/>
          <w:b/>
          <w:sz w:val="24"/>
          <w:szCs w:val="24"/>
        </w:rPr>
        <w:t xml:space="preserve">afatit të arsyeshëm dhe përshpejtimi i procedurave në gjykimin e çështjes </w:t>
      </w:r>
      <w:r w:rsidRPr="003358AA">
        <w:rPr>
          <w:rFonts w:ascii="Times New Roman" w:eastAsia="Calibri" w:hAnsi="Times New Roman"/>
          <w:b/>
          <w:sz w:val="24"/>
          <w:szCs w:val="24"/>
        </w:rPr>
        <w:t>administrative</w:t>
      </w:r>
      <w:r w:rsidRPr="003358AA">
        <w:rPr>
          <w:rFonts w:ascii="Times New Roman" w:eastAsia="Times New Roman" w:hAnsi="Times New Roman"/>
          <w:b/>
          <w:sz w:val="24"/>
          <w:szCs w:val="24"/>
        </w:rPr>
        <w:t xml:space="preserve"> </w:t>
      </w:r>
      <w:r w:rsidR="00E76714">
        <w:rPr>
          <w:rFonts w:ascii="Times New Roman" w:eastAsia="Calibri" w:hAnsi="Times New Roman"/>
          <w:b/>
          <w:bCs/>
          <w:sz w:val="24"/>
          <w:szCs w:val="24"/>
        </w:rPr>
        <w:t>nr. 31003-00307-00-2018 a</w:t>
      </w:r>
      <w:r w:rsidRPr="003358AA">
        <w:rPr>
          <w:rFonts w:ascii="Times New Roman" w:eastAsia="Calibri" w:hAnsi="Times New Roman"/>
          <w:b/>
          <w:bCs/>
          <w:sz w:val="24"/>
          <w:szCs w:val="24"/>
        </w:rPr>
        <w:t>kti, datë regjistrimi 07.02.2018 dhe çështjes nr.</w:t>
      </w:r>
      <w:r w:rsidR="00E76714">
        <w:rPr>
          <w:rFonts w:ascii="Times New Roman" w:eastAsia="Calibri" w:hAnsi="Times New Roman"/>
          <w:b/>
          <w:bCs/>
          <w:sz w:val="24"/>
          <w:szCs w:val="24"/>
        </w:rPr>
        <w:t xml:space="preserve"> 8/3 regjistri, datë 18.09.2020</w:t>
      </w:r>
      <w:r w:rsidRPr="003358AA">
        <w:rPr>
          <w:rFonts w:ascii="Times New Roman" w:eastAsia="Calibri" w:hAnsi="Times New Roman"/>
          <w:b/>
          <w:sz w:val="24"/>
          <w:szCs w:val="24"/>
        </w:rPr>
        <w:t xml:space="preserve"> në Gjykatën e Lartë të Republikës së Shqipërisë.</w:t>
      </w:r>
    </w:p>
    <w:p w:rsidR="00894B26" w:rsidRPr="003358AA" w:rsidRDefault="008459B1" w:rsidP="003358AA">
      <w:pPr>
        <w:spacing w:after="0" w:line="360" w:lineRule="auto"/>
        <w:ind w:left="2880"/>
        <w:jc w:val="both"/>
        <w:rPr>
          <w:rFonts w:ascii="Times New Roman" w:eastAsia="Calibri" w:hAnsi="Times New Roman"/>
          <w:b/>
          <w:bCs/>
          <w:sz w:val="24"/>
          <w:szCs w:val="24"/>
        </w:rPr>
      </w:pPr>
      <w:r w:rsidRPr="003358AA">
        <w:rPr>
          <w:rFonts w:ascii="Times New Roman" w:eastAsia="Times New Roman" w:hAnsi="Times New Roman"/>
          <w:b/>
          <w:sz w:val="24"/>
          <w:szCs w:val="24"/>
        </w:rPr>
        <w:t>Konstatimi i mungesës së një mjeti efektiv për konstatimin, dëmshpërblimin dhe përshpejtimin e procedurave të sipërpërmendura.</w:t>
      </w:r>
      <w:r w:rsidR="00894B26" w:rsidRPr="003358AA">
        <w:rPr>
          <w:rFonts w:ascii="Times New Roman" w:eastAsia="Calibri" w:hAnsi="Times New Roman"/>
          <w:b/>
          <w:bCs/>
          <w:sz w:val="24"/>
          <w:szCs w:val="24"/>
        </w:rPr>
        <w:tab/>
      </w:r>
    </w:p>
    <w:p w:rsidR="008459B1" w:rsidRPr="003358AA" w:rsidRDefault="008459B1" w:rsidP="003358AA">
      <w:pPr>
        <w:spacing w:after="0" w:line="360" w:lineRule="auto"/>
        <w:ind w:left="2880"/>
        <w:jc w:val="both"/>
        <w:rPr>
          <w:rFonts w:ascii="Times New Roman" w:eastAsia="Calibri" w:hAnsi="Times New Roman"/>
          <w:b/>
          <w:sz w:val="24"/>
          <w:szCs w:val="24"/>
        </w:rPr>
      </w:pPr>
    </w:p>
    <w:p w:rsidR="00894B26" w:rsidRPr="003358AA" w:rsidRDefault="00894B26" w:rsidP="003358AA">
      <w:pPr>
        <w:spacing w:after="0" w:line="360" w:lineRule="auto"/>
        <w:ind w:left="2880" w:hanging="2160"/>
        <w:jc w:val="both"/>
        <w:rPr>
          <w:rFonts w:ascii="Times New Roman" w:eastAsia="Calibri" w:hAnsi="Times New Roman"/>
          <w:sz w:val="24"/>
          <w:szCs w:val="24"/>
        </w:rPr>
      </w:pPr>
      <w:r w:rsidRPr="003358AA">
        <w:rPr>
          <w:rFonts w:ascii="Times New Roman" w:eastAsia="Calibri" w:hAnsi="Times New Roman"/>
          <w:b/>
          <w:sz w:val="24"/>
          <w:szCs w:val="24"/>
        </w:rPr>
        <w:t>BAZA LIGJORE:</w:t>
      </w:r>
      <w:r w:rsidRPr="003358AA">
        <w:rPr>
          <w:rFonts w:ascii="Times New Roman" w:eastAsia="Calibri" w:hAnsi="Times New Roman"/>
          <w:b/>
          <w:sz w:val="24"/>
          <w:szCs w:val="24"/>
        </w:rPr>
        <w:tab/>
      </w:r>
      <w:r w:rsidR="00E76714">
        <w:rPr>
          <w:rFonts w:ascii="Times New Roman" w:eastAsia="Calibri" w:hAnsi="Times New Roman"/>
          <w:sz w:val="24"/>
          <w:szCs w:val="24"/>
        </w:rPr>
        <w:t xml:space="preserve">Nenet </w:t>
      </w:r>
      <w:r w:rsidRPr="003358AA">
        <w:rPr>
          <w:rFonts w:ascii="Times New Roman" w:eastAsia="Calibri" w:hAnsi="Times New Roman"/>
          <w:sz w:val="24"/>
          <w:szCs w:val="24"/>
        </w:rPr>
        <w:t>42, pika 2,</w:t>
      </w:r>
      <w:r w:rsidR="005C7D6B" w:rsidRPr="003358AA">
        <w:rPr>
          <w:rFonts w:ascii="Times New Roman" w:eastAsia="Calibri" w:hAnsi="Times New Roman"/>
          <w:sz w:val="24"/>
          <w:szCs w:val="24"/>
        </w:rPr>
        <w:t xml:space="preserve"> 131, pika 1, shkronja “f” dhe 134, pika 1, shkronja “i”</w:t>
      </w:r>
      <w:r w:rsidR="00E76714">
        <w:rPr>
          <w:rFonts w:ascii="Times New Roman" w:eastAsia="Calibri" w:hAnsi="Times New Roman"/>
          <w:sz w:val="24"/>
          <w:szCs w:val="24"/>
        </w:rPr>
        <w:t>,</w:t>
      </w:r>
      <w:r w:rsidR="005C7D6B" w:rsidRPr="003358AA">
        <w:rPr>
          <w:rFonts w:ascii="Times New Roman" w:eastAsia="Calibri" w:hAnsi="Times New Roman"/>
          <w:sz w:val="24"/>
          <w:szCs w:val="24"/>
        </w:rPr>
        <w:t xml:space="preserve"> të </w:t>
      </w:r>
      <w:r w:rsidRPr="003358AA">
        <w:rPr>
          <w:rFonts w:ascii="Times New Roman" w:eastAsia="Calibri" w:hAnsi="Times New Roman"/>
          <w:sz w:val="24"/>
          <w:szCs w:val="24"/>
        </w:rPr>
        <w:t>Kushtetutës së Republikës së Shqipërisë; nenet 6, pika 1, dhe 13</w:t>
      </w:r>
      <w:r w:rsidR="00E76714">
        <w:rPr>
          <w:rFonts w:ascii="Times New Roman" w:eastAsia="Calibri" w:hAnsi="Times New Roman"/>
          <w:sz w:val="24"/>
          <w:szCs w:val="24"/>
        </w:rPr>
        <w:t>,</w:t>
      </w:r>
      <w:r w:rsidRPr="003358AA">
        <w:rPr>
          <w:rFonts w:ascii="Times New Roman" w:eastAsia="Calibri" w:hAnsi="Times New Roman"/>
          <w:sz w:val="24"/>
          <w:szCs w:val="24"/>
        </w:rPr>
        <w:t xml:space="preserve"> të Konventës Evropiane për të Drejtat e Njeriut (</w:t>
      </w:r>
      <w:r w:rsidRPr="003358AA">
        <w:rPr>
          <w:rFonts w:ascii="Times New Roman" w:eastAsia="Calibri" w:hAnsi="Times New Roman"/>
          <w:i/>
          <w:sz w:val="24"/>
          <w:szCs w:val="24"/>
        </w:rPr>
        <w:t>KEDNJ</w:t>
      </w:r>
      <w:r w:rsidRPr="003358AA">
        <w:rPr>
          <w:rFonts w:ascii="Times New Roman" w:eastAsia="Calibri" w:hAnsi="Times New Roman"/>
          <w:sz w:val="24"/>
          <w:szCs w:val="24"/>
        </w:rPr>
        <w:t xml:space="preserve">); ligji nr. 8577, datë 10.02.2000 “Për organizimin dhe funksionimin e Gjykatës Kushtetuese të Republikës së Shqipërisë”, të ndryshuar </w:t>
      </w:r>
      <w:r w:rsidRPr="003358AA">
        <w:rPr>
          <w:rFonts w:ascii="Times New Roman" w:eastAsia="Calibri" w:hAnsi="Times New Roman"/>
          <w:i/>
          <w:sz w:val="24"/>
          <w:szCs w:val="24"/>
        </w:rPr>
        <w:t>(ligji nr. 8577/2000</w:t>
      </w:r>
      <w:r w:rsidR="00B93C58" w:rsidRPr="003358AA">
        <w:rPr>
          <w:rFonts w:ascii="Times New Roman" w:eastAsia="Calibri" w:hAnsi="Times New Roman"/>
          <w:sz w:val="24"/>
          <w:szCs w:val="24"/>
        </w:rPr>
        <w:t>)</w:t>
      </w:r>
      <w:r w:rsidR="00E76714">
        <w:rPr>
          <w:rFonts w:ascii="Times New Roman" w:eastAsia="Calibri" w:hAnsi="Times New Roman"/>
          <w:sz w:val="24"/>
          <w:szCs w:val="24"/>
        </w:rPr>
        <w:t>.</w:t>
      </w:r>
    </w:p>
    <w:p w:rsidR="000E4D2A" w:rsidRPr="003358AA" w:rsidRDefault="000E4D2A" w:rsidP="003358AA">
      <w:pPr>
        <w:spacing w:after="0" w:line="360" w:lineRule="auto"/>
        <w:ind w:firstLine="720"/>
        <w:jc w:val="both"/>
        <w:rPr>
          <w:rFonts w:ascii="Times New Roman" w:eastAsia="Times New Roman" w:hAnsi="Times New Roman"/>
          <w:sz w:val="24"/>
          <w:szCs w:val="24"/>
        </w:rPr>
      </w:pPr>
    </w:p>
    <w:p w:rsidR="00216AE6" w:rsidRPr="003358AA" w:rsidRDefault="00216AE6" w:rsidP="003358AA">
      <w:pPr>
        <w:spacing w:after="0" w:line="360" w:lineRule="auto"/>
        <w:jc w:val="center"/>
        <w:rPr>
          <w:rFonts w:ascii="Times New Roman" w:hAnsi="Times New Roman"/>
          <w:sz w:val="24"/>
          <w:szCs w:val="24"/>
        </w:rPr>
      </w:pPr>
      <w:r w:rsidRPr="003358AA">
        <w:rPr>
          <w:rFonts w:ascii="Times New Roman" w:hAnsi="Times New Roman"/>
          <w:b/>
          <w:bCs/>
          <w:sz w:val="24"/>
          <w:szCs w:val="24"/>
        </w:rPr>
        <w:t>GJYKATA KUSHTETUESE</w:t>
      </w:r>
      <w:r w:rsidRPr="003358AA">
        <w:rPr>
          <w:rFonts w:ascii="Times New Roman" w:hAnsi="Times New Roman"/>
          <w:sz w:val="24"/>
          <w:szCs w:val="24"/>
        </w:rPr>
        <w:t>,</w:t>
      </w:r>
    </w:p>
    <w:p w:rsidR="00216AE6" w:rsidRPr="003358AA" w:rsidRDefault="00894B26" w:rsidP="003358AA">
      <w:pPr>
        <w:spacing w:after="0" w:line="360" w:lineRule="auto"/>
        <w:ind w:firstLine="720"/>
        <w:jc w:val="both"/>
        <w:rPr>
          <w:rFonts w:ascii="Times New Roman" w:hAnsi="Times New Roman"/>
          <w:sz w:val="24"/>
          <w:szCs w:val="24"/>
        </w:rPr>
      </w:pPr>
      <w:r w:rsidRPr="003358AA">
        <w:rPr>
          <w:rFonts w:ascii="Times New Roman" w:hAnsi="Times New Roman"/>
          <w:sz w:val="24"/>
          <w:szCs w:val="24"/>
        </w:rPr>
        <w:t>pasi dëgjoi relatori</w:t>
      </w:r>
      <w:r w:rsidR="00216AE6" w:rsidRPr="003358AA">
        <w:rPr>
          <w:rFonts w:ascii="Times New Roman" w:hAnsi="Times New Roman"/>
          <w:sz w:val="24"/>
          <w:szCs w:val="24"/>
        </w:rPr>
        <w:t xml:space="preserve">n e çështjes </w:t>
      </w:r>
      <w:r w:rsidRPr="003358AA">
        <w:rPr>
          <w:rFonts w:ascii="Times New Roman" w:hAnsi="Times New Roman"/>
          <w:sz w:val="24"/>
          <w:szCs w:val="24"/>
        </w:rPr>
        <w:t>Përparim Kalo</w:t>
      </w:r>
      <w:r w:rsidR="00216AE6" w:rsidRPr="003358AA">
        <w:rPr>
          <w:rFonts w:ascii="Times New Roman" w:hAnsi="Times New Roman"/>
          <w:sz w:val="24"/>
          <w:szCs w:val="24"/>
        </w:rPr>
        <w:t>, mori në shqyrtim pr</w:t>
      </w:r>
      <w:r w:rsidR="00783A25" w:rsidRPr="003358AA">
        <w:rPr>
          <w:rFonts w:ascii="Times New Roman" w:hAnsi="Times New Roman"/>
          <w:sz w:val="24"/>
          <w:szCs w:val="24"/>
        </w:rPr>
        <w:t>etendimet me shkrim të kërkuesit, i cili</w:t>
      </w:r>
      <w:r w:rsidR="00E76714">
        <w:rPr>
          <w:rFonts w:ascii="Times New Roman" w:hAnsi="Times New Roman"/>
          <w:sz w:val="24"/>
          <w:szCs w:val="24"/>
        </w:rPr>
        <w:t xml:space="preserve"> </w:t>
      </w:r>
      <w:r w:rsidR="00B31506" w:rsidRPr="003358AA">
        <w:rPr>
          <w:rFonts w:ascii="Times New Roman" w:hAnsi="Times New Roman"/>
          <w:sz w:val="24"/>
          <w:szCs w:val="24"/>
        </w:rPr>
        <w:t>kërk</w:t>
      </w:r>
      <w:r w:rsidR="00E76714">
        <w:rPr>
          <w:rFonts w:ascii="Times New Roman" w:hAnsi="Times New Roman"/>
          <w:sz w:val="24"/>
          <w:szCs w:val="24"/>
        </w:rPr>
        <w:t>oi</w:t>
      </w:r>
      <w:r w:rsidRPr="003358AA">
        <w:rPr>
          <w:rFonts w:ascii="Times New Roman" w:hAnsi="Times New Roman"/>
          <w:sz w:val="24"/>
          <w:szCs w:val="24"/>
        </w:rPr>
        <w:t xml:space="preserve"> pranimin e kërkesës, </w:t>
      </w:r>
      <w:r w:rsidR="00216AE6" w:rsidRPr="003358AA">
        <w:rPr>
          <w:rFonts w:ascii="Times New Roman" w:hAnsi="Times New Roman"/>
          <w:sz w:val="24"/>
          <w:szCs w:val="24"/>
        </w:rPr>
        <w:t>si dhe diskutoi çështjen në tërësi,</w:t>
      </w:r>
    </w:p>
    <w:p w:rsidR="0060767A" w:rsidRPr="003358AA" w:rsidRDefault="0060767A" w:rsidP="003358AA">
      <w:pPr>
        <w:spacing w:after="0" w:line="360" w:lineRule="auto"/>
        <w:jc w:val="center"/>
        <w:rPr>
          <w:rFonts w:ascii="Times New Roman" w:hAnsi="Times New Roman"/>
          <w:b/>
          <w:sz w:val="24"/>
          <w:szCs w:val="24"/>
        </w:rPr>
      </w:pPr>
    </w:p>
    <w:p w:rsidR="00216AE6" w:rsidRPr="003358AA" w:rsidRDefault="00216AE6" w:rsidP="003358AA">
      <w:pPr>
        <w:spacing w:after="0" w:line="360" w:lineRule="auto"/>
        <w:jc w:val="center"/>
        <w:rPr>
          <w:rFonts w:ascii="Times New Roman" w:hAnsi="Times New Roman"/>
          <w:sz w:val="24"/>
          <w:szCs w:val="24"/>
        </w:rPr>
      </w:pPr>
      <w:r w:rsidRPr="003358AA">
        <w:rPr>
          <w:rFonts w:ascii="Times New Roman" w:hAnsi="Times New Roman"/>
          <w:b/>
          <w:sz w:val="24"/>
          <w:szCs w:val="24"/>
        </w:rPr>
        <w:t>VËREN:</w:t>
      </w:r>
    </w:p>
    <w:p w:rsidR="00216AE6" w:rsidRPr="003358AA" w:rsidRDefault="00061334" w:rsidP="003358AA">
      <w:pPr>
        <w:spacing w:after="0" w:line="360" w:lineRule="auto"/>
        <w:jc w:val="center"/>
        <w:rPr>
          <w:rFonts w:ascii="Times New Roman" w:hAnsi="Times New Roman"/>
          <w:b/>
          <w:bCs/>
          <w:iCs/>
          <w:sz w:val="24"/>
          <w:szCs w:val="24"/>
        </w:rPr>
      </w:pPr>
      <w:r w:rsidRPr="003358AA">
        <w:rPr>
          <w:rFonts w:ascii="Times New Roman" w:hAnsi="Times New Roman"/>
          <w:b/>
          <w:bCs/>
          <w:iCs/>
          <w:sz w:val="24"/>
          <w:szCs w:val="24"/>
        </w:rPr>
        <w:t>I</w:t>
      </w:r>
    </w:p>
    <w:p w:rsidR="00ED0D12" w:rsidRPr="003358AA" w:rsidRDefault="00ED0D12" w:rsidP="003358AA">
      <w:pPr>
        <w:spacing w:after="0" w:line="360" w:lineRule="auto"/>
        <w:jc w:val="center"/>
        <w:rPr>
          <w:rFonts w:ascii="Times New Roman" w:hAnsi="Times New Roman"/>
          <w:b/>
          <w:bCs/>
          <w:iCs/>
          <w:sz w:val="24"/>
          <w:szCs w:val="24"/>
        </w:rPr>
      </w:pPr>
      <w:r w:rsidRPr="003358AA">
        <w:rPr>
          <w:rFonts w:ascii="Times New Roman" w:hAnsi="Times New Roman"/>
          <w:b/>
          <w:bCs/>
          <w:iCs/>
          <w:sz w:val="24"/>
          <w:szCs w:val="24"/>
        </w:rPr>
        <w:t>Rrethanat e çështjes</w:t>
      </w:r>
    </w:p>
    <w:p w:rsidR="005D7394" w:rsidRPr="003358AA" w:rsidRDefault="00B31506" w:rsidP="003358AA">
      <w:pPr>
        <w:numPr>
          <w:ilvl w:val="0"/>
          <w:numId w:val="1"/>
        </w:numPr>
        <w:tabs>
          <w:tab w:val="left" w:pos="990"/>
        </w:tabs>
        <w:spacing w:after="0" w:line="360" w:lineRule="auto"/>
        <w:ind w:left="0" w:firstLine="709"/>
        <w:jc w:val="both"/>
        <w:rPr>
          <w:rFonts w:ascii="Times New Roman" w:eastAsia="Calibri" w:hAnsi="Times New Roman"/>
          <w:bCs/>
          <w:sz w:val="24"/>
          <w:szCs w:val="24"/>
          <w:lang/>
        </w:rPr>
      </w:pPr>
      <w:r w:rsidRPr="003358AA">
        <w:rPr>
          <w:rFonts w:ascii="Times New Roman" w:eastAsia="Calibri" w:hAnsi="Times New Roman"/>
          <w:bCs/>
          <w:sz w:val="24"/>
          <w:szCs w:val="24"/>
          <w:lang/>
        </w:rPr>
        <w:t>Kërkuesit i është miratuar pension i veçantë si minator nëntoke, me vjetërsi</w:t>
      </w:r>
      <w:r w:rsidR="00E76714">
        <w:rPr>
          <w:rFonts w:ascii="Times New Roman" w:eastAsia="Calibri" w:hAnsi="Times New Roman"/>
          <w:bCs/>
          <w:sz w:val="24"/>
          <w:szCs w:val="24"/>
          <w:lang/>
        </w:rPr>
        <w:t xml:space="preserve"> pune</w:t>
      </w:r>
      <w:r w:rsidRPr="003358AA">
        <w:rPr>
          <w:rFonts w:ascii="Times New Roman" w:eastAsia="Calibri" w:hAnsi="Times New Roman"/>
          <w:bCs/>
          <w:sz w:val="24"/>
          <w:szCs w:val="24"/>
          <w:lang/>
        </w:rPr>
        <w:t xml:space="preserve"> të përgjithshme 28 vjet, në masën 8,536 lekë, duke filluar prej datës 01.04.2001</w:t>
      </w:r>
      <w:r w:rsidR="00E76714">
        <w:rPr>
          <w:rFonts w:ascii="Times New Roman" w:eastAsia="Calibri" w:hAnsi="Times New Roman"/>
          <w:bCs/>
          <w:sz w:val="24"/>
          <w:szCs w:val="24"/>
          <w:lang/>
        </w:rPr>
        <w:t>,</w:t>
      </w:r>
      <w:r w:rsidRPr="003358AA">
        <w:rPr>
          <w:rFonts w:ascii="Times New Roman" w:eastAsia="Calibri" w:hAnsi="Times New Roman"/>
          <w:bCs/>
          <w:sz w:val="24"/>
          <w:szCs w:val="24"/>
          <w:lang/>
        </w:rPr>
        <w:t xml:space="preserve"> </w:t>
      </w:r>
      <w:r w:rsidR="005D7394" w:rsidRPr="003358AA">
        <w:rPr>
          <w:rFonts w:ascii="Times New Roman" w:eastAsia="Calibri" w:hAnsi="Times New Roman"/>
          <w:bCs/>
          <w:sz w:val="24"/>
          <w:szCs w:val="24"/>
          <w:lang/>
        </w:rPr>
        <w:t>me vend</w:t>
      </w:r>
      <w:r w:rsidRPr="003358AA">
        <w:rPr>
          <w:rFonts w:ascii="Times New Roman" w:eastAsia="Calibri" w:hAnsi="Times New Roman"/>
          <w:bCs/>
          <w:sz w:val="24"/>
          <w:szCs w:val="24"/>
          <w:lang/>
        </w:rPr>
        <w:t xml:space="preserve">imin nr. 1243, datë 03.09.2001 të Drejtorisë </w:t>
      </w:r>
      <w:r w:rsidR="00E76714">
        <w:rPr>
          <w:rFonts w:ascii="Times New Roman" w:eastAsia="Calibri" w:hAnsi="Times New Roman"/>
          <w:bCs/>
          <w:sz w:val="24"/>
          <w:szCs w:val="24"/>
          <w:lang/>
        </w:rPr>
        <w:t xml:space="preserve">Rajonale e Sigurimeve Shoqërore </w:t>
      </w:r>
      <w:r w:rsidRPr="003358AA">
        <w:rPr>
          <w:rFonts w:ascii="Times New Roman" w:eastAsia="Calibri" w:hAnsi="Times New Roman"/>
          <w:bCs/>
          <w:sz w:val="24"/>
          <w:szCs w:val="24"/>
          <w:lang/>
        </w:rPr>
        <w:t>Dibër</w:t>
      </w:r>
      <w:r w:rsidR="00E76714">
        <w:rPr>
          <w:rFonts w:ascii="Times New Roman" w:eastAsia="Calibri" w:hAnsi="Times New Roman"/>
          <w:bCs/>
          <w:sz w:val="24"/>
          <w:szCs w:val="24"/>
          <w:lang/>
        </w:rPr>
        <w:t xml:space="preserve"> </w:t>
      </w:r>
      <w:r w:rsidR="00E76714" w:rsidRPr="003358AA">
        <w:rPr>
          <w:rFonts w:ascii="Times New Roman" w:eastAsia="Calibri" w:hAnsi="Times New Roman"/>
          <w:bCs/>
          <w:sz w:val="24"/>
          <w:szCs w:val="24"/>
          <w:lang/>
        </w:rPr>
        <w:t>(DRSSH)</w:t>
      </w:r>
      <w:r w:rsidRPr="003358AA">
        <w:rPr>
          <w:rFonts w:ascii="Times New Roman" w:eastAsia="Calibri" w:hAnsi="Times New Roman"/>
          <w:bCs/>
          <w:sz w:val="24"/>
          <w:szCs w:val="24"/>
          <w:lang/>
        </w:rPr>
        <w:t>.</w:t>
      </w:r>
      <w:r w:rsidR="005D7394" w:rsidRPr="003358AA">
        <w:rPr>
          <w:rFonts w:ascii="Times New Roman" w:eastAsia="Calibri" w:hAnsi="Times New Roman"/>
          <w:bCs/>
          <w:sz w:val="24"/>
          <w:szCs w:val="24"/>
          <w:lang/>
        </w:rPr>
        <w:t xml:space="preserve"> Me ndryshimin e vendbanimit nga Bulqiza në Tiranë në v</w:t>
      </w:r>
      <w:r w:rsidRPr="003358AA">
        <w:rPr>
          <w:rFonts w:ascii="Times New Roman" w:eastAsia="Calibri" w:hAnsi="Times New Roman"/>
          <w:bCs/>
          <w:sz w:val="24"/>
          <w:szCs w:val="24"/>
          <w:lang/>
        </w:rPr>
        <w:t>itin 2002, kërkuesi ka kërkuar kalimin</w:t>
      </w:r>
      <w:r w:rsidR="005D7394" w:rsidRPr="003358AA">
        <w:rPr>
          <w:rFonts w:ascii="Times New Roman" w:eastAsia="Calibri" w:hAnsi="Times New Roman"/>
          <w:bCs/>
          <w:sz w:val="24"/>
          <w:szCs w:val="24"/>
          <w:lang/>
        </w:rPr>
        <w:t xml:space="preserve"> e pensionit në Tiranë.</w:t>
      </w:r>
    </w:p>
    <w:p w:rsidR="005D7394" w:rsidRPr="003358AA" w:rsidRDefault="005D7394" w:rsidP="003358AA">
      <w:pPr>
        <w:numPr>
          <w:ilvl w:val="0"/>
          <w:numId w:val="1"/>
        </w:numPr>
        <w:tabs>
          <w:tab w:val="left" w:pos="990"/>
        </w:tabs>
        <w:spacing w:after="0" w:line="360" w:lineRule="auto"/>
        <w:ind w:left="0" w:firstLine="709"/>
        <w:jc w:val="both"/>
        <w:rPr>
          <w:rFonts w:ascii="Times New Roman" w:eastAsia="Calibri" w:hAnsi="Times New Roman"/>
          <w:bCs/>
          <w:sz w:val="24"/>
          <w:szCs w:val="24"/>
          <w:lang/>
        </w:rPr>
      </w:pPr>
      <w:r w:rsidRPr="003358AA">
        <w:rPr>
          <w:rFonts w:ascii="Times New Roman" w:eastAsia="Calibri" w:hAnsi="Times New Roman"/>
          <w:bCs/>
          <w:sz w:val="24"/>
          <w:szCs w:val="24"/>
          <w:lang/>
        </w:rPr>
        <w:t>Në datën 19.03.2015 kërkuesi i është drejtuar Agjencisë Lokale të Sigurimeve Shoqërore</w:t>
      </w:r>
      <w:r w:rsidR="00E76714">
        <w:rPr>
          <w:rFonts w:ascii="Times New Roman" w:eastAsia="Calibri" w:hAnsi="Times New Roman"/>
          <w:bCs/>
          <w:sz w:val="24"/>
          <w:szCs w:val="24"/>
          <w:lang/>
        </w:rPr>
        <w:t>,</w:t>
      </w:r>
      <w:r w:rsidRPr="003358AA">
        <w:rPr>
          <w:rFonts w:ascii="Times New Roman" w:eastAsia="Calibri" w:hAnsi="Times New Roman"/>
          <w:bCs/>
          <w:sz w:val="24"/>
          <w:szCs w:val="24"/>
          <w:lang/>
        </w:rPr>
        <w:t xml:space="preserve"> Tiranë  për lidhjen e pensionit të pleqërisë, por nuk ka marrë përgjigje dhe, në vijim, e ka përsëritur kërk</w:t>
      </w:r>
      <w:r w:rsidR="00E76714">
        <w:rPr>
          <w:rFonts w:ascii="Times New Roman" w:eastAsia="Calibri" w:hAnsi="Times New Roman"/>
          <w:bCs/>
          <w:sz w:val="24"/>
          <w:szCs w:val="24"/>
          <w:lang/>
        </w:rPr>
        <w:t>esën në datën 15.04.2016, duke i</w:t>
      </w:r>
      <w:r w:rsidRPr="003358AA">
        <w:rPr>
          <w:rFonts w:ascii="Times New Roman" w:eastAsia="Calibri" w:hAnsi="Times New Roman"/>
          <w:bCs/>
          <w:sz w:val="24"/>
          <w:szCs w:val="24"/>
          <w:lang/>
        </w:rPr>
        <w:t>u drejtuar DRSSH-së</w:t>
      </w:r>
      <w:r w:rsidR="00E76714">
        <w:rPr>
          <w:rFonts w:ascii="Times New Roman" w:eastAsia="Calibri" w:hAnsi="Times New Roman"/>
          <w:bCs/>
          <w:sz w:val="24"/>
          <w:szCs w:val="24"/>
          <w:lang/>
        </w:rPr>
        <w:t>,</w:t>
      </w:r>
      <w:r w:rsidRPr="003358AA">
        <w:rPr>
          <w:rFonts w:ascii="Times New Roman" w:eastAsia="Calibri" w:hAnsi="Times New Roman"/>
          <w:bCs/>
          <w:sz w:val="24"/>
          <w:szCs w:val="24"/>
          <w:lang/>
        </w:rPr>
        <w:t xml:space="preserve"> Tiranë.</w:t>
      </w:r>
    </w:p>
    <w:p w:rsidR="00621DD3" w:rsidRPr="003358AA" w:rsidRDefault="00621DD3" w:rsidP="003358AA">
      <w:pPr>
        <w:numPr>
          <w:ilvl w:val="0"/>
          <w:numId w:val="1"/>
        </w:numPr>
        <w:tabs>
          <w:tab w:val="left" w:pos="990"/>
        </w:tabs>
        <w:spacing w:after="0" w:line="360" w:lineRule="auto"/>
        <w:ind w:left="0" w:firstLine="709"/>
        <w:jc w:val="both"/>
        <w:rPr>
          <w:rFonts w:ascii="Times New Roman" w:eastAsia="Calibri" w:hAnsi="Times New Roman"/>
          <w:bCs/>
          <w:sz w:val="24"/>
          <w:szCs w:val="24"/>
          <w:lang/>
        </w:rPr>
      </w:pPr>
      <w:r w:rsidRPr="003358AA">
        <w:rPr>
          <w:rFonts w:ascii="Times New Roman" w:eastAsia="Calibri" w:hAnsi="Times New Roman"/>
          <w:bCs/>
          <w:sz w:val="24"/>
          <w:szCs w:val="24"/>
          <w:lang/>
        </w:rPr>
        <w:t>Në datën 06.05.2016, DRSSH</w:t>
      </w:r>
      <w:r w:rsidR="001D5BE7" w:rsidRPr="003358AA">
        <w:rPr>
          <w:rFonts w:ascii="Times New Roman" w:eastAsia="Calibri" w:hAnsi="Times New Roman"/>
          <w:bCs/>
          <w:sz w:val="24"/>
          <w:szCs w:val="24"/>
          <w:lang/>
        </w:rPr>
        <w:t>-ja</w:t>
      </w:r>
      <w:r w:rsidR="00E76714">
        <w:rPr>
          <w:rFonts w:ascii="Times New Roman" w:eastAsia="Calibri" w:hAnsi="Times New Roman"/>
          <w:bCs/>
          <w:sz w:val="24"/>
          <w:szCs w:val="24"/>
          <w:lang/>
        </w:rPr>
        <w:t>,</w:t>
      </w:r>
      <w:r w:rsidRPr="003358AA">
        <w:rPr>
          <w:rFonts w:ascii="Times New Roman" w:eastAsia="Calibri" w:hAnsi="Times New Roman"/>
          <w:bCs/>
          <w:sz w:val="24"/>
          <w:szCs w:val="24"/>
          <w:lang/>
        </w:rPr>
        <w:t xml:space="preserve"> Tiranë </w:t>
      </w:r>
      <w:r w:rsidR="002013A1" w:rsidRPr="003358AA">
        <w:rPr>
          <w:rFonts w:ascii="Times New Roman" w:eastAsia="Calibri" w:hAnsi="Times New Roman"/>
          <w:bCs/>
          <w:sz w:val="24"/>
          <w:szCs w:val="24"/>
          <w:lang/>
        </w:rPr>
        <w:t xml:space="preserve">i ka përcjellë </w:t>
      </w:r>
      <w:r w:rsidR="00916266" w:rsidRPr="003358AA">
        <w:rPr>
          <w:rFonts w:ascii="Times New Roman" w:eastAsia="Calibri" w:hAnsi="Times New Roman"/>
          <w:bCs/>
          <w:sz w:val="24"/>
          <w:szCs w:val="24"/>
          <w:lang/>
        </w:rPr>
        <w:t>k</w:t>
      </w:r>
      <w:r w:rsidR="002013A1" w:rsidRPr="003358AA">
        <w:rPr>
          <w:rFonts w:ascii="Times New Roman" w:eastAsia="Calibri" w:hAnsi="Times New Roman"/>
          <w:bCs/>
          <w:sz w:val="24"/>
          <w:szCs w:val="24"/>
          <w:lang/>
        </w:rPr>
        <w:t xml:space="preserve">ërkuesit </w:t>
      </w:r>
      <w:r w:rsidRPr="003358AA">
        <w:rPr>
          <w:rFonts w:ascii="Times New Roman" w:eastAsia="Calibri" w:hAnsi="Times New Roman"/>
          <w:bCs/>
          <w:sz w:val="24"/>
          <w:szCs w:val="24"/>
          <w:lang/>
        </w:rPr>
        <w:t>vendimin nr. 398/2, datë 15.01.2016 “Për mbylljen e trajtimit të veçantë, caktimi</w:t>
      </w:r>
      <w:r w:rsidR="002E3DA8" w:rsidRPr="003358AA">
        <w:rPr>
          <w:rFonts w:ascii="Times New Roman" w:eastAsia="Calibri" w:hAnsi="Times New Roman"/>
          <w:bCs/>
          <w:sz w:val="24"/>
          <w:szCs w:val="24"/>
          <w:lang/>
        </w:rPr>
        <w:t>n</w:t>
      </w:r>
      <w:r w:rsidRPr="003358AA">
        <w:rPr>
          <w:rFonts w:ascii="Times New Roman" w:eastAsia="Calibri" w:hAnsi="Times New Roman"/>
          <w:bCs/>
          <w:sz w:val="24"/>
          <w:szCs w:val="24"/>
          <w:lang/>
        </w:rPr>
        <w:t xml:space="preserve"> e </w:t>
      </w:r>
      <w:r w:rsidR="002E3DA8" w:rsidRPr="003358AA">
        <w:rPr>
          <w:rFonts w:ascii="Times New Roman" w:eastAsia="Calibri" w:hAnsi="Times New Roman"/>
          <w:bCs/>
          <w:sz w:val="24"/>
          <w:szCs w:val="24"/>
          <w:lang/>
        </w:rPr>
        <w:t>masës</w:t>
      </w:r>
      <w:r w:rsidRPr="003358AA">
        <w:rPr>
          <w:rFonts w:ascii="Times New Roman" w:eastAsia="Calibri" w:hAnsi="Times New Roman"/>
          <w:bCs/>
          <w:sz w:val="24"/>
          <w:szCs w:val="24"/>
          <w:lang/>
        </w:rPr>
        <w:t xml:space="preserve"> </w:t>
      </w:r>
      <w:r w:rsidR="002E3DA8" w:rsidRPr="003358AA">
        <w:rPr>
          <w:rFonts w:ascii="Times New Roman" w:eastAsia="Calibri" w:hAnsi="Times New Roman"/>
          <w:bCs/>
          <w:sz w:val="24"/>
          <w:szCs w:val="24"/>
          <w:lang/>
        </w:rPr>
        <w:t xml:space="preserve">si </w:t>
      </w:r>
      <w:r w:rsidR="00E76714">
        <w:rPr>
          <w:rFonts w:ascii="Times New Roman" w:eastAsia="Calibri" w:hAnsi="Times New Roman"/>
          <w:bCs/>
          <w:sz w:val="24"/>
          <w:szCs w:val="24"/>
          <w:lang/>
        </w:rPr>
        <w:t>debitor dhe refuzimin e s</w:t>
      </w:r>
      <w:r w:rsidRPr="003358AA">
        <w:rPr>
          <w:rFonts w:ascii="Times New Roman" w:eastAsia="Calibri" w:hAnsi="Times New Roman"/>
          <w:bCs/>
          <w:sz w:val="24"/>
          <w:szCs w:val="24"/>
          <w:lang/>
        </w:rPr>
        <w:t>ë drejtës për përfitim pensioni pleqërie”</w:t>
      </w:r>
      <w:r w:rsidR="002013A1" w:rsidRPr="003358AA">
        <w:rPr>
          <w:rFonts w:ascii="Times New Roman" w:eastAsia="Calibri" w:hAnsi="Times New Roman"/>
          <w:bCs/>
          <w:sz w:val="24"/>
          <w:szCs w:val="24"/>
          <w:lang/>
        </w:rPr>
        <w:t>,</w:t>
      </w:r>
      <w:r w:rsidRPr="003358AA">
        <w:rPr>
          <w:rFonts w:ascii="Times New Roman" w:eastAsia="Calibri" w:hAnsi="Times New Roman"/>
          <w:bCs/>
          <w:sz w:val="24"/>
          <w:szCs w:val="24"/>
          <w:lang/>
        </w:rPr>
        <w:t xml:space="preserve"> </w:t>
      </w:r>
      <w:r w:rsidR="003B5F47" w:rsidRPr="003358AA">
        <w:rPr>
          <w:rFonts w:ascii="Times New Roman" w:eastAsia="Calibri" w:hAnsi="Times New Roman"/>
          <w:bCs/>
          <w:sz w:val="24"/>
          <w:szCs w:val="24"/>
          <w:lang/>
        </w:rPr>
        <w:t xml:space="preserve">marrë </w:t>
      </w:r>
      <w:r w:rsidR="00E27CE3" w:rsidRPr="003358AA">
        <w:rPr>
          <w:rFonts w:ascii="Times New Roman" w:eastAsia="Calibri" w:hAnsi="Times New Roman"/>
          <w:bCs/>
          <w:sz w:val="24"/>
          <w:szCs w:val="24"/>
          <w:lang/>
        </w:rPr>
        <w:t>sipas</w:t>
      </w:r>
      <w:r w:rsidR="002013A1" w:rsidRPr="003358AA">
        <w:rPr>
          <w:rFonts w:ascii="Times New Roman" w:eastAsia="Calibri" w:hAnsi="Times New Roman"/>
          <w:bCs/>
          <w:sz w:val="24"/>
          <w:szCs w:val="24"/>
          <w:lang/>
        </w:rPr>
        <w:t xml:space="preserve"> </w:t>
      </w:r>
      <w:r w:rsidRPr="003358AA">
        <w:rPr>
          <w:rFonts w:ascii="Times New Roman" w:eastAsia="Calibri" w:hAnsi="Times New Roman"/>
          <w:bCs/>
          <w:sz w:val="24"/>
          <w:szCs w:val="24"/>
          <w:lang/>
        </w:rPr>
        <w:t>ligji</w:t>
      </w:r>
      <w:r w:rsidR="00E27CE3" w:rsidRPr="003358AA">
        <w:rPr>
          <w:rFonts w:ascii="Times New Roman" w:eastAsia="Calibri" w:hAnsi="Times New Roman"/>
          <w:bCs/>
          <w:sz w:val="24"/>
          <w:szCs w:val="24"/>
          <w:lang/>
        </w:rPr>
        <w:t>t</w:t>
      </w:r>
      <w:r w:rsidRPr="003358AA">
        <w:rPr>
          <w:rFonts w:ascii="Times New Roman" w:eastAsia="Calibri" w:hAnsi="Times New Roman"/>
          <w:bCs/>
          <w:sz w:val="24"/>
          <w:szCs w:val="24"/>
          <w:lang/>
        </w:rPr>
        <w:t xml:space="preserve"> nr. 150/2014 </w:t>
      </w:r>
      <w:r w:rsidR="001D5BE7" w:rsidRPr="003358AA">
        <w:rPr>
          <w:rFonts w:ascii="Times New Roman" w:eastAsia="Calibri" w:hAnsi="Times New Roman"/>
          <w:bCs/>
          <w:sz w:val="24"/>
          <w:szCs w:val="24"/>
          <w:lang/>
        </w:rPr>
        <w:t>“</w:t>
      </w:r>
      <w:r w:rsidRPr="003358AA">
        <w:rPr>
          <w:rFonts w:ascii="Times New Roman" w:eastAsia="Calibri" w:hAnsi="Times New Roman"/>
          <w:bCs/>
          <w:sz w:val="24"/>
          <w:szCs w:val="24"/>
          <w:lang/>
        </w:rPr>
        <w:t>Për pensionet e punonjësve që kanë punuar në miniera, në nëntokë</w:t>
      </w:r>
      <w:r w:rsidR="003B5F47" w:rsidRPr="003358AA">
        <w:rPr>
          <w:rFonts w:ascii="Times New Roman" w:eastAsia="Calibri" w:hAnsi="Times New Roman"/>
          <w:bCs/>
          <w:sz w:val="24"/>
          <w:szCs w:val="24"/>
          <w:lang/>
        </w:rPr>
        <w:t>”</w:t>
      </w:r>
      <w:r w:rsidR="00A570CF" w:rsidRPr="003358AA">
        <w:rPr>
          <w:rFonts w:ascii="Times New Roman" w:eastAsia="Calibri" w:hAnsi="Times New Roman"/>
          <w:bCs/>
          <w:sz w:val="24"/>
          <w:szCs w:val="24"/>
          <w:lang/>
        </w:rPr>
        <w:t>, pasi</w:t>
      </w:r>
      <w:r w:rsidR="00E76714">
        <w:rPr>
          <w:rFonts w:ascii="Times New Roman" w:eastAsia="Calibri" w:hAnsi="Times New Roman"/>
          <w:bCs/>
          <w:sz w:val="24"/>
          <w:szCs w:val="24"/>
          <w:lang/>
        </w:rPr>
        <w:t>,</w:t>
      </w:r>
      <w:r w:rsidR="00A570CF" w:rsidRPr="003358AA">
        <w:rPr>
          <w:rFonts w:ascii="Times New Roman" w:eastAsia="Calibri" w:hAnsi="Times New Roman"/>
          <w:bCs/>
          <w:sz w:val="24"/>
          <w:szCs w:val="24"/>
          <w:lang/>
        </w:rPr>
        <w:t xml:space="preserve"> nga verifikimet e kryera</w:t>
      </w:r>
      <w:r w:rsidR="003B5F47" w:rsidRPr="003358AA">
        <w:rPr>
          <w:rFonts w:ascii="Times New Roman" w:eastAsia="Calibri" w:hAnsi="Times New Roman"/>
          <w:bCs/>
          <w:sz w:val="24"/>
          <w:szCs w:val="24"/>
          <w:lang/>
        </w:rPr>
        <w:t>,</w:t>
      </w:r>
      <w:r w:rsidR="00A570CF" w:rsidRPr="003358AA">
        <w:rPr>
          <w:rFonts w:ascii="Times New Roman" w:eastAsia="Calibri" w:hAnsi="Times New Roman"/>
          <w:bCs/>
          <w:sz w:val="24"/>
          <w:szCs w:val="24"/>
          <w:lang/>
        </w:rPr>
        <w:t xml:space="preserve"> ka konstatuar se ai nuk ka punuar </w:t>
      </w:r>
      <w:r w:rsidRPr="003358AA">
        <w:rPr>
          <w:rFonts w:ascii="Times New Roman" w:eastAsia="Calibri" w:hAnsi="Times New Roman"/>
          <w:bCs/>
          <w:sz w:val="24"/>
          <w:szCs w:val="24"/>
          <w:lang/>
        </w:rPr>
        <w:t>11 vjet e 6 muaj</w:t>
      </w:r>
      <w:r w:rsidR="00916266" w:rsidRPr="003358AA">
        <w:rPr>
          <w:rFonts w:ascii="Times New Roman" w:eastAsia="Calibri" w:hAnsi="Times New Roman"/>
          <w:bCs/>
          <w:sz w:val="24"/>
          <w:szCs w:val="24"/>
          <w:lang/>
        </w:rPr>
        <w:t xml:space="preserve">, </w:t>
      </w:r>
      <w:r w:rsidR="00A570CF" w:rsidRPr="003358AA">
        <w:rPr>
          <w:rFonts w:ascii="Times New Roman" w:eastAsia="Calibri" w:hAnsi="Times New Roman"/>
          <w:bCs/>
          <w:sz w:val="24"/>
          <w:szCs w:val="24"/>
          <w:lang/>
        </w:rPr>
        <w:t xml:space="preserve">afat </w:t>
      </w:r>
      <w:r w:rsidR="003B5F47" w:rsidRPr="003358AA">
        <w:rPr>
          <w:rFonts w:ascii="Times New Roman" w:eastAsia="Calibri" w:hAnsi="Times New Roman"/>
          <w:bCs/>
          <w:sz w:val="24"/>
          <w:szCs w:val="24"/>
          <w:lang/>
        </w:rPr>
        <w:t xml:space="preserve">i </w:t>
      </w:r>
      <w:r w:rsidR="00B93C58" w:rsidRPr="003358AA">
        <w:rPr>
          <w:rFonts w:ascii="Times New Roman" w:eastAsia="Calibri" w:hAnsi="Times New Roman"/>
          <w:bCs/>
          <w:sz w:val="24"/>
          <w:szCs w:val="24"/>
          <w:lang/>
        </w:rPr>
        <w:t>p</w:t>
      </w:r>
      <w:r w:rsidR="003B5F47" w:rsidRPr="003358AA">
        <w:rPr>
          <w:rFonts w:ascii="Times New Roman" w:eastAsia="Calibri" w:hAnsi="Times New Roman"/>
          <w:bCs/>
          <w:sz w:val="24"/>
          <w:szCs w:val="24"/>
          <w:lang/>
        </w:rPr>
        <w:t>ër</w:t>
      </w:r>
      <w:r w:rsidR="00B93C58" w:rsidRPr="003358AA">
        <w:rPr>
          <w:rFonts w:ascii="Times New Roman" w:eastAsia="Calibri" w:hAnsi="Times New Roman"/>
          <w:bCs/>
          <w:sz w:val="24"/>
          <w:szCs w:val="24"/>
          <w:lang/>
        </w:rPr>
        <w:t>ca</w:t>
      </w:r>
      <w:r w:rsidR="003B5F47" w:rsidRPr="003358AA">
        <w:rPr>
          <w:rFonts w:ascii="Times New Roman" w:eastAsia="Calibri" w:hAnsi="Times New Roman"/>
          <w:bCs/>
          <w:sz w:val="24"/>
          <w:szCs w:val="24"/>
          <w:lang/>
        </w:rPr>
        <w:t>k</w:t>
      </w:r>
      <w:r w:rsidR="00B93C58" w:rsidRPr="003358AA">
        <w:rPr>
          <w:rFonts w:ascii="Times New Roman" w:eastAsia="Calibri" w:hAnsi="Times New Roman"/>
          <w:bCs/>
          <w:sz w:val="24"/>
          <w:szCs w:val="24"/>
          <w:lang/>
        </w:rPr>
        <w:t>t</w:t>
      </w:r>
      <w:r w:rsidR="003B5F47" w:rsidRPr="003358AA">
        <w:rPr>
          <w:rFonts w:ascii="Times New Roman" w:eastAsia="Calibri" w:hAnsi="Times New Roman"/>
          <w:bCs/>
          <w:sz w:val="24"/>
          <w:szCs w:val="24"/>
          <w:lang/>
        </w:rPr>
        <w:t>uar</w:t>
      </w:r>
      <w:r w:rsidR="00A570CF" w:rsidRPr="003358AA">
        <w:rPr>
          <w:rFonts w:ascii="Times New Roman" w:eastAsia="Calibri" w:hAnsi="Times New Roman"/>
          <w:bCs/>
          <w:sz w:val="24"/>
          <w:szCs w:val="24"/>
          <w:lang/>
        </w:rPr>
        <w:t xml:space="preserve"> për përfit</w:t>
      </w:r>
      <w:r w:rsidR="003B5F47" w:rsidRPr="003358AA">
        <w:rPr>
          <w:rFonts w:ascii="Times New Roman" w:eastAsia="Calibri" w:hAnsi="Times New Roman"/>
          <w:bCs/>
          <w:sz w:val="24"/>
          <w:szCs w:val="24"/>
          <w:lang/>
        </w:rPr>
        <w:t xml:space="preserve">imin e </w:t>
      </w:r>
      <w:r w:rsidR="00916266" w:rsidRPr="003358AA">
        <w:rPr>
          <w:rFonts w:ascii="Times New Roman" w:eastAsia="Calibri" w:hAnsi="Times New Roman"/>
          <w:bCs/>
          <w:sz w:val="24"/>
          <w:szCs w:val="24"/>
          <w:lang/>
        </w:rPr>
        <w:t>pension</w:t>
      </w:r>
      <w:r w:rsidR="003B5F47" w:rsidRPr="003358AA">
        <w:rPr>
          <w:rFonts w:ascii="Times New Roman" w:eastAsia="Calibri" w:hAnsi="Times New Roman"/>
          <w:bCs/>
          <w:sz w:val="24"/>
          <w:szCs w:val="24"/>
          <w:lang/>
        </w:rPr>
        <w:t>it</w:t>
      </w:r>
      <w:r w:rsidR="00E76714">
        <w:rPr>
          <w:rFonts w:ascii="Times New Roman" w:eastAsia="Calibri" w:hAnsi="Times New Roman"/>
          <w:bCs/>
          <w:sz w:val="24"/>
          <w:szCs w:val="24"/>
          <w:lang/>
        </w:rPr>
        <w:t>,</w:t>
      </w:r>
      <w:r w:rsidR="00916266" w:rsidRPr="003358AA">
        <w:rPr>
          <w:rFonts w:ascii="Times New Roman" w:eastAsia="Calibri" w:hAnsi="Times New Roman"/>
          <w:bCs/>
          <w:sz w:val="24"/>
          <w:szCs w:val="24"/>
          <w:lang/>
        </w:rPr>
        <w:t xml:space="preserve"> sipas </w:t>
      </w:r>
      <w:r w:rsidRPr="003358AA">
        <w:rPr>
          <w:rFonts w:ascii="Times New Roman" w:eastAsia="Calibri" w:hAnsi="Times New Roman"/>
          <w:bCs/>
          <w:sz w:val="24"/>
          <w:szCs w:val="24"/>
          <w:lang/>
        </w:rPr>
        <w:t>neni</w:t>
      </w:r>
      <w:r w:rsidR="00916266" w:rsidRPr="003358AA">
        <w:rPr>
          <w:rFonts w:ascii="Times New Roman" w:eastAsia="Calibri" w:hAnsi="Times New Roman"/>
          <w:bCs/>
          <w:sz w:val="24"/>
          <w:szCs w:val="24"/>
          <w:lang/>
        </w:rPr>
        <w:t>t</w:t>
      </w:r>
      <w:r w:rsidRPr="003358AA">
        <w:rPr>
          <w:rFonts w:ascii="Times New Roman" w:eastAsia="Calibri" w:hAnsi="Times New Roman"/>
          <w:bCs/>
          <w:sz w:val="24"/>
          <w:szCs w:val="24"/>
          <w:lang/>
        </w:rPr>
        <w:t xml:space="preserve"> 2 </w:t>
      </w:r>
      <w:r w:rsidR="00916266" w:rsidRPr="003358AA">
        <w:rPr>
          <w:rFonts w:ascii="Times New Roman" w:eastAsia="Calibri" w:hAnsi="Times New Roman"/>
          <w:bCs/>
          <w:sz w:val="24"/>
          <w:szCs w:val="24"/>
          <w:lang/>
        </w:rPr>
        <w:t>të</w:t>
      </w:r>
      <w:r w:rsidRPr="003358AA">
        <w:rPr>
          <w:rFonts w:ascii="Times New Roman" w:eastAsia="Calibri" w:hAnsi="Times New Roman"/>
          <w:bCs/>
          <w:sz w:val="24"/>
          <w:szCs w:val="24"/>
          <w:lang/>
        </w:rPr>
        <w:t xml:space="preserve"> ligjit nr. 8685, datë 09.11.2000 “Për një trajtim të veçantë të punonjësve që kanë punuar në miniera</w:t>
      </w:r>
      <w:r w:rsidR="003B5F47" w:rsidRPr="003358AA">
        <w:rPr>
          <w:rFonts w:ascii="Times New Roman" w:eastAsia="Calibri" w:hAnsi="Times New Roman"/>
          <w:bCs/>
          <w:sz w:val="24"/>
          <w:szCs w:val="24"/>
          <w:lang/>
        </w:rPr>
        <w:t>,</w:t>
      </w:r>
      <w:r w:rsidR="00E76714">
        <w:rPr>
          <w:rFonts w:ascii="Times New Roman" w:eastAsia="Calibri" w:hAnsi="Times New Roman"/>
          <w:bCs/>
          <w:sz w:val="24"/>
          <w:szCs w:val="24"/>
          <w:lang/>
        </w:rPr>
        <w:t xml:space="preserve"> në nëntokë”, të</w:t>
      </w:r>
      <w:r w:rsidRPr="003358AA">
        <w:rPr>
          <w:rFonts w:ascii="Times New Roman" w:eastAsia="Calibri" w:hAnsi="Times New Roman"/>
          <w:bCs/>
          <w:sz w:val="24"/>
          <w:szCs w:val="24"/>
          <w:lang/>
        </w:rPr>
        <w:t xml:space="preserve"> ndryshuar</w:t>
      </w:r>
      <w:r w:rsidR="00A570CF" w:rsidRPr="003358AA">
        <w:rPr>
          <w:rFonts w:ascii="Times New Roman" w:eastAsia="Calibri" w:hAnsi="Times New Roman"/>
          <w:bCs/>
          <w:sz w:val="24"/>
          <w:szCs w:val="24"/>
          <w:lang/>
        </w:rPr>
        <w:t>, por vetëm 10 vjet e 5 muaj e 16 ditë.</w:t>
      </w:r>
      <w:r w:rsidRPr="003358AA">
        <w:rPr>
          <w:rFonts w:ascii="Times New Roman" w:eastAsia="Calibri" w:hAnsi="Times New Roman"/>
          <w:bCs/>
          <w:sz w:val="24"/>
          <w:szCs w:val="24"/>
          <w:lang/>
        </w:rPr>
        <w:t xml:space="preserve"> Për këtë arsye </w:t>
      </w:r>
      <w:r w:rsidR="00C30887" w:rsidRPr="003358AA">
        <w:rPr>
          <w:rFonts w:ascii="Times New Roman" w:eastAsia="Calibri" w:hAnsi="Times New Roman"/>
          <w:bCs/>
          <w:sz w:val="24"/>
          <w:szCs w:val="24"/>
          <w:lang/>
        </w:rPr>
        <w:t>atij i</w:t>
      </w:r>
      <w:r w:rsidRPr="003358AA">
        <w:rPr>
          <w:rFonts w:ascii="Times New Roman" w:eastAsia="Calibri" w:hAnsi="Times New Roman"/>
          <w:bCs/>
          <w:sz w:val="24"/>
          <w:szCs w:val="24"/>
          <w:lang/>
        </w:rPr>
        <w:t xml:space="preserve"> </w:t>
      </w:r>
      <w:r w:rsidR="00C30887" w:rsidRPr="003358AA">
        <w:rPr>
          <w:rFonts w:ascii="Times New Roman" w:eastAsia="Calibri" w:hAnsi="Times New Roman"/>
          <w:bCs/>
          <w:sz w:val="24"/>
          <w:szCs w:val="24"/>
          <w:lang/>
        </w:rPr>
        <w:t>është</w:t>
      </w:r>
      <w:r w:rsidRPr="003358AA">
        <w:rPr>
          <w:rFonts w:ascii="Times New Roman" w:eastAsia="Calibri" w:hAnsi="Times New Roman"/>
          <w:bCs/>
          <w:sz w:val="24"/>
          <w:szCs w:val="24"/>
          <w:lang/>
        </w:rPr>
        <w:t xml:space="preserve"> </w:t>
      </w:r>
      <w:r w:rsidR="00C30887" w:rsidRPr="003358AA">
        <w:rPr>
          <w:rFonts w:ascii="Times New Roman" w:eastAsia="Calibri" w:hAnsi="Times New Roman"/>
          <w:bCs/>
          <w:sz w:val="24"/>
          <w:szCs w:val="24"/>
          <w:lang/>
        </w:rPr>
        <w:t>refuzuar k</w:t>
      </w:r>
      <w:r w:rsidRPr="003358AA">
        <w:rPr>
          <w:rFonts w:ascii="Times New Roman" w:eastAsia="Calibri" w:hAnsi="Times New Roman"/>
          <w:bCs/>
          <w:sz w:val="24"/>
          <w:szCs w:val="24"/>
          <w:lang/>
        </w:rPr>
        <w:t>ërkes</w:t>
      </w:r>
      <w:r w:rsidR="00C30887" w:rsidRPr="003358AA">
        <w:rPr>
          <w:rFonts w:ascii="Times New Roman" w:eastAsia="Calibri" w:hAnsi="Times New Roman"/>
          <w:bCs/>
          <w:sz w:val="24"/>
          <w:szCs w:val="24"/>
          <w:lang/>
        </w:rPr>
        <w:t>a</w:t>
      </w:r>
      <w:r w:rsidRPr="003358AA">
        <w:rPr>
          <w:rFonts w:ascii="Times New Roman" w:eastAsia="Calibri" w:hAnsi="Times New Roman"/>
          <w:bCs/>
          <w:sz w:val="24"/>
          <w:szCs w:val="24"/>
          <w:lang/>
        </w:rPr>
        <w:t xml:space="preserve"> për përfitim pensioni pleqërie</w:t>
      </w:r>
      <w:r w:rsidR="00C30887" w:rsidRPr="003358AA">
        <w:rPr>
          <w:rFonts w:ascii="Times New Roman" w:eastAsia="Calibri" w:hAnsi="Times New Roman"/>
          <w:bCs/>
          <w:sz w:val="24"/>
          <w:szCs w:val="24"/>
          <w:lang/>
        </w:rPr>
        <w:t xml:space="preserve">, </w:t>
      </w:r>
      <w:r w:rsidR="00E27CE3" w:rsidRPr="003358AA">
        <w:rPr>
          <w:rFonts w:ascii="Times New Roman" w:eastAsia="Calibri" w:hAnsi="Times New Roman"/>
          <w:bCs/>
          <w:sz w:val="24"/>
          <w:szCs w:val="24"/>
          <w:lang/>
        </w:rPr>
        <w:t>si dhe</w:t>
      </w:r>
      <w:r w:rsidR="00C30887" w:rsidRPr="003358AA">
        <w:rPr>
          <w:rFonts w:ascii="Times New Roman" w:eastAsia="Calibri" w:hAnsi="Times New Roman"/>
          <w:bCs/>
          <w:sz w:val="24"/>
          <w:szCs w:val="24"/>
          <w:lang/>
        </w:rPr>
        <w:t xml:space="preserve"> është</w:t>
      </w:r>
      <w:r w:rsidRPr="003358AA">
        <w:rPr>
          <w:rFonts w:ascii="Times New Roman" w:eastAsia="Calibri" w:hAnsi="Times New Roman"/>
          <w:bCs/>
          <w:sz w:val="24"/>
          <w:szCs w:val="24"/>
          <w:lang/>
        </w:rPr>
        <w:t xml:space="preserve"> shpall</w:t>
      </w:r>
      <w:r w:rsidR="00C30887" w:rsidRPr="003358AA">
        <w:rPr>
          <w:rFonts w:ascii="Times New Roman" w:eastAsia="Calibri" w:hAnsi="Times New Roman"/>
          <w:bCs/>
          <w:sz w:val="24"/>
          <w:szCs w:val="24"/>
          <w:lang/>
        </w:rPr>
        <w:t xml:space="preserve">ur </w:t>
      </w:r>
      <w:r w:rsidR="00A570CF" w:rsidRPr="003358AA">
        <w:rPr>
          <w:rFonts w:ascii="Times New Roman" w:eastAsia="Calibri" w:hAnsi="Times New Roman"/>
          <w:bCs/>
          <w:sz w:val="24"/>
          <w:szCs w:val="24"/>
          <w:lang/>
        </w:rPr>
        <w:t>debitor</w:t>
      </w:r>
      <w:r w:rsidR="00916266" w:rsidRPr="003358AA">
        <w:rPr>
          <w:rFonts w:ascii="Times New Roman" w:eastAsia="Calibri" w:hAnsi="Times New Roman"/>
          <w:bCs/>
          <w:sz w:val="24"/>
          <w:szCs w:val="24"/>
          <w:lang/>
        </w:rPr>
        <w:t xml:space="preserve"> për shumat e </w:t>
      </w:r>
      <w:r w:rsidR="00C30887" w:rsidRPr="003358AA">
        <w:rPr>
          <w:rFonts w:ascii="Times New Roman" w:eastAsia="Calibri" w:hAnsi="Times New Roman"/>
          <w:bCs/>
          <w:sz w:val="24"/>
          <w:szCs w:val="24"/>
          <w:lang/>
        </w:rPr>
        <w:t>tepërta</w:t>
      </w:r>
      <w:r w:rsidR="00A570CF" w:rsidRPr="003358AA">
        <w:rPr>
          <w:rFonts w:ascii="Times New Roman" w:eastAsia="Calibri" w:hAnsi="Times New Roman"/>
          <w:bCs/>
          <w:sz w:val="24"/>
          <w:szCs w:val="24"/>
          <w:lang/>
        </w:rPr>
        <w:t>,</w:t>
      </w:r>
      <w:r w:rsidR="00C30887" w:rsidRPr="003358AA">
        <w:rPr>
          <w:rFonts w:ascii="Times New Roman" w:eastAsia="Calibri" w:hAnsi="Times New Roman"/>
          <w:bCs/>
          <w:sz w:val="24"/>
          <w:szCs w:val="24"/>
          <w:lang/>
        </w:rPr>
        <w:t xml:space="preserve"> </w:t>
      </w:r>
      <w:r w:rsidR="00916266" w:rsidRPr="003358AA">
        <w:rPr>
          <w:rFonts w:ascii="Times New Roman" w:eastAsia="Calibri" w:hAnsi="Times New Roman"/>
          <w:bCs/>
          <w:sz w:val="24"/>
          <w:szCs w:val="24"/>
          <w:lang/>
        </w:rPr>
        <w:t xml:space="preserve">të përfituara </w:t>
      </w:r>
      <w:r w:rsidRPr="003358AA">
        <w:rPr>
          <w:rFonts w:ascii="Times New Roman" w:eastAsia="Calibri" w:hAnsi="Times New Roman"/>
          <w:bCs/>
          <w:sz w:val="24"/>
          <w:szCs w:val="24"/>
          <w:lang/>
        </w:rPr>
        <w:t xml:space="preserve">nga data </w:t>
      </w:r>
      <w:r w:rsidR="00916266" w:rsidRPr="003358AA">
        <w:rPr>
          <w:rFonts w:ascii="Times New Roman" w:eastAsia="Calibri" w:hAnsi="Times New Roman"/>
          <w:bCs/>
          <w:iCs/>
          <w:sz w:val="24"/>
          <w:szCs w:val="24"/>
          <w:lang/>
        </w:rPr>
        <w:t>01.04.2001 deri në datën 10.07.2012</w:t>
      </w:r>
      <w:r w:rsidRPr="003358AA">
        <w:rPr>
          <w:rFonts w:ascii="Times New Roman" w:eastAsia="Calibri" w:hAnsi="Times New Roman"/>
          <w:bCs/>
          <w:iCs/>
          <w:sz w:val="24"/>
          <w:szCs w:val="24"/>
          <w:lang/>
        </w:rPr>
        <w:t>.</w:t>
      </w:r>
    </w:p>
    <w:p w:rsidR="00621DD3" w:rsidRPr="003358AA" w:rsidRDefault="00A570CF" w:rsidP="003358AA">
      <w:pPr>
        <w:numPr>
          <w:ilvl w:val="0"/>
          <w:numId w:val="1"/>
        </w:numPr>
        <w:tabs>
          <w:tab w:val="left" w:pos="990"/>
        </w:tabs>
        <w:spacing w:after="0" w:line="360" w:lineRule="auto"/>
        <w:ind w:left="0" w:firstLine="709"/>
        <w:jc w:val="both"/>
        <w:rPr>
          <w:rFonts w:ascii="Times New Roman" w:eastAsia="Calibri" w:hAnsi="Times New Roman"/>
          <w:bCs/>
          <w:i/>
          <w:sz w:val="24"/>
          <w:szCs w:val="24"/>
          <w:lang/>
        </w:rPr>
      </w:pPr>
      <w:r w:rsidRPr="003358AA">
        <w:rPr>
          <w:rFonts w:ascii="Times New Roman" w:eastAsia="Calibri" w:hAnsi="Times New Roman"/>
          <w:bCs/>
          <w:sz w:val="24"/>
          <w:szCs w:val="24"/>
          <w:lang/>
        </w:rPr>
        <w:t>K</w:t>
      </w:r>
      <w:r w:rsidR="00621DD3" w:rsidRPr="003358AA">
        <w:rPr>
          <w:rFonts w:ascii="Times New Roman" w:eastAsia="Calibri" w:hAnsi="Times New Roman"/>
          <w:bCs/>
          <w:sz w:val="24"/>
          <w:szCs w:val="24"/>
          <w:lang/>
        </w:rPr>
        <w:t xml:space="preserve">ërkuesi ka paraqitur padi </w:t>
      </w:r>
      <w:r w:rsidRPr="003358AA">
        <w:rPr>
          <w:rFonts w:ascii="Times New Roman" w:eastAsia="Calibri" w:hAnsi="Times New Roman"/>
          <w:bCs/>
          <w:sz w:val="24"/>
          <w:szCs w:val="24"/>
          <w:lang/>
        </w:rPr>
        <w:t>kundër vendimit të mësipërm të DRSSH</w:t>
      </w:r>
      <w:r w:rsidR="00E76714">
        <w:rPr>
          <w:rFonts w:ascii="Times New Roman" w:eastAsia="Calibri" w:hAnsi="Times New Roman"/>
          <w:bCs/>
          <w:sz w:val="24"/>
          <w:szCs w:val="24"/>
          <w:lang/>
        </w:rPr>
        <w:t>-së Tiranë</w:t>
      </w:r>
      <w:r w:rsidRPr="003358AA">
        <w:rPr>
          <w:rFonts w:ascii="Times New Roman" w:eastAsia="Calibri" w:hAnsi="Times New Roman"/>
          <w:bCs/>
          <w:sz w:val="24"/>
          <w:szCs w:val="24"/>
          <w:lang/>
        </w:rPr>
        <w:t xml:space="preserve"> </w:t>
      </w:r>
      <w:r w:rsidR="00621DD3" w:rsidRPr="003358AA">
        <w:rPr>
          <w:rFonts w:ascii="Times New Roman" w:eastAsia="Calibri" w:hAnsi="Times New Roman"/>
          <w:bCs/>
          <w:sz w:val="24"/>
          <w:szCs w:val="24"/>
          <w:lang/>
        </w:rPr>
        <w:t>në Gjykatën Administrative të Shkallës së Parë Tiranë</w:t>
      </w:r>
      <w:r w:rsidRPr="003358AA">
        <w:rPr>
          <w:rFonts w:ascii="Times New Roman" w:eastAsia="Calibri" w:hAnsi="Times New Roman"/>
          <w:bCs/>
          <w:sz w:val="24"/>
          <w:szCs w:val="24"/>
          <w:lang/>
        </w:rPr>
        <w:t>,</w:t>
      </w:r>
      <w:r w:rsidR="00C30887" w:rsidRPr="003358AA">
        <w:rPr>
          <w:rFonts w:ascii="Times New Roman" w:eastAsia="Calibri" w:hAnsi="Times New Roman"/>
          <w:bCs/>
          <w:sz w:val="24"/>
          <w:szCs w:val="24"/>
          <w:lang/>
        </w:rPr>
        <w:t xml:space="preserve"> e cila</w:t>
      </w:r>
      <w:r w:rsidR="00E76714">
        <w:rPr>
          <w:rFonts w:ascii="Times New Roman" w:eastAsia="Calibri" w:hAnsi="Times New Roman"/>
          <w:bCs/>
          <w:sz w:val="24"/>
          <w:szCs w:val="24"/>
          <w:lang/>
        </w:rPr>
        <w:t>,</w:t>
      </w:r>
      <w:r w:rsidR="00621DD3" w:rsidRPr="003358AA">
        <w:rPr>
          <w:rFonts w:ascii="Times New Roman" w:eastAsia="Calibri" w:hAnsi="Times New Roman"/>
          <w:bCs/>
          <w:sz w:val="24"/>
          <w:szCs w:val="24"/>
          <w:lang/>
        </w:rPr>
        <w:t xml:space="preserve"> me vendimin nr. 4969 (80-2016-5012), datë 25.10.2016, ka vendosur: </w:t>
      </w:r>
      <w:r w:rsidR="00621DD3" w:rsidRPr="003358AA">
        <w:rPr>
          <w:rFonts w:ascii="Times New Roman" w:eastAsia="Calibri" w:hAnsi="Times New Roman"/>
          <w:bCs/>
          <w:i/>
          <w:sz w:val="24"/>
          <w:szCs w:val="24"/>
          <w:lang/>
        </w:rPr>
        <w:t xml:space="preserve">“Pranimin e padisë. Shfuqizimin e aktit administrativ “Vendim nr. D për mbylljen e pensionit”, datë 10.07.2015 të DRSSH Tiranë dhe për shpalljen debitor të paditësit Selman Gazidedja, në shumën 2.102.069 (dy milion e njëqind e dy mijë e gjashtëdhjetë e nëntë) lekë, si akt administrativ i pabazuar në ligj. Detyrimin e palës së paditur, DRSSH, t’i caktojë paditësit Selman Gazidedja, pensionin e pleqërisë sipas ligjit, si punonjës </w:t>
      </w:r>
      <w:r w:rsidR="0014189B" w:rsidRPr="003358AA">
        <w:rPr>
          <w:rFonts w:ascii="Times New Roman" w:eastAsia="Calibri" w:hAnsi="Times New Roman"/>
          <w:bCs/>
          <w:i/>
          <w:sz w:val="24"/>
          <w:szCs w:val="24"/>
          <w:lang/>
        </w:rPr>
        <w:t xml:space="preserve">nëntoke </w:t>
      </w:r>
      <w:r w:rsidR="00621DD3" w:rsidRPr="003358AA">
        <w:rPr>
          <w:rFonts w:ascii="Times New Roman" w:eastAsia="Calibri" w:hAnsi="Times New Roman"/>
          <w:bCs/>
          <w:i/>
          <w:sz w:val="24"/>
          <w:szCs w:val="24"/>
          <w:lang/>
        </w:rPr>
        <w:t>miniere, nga data e paraqitjes së kërkesës</w:t>
      </w:r>
      <w:r w:rsidR="003B5F47" w:rsidRPr="003358AA">
        <w:rPr>
          <w:rFonts w:ascii="Times New Roman" w:eastAsia="Calibri" w:hAnsi="Times New Roman"/>
          <w:bCs/>
          <w:i/>
          <w:sz w:val="24"/>
          <w:szCs w:val="24"/>
          <w:lang/>
        </w:rPr>
        <w:t>,</w:t>
      </w:r>
      <w:r w:rsidR="00621DD3" w:rsidRPr="003358AA">
        <w:rPr>
          <w:rFonts w:ascii="Times New Roman" w:eastAsia="Calibri" w:hAnsi="Times New Roman"/>
          <w:bCs/>
          <w:i/>
          <w:sz w:val="24"/>
          <w:szCs w:val="24"/>
          <w:lang/>
        </w:rPr>
        <w:t xml:space="preserve"> 01.01.2015 e në vazhdim...”.</w:t>
      </w:r>
    </w:p>
    <w:p w:rsidR="00621DD3" w:rsidRPr="003358AA" w:rsidRDefault="00E76714" w:rsidP="003358AA">
      <w:pPr>
        <w:numPr>
          <w:ilvl w:val="0"/>
          <w:numId w:val="1"/>
        </w:numPr>
        <w:tabs>
          <w:tab w:val="left" w:pos="990"/>
        </w:tabs>
        <w:spacing w:after="0" w:line="360" w:lineRule="auto"/>
        <w:ind w:left="0" w:firstLine="709"/>
        <w:jc w:val="both"/>
        <w:rPr>
          <w:rFonts w:ascii="Times New Roman" w:eastAsia="Calibri" w:hAnsi="Times New Roman"/>
          <w:bCs/>
          <w:i/>
          <w:sz w:val="24"/>
          <w:szCs w:val="24"/>
          <w:lang/>
        </w:rPr>
      </w:pPr>
      <w:r>
        <w:rPr>
          <w:rFonts w:ascii="Times New Roman" w:eastAsia="Calibri" w:hAnsi="Times New Roman"/>
          <w:bCs/>
          <w:sz w:val="24"/>
          <w:szCs w:val="24"/>
          <w:lang/>
        </w:rPr>
        <w:t>Për</w:t>
      </w:r>
      <w:r w:rsidR="00E93861" w:rsidRPr="003358AA">
        <w:rPr>
          <w:rFonts w:ascii="Times New Roman" w:eastAsia="Calibri" w:hAnsi="Times New Roman"/>
          <w:bCs/>
          <w:sz w:val="24"/>
          <w:szCs w:val="24"/>
          <w:lang/>
        </w:rPr>
        <w:t xml:space="preserve"> </w:t>
      </w:r>
      <w:r w:rsidR="00C30887" w:rsidRPr="003358AA">
        <w:rPr>
          <w:rFonts w:ascii="Times New Roman" w:eastAsia="Calibri" w:hAnsi="Times New Roman"/>
          <w:bCs/>
          <w:sz w:val="24"/>
          <w:szCs w:val="24"/>
          <w:lang/>
        </w:rPr>
        <w:t>ankim</w:t>
      </w:r>
      <w:r w:rsidR="00E93861" w:rsidRPr="003358AA">
        <w:rPr>
          <w:rFonts w:ascii="Times New Roman" w:eastAsia="Calibri" w:hAnsi="Times New Roman"/>
          <w:bCs/>
          <w:sz w:val="24"/>
          <w:szCs w:val="24"/>
          <w:lang/>
        </w:rPr>
        <w:t>in e</w:t>
      </w:r>
      <w:r w:rsidR="00C30887" w:rsidRPr="003358AA">
        <w:rPr>
          <w:rFonts w:ascii="Times New Roman" w:eastAsia="Calibri" w:hAnsi="Times New Roman"/>
          <w:bCs/>
          <w:sz w:val="24"/>
          <w:szCs w:val="24"/>
          <w:lang/>
        </w:rPr>
        <w:t xml:space="preserve"> DRSSH</w:t>
      </w:r>
      <w:r>
        <w:rPr>
          <w:rFonts w:ascii="Times New Roman" w:eastAsia="Calibri" w:hAnsi="Times New Roman"/>
          <w:bCs/>
          <w:sz w:val="24"/>
          <w:szCs w:val="24"/>
          <w:lang/>
        </w:rPr>
        <w:t>-së</w:t>
      </w:r>
      <w:r w:rsidR="00C30887" w:rsidRPr="003358AA">
        <w:rPr>
          <w:rFonts w:ascii="Times New Roman" w:eastAsia="Calibri" w:hAnsi="Times New Roman"/>
          <w:bCs/>
          <w:sz w:val="24"/>
          <w:szCs w:val="24"/>
          <w:lang/>
        </w:rPr>
        <w:t xml:space="preserve">, </w:t>
      </w:r>
      <w:r w:rsidR="00E93861" w:rsidRPr="003358AA">
        <w:rPr>
          <w:rFonts w:ascii="Times New Roman" w:eastAsia="Calibri" w:hAnsi="Times New Roman"/>
          <w:bCs/>
          <w:sz w:val="24"/>
          <w:szCs w:val="24"/>
          <w:lang/>
        </w:rPr>
        <w:t>Gjykata Administrative e Apelit</w:t>
      </w:r>
      <w:r>
        <w:rPr>
          <w:rFonts w:ascii="Times New Roman" w:eastAsia="Calibri" w:hAnsi="Times New Roman"/>
          <w:bCs/>
          <w:sz w:val="24"/>
          <w:szCs w:val="24"/>
          <w:lang/>
        </w:rPr>
        <w:t>,</w:t>
      </w:r>
      <w:r w:rsidR="00E93861" w:rsidRPr="003358AA">
        <w:rPr>
          <w:rFonts w:ascii="Times New Roman" w:eastAsia="Calibri" w:hAnsi="Times New Roman"/>
          <w:bCs/>
          <w:sz w:val="24"/>
          <w:szCs w:val="24"/>
          <w:lang/>
        </w:rPr>
        <w:t xml:space="preserve"> </w:t>
      </w:r>
      <w:r w:rsidR="00621DD3" w:rsidRPr="003358AA">
        <w:rPr>
          <w:rFonts w:ascii="Times New Roman" w:eastAsia="Calibri" w:hAnsi="Times New Roman"/>
          <w:bCs/>
          <w:sz w:val="24"/>
          <w:szCs w:val="24"/>
          <w:lang/>
        </w:rPr>
        <w:t xml:space="preserve">me vendimin nr. 4685, datë 09.11.2017, ka vendosur: </w:t>
      </w:r>
      <w:r w:rsidR="00621DD3" w:rsidRPr="003358AA">
        <w:rPr>
          <w:rFonts w:ascii="Times New Roman" w:eastAsia="Calibri" w:hAnsi="Times New Roman"/>
          <w:bCs/>
          <w:i/>
          <w:sz w:val="24"/>
          <w:szCs w:val="24"/>
          <w:lang/>
        </w:rPr>
        <w:t>“Ndryshimin e vendimit  nr. 4969 (80-2016-5012), datë 25.10.2016, të Gjykatës Administrative të Shkallës së Parë Tiranë. Pranimin e pjesshëm të padisë së paditësit Selman Gazidedja. Shfuqizimin pjesërisht të vendimit për mbylljen e pensionit të datë 10.07.2015, lidhur me shpalljen debitor të paditësit Selman Gazidedja, për përfitimet e tërhequra për periudhën nga data 01.04.</w:t>
      </w:r>
      <w:r w:rsidR="00D80163" w:rsidRPr="003358AA">
        <w:rPr>
          <w:rFonts w:ascii="Times New Roman" w:eastAsia="Calibri" w:hAnsi="Times New Roman"/>
          <w:bCs/>
          <w:i/>
          <w:sz w:val="24"/>
          <w:szCs w:val="24"/>
          <w:lang/>
        </w:rPr>
        <w:t>2001 deri në datën 10.07.2012. R</w:t>
      </w:r>
      <w:r w:rsidR="00621DD3" w:rsidRPr="003358AA">
        <w:rPr>
          <w:rFonts w:ascii="Times New Roman" w:eastAsia="Calibri" w:hAnsi="Times New Roman"/>
          <w:bCs/>
          <w:i/>
          <w:sz w:val="24"/>
          <w:szCs w:val="24"/>
          <w:lang/>
        </w:rPr>
        <w:t>rëzimin e padisë për pjesën tjetër të kërkimeve...”.</w:t>
      </w:r>
    </w:p>
    <w:p w:rsidR="00412FEA" w:rsidRPr="003358AA" w:rsidRDefault="00412FEA" w:rsidP="003358AA">
      <w:pPr>
        <w:tabs>
          <w:tab w:val="left" w:pos="720"/>
        </w:tabs>
        <w:spacing w:after="0" w:line="360" w:lineRule="auto"/>
        <w:jc w:val="both"/>
        <w:rPr>
          <w:rFonts w:ascii="Times New Roman" w:eastAsia="Times New Roman" w:hAnsi="Times New Roman"/>
          <w:sz w:val="24"/>
          <w:szCs w:val="24"/>
        </w:rPr>
      </w:pPr>
      <w:r w:rsidRPr="003358AA">
        <w:rPr>
          <w:rFonts w:ascii="Times New Roman" w:eastAsia="Times New Roman" w:hAnsi="Times New Roman"/>
          <w:sz w:val="24"/>
          <w:szCs w:val="24"/>
        </w:rPr>
        <w:tab/>
      </w:r>
      <w:r w:rsidRPr="002B2718">
        <w:rPr>
          <w:rFonts w:ascii="Times New Roman" w:eastAsia="Times New Roman" w:hAnsi="Times New Roman"/>
          <w:sz w:val="24"/>
          <w:szCs w:val="24"/>
        </w:rPr>
        <w:t>6. Kërkuesi ka paraqitur rekurs në Gjykatën e Lartë, i cili është regjistr</w:t>
      </w:r>
      <w:r w:rsidR="00E76714" w:rsidRPr="002B2718">
        <w:rPr>
          <w:rFonts w:ascii="Times New Roman" w:eastAsia="Times New Roman" w:hAnsi="Times New Roman"/>
          <w:sz w:val="24"/>
          <w:szCs w:val="24"/>
        </w:rPr>
        <w:t>uar me nr. 31003-00307-00-2018 a</w:t>
      </w:r>
      <w:r w:rsidRPr="002B2718">
        <w:rPr>
          <w:rFonts w:ascii="Times New Roman" w:eastAsia="Times New Roman" w:hAnsi="Times New Roman"/>
          <w:sz w:val="24"/>
          <w:szCs w:val="24"/>
        </w:rPr>
        <w:t>kt</w:t>
      </w:r>
      <w:r w:rsidR="004B7735" w:rsidRPr="002B2718">
        <w:rPr>
          <w:rFonts w:ascii="Times New Roman" w:eastAsia="Times New Roman" w:hAnsi="Times New Roman"/>
          <w:sz w:val="24"/>
          <w:szCs w:val="24"/>
        </w:rPr>
        <w:t xml:space="preserve">i, datë regjistrimi </w:t>
      </w:r>
      <w:r w:rsidR="00E27CE3" w:rsidRPr="002B2718">
        <w:rPr>
          <w:rFonts w:ascii="Times New Roman" w:eastAsia="Times New Roman" w:hAnsi="Times New Roman"/>
          <w:sz w:val="24"/>
          <w:szCs w:val="24"/>
        </w:rPr>
        <w:t xml:space="preserve">07.02.2018 dhe meqenëse </w:t>
      </w:r>
      <w:r w:rsidRPr="002B2718">
        <w:rPr>
          <w:rFonts w:ascii="Times New Roman" w:eastAsia="Times New Roman" w:hAnsi="Times New Roman"/>
          <w:sz w:val="24"/>
          <w:szCs w:val="24"/>
        </w:rPr>
        <w:t>çështj</w:t>
      </w:r>
      <w:r w:rsidR="00E27CE3" w:rsidRPr="002B2718">
        <w:rPr>
          <w:rFonts w:ascii="Times New Roman" w:eastAsia="Times New Roman" w:hAnsi="Times New Roman"/>
          <w:sz w:val="24"/>
          <w:szCs w:val="24"/>
        </w:rPr>
        <w:t>a nuk po gjykohej</w:t>
      </w:r>
      <w:r w:rsidR="004937D5" w:rsidRPr="002B2718">
        <w:rPr>
          <w:rFonts w:ascii="Times New Roman" w:eastAsia="Times New Roman" w:hAnsi="Times New Roman"/>
          <w:sz w:val="24"/>
          <w:szCs w:val="24"/>
        </w:rPr>
        <w:t>,</w:t>
      </w:r>
      <w:r w:rsidR="00E27CE3" w:rsidRPr="002B2718">
        <w:rPr>
          <w:rFonts w:ascii="Times New Roman" w:eastAsia="Times New Roman" w:hAnsi="Times New Roman"/>
          <w:sz w:val="24"/>
          <w:szCs w:val="24"/>
        </w:rPr>
        <w:t xml:space="preserve"> </w:t>
      </w:r>
      <w:r w:rsidR="004937D5" w:rsidRPr="002B2718">
        <w:rPr>
          <w:rFonts w:ascii="Times New Roman" w:eastAsia="Times New Roman" w:hAnsi="Times New Roman"/>
          <w:sz w:val="24"/>
          <w:szCs w:val="24"/>
        </w:rPr>
        <w:t>ai</w:t>
      </w:r>
      <w:r w:rsidRPr="002B2718">
        <w:rPr>
          <w:rFonts w:ascii="Times New Roman" w:eastAsia="Times New Roman" w:hAnsi="Times New Roman"/>
          <w:sz w:val="24"/>
          <w:szCs w:val="24"/>
        </w:rPr>
        <w:t xml:space="preserve"> </w:t>
      </w:r>
      <w:r w:rsidR="002E3DA8" w:rsidRPr="002B2718">
        <w:rPr>
          <w:rFonts w:ascii="Times New Roman" w:eastAsia="Times New Roman" w:hAnsi="Times New Roman"/>
          <w:sz w:val="24"/>
          <w:szCs w:val="24"/>
        </w:rPr>
        <w:t>i është drejtuar</w:t>
      </w:r>
      <w:r w:rsidRPr="002B2718">
        <w:rPr>
          <w:rFonts w:ascii="Times New Roman" w:eastAsia="Times New Roman" w:hAnsi="Times New Roman"/>
          <w:sz w:val="24"/>
          <w:szCs w:val="24"/>
        </w:rPr>
        <w:t xml:space="preserve"> </w:t>
      </w:r>
      <w:r w:rsidR="004937D5" w:rsidRPr="002B2718">
        <w:rPr>
          <w:rFonts w:ascii="Times New Roman" w:eastAsia="Times New Roman" w:hAnsi="Times New Roman"/>
          <w:sz w:val="24"/>
          <w:szCs w:val="24"/>
        </w:rPr>
        <w:t xml:space="preserve">sërish </w:t>
      </w:r>
      <w:r w:rsidR="002B2718">
        <w:rPr>
          <w:rFonts w:ascii="Times New Roman" w:eastAsia="Times New Roman" w:hAnsi="Times New Roman"/>
          <w:sz w:val="24"/>
          <w:szCs w:val="24"/>
        </w:rPr>
        <w:t>asaj</w:t>
      </w:r>
      <w:r w:rsidRPr="002B2718">
        <w:rPr>
          <w:rFonts w:ascii="Times New Roman" w:eastAsia="Times New Roman" w:hAnsi="Times New Roman"/>
          <w:sz w:val="24"/>
          <w:szCs w:val="24"/>
        </w:rPr>
        <w:t xml:space="preserve"> </w:t>
      </w:r>
      <w:r w:rsidR="00E27CE3" w:rsidRPr="002B2718">
        <w:rPr>
          <w:rFonts w:ascii="Times New Roman" w:eastAsia="Times New Roman" w:hAnsi="Times New Roman"/>
          <w:sz w:val="24"/>
          <w:szCs w:val="24"/>
        </w:rPr>
        <w:t>në datë</w:t>
      </w:r>
      <w:r w:rsidR="004937D5" w:rsidRPr="002B2718">
        <w:rPr>
          <w:rFonts w:ascii="Times New Roman" w:eastAsia="Times New Roman" w:hAnsi="Times New Roman"/>
          <w:sz w:val="24"/>
          <w:szCs w:val="24"/>
        </w:rPr>
        <w:t>n</w:t>
      </w:r>
      <w:r w:rsidR="00E27CE3" w:rsidRPr="002B2718">
        <w:rPr>
          <w:rFonts w:ascii="Times New Roman" w:eastAsia="Times New Roman" w:hAnsi="Times New Roman"/>
          <w:sz w:val="24"/>
          <w:szCs w:val="24"/>
        </w:rPr>
        <w:t xml:space="preserve"> 18.09.2020 </w:t>
      </w:r>
      <w:r w:rsidRPr="002B2718">
        <w:rPr>
          <w:rFonts w:ascii="Times New Roman" w:eastAsia="Times New Roman" w:hAnsi="Times New Roman"/>
          <w:sz w:val="24"/>
          <w:szCs w:val="24"/>
        </w:rPr>
        <w:t>për konstatimin e shkeljes së afatit të arsyeshëm dhe përshpejtimin e pro</w:t>
      </w:r>
      <w:r w:rsidR="00E27CE3" w:rsidRPr="002B2718">
        <w:rPr>
          <w:rFonts w:ascii="Times New Roman" w:eastAsia="Times New Roman" w:hAnsi="Times New Roman"/>
          <w:sz w:val="24"/>
          <w:szCs w:val="24"/>
        </w:rPr>
        <w:t>cedurave të gjykimit të çësh</w:t>
      </w:r>
      <w:r w:rsidR="008B00DC" w:rsidRPr="002B2718">
        <w:rPr>
          <w:rFonts w:ascii="Times New Roman" w:eastAsia="Times New Roman" w:hAnsi="Times New Roman"/>
          <w:sz w:val="24"/>
          <w:szCs w:val="24"/>
        </w:rPr>
        <w:t>t</w:t>
      </w:r>
      <w:r w:rsidR="00E27CE3" w:rsidRPr="002B2718">
        <w:rPr>
          <w:rFonts w:ascii="Times New Roman" w:eastAsia="Times New Roman" w:hAnsi="Times New Roman"/>
          <w:sz w:val="24"/>
          <w:szCs w:val="24"/>
        </w:rPr>
        <w:t>jes</w:t>
      </w:r>
      <w:r w:rsidRPr="002B2718">
        <w:rPr>
          <w:rFonts w:ascii="Times New Roman" w:eastAsia="Times New Roman" w:hAnsi="Times New Roman"/>
          <w:sz w:val="24"/>
          <w:szCs w:val="24"/>
        </w:rPr>
        <w:t>, bazuar në nenet 399/1-399/12 të K</w:t>
      </w:r>
      <w:r w:rsidR="004937D5" w:rsidRPr="002B2718">
        <w:rPr>
          <w:rFonts w:ascii="Times New Roman" w:eastAsia="Times New Roman" w:hAnsi="Times New Roman"/>
          <w:sz w:val="24"/>
          <w:szCs w:val="24"/>
        </w:rPr>
        <w:t xml:space="preserve">odit të </w:t>
      </w:r>
      <w:r w:rsidRPr="002B2718">
        <w:rPr>
          <w:rFonts w:ascii="Times New Roman" w:eastAsia="Times New Roman" w:hAnsi="Times New Roman"/>
          <w:sz w:val="24"/>
          <w:szCs w:val="24"/>
        </w:rPr>
        <w:t>P</w:t>
      </w:r>
      <w:r w:rsidR="004937D5" w:rsidRPr="002B2718">
        <w:rPr>
          <w:rFonts w:ascii="Times New Roman" w:eastAsia="Times New Roman" w:hAnsi="Times New Roman"/>
          <w:sz w:val="24"/>
          <w:szCs w:val="24"/>
        </w:rPr>
        <w:t xml:space="preserve">rocedurës </w:t>
      </w:r>
      <w:r w:rsidRPr="002B2718">
        <w:rPr>
          <w:rFonts w:ascii="Times New Roman" w:eastAsia="Times New Roman" w:hAnsi="Times New Roman"/>
          <w:sz w:val="24"/>
          <w:szCs w:val="24"/>
        </w:rPr>
        <w:t>C</w:t>
      </w:r>
      <w:r w:rsidR="004937D5" w:rsidRPr="002B2718">
        <w:rPr>
          <w:rFonts w:ascii="Times New Roman" w:eastAsia="Times New Roman" w:hAnsi="Times New Roman"/>
          <w:sz w:val="24"/>
          <w:szCs w:val="24"/>
        </w:rPr>
        <w:t>ivile (</w:t>
      </w:r>
      <w:r w:rsidR="004937D5" w:rsidRPr="002B2718">
        <w:rPr>
          <w:rFonts w:ascii="Times New Roman" w:eastAsia="Times New Roman" w:hAnsi="Times New Roman"/>
          <w:i/>
          <w:sz w:val="24"/>
          <w:szCs w:val="24"/>
        </w:rPr>
        <w:t>KPC</w:t>
      </w:r>
      <w:r w:rsidR="004937D5" w:rsidRPr="002B2718">
        <w:rPr>
          <w:rFonts w:ascii="Times New Roman" w:eastAsia="Times New Roman" w:hAnsi="Times New Roman"/>
          <w:sz w:val="24"/>
          <w:szCs w:val="24"/>
        </w:rPr>
        <w:t>)</w:t>
      </w:r>
      <w:r w:rsidRPr="002B2718">
        <w:rPr>
          <w:rFonts w:ascii="Times New Roman" w:eastAsia="Times New Roman" w:hAnsi="Times New Roman"/>
          <w:sz w:val="24"/>
          <w:szCs w:val="24"/>
        </w:rPr>
        <w:t>.</w:t>
      </w:r>
      <w:r w:rsidRPr="003358AA">
        <w:rPr>
          <w:rFonts w:ascii="Times New Roman" w:eastAsia="Times New Roman" w:hAnsi="Times New Roman"/>
          <w:sz w:val="24"/>
          <w:szCs w:val="24"/>
        </w:rPr>
        <w:t xml:space="preserve"> </w:t>
      </w:r>
    </w:p>
    <w:p w:rsidR="00412FEA" w:rsidRPr="003358AA" w:rsidRDefault="00412FEA" w:rsidP="003358AA">
      <w:pPr>
        <w:tabs>
          <w:tab w:val="left" w:pos="720"/>
        </w:tabs>
        <w:spacing w:after="0" w:line="360" w:lineRule="auto"/>
        <w:jc w:val="both"/>
        <w:rPr>
          <w:rFonts w:ascii="Times New Roman" w:eastAsia="Times New Roman" w:hAnsi="Times New Roman"/>
          <w:sz w:val="24"/>
          <w:szCs w:val="24"/>
        </w:rPr>
      </w:pPr>
      <w:r w:rsidRPr="003358AA">
        <w:rPr>
          <w:rFonts w:ascii="Times New Roman" w:eastAsia="Times New Roman" w:hAnsi="Times New Roman"/>
          <w:sz w:val="24"/>
          <w:szCs w:val="24"/>
        </w:rPr>
        <w:tab/>
        <w:t xml:space="preserve">7. Me shkresën </w:t>
      </w:r>
      <w:r w:rsidRPr="003358AA">
        <w:rPr>
          <w:rFonts w:ascii="Times New Roman" w:eastAsia="Calibri" w:hAnsi="Times New Roman"/>
          <w:sz w:val="24"/>
          <w:szCs w:val="24"/>
        </w:rPr>
        <w:t xml:space="preserve">nr. 1919/1 prot., datë 09.09.2020 </w:t>
      </w:r>
      <w:r w:rsidRPr="003358AA">
        <w:rPr>
          <w:rFonts w:ascii="Times New Roman" w:eastAsia="Times New Roman" w:hAnsi="Times New Roman"/>
          <w:sz w:val="24"/>
          <w:szCs w:val="24"/>
        </w:rPr>
        <w:t>“</w:t>
      </w:r>
      <w:r w:rsidRPr="003358AA">
        <w:rPr>
          <w:rFonts w:ascii="Times New Roman" w:eastAsia="Times New Roman" w:hAnsi="Times New Roman"/>
          <w:i/>
          <w:sz w:val="24"/>
          <w:szCs w:val="24"/>
        </w:rPr>
        <w:t>Kthim kërkese për konstatim shkelje afati të arsyeshëm</w:t>
      </w:r>
      <w:r w:rsidR="00CF4B86">
        <w:rPr>
          <w:rFonts w:ascii="Times New Roman" w:eastAsia="Times New Roman" w:hAnsi="Times New Roman"/>
          <w:sz w:val="24"/>
          <w:szCs w:val="24"/>
        </w:rPr>
        <w:t>”, k</w:t>
      </w:r>
      <w:r w:rsidRPr="003358AA">
        <w:rPr>
          <w:rFonts w:ascii="Times New Roman" w:eastAsia="Times New Roman" w:hAnsi="Times New Roman"/>
          <w:sz w:val="24"/>
          <w:szCs w:val="24"/>
        </w:rPr>
        <w:t>ancelari i Gjykatës së Lartë ka njoftuar kërkuesin se kërkesa për konstatim</w:t>
      </w:r>
      <w:r w:rsidR="00CF4B86">
        <w:rPr>
          <w:rFonts w:ascii="Times New Roman" w:eastAsia="Times New Roman" w:hAnsi="Times New Roman"/>
          <w:sz w:val="24"/>
          <w:szCs w:val="24"/>
        </w:rPr>
        <w:t>in e</w:t>
      </w:r>
      <w:r w:rsidRPr="003358AA">
        <w:rPr>
          <w:rFonts w:ascii="Times New Roman" w:eastAsia="Times New Roman" w:hAnsi="Times New Roman"/>
          <w:sz w:val="24"/>
          <w:szCs w:val="24"/>
        </w:rPr>
        <w:t xml:space="preserve"> shkelje</w:t>
      </w:r>
      <w:r w:rsidR="00CF4B86">
        <w:rPr>
          <w:rFonts w:ascii="Times New Roman" w:eastAsia="Times New Roman" w:hAnsi="Times New Roman"/>
          <w:sz w:val="24"/>
          <w:szCs w:val="24"/>
        </w:rPr>
        <w:t>s s</w:t>
      </w:r>
      <w:r w:rsidRPr="003358AA">
        <w:rPr>
          <w:rFonts w:ascii="Times New Roman" w:eastAsia="Times New Roman" w:hAnsi="Times New Roman"/>
          <w:sz w:val="24"/>
          <w:szCs w:val="24"/>
        </w:rPr>
        <w:t>ë afatit të arsyeshëm dhe përshpejtimin e procedurave nuk është nënshkruar nga</w:t>
      </w:r>
      <w:r w:rsidR="00CF4B86">
        <w:rPr>
          <w:rFonts w:ascii="Times New Roman" w:eastAsia="Times New Roman" w:hAnsi="Times New Roman"/>
          <w:sz w:val="24"/>
          <w:szCs w:val="24"/>
        </w:rPr>
        <w:t xml:space="preserve"> një</w:t>
      </w:r>
      <w:r w:rsidRPr="003358AA">
        <w:rPr>
          <w:rFonts w:ascii="Times New Roman" w:eastAsia="Times New Roman" w:hAnsi="Times New Roman"/>
          <w:sz w:val="24"/>
          <w:szCs w:val="24"/>
        </w:rPr>
        <w:t xml:space="preserve"> avokat </w:t>
      </w:r>
      <w:r w:rsidR="002E3DA8" w:rsidRPr="003358AA">
        <w:rPr>
          <w:rFonts w:ascii="Times New Roman" w:eastAsia="Times New Roman" w:hAnsi="Times New Roman"/>
          <w:sz w:val="24"/>
          <w:szCs w:val="24"/>
        </w:rPr>
        <w:t>i autorizuar</w:t>
      </w:r>
      <w:r w:rsidRPr="003358AA">
        <w:rPr>
          <w:rFonts w:ascii="Times New Roman" w:eastAsia="Times New Roman" w:hAnsi="Times New Roman"/>
          <w:sz w:val="24"/>
          <w:szCs w:val="24"/>
        </w:rPr>
        <w:t xml:space="preserve"> me akt përfaqësimi, kriter i parashikuar në nenin 474 të KPC-së dhe, në këto kushte, </w:t>
      </w:r>
      <w:r w:rsidR="00CF4B86">
        <w:rPr>
          <w:rFonts w:ascii="Times New Roman" w:eastAsia="Times New Roman" w:hAnsi="Times New Roman"/>
          <w:sz w:val="24"/>
          <w:szCs w:val="24"/>
        </w:rPr>
        <w:t>i</w:t>
      </w:r>
      <w:r w:rsidR="002E3DA8" w:rsidRPr="003358AA">
        <w:rPr>
          <w:rFonts w:ascii="Times New Roman" w:eastAsia="Times New Roman" w:hAnsi="Times New Roman"/>
          <w:sz w:val="24"/>
          <w:szCs w:val="24"/>
        </w:rPr>
        <w:t>a</w:t>
      </w:r>
      <w:r w:rsidRPr="003358AA">
        <w:rPr>
          <w:rFonts w:ascii="Times New Roman" w:eastAsia="Times New Roman" w:hAnsi="Times New Roman"/>
          <w:sz w:val="24"/>
          <w:szCs w:val="24"/>
        </w:rPr>
        <w:t xml:space="preserve"> ka kthyer atë për plotësim.</w:t>
      </w:r>
    </w:p>
    <w:p w:rsidR="00412FEA" w:rsidRPr="003358AA" w:rsidRDefault="00412FEA" w:rsidP="003358AA">
      <w:pPr>
        <w:tabs>
          <w:tab w:val="left" w:pos="720"/>
          <w:tab w:val="left" w:pos="990"/>
        </w:tabs>
        <w:spacing w:after="0" w:line="360" w:lineRule="auto"/>
        <w:jc w:val="both"/>
        <w:rPr>
          <w:rFonts w:ascii="Times New Roman" w:eastAsia="Times New Roman" w:hAnsi="Times New Roman"/>
          <w:sz w:val="24"/>
          <w:szCs w:val="24"/>
        </w:rPr>
      </w:pPr>
      <w:r w:rsidRPr="003358AA">
        <w:rPr>
          <w:rFonts w:ascii="Times New Roman" w:eastAsia="Times New Roman" w:hAnsi="Times New Roman"/>
          <w:sz w:val="24"/>
          <w:szCs w:val="24"/>
        </w:rPr>
        <w:tab/>
        <w:t>8. Në datë</w:t>
      </w:r>
      <w:r w:rsidR="00253D70" w:rsidRPr="003358AA">
        <w:rPr>
          <w:rFonts w:ascii="Times New Roman" w:eastAsia="Times New Roman" w:hAnsi="Times New Roman"/>
          <w:sz w:val="24"/>
          <w:szCs w:val="24"/>
        </w:rPr>
        <w:t>n</w:t>
      </w:r>
      <w:r w:rsidRPr="003358AA">
        <w:rPr>
          <w:rFonts w:ascii="Times New Roman" w:eastAsia="Times New Roman" w:hAnsi="Times New Roman"/>
          <w:sz w:val="24"/>
          <w:szCs w:val="24"/>
        </w:rPr>
        <w:t xml:space="preserve"> 18.09.2020 kërkuesi </w:t>
      </w:r>
      <w:r w:rsidR="00253D70" w:rsidRPr="003358AA">
        <w:rPr>
          <w:rFonts w:ascii="Times New Roman" w:eastAsia="Times New Roman" w:hAnsi="Times New Roman"/>
          <w:sz w:val="24"/>
          <w:szCs w:val="24"/>
        </w:rPr>
        <w:t xml:space="preserve">e </w:t>
      </w:r>
      <w:r w:rsidRPr="003358AA">
        <w:rPr>
          <w:rFonts w:ascii="Times New Roman" w:eastAsia="Times New Roman" w:hAnsi="Times New Roman"/>
          <w:sz w:val="24"/>
          <w:szCs w:val="24"/>
        </w:rPr>
        <w:t>ka paraqitur sërish në Gjykatën e Lartë kërkesë</w:t>
      </w:r>
      <w:r w:rsidR="00253D70" w:rsidRPr="003358AA">
        <w:rPr>
          <w:rFonts w:ascii="Times New Roman" w:eastAsia="Times New Roman" w:hAnsi="Times New Roman"/>
          <w:sz w:val="24"/>
          <w:szCs w:val="24"/>
        </w:rPr>
        <w:t>n</w:t>
      </w:r>
      <w:r w:rsidRPr="003358AA">
        <w:rPr>
          <w:rFonts w:ascii="Times New Roman" w:eastAsia="Times New Roman" w:hAnsi="Times New Roman"/>
          <w:sz w:val="24"/>
          <w:szCs w:val="24"/>
        </w:rPr>
        <w:t xml:space="preserve"> për konstatim</w:t>
      </w:r>
      <w:r w:rsidR="00253D70" w:rsidRPr="003358AA">
        <w:rPr>
          <w:rFonts w:ascii="Times New Roman" w:eastAsia="Times New Roman" w:hAnsi="Times New Roman"/>
          <w:sz w:val="24"/>
          <w:szCs w:val="24"/>
        </w:rPr>
        <w:t>in e</w:t>
      </w:r>
      <w:r w:rsidRPr="003358AA">
        <w:rPr>
          <w:rFonts w:ascii="Times New Roman" w:eastAsia="Times New Roman" w:hAnsi="Times New Roman"/>
          <w:sz w:val="24"/>
          <w:szCs w:val="24"/>
        </w:rPr>
        <w:t xml:space="preserve"> shkelje</w:t>
      </w:r>
      <w:r w:rsidR="00253D70" w:rsidRPr="003358AA">
        <w:rPr>
          <w:rFonts w:ascii="Times New Roman" w:eastAsia="Times New Roman" w:hAnsi="Times New Roman"/>
          <w:sz w:val="24"/>
          <w:szCs w:val="24"/>
        </w:rPr>
        <w:t>s së</w:t>
      </w:r>
      <w:r w:rsidRPr="003358AA">
        <w:rPr>
          <w:rFonts w:ascii="Times New Roman" w:eastAsia="Times New Roman" w:hAnsi="Times New Roman"/>
          <w:sz w:val="24"/>
          <w:szCs w:val="24"/>
        </w:rPr>
        <w:t xml:space="preserve"> afatit të arsyeshëm dhe përshpejtimin e procedurave, t</w:t>
      </w:r>
      <w:r w:rsidR="00253D70" w:rsidRPr="003358AA">
        <w:rPr>
          <w:rFonts w:ascii="Times New Roman" w:eastAsia="Times New Roman" w:hAnsi="Times New Roman"/>
          <w:sz w:val="24"/>
          <w:szCs w:val="24"/>
        </w:rPr>
        <w:t>ashmë t</w:t>
      </w:r>
      <w:r w:rsidRPr="003358AA">
        <w:rPr>
          <w:rFonts w:ascii="Times New Roman" w:eastAsia="Times New Roman" w:hAnsi="Times New Roman"/>
          <w:sz w:val="24"/>
          <w:szCs w:val="24"/>
        </w:rPr>
        <w:t xml:space="preserve">ë nënshkruar </w:t>
      </w:r>
      <w:r w:rsidR="002E3DA8" w:rsidRPr="003358AA">
        <w:rPr>
          <w:rFonts w:ascii="Times New Roman" w:eastAsia="Times New Roman" w:hAnsi="Times New Roman"/>
          <w:sz w:val="24"/>
          <w:szCs w:val="24"/>
        </w:rPr>
        <w:t xml:space="preserve">prej tij dhe </w:t>
      </w:r>
      <w:r w:rsidRPr="003358AA">
        <w:rPr>
          <w:rFonts w:ascii="Times New Roman" w:eastAsia="Times New Roman" w:hAnsi="Times New Roman"/>
          <w:sz w:val="24"/>
          <w:szCs w:val="24"/>
        </w:rPr>
        <w:t>avokat</w:t>
      </w:r>
      <w:r w:rsidR="002E3DA8" w:rsidRPr="003358AA">
        <w:rPr>
          <w:rFonts w:ascii="Times New Roman" w:eastAsia="Times New Roman" w:hAnsi="Times New Roman"/>
          <w:sz w:val="24"/>
          <w:szCs w:val="24"/>
        </w:rPr>
        <w:t xml:space="preserve">it, </w:t>
      </w:r>
      <w:r w:rsidR="00253D70" w:rsidRPr="003358AA">
        <w:rPr>
          <w:rFonts w:ascii="Times New Roman" w:eastAsia="Times New Roman" w:hAnsi="Times New Roman"/>
          <w:sz w:val="24"/>
          <w:szCs w:val="24"/>
        </w:rPr>
        <w:t>por ajo</w:t>
      </w:r>
      <w:r w:rsidRPr="003358AA">
        <w:rPr>
          <w:rFonts w:ascii="Times New Roman" w:eastAsia="Times New Roman" w:hAnsi="Times New Roman"/>
          <w:sz w:val="24"/>
          <w:szCs w:val="24"/>
        </w:rPr>
        <w:t xml:space="preserve"> </w:t>
      </w:r>
      <w:r w:rsidR="00511EA3" w:rsidRPr="003358AA">
        <w:rPr>
          <w:rFonts w:ascii="Times New Roman" w:eastAsia="Times New Roman" w:hAnsi="Times New Roman"/>
          <w:sz w:val="24"/>
          <w:szCs w:val="24"/>
        </w:rPr>
        <w:t>nuk është gjykuar ende</w:t>
      </w:r>
      <w:r w:rsidRPr="003358AA">
        <w:rPr>
          <w:rFonts w:ascii="Times New Roman" w:eastAsia="Times New Roman" w:hAnsi="Times New Roman"/>
          <w:sz w:val="24"/>
          <w:szCs w:val="24"/>
        </w:rPr>
        <w:t xml:space="preserve">. </w:t>
      </w:r>
    </w:p>
    <w:p w:rsidR="00C83DB4" w:rsidRPr="003358AA" w:rsidRDefault="00412FEA" w:rsidP="003358AA">
      <w:pPr>
        <w:tabs>
          <w:tab w:val="left" w:pos="720"/>
          <w:tab w:val="left" w:pos="990"/>
        </w:tabs>
        <w:spacing w:after="0" w:line="360" w:lineRule="auto"/>
        <w:jc w:val="both"/>
        <w:rPr>
          <w:rFonts w:ascii="Times New Roman" w:eastAsia="Times New Roman" w:hAnsi="Times New Roman"/>
          <w:sz w:val="24"/>
          <w:szCs w:val="24"/>
        </w:rPr>
      </w:pPr>
      <w:r w:rsidRPr="003358AA">
        <w:rPr>
          <w:rFonts w:ascii="Times New Roman" w:eastAsia="Times New Roman" w:hAnsi="Times New Roman"/>
          <w:sz w:val="24"/>
          <w:szCs w:val="24"/>
        </w:rPr>
        <w:tab/>
        <w:t xml:space="preserve">9. </w:t>
      </w:r>
      <w:r w:rsidR="009447FF" w:rsidRPr="003358AA">
        <w:rPr>
          <w:rFonts w:ascii="Times New Roman" w:eastAsia="Times New Roman" w:hAnsi="Times New Roman"/>
          <w:sz w:val="24"/>
          <w:szCs w:val="24"/>
        </w:rPr>
        <w:t>Me shkresën nr. 10</w:t>
      </w:r>
      <w:r w:rsidR="005807B9">
        <w:rPr>
          <w:rFonts w:ascii="Times New Roman" w:eastAsia="Times New Roman" w:hAnsi="Times New Roman"/>
          <w:sz w:val="24"/>
          <w:szCs w:val="24"/>
        </w:rPr>
        <w:t>10/1 prot., datë 01.04.2021 të k</w:t>
      </w:r>
      <w:r w:rsidR="009447FF" w:rsidRPr="003358AA">
        <w:rPr>
          <w:rFonts w:ascii="Times New Roman" w:eastAsia="Times New Roman" w:hAnsi="Times New Roman"/>
          <w:sz w:val="24"/>
          <w:szCs w:val="24"/>
        </w:rPr>
        <w:t xml:space="preserve">ancelarit të Gjykatës së Lartë, në vijim të </w:t>
      </w:r>
      <w:r w:rsidR="00184464" w:rsidRPr="003358AA">
        <w:rPr>
          <w:rFonts w:ascii="Times New Roman" w:eastAsia="Times New Roman" w:hAnsi="Times New Roman"/>
          <w:sz w:val="24"/>
          <w:szCs w:val="24"/>
        </w:rPr>
        <w:t xml:space="preserve">një </w:t>
      </w:r>
      <w:r w:rsidR="009447FF" w:rsidRPr="003358AA">
        <w:rPr>
          <w:rFonts w:ascii="Times New Roman" w:eastAsia="Times New Roman" w:hAnsi="Times New Roman"/>
          <w:sz w:val="24"/>
          <w:szCs w:val="24"/>
        </w:rPr>
        <w:t>kërkes</w:t>
      </w:r>
      <w:r w:rsidR="00184464" w:rsidRPr="003358AA">
        <w:rPr>
          <w:rFonts w:ascii="Times New Roman" w:eastAsia="Times New Roman" w:hAnsi="Times New Roman"/>
          <w:sz w:val="24"/>
          <w:szCs w:val="24"/>
        </w:rPr>
        <w:t xml:space="preserve">e </w:t>
      </w:r>
      <w:r w:rsidR="0014189B" w:rsidRPr="003358AA">
        <w:rPr>
          <w:rFonts w:ascii="Times New Roman" w:eastAsia="Times New Roman" w:hAnsi="Times New Roman"/>
          <w:sz w:val="24"/>
          <w:szCs w:val="24"/>
        </w:rPr>
        <w:t xml:space="preserve">tjetër </w:t>
      </w:r>
      <w:r w:rsidR="00184464" w:rsidRPr="003358AA">
        <w:rPr>
          <w:rFonts w:ascii="Times New Roman" w:eastAsia="Times New Roman" w:hAnsi="Times New Roman"/>
          <w:sz w:val="24"/>
          <w:szCs w:val="24"/>
        </w:rPr>
        <w:t>t</w:t>
      </w:r>
      <w:r w:rsidR="009447FF" w:rsidRPr="003358AA">
        <w:rPr>
          <w:rFonts w:ascii="Times New Roman" w:eastAsia="Times New Roman" w:hAnsi="Times New Roman"/>
          <w:sz w:val="24"/>
          <w:szCs w:val="24"/>
        </w:rPr>
        <w:t xml:space="preserve">ë kërkuesit për </w:t>
      </w:r>
      <w:r w:rsidR="00E96AA7" w:rsidRPr="003358AA">
        <w:rPr>
          <w:rFonts w:ascii="Times New Roman" w:eastAsia="Times New Roman" w:hAnsi="Times New Roman"/>
          <w:sz w:val="24"/>
          <w:szCs w:val="24"/>
        </w:rPr>
        <w:t xml:space="preserve">marrje </w:t>
      </w:r>
      <w:r w:rsidR="009447FF" w:rsidRPr="003358AA">
        <w:rPr>
          <w:rFonts w:ascii="Times New Roman" w:eastAsia="Times New Roman" w:hAnsi="Times New Roman"/>
          <w:sz w:val="24"/>
          <w:szCs w:val="24"/>
        </w:rPr>
        <w:t>informacion</w:t>
      </w:r>
      <w:r w:rsidR="00E96AA7" w:rsidRPr="003358AA">
        <w:rPr>
          <w:rFonts w:ascii="Times New Roman" w:eastAsia="Times New Roman" w:hAnsi="Times New Roman"/>
          <w:sz w:val="24"/>
          <w:szCs w:val="24"/>
        </w:rPr>
        <w:t>i</w:t>
      </w:r>
      <w:r w:rsidR="00184464" w:rsidRPr="003358AA">
        <w:rPr>
          <w:rFonts w:ascii="Times New Roman" w:eastAsia="Times New Roman" w:hAnsi="Times New Roman"/>
          <w:sz w:val="24"/>
          <w:szCs w:val="24"/>
        </w:rPr>
        <w:t xml:space="preserve"> lidhur me statusin e </w:t>
      </w:r>
      <w:r w:rsidR="009447FF" w:rsidRPr="003358AA">
        <w:rPr>
          <w:rFonts w:ascii="Times New Roman" w:eastAsia="Times New Roman" w:hAnsi="Times New Roman"/>
          <w:sz w:val="24"/>
          <w:szCs w:val="24"/>
        </w:rPr>
        <w:t>rekursi</w:t>
      </w:r>
      <w:r w:rsidR="00E96AA7" w:rsidRPr="003358AA">
        <w:rPr>
          <w:rFonts w:ascii="Times New Roman" w:eastAsia="Times New Roman" w:hAnsi="Times New Roman"/>
          <w:sz w:val="24"/>
          <w:szCs w:val="24"/>
        </w:rPr>
        <w:t>t</w:t>
      </w:r>
      <w:r w:rsidR="009447FF" w:rsidRPr="003358AA">
        <w:rPr>
          <w:rFonts w:ascii="Times New Roman" w:eastAsia="Times New Roman" w:hAnsi="Times New Roman"/>
          <w:sz w:val="24"/>
          <w:szCs w:val="24"/>
        </w:rPr>
        <w:t xml:space="preserve"> </w:t>
      </w:r>
      <w:r w:rsidR="00E96AA7" w:rsidRPr="003358AA">
        <w:rPr>
          <w:rFonts w:ascii="Times New Roman" w:eastAsia="Times New Roman" w:hAnsi="Times New Roman"/>
          <w:sz w:val="24"/>
          <w:szCs w:val="24"/>
        </w:rPr>
        <w:t>dhe</w:t>
      </w:r>
      <w:r w:rsidR="00184464" w:rsidRPr="003358AA">
        <w:rPr>
          <w:rFonts w:ascii="Times New Roman" w:eastAsia="Times New Roman" w:hAnsi="Times New Roman"/>
          <w:sz w:val="24"/>
          <w:szCs w:val="24"/>
        </w:rPr>
        <w:t xml:space="preserve"> të </w:t>
      </w:r>
      <w:r w:rsidR="009447FF" w:rsidRPr="003358AA">
        <w:rPr>
          <w:rFonts w:ascii="Times New Roman" w:eastAsia="Times New Roman" w:hAnsi="Times New Roman"/>
          <w:sz w:val="24"/>
          <w:szCs w:val="24"/>
        </w:rPr>
        <w:t>kërkes</w:t>
      </w:r>
      <w:r w:rsidR="00E96AA7" w:rsidRPr="003358AA">
        <w:rPr>
          <w:rFonts w:ascii="Times New Roman" w:eastAsia="Times New Roman" w:hAnsi="Times New Roman"/>
          <w:sz w:val="24"/>
          <w:szCs w:val="24"/>
        </w:rPr>
        <w:t>ës</w:t>
      </w:r>
      <w:r w:rsidR="009447FF" w:rsidRPr="003358AA">
        <w:rPr>
          <w:rFonts w:ascii="Times New Roman" w:eastAsia="Times New Roman" w:hAnsi="Times New Roman"/>
          <w:sz w:val="24"/>
          <w:szCs w:val="24"/>
        </w:rPr>
        <w:t xml:space="preserve"> për konstatimin e shkeljes së afatit të arsyes</w:t>
      </w:r>
      <w:r w:rsidR="005807B9">
        <w:rPr>
          <w:rFonts w:ascii="Times New Roman" w:eastAsia="Times New Roman" w:hAnsi="Times New Roman"/>
          <w:sz w:val="24"/>
          <w:szCs w:val="24"/>
        </w:rPr>
        <w:t>hëm dhe përshpejtimin e procedurave</w:t>
      </w:r>
      <w:r w:rsidR="009447FF" w:rsidRPr="003358AA">
        <w:rPr>
          <w:rFonts w:ascii="Times New Roman" w:eastAsia="Times New Roman" w:hAnsi="Times New Roman"/>
          <w:sz w:val="24"/>
          <w:szCs w:val="24"/>
        </w:rPr>
        <w:t>,</w:t>
      </w:r>
      <w:r w:rsidR="00511EA3" w:rsidRPr="003358AA">
        <w:rPr>
          <w:rFonts w:ascii="Times New Roman" w:eastAsia="Times New Roman" w:hAnsi="Times New Roman"/>
          <w:sz w:val="24"/>
          <w:szCs w:val="24"/>
        </w:rPr>
        <w:t xml:space="preserve"> ai </w:t>
      </w:r>
      <w:r w:rsidR="00E96AA7" w:rsidRPr="003358AA">
        <w:rPr>
          <w:rFonts w:ascii="Times New Roman" w:eastAsia="Times New Roman" w:hAnsi="Times New Roman"/>
          <w:sz w:val="24"/>
          <w:szCs w:val="24"/>
        </w:rPr>
        <w:t>është njoftuar se të dyja çështjet ndodhen</w:t>
      </w:r>
      <w:r w:rsidR="009447FF" w:rsidRPr="003358AA">
        <w:rPr>
          <w:rFonts w:ascii="Times New Roman" w:eastAsia="Times New Roman" w:hAnsi="Times New Roman"/>
          <w:sz w:val="24"/>
          <w:szCs w:val="24"/>
        </w:rPr>
        <w:t xml:space="preserve"> në fazën e studimit</w:t>
      </w:r>
      <w:r w:rsidR="00184464" w:rsidRPr="003358AA">
        <w:rPr>
          <w:rFonts w:ascii="Times New Roman" w:eastAsia="Times New Roman" w:hAnsi="Times New Roman"/>
          <w:sz w:val="24"/>
          <w:szCs w:val="24"/>
        </w:rPr>
        <w:t>,</w:t>
      </w:r>
      <w:r w:rsidR="009447FF" w:rsidRPr="003358AA">
        <w:rPr>
          <w:rFonts w:ascii="Times New Roman" w:eastAsia="Times New Roman" w:hAnsi="Times New Roman"/>
          <w:sz w:val="24"/>
          <w:szCs w:val="24"/>
        </w:rPr>
        <w:t xml:space="preserve"> në pritje për t’u shqyrtuar në dhomë</w:t>
      </w:r>
      <w:r w:rsidR="005807B9">
        <w:rPr>
          <w:rFonts w:ascii="Times New Roman" w:eastAsia="Times New Roman" w:hAnsi="Times New Roman"/>
          <w:sz w:val="24"/>
          <w:szCs w:val="24"/>
        </w:rPr>
        <w:t xml:space="preserve"> këshillimi</w:t>
      </w:r>
      <w:r w:rsidR="00D80163" w:rsidRPr="003358AA">
        <w:rPr>
          <w:rFonts w:ascii="Times New Roman" w:eastAsia="Times New Roman" w:hAnsi="Times New Roman"/>
          <w:sz w:val="24"/>
          <w:szCs w:val="24"/>
        </w:rPr>
        <w:t xml:space="preserve"> nga k</w:t>
      </w:r>
      <w:r w:rsidR="009447FF" w:rsidRPr="003358AA">
        <w:rPr>
          <w:rFonts w:ascii="Times New Roman" w:eastAsia="Times New Roman" w:hAnsi="Times New Roman"/>
          <w:sz w:val="24"/>
          <w:szCs w:val="24"/>
        </w:rPr>
        <w:t xml:space="preserve">olegjet </w:t>
      </w:r>
      <w:r w:rsidR="00D80163" w:rsidRPr="003358AA">
        <w:rPr>
          <w:rFonts w:ascii="Times New Roman" w:eastAsia="Times New Roman" w:hAnsi="Times New Roman"/>
          <w:sz w:val="24"/>
          <w:szCs w:val="24"/>
        </w:rPr>
        <w:t xml:space="preserve">përkatëse </w:t>
      </w:r>
      <w:r w:rsidR="009447FF" w:rsidRPr="003358AA">
        <w:rPr>
          <w:rFonts w:ascii="Times New Roman" w:eastAsia="Times New Roman" w:hAnsi="Times New Roman"/>
          <w:sz w:val="24"/>
          <w:szCs w:val="24"/>
        </w:rPr>
        <w:t>të Gjykatës së Lartë.</w:t>
      </w:r>
      <w:r w:rsidRPr="003358AA">
        <w:rPr>
          <w:rFonts w:ascii="Times New Roman" w:eastAsia="Calibri" w:hAnsi="Times New Roman"/>
          <w:bCs/>
          <w:i/>
          <w:sz w:val="24"/>
          <w:szCs w:val="24"/>
          <w:lang/>
        </w:rPr>
        <w:t xml:space="preserve"> </w:t>
      </w:r>
    </w:p>
    <w:p w:rsidR="00A94816" w:rsidRPr="003358AA" w:rsidRDefault="00C83DB4" w:rsidP="003358AA">
      <w:pPr>
        <w:tabs>
          <w:tab w:val="left" w:pos="720"/>
        </w:tabs>
        <w:spacing w:after="0" w:line="360" w:lineRule="auto"/>
        <w:jc w:val="both"/>
        <w:rPr>
          <w:rFonts w:ascii="Times New Roman" w:eastAsia="Times New Roman" w:hAnsi="Times New Roman"/>
          <w:sz w:val="24"/>
          <w:szCs w:val="24"/>
        </w:rPr>
      </w:pPr>
      <w:r w:rsidRPr="003358AA">
        <w:rPr>
          <w:rFonts w:ascii="Times New Roman" w:eastAsia="Times New Roman" w:hAnsi="Times New Roman"/>
          <w:sz w:val="24"/>
          <w:szCs w:val="24"/>
        </w:rPr>
        <w:tab/>
        <w:t xml:space="preserve">10. </w:t>
      </w:r>
      <w:r w:rsidR="00424D26" w:rsidRPr="003358AA">
        <w:rPr>
          <w:rFonts w:ascii="Times New Roman" w:eastAsia="Times New Roman" w:hAnsi="Times New Roman"/>
          <w:sz w:val="24"/>
          <w:szCs w:val="24"/>
        </w:rPr>
        <w:t>Në datë</w:t>
      </w:r>
      <w:r w:rsidR="00412FEA" w:rsidRPr="003358AA">
        <w:rPr>
          <w:rFonts w:ascii="Times New Roman" w:eastAsia="Times New Roman" w:hAnsi="Times New Roman"/>
          <w:sz w:val="24"/>
          <w:szCs w:val="24"/>
        </w:rPr>
        <w:t>n</w:t>
      </w:r>
      <w:r w:rsidR="00424D26" w:rsidRPr="003358AA">
        <w:rPr>
          <w:rFonts w:ascii="Times New Roman" w:eastAsia="Times New Roman" w:hAnsi="Times New Roman"/>
          <w:sz w:val="24"/>
          <w:szCs w:val="24"/>
        </w:rPr>
        <w:t xml:space="preserve"> 26</w:t>
      </w:r>
      <w:r w:rsidR="009447FF" w:rsidRPr="003358AA">
        <w:rPr>
          <w:rFonts w:ascii="Times New Roman" w:eastAsia="Times New Roman" w:hAnsi="Times New Roman"/>
          <w:sz w:val="24"/>
          <w:szCs w:val="24"/>
        </w:rPr>
        <w:t>.04.2021</w:t>
      </w:r>
      <w:r w:rsidR="00907DFB">
        <w:rPr>
          <w:rFonts w:ascii="Times New Roman" w:eastAsia="Times New Roman" w:hAnsi="Times New Roman"/>
          <w:sz w:val="24"/>
          <w:szCs w:val="24"/>
        </w:rPr>
        <w:t>,</w:t>
      </w:r>
      <w:r w:rsidR="009447FF" w:rsidRPr="003358AA">
        <w:rPr>
          <w:rFonts w:ascii="Times New Roman" w:eastAsia="Times New Roman" w:hAnsi="Times New Roman"/>
          <w:sz w:val="24"/>
          <w:szCs w:val="24"/>
        </w:rPr>
        <w:t xml:space="preserve"> kërkuesi i është drejtuar Gjykatës Kushtetuese </w:t>
      </w:r>
      <w:r w:rsidR="009447FF" w:rsidRPr="00567CF2">
        <w:rPr>
          <w:rFonts w:ascii="Times New Roman" w:hAnsi="Times New Roman"/>
          <w:sz w:val="24"/>
          <w:szCs w:val="24"/>
        </w:rPr>
        <w:t>(</w:t>
      </w:r>
      <w:r w:rsidR="009447FF" w:rsidRPr="003358AA">
        <w:rPr>
          <w:rFonts w:ascii="Times New Roman" w:hAnsi="Times New Roman"/>
          <w:i/>
          <w:sz w:val="24"/>
          <w:szCs w:val="24"/>
        </w:rPr>
        <w:t>Gjykata</w:t>
      </w:r>
      <w:r w:rsidR="009447FF" w:rsidRPr="00567CF2">
        <w:rPr>
          <w:rFonts w:ascii="Times New Roman" w:hAnsi="Times New Roman"/>
          <w:sz w:val="24"/>
          <w:szCs w:val="24"/>
        </w:rPr>
        <w:t>)</w:t>
      </w:r>
      <w:r w:rsidR="00567CF2" w:rsidRPr="00567CF2">
        <w:rPr>
          <w:rFonts w:ascii="Times New Roman" w:hAnsi="Times New Roman"/>
          <w:sz w:val="24"/>
          <w:szCs w:val="24"/>
        </w:rPr>
        <w:t>,</w:t>
      </w:r>
      <w:r w:rsidR="009447FF" w:rsidRPr="003358AA">
        <w:rPr>
          <w:rFonts w:ascii="Times New Roman" w:hAnsi="Times New Roman"/>
          <w:sz w:val="24"/>
          <w:szCs w:val="24"/>
        </w:rPr>
        <w:t xml:space="preserve"> </w:t>
      </w:r>
      <w:r w:rsidR="00567CF2">
        <w:rPr>
          <w:rFonts w:ascii="Times New Roman" w:eastAsia="Times New Roman" w:hAnsi="Times New Roman"/>
          <w:sz w:val="24"/>
          <w:szCs w:val="24"/>
        </w:rPr>
        <w:t xml:space="preserve">duke </w:t>
      </w:r>
      <w:r w:rsidR="009447FF" w:rsidRPr="003358AA">
        <w:rPr>
          <w:rFonts w:ascii="Times New Roman" w:eastAsia="Times New Roman" w:hAnsi="Times New Roman"/>
          <w:sz w:val="24"/>
          <w:szCs w:val="24"/>
        </w:rPr>
        <w:t>pretend</w:t>
      </w:r>
      <w:r w:rsidR="00567CF2">
        <w:rPr>
          <w:rFonts w:ascii="Times New Roman" w:eastAsia="Times New Roman" w:hAnsi="Times New Roman"/>
          <w:sz w:val="24"/>
          <w:szCs w:val="24"/>
        </w:rPr>
        <w:t xml:space="preserve">uar </w:t>
      </w:r>
      <w:r w:rsidR="009447FF" w:rsidRPr="003358AA">
        <w:rPr>
          <w:rFonts w:ascii="Times New Roman" w:eastAsia="Times New Roman" w:hAnsi="Times New Roman"/>
          <w:sz w:val="24"/>
          <w:szCs w:val="24"/>
        </w:rPr>
        <w:t>cenimin e së drejtës për proces të rregullt ligjor</w:t>
      </w:r>
      <w:r w:rsidR="00511EA3" w:rsidRPr="003358AA">
        <w:rPr>
          <w:rFonts w:ascii="Times New Roman" w:eastAsia="Times New Roman" w:hAnsi="Times New Roman"/>
          <w:sz w:val="24"/>
          <w:szCs w:val="24"/>
        </w:rPr>
        <w:t>,</w:t>
      </w:r>
      <w:r w:rsidR="009447FF" w:rsidRPr="003358AA">
        <w:rPr>
          <w:rFonts w:ascii="Times New Roman" w:eastAsia="Times New Roman" w:hAnsi="Times New Roman"/>
          <w:sz w:val="24"/>
          <w:szCs w:val="24"/>
        </w:rPr>
        <w:t xml:space="preserve"> sipas objektit </w:t>
      </w:r>
      <w:r w:rsidR="00916266" w:rsidRPr="003358AA">
        <w:rPr>
          <w:rFonts w:ascii="Times New Roman" w:eastAsia="Times New Roman" w:hAnsi="Times New Roman"/>
          <w:sz w:val="24"/>
          <w:szCs w:val="24"/>
        </w:rPr>
        <w:t>të kërkesës</w:t>
      </w:r>
      <w:r w:rsidR="009447FF" w:rsidRPr="003358AA">
        <w:rPr>
          <w:rFonts w:ascii="Times New Roman" w:eastAsia="Times New Roman" w:hAnsi="Times New Roman"/>
          <w:sz w:val="24"/>
          <w:szCs w:val="24"/>
        </w:rPr>
        <w:t xml:space="preserve">. </w:t>
      </w:r>
      <w:r w:rsidR="00412FEA" w:rsidRPr="003358AA">
        <w:rPr>
          <w:rFonts w:ascii="Times New Roman" w:eastAsia="Calibri" w:hAnsi="Times New Roman"/>
          <w:bCs/>
          <w:i/>
          <w:sz w:val="24"/>
          <w:szCs w:val="24"/>
          <w:lang/>
        </w:rPr>
        <w:t xml:space="preserve"> </w:t>
      </w:r>
      <w:r w:rsidR="009447FF" w:rsidRPr="003358AA">
        <w:rPr>
          <w:rFonts w:ascii="Times New Roman" w:eastAsia="Times New Roman" w:hAnsi="Times New Roman"/>
          <w:sz w:val="24"/>
          <w:szCs w:val="24"/>
        </w:rPr>
        <w:t>Kolegji</w:t>
      </w:r>
      <w:r w:rsidR="00862D69" w:rsidRPr="003358AA">
        <w:rPr>
          <w:rFonts w:ascii="Times New Roman" w:eastAsia="Times New Roman" w:hAnsi="Times New Roman"/>
          <w:sz w:val="24"/>
          <w:szCs w:val="24"/>
        </w:rPr>
        <w:t xml:space="preserve"> i Gjykatës në datën 21.05.2021 </w:t>
      </w:r>
      <w:r w:rsidR="00567CF2">
        <w:rPr>
          <w:rFonts w:ascii="Times New Roman" w:eastAsia="Times New Roman" w:hAnsi="Times New Roman"/>
          <w:sz w:val="24"/>
          <w:szCs w:val="24"/>
        </w:rPr>
        <w:t xml:space="preserve">ka vendosur </w:t>
      </w:r>
      <w:r w:rsidR="009447FF" w:rsidRPr="003358AA">
        <w:rPr>
          <w:rFonts w:ascii="Times New Roman" w:eastAsia="Times New Roman" w:hAnsi="Times New Roman"/>
          <w:sz w:val="24"/>
          <w:szCs w:val="24"/>
        </w:rPr>
        <w:t xml:space="preserve">kalimin e çështjes për shqyrtim paraprak në Mbledhjen e </w:t>
      </w:r>
      <w:r w:rsidR="00424D26" w:rsidRPr="003358AA">
        <w:rPr>
          <w:rFonts w:ascii="Times New Roman" w:eastAsia="Times New Roman" w:hAnsi="Times New Roman"/>
          <w:sz w:val="24"/>
          <w:szCs w:val="24"/>
        </w:rPr>
        <w:t>Gjyqtarëve të Gjykatës, e cila n</w:t>
      </w:r>
      <w:r w:rsidR="009447FF" w:rsidRPr="003358AA">
        <w:rPr>
          <w:rFonts w:ascii="Times New Roman" w:eastAsia="Times New Roman" w:hAnsi="Times New Roman"/>
          <w:sz w:val="24"/>
          <w:szCs w:val="24"/>
        </w:rPr>
        <w:t>ë datë</w:t>
      </w:r>
      <w:r w:rsidR="00424D26" w:rsidRPr="003358AA">
        <w:rPr>
          <w:rFonts w:ascii="Times New Roman" w:eastAsia="Times New Roman" w:hAnsi="Times New Roman"/>
          <w:sz w:val="24"/>
          <w:szCs w:val="24"/>
        </w:rPr>
        <w:t>n 28</w:t>
      </w:r>
      <w:r w:rsidR="009447FF" w:rsidRPr="003358AA">
        <w:rPr>
          <w:rFonts w:ascii="Times New Roman" w:eastAsia="Times New Roman" w:hAnsi="Times New Roman"/>
          <w:sz w:val="24"/>
          <w:szCs w:val="24"/>
        </w:rPr>
        <w:t xml:space="preserve">.06.2021 </w:t>
      </w:r>
      <w:r w:rsidR="00567CF2">
        <w:rPr>
          <w:rFonts w:ascii="Times New Roman" w:eastAsia="Times New Roman" w:hAnsi="Times New Roman"/>
          <w:sz w:val="24"/>
          <w:szCs w:val="24"/>
        </w:rPr>
        <w:t xml:space="preserve">ka </w:t>
      </w:r>
      <w:r w:rsidR="009447FF" w:rsidRPr="003358AA">
        <w:rPr>
          <w:rFonts w:ascii="Times New Roman" w:eastAsia="Times New Roman" w:hAnsi="Times New Roman"/>
          <w:sz w:val="24"/>
          <w:szCs w:val="24"/>
        </w:rPr>
        <w:t>vendos</w:t>
      </w:r>
      <w:r w:rsidR="00567CF2">
        <w:rPr>
          <w:rFonts w:ascii="Times New Roman" w:eastAsia="Times New Roman" w:hAnsi="Times New Roman"/>
          <w:sz w:val="24"/>
          <w:szCs w:val="24"/>
        </w:rPr>
        <w:t>ur</w:t>
      </w:r>
      <w:r w:rsidR="009447FF" w:rsidRPr="003358AA">
        <w:rPr>
          <w:rFonts w:ascii="Times New Roman" w:eastAsia="Times New Roman" w:hAnsi="Times New Roman"/>
          <w:sz w:val="24"/>
          <w:szCs w:val="24"/>
        </w:rPr>
        <w:t xml:space="preserve"> kalimin e çështjes</w:t>
      </w:r>
      <w:r w:rsidR="00424D26" w:rsidRPr="003358AA">
        <w:rPr>
          <w:rFonts w:ascii="Times New Roman" w:eastAsia="Times New Roman" w:hAnsi="Times New Roman"/>
          <w:sz w:val="24"/>
          <w:szCs w:val="24"/>
        </w:rPr>
        <w:t xml:space="preserve"> për shqyrtim në seancë plenare, </w:t>
      </w:r>
      <w:r w:rsidR="00567CF2">
        <w:rPr>
          <w:rFonts w:ascii="Times New Roman" w:eastAsia="Times New Roman" w:hAnsi="Times New Roman"/>
          <w:sz w:val="24"/>
          <w:szCs w:val="24"/>
        </w:rPr>
        <w:t>mbi bazë të</w:t>
      </w:r>
      <w:r w:rsidR="00E27CE3" w:rsidRPr="003358AA">
        <w:rPr>
          <w:rFonts w:ascii="Times New Roman" w:eastAsia="Times New Roman" w:hAnsi="Times New Roman"/>
          <w:sz w:val="24"/>
          <w:szCs w:val="24"/>
        </w:rPr>
        <w:t xml:space="preserve"> dokumente</w:t>
      </w:r>
      <w:r w:rsidR="00567CF2">
        <w:rPr>
          <w:rFonts w:ascii="Times New Roman" w:eastAsia="Times New Roman" w:hAnsi="Times New Roman"/>
          <w:sz w:val="24"/>
          <w:szCs w:val="24"/>
        </w:rPr>
        <w:t>ve</w:t>
      </w:r>
      <w:r w:rsidR="00424D26" w:rsidRPr="003358AA">
        <w:rPr>
          <w:rFonts w:ascii="Times New Roman" w:eastAsia="Times New Roman" w:hAnsi="Times New Roman"/>
          <w:sz w:val="24"/>
          <w:szCs w:val="24"/>
        </w:rPr>
        <w:t>.</w:t>
      </w:r>
    </w:p>
    <w:p w:rsidR="00C83DB4" w:rsidRPr="003358AA" w:rsidRDefault="00412FEA" w:rsidP="003358AA">
      <w:pPr>
        <w:tabs>
          <w:tab w:val="left" w:pos="720"/>
        </w:tabs>
        <w:spacing w:after="0" w:line="360" w:lineRule="auto"/>
        <w:jc w:val="both"/>
        <w:rPr>
          <w:rFonts w:ascii="Times New Roman" w:eastAsia="Batang" w:hAnsi="Times New Roman"/>
          <w:bCs/>
          <w:i/>
          <w:sz w:val="24"/>
          <w:szCs w:val="24"/>
        </w:rPr>
      </w:pPr>
      <w:r w:rsidRPr="003358AA">
        <w:rPr>
          <w:rFonts w:ascii="Times New Roman" w:eastAsia="Batang" w:hAnsi="Times New Roman"/>
          <w:bCs/>
          <w:sz w:val="24"/>
          <w:szCs w:val="24"/>
        </w:rPr>
        <w:tab/>
      </w:r>
    </w:p>
    <w:p w:rsidR="00863D18" w:rsidRPr="003358AA" w:rsidRDefault="00ED0D12" w:rsidP="003358AA">
      <w:pPr>
        <w:spacing w:after="0" w:line="360" w:lineRule="auto"/>
        <w:jc w:val="center"/>
        <w:rPr>
          <w:rFonts w:ascii="Times New Roman" w:hAnsi="Times New Roman"/>
          <w:b/>
          <w:sz w:val="24"/>
          <w:szCs w:val="24"/>
        </w:rPr>
      </w:pPr>
      <w:r w:rsidRPr="003358AA">
        <w:rPr>
          <w:rFonts w:ascii="Times New Roman" w:hAnsi="Times New Roman"/>
          <w:b/>
          <w:sz w:val="24"/>
          <w:szCs w:val="24"/>
        </w:rPr>
        <w:t>II</w:t>
      </w:r>
    </w:p>
    <w:p w:rsidR="00ED0D12" w:rsidRPr="003358AA" w:rsidRDefault="00567CF2" w:rsidP="003358AA">
      <w:pPr>
        <w:spacing w:after="0" w:line="360" w:lineRule="auto"/>
        <w:jc w:val="center"/>
        <w:rPr>
          <w:rFonts w:ascii="Times New Roman" w:hAnsi="Times New Roman"/>
          <w:b/>
          <w:sz w:val="24"/>
          <w:szCs w:val="24"/>
        </w:rPr>
      </w:pPr>
      <w:r>
        <w:rPr>
          <w:rFonts w:ascii="Times New Roman" w:hAnsi="Times New Roman"/>
          <w:b/>
          <w:sz w:val="24"/>
          <w:szCs w:val="24"/>
        </w:rPr>
        <w:t>Pretendimet në Gjykatën Kushtetuese</w:t>
      </w:r>
    </w:p>
    <w:p w:rsidR="00F118CC" w:rsidRPr="003358AA" w:rsidRDefault="00F36215" w:rsidP="003358AA">
      <w:pPr>
        <w:tabs>
          <w:tab w:val="left" w:pos="720"/>
          <w:tab w:val="left" w:pos="810"/>
        </w:tabs>
        <w:spacing w:after="0" w:line="360" w:lineRule="auto"/>
        <w:ind w:firstLine="720"/>
        <w:jc w:val="both"/>
        <w:rPr>
          <w:rFonts w:ascii="Times New Roman" w:eastAsia="Calibri" w:hAnsi="Times New Roman"/>
          <w:sz w:val="24"/>
          <w:szCs w:val="24"/>
          <w:lang/>
        </w:rPr>
      </w:pPr>
      <w:r w:rsidRPr="003358AA">
        <w:rPr>
          <w:rFonts w:ascii="Times New Roman" w:hAnsi="Times New Roman"/>
          <w:b/>
          <w:bCs/>
          <w:i/>
          <w:sz w:val="24"/>
          <w:szCs w:val="24"/>
          <w:lang/>
        </w:rPr>
        <w:tab/>
      </w:r>
      <w:r w:rsidRPr="00627FF5">
        <w:rPr>
          <w:rFonts w:ascii="Times New Roman" w:hAnsi="Times New Roman"/>
          <w:bCs/>
          <w:sz w:val="24"/>
          <w:szCs w:val="24"/>
          <w:lang/>
        </w:rPr>
        <w:t>1</w:t>
      </w:r>
      <w:r w:rsidR="00354C78" w:rsidRPr="00627FF5">
        <w:rPr>
          <w:rFonts w:ascii="Times New Roman" w:hAnsi="Times New Roman"/>
          <w:bCs/>
          <w:sz w:val="24"/>
          <w:szCs w:val="24"/>
          <w:lang/>
        </w:rPr>
        <w:t>1</w:t>
      </w:r>
      <w:r w:rsidRPr="003358AA">
        <w:rPr>
          <w:rFonts w:ascii="Times New Roman" w:hAnsi="Times New Roman"/>
          <w:b/>
          <w:bCs/>
          <w:i/>
          <w:sz w:val="24"/>
          <w:szCs w:val="24"/>
          <w:lang/>
        </w:rPr>
        <w:t xml:space="preserve">. </w:t>
      </w:r>
      <w:r w:rsidR="00F118CC" w:rsidRPr="003358AA">
        <w:rPr>
          <w:rFonts w:ascii="Times New Roman" w:hAnsi="Times New Roman"/>
          <w:b/>
          <w:bCs/>
          <w:i/>
          <w:sz w:val="24"/>
          <w:szCs w:val="24"/>
          <w:lang/>
        </w:rPr>
        <w:t>Kërkuesi</w:t>
      </w:r>
      <w:r w:rsidR="00F118CC" w:rsidRPr="003358AA">
        <w:rPr>
          <w:rFonts w:ascii="Times New Roman" w:hAnsi="Times New Roman"/>
          <w:bCs/>
          <w:i/>
          <w:sz w:val="24"/>
          <w:szCs w:val="24"/>
          <w:lang/>
        </w:rPr>
        <w:t xml:space="preserve"> </w:t>
      </w:r>
      <w:r w:rsidR="00F118CC" w:rsidRPr="003358AA">
        <w:rPr>
          <w:rFonts w:ascii="Times New Roman" w:hAnsi="Times New Roman"/>
          <w:bCs/>
          <w:iCs/>
          <w:sz w:val="24"/>
          <w:szCs w:val="24"/>
          <w:lang/>
        </w:rPr>
        <w:t>i</w:t>
      </w:r>
      <w:r w:rsidR="00F118CC" w:rsidRPr="003358AA">
        <w:rPr>
          <w:rFonts w:ascii="Times New Roman" w:hAnsi="Times New Roman"/>
          <w:sz w:val="24"/>
          <w:szCs w:val="24"/>
          <w:lang/>
        </w:rPr>
        <w:t xml:space="preserve"> është drejtuar Gjykatës</w:t>
      </w:r>
      <w:r w:rsidR="00DD1BAE">
        <w:rPr>
          <w:rFonts w:ascii="Times New Roman" w:hAnsi="Times New Roman"/>
          <w:sz w:val="24"/>
          <w:szCs w:val="24"/>
          <w:lang/>
        </w:rPr>
        <w:t>,</w:t>
      </w:r>
      <w:r w:rsidR="00F118CC" w:rsidRPr="003358AA">
        <w:rPr>
          <w:rFonts w:ascii="Times New Roman" w:hAnsi="Times New Roman"/>
          <w:sz w:val="24"/>
          <w:szCs w:val="24"/>
          <w:lang/>
        </w:rPr>
        <w:t xml:space="preserve"> </w:t>
      </w:r>
      <w:r w:rsidR="00F118CC" w:rsidRPr="003358AA">
        <w:rPr>
          <w:rFonts w:ascii="Times New Roman" w:eastAsia="Calibri" w:hAnsi="Times New Roman"/>
          <w:bCs/>
          <w:sz w:val="24"/>
          <w:szCs w:val="24"/>
          <w:lang/>
        </w:rPr>
        <w:t xml:space="preserve">duke parashtruar </w:t>
      </w:r>
      <w:r w:rsidR="00F118CC" w:rsidRPr="003358AA">
        <w:rPr>
          <w:rFonts w:ascii="Times New Roman" w:eastAsia="Calibri" w:hAnsi="Times New Roman"/>
          <w:sz w:val="24"/>
          <w:szCs w:val="24"/>
          <w:lang/>
        </w:rPr>
        <w:t>përmbledh</w:t>
      </w:r>
      <w:r w:rsidR="0090724A" w:rsidRPr="003358AA">
        <w:rPr>
          <w:rFonts w:ascii="Times New Roman" w:eastAsia="Calibri" w:hAnsi="Times New Roman"/>
          <w:sz w:val="24"/>
          <w:szCs w:val="24"/>
          <w:lang/>
        </w:rPr>
        <w:t>tazi</w:t>
      </w:r>
      <w:r w:rsidR="00F118CC" w:rsidRPr="003358AA">
        <w:rPr>
          <w:rFonts w:ascii="Times New Roman" w:eastAsia="Calibri" w:hAnsi="Times New Roman"/>
          <w:sz w:val="24"/>
          <w:szCs w:val="24"/>
          <w:lang/>
        </w:rPr>
        <w:t xml:space="preserve"> se</w:t>
      </w:r>
      <w:r w:rsidR="001950D6">
        <w:rPr>
          <w:rFonts w:ascii="Times New Roman" w:eastAsia="Calibri" w:hAnsi="Times New Roman"/>
          <w:sz w:val="24"/>
          <w:szCs w:val="24"/>
          <w:lang/>
        </w:rPr>
        <w:t xml:space="preserve"> </w:t>
      </w:r>
      <w:r w:rsidR="00F118CC" w:rsidRPr="003358AA">
        <w:rPr>
          <w:rFonts w:ascii="Times New Roman" w:eastAsia="Calibri" w:hAnsi="Times New Roman"/>
          <w:sz w:val="24"/>
          <w:szCs w:val="24"/>
          <w:lang/>
        </w:rPr>
        <w:t>janë cenuar:</w:t>
      </w:r>
    </w:p>
    <w:p w:rsidR="00F36215" w:rsidRPr="003358AA" w:rsidRDefault="00F118CC" w:rsidP="003358AA">
      <w:pPr>
        <w:pStyle w:val="ListParagraph"/>
        <w:numPr>
          <w:ilvl w:val="1"/>
          <w:numId w:val="4"/>
        </w:numPr>
        <w:tabs>
          <w:tab w:val="left" w:pos="1080"/>
          <w:tab w:val="left" w:pos="1620"/>
        </w:tabs>
        <w:spacing w:after="0" w:line="360" w:lineRule="auto"/>
        <w:contextualSpacing w:val="0"/>
        <w:jc w:val="both"/>
        <w:rPr>
          <w:rFonts w:ascii="Times New Roman" w:eastAsia="Calibri" w:hAnsi="Times New Roman"/>
          <w:sz w:val="24"/>
          <w:szCs w:val="24"/>
        </w:rPr>
      </w:pPr>
      <w:r w:rsidRPr="003358AA">
        <w:rPr>
          <w:rFonts w:ascii="Times New Roman" w:hAnsi="Times New Roman"/>
          <w:bCs/>
          <w:sz w:val="24"/>
          <w:szCs w:val="24"/>
          <w:lang/>
        </w:rPr>
        <w:t xml:space="preserve"> </w:t>
      </w:r>
      <w:r w:rsidRPr="003358AA">
        <w:rPr>
          <w:rFonts w:ascii="Times New Roman" w:eastAsia="Calibri" w:hAnsi="Times New Roman"/>
          <w:i/>
          <w:sz w:val="24"/>
          <w:szCs w:val="24"/>
        </w:rPr>
        <w:t>E drejta e aksesit</w:t>
      </w:r>
      <w:r w:rsidR="008C3EEF" w:rsidRPr="003358AA">
        <w:rPr>
          <w:rFonts w:ascii="Times New Roman" w:eastAsia="Calibri" w:hAnsi="Times New Roman"/>
          <w:i/>
          <w:sz w:val="24"/>
          <w:szCs w:val="24"/>
        </w:rPr>
        <w:t xml:space="preserve"> </w:t>
      </w:r>
      <w:r w:rsidR="00C83DB4" w:rsidRPr="003358AA">
        <w:rPr>
          <w:rFonts w:ascii="Times New Roman" w:eastAsia="Calibri" w:hAnsi="Times New Roman"/>
          <w:i/>
          <w:sz w:val="24"/>
          <w:szCs w:val="24"/>
        </w:rPr>
        <w:t xml:space="preserve">dhe gjykimi nga një gjykatë e caktuar me ligj, </w:t>
      </w:r>
      <w:r w:rsidRPr="003358AA">
        <w:rPr>
          <w:rFonts w:ascii="Times New Roman" w:eastAsia="Calibri" w:hAnsi="Times New Roman"/>
          <w:sz w:val="24"/>
          <w:szCs w:val="24"/>
        </w:rPr>
        <w:t>p</w:t>
      </w:r>
      <w:r w:rsidR="00073B0A" w:rsidRPr="003358AA">
        <w:rPr>
          <w:rFonts w:ascii="Times New Roman" w:eastAsia="Calibri" w:hAnsi="Times New Roman"/>
          <w:sz w:val="24"/>
          <w:szCs w:val="24"/>
        </w:rPr>
        <w:t xml:space="preserve">asi </w:t>
      </w:r>
      <w:r w:rsidRPr="003358AA">
        <w:rPr>
          <w:rFonts w:ascii="Times New Roman" w:eastAsia="Calibri" w:hAnsi="Times New Roman"/>
          <w:sz w:val="24"/>
          <w:szCs w:val="24"/>
        </w:rPr>
        <w:t>kërkes</w:t>
      </w:r>
      <w:r w:rsidR="00073B0A" w:rsidRPr="003358AA">
        <w:rPr>
          <w:rFonts w:ascii="Times New Roman" w:eastAsia="Calibri" w:hAnsi="Times New Roman"/>
          <w:sz w:val="24"/>
          <w:szCs w:val="24"/>
        </w:rPr>
        <w:t>a</w:t>
      </w:r>
      <w:r w:rsidRPr="003358AA">
        <w:rPr>
          <w:rFonts w:ascii="Times New Roman" w:eastAsia="Calibri" w:hAnsi="Times New Roman"/>
          <w:sz w:val="24"/>
          <w:szCs w:val="24"/>
        </w:rPr>
        <w:t xml:space="preserve"> për përshpejtimin e procedurave nga ana e kancelarit të Gjykatës së Lartë</w:t>
      </w:r>
      <w:r w:rsidR="001950D6" w:rsidRPr="001950D6">
        <w:rPr>
          <w:rFonts w:ascii="Times New Roman" w:eastAsia="Calibri" w:hAnsi="Times New Roman"/>
          <w:sz w:val="24"/>
          <w:szCs w:val="24"/>
        </w:rPr>
        <w:t xml:space="preserve"> </w:t>
      </w:r>
      <w:r w:rsidR="001950D6" w:rsidRPr="003358AA">
        <w:rPr>
          <w:rFonts w:ascii="Times New Roman" w:eastAsia="Calibri" w:hAnsi="Times New Roman"/>
          <w:sz w:val="24"/>
          <w:szCs w:val="24"/>
        </w:rPr>
        <w:t>i është kthyer pa veprime</w:t>
      </w:r>
      <w:r w:rsidR="0090724A" w:rsidRPr="003358AA">
        <w:rPr>
          <w:rFonts w:ascii="Times New Roman" w:eastAsia="Calibri" w:hAnsi="Times New Roman"/>
          <w:sz w:val="24"/>
          <w:szCs w:val="24"/>
        </w:rPr>
        <w:t>.</w:t>
      </w:r>
      <w:r w:rsidR="00073B0A" w:rsidRPr="003358AA">
        <w:rPr>
          <w:rFonts w:ascii="Times New Roman" w:eastAsia="Calibri" w:hAnsi="Times New Roman"/>
          <w:sz w:val="24"/>
          <w:szCs w:val="24"/>
        </w:rPr>
        <w:t xml:space="preserve"> Ç</w:t>
      </w:r>
      <w:r w:rsidRPr="003358AA">
        <w:rPr>
          <w:rFonts w:ascii="Times New Roman" w:eastAsia="Calibri" w:hAnsi="Times New Roman"/>
          <w:sz w:val="24"/>
          <w:szCs w:val="24"/>
        </w:rPr>
        <w:t>ështj</w:t>
      </w:r>
      <w:r w:rsidR="0090724A" w:rsidRPr="003358AA">
        <w:rPr>
          <w:rFonts w:ascii="Times New Roman" w:eastAsia="Calibri" w:hAnsi="Times New Roman"/>
          <w:sz w:val="24"/>
          <w:szCs w:val="24"/>
        </w:rPr>
        <w:t>a</w:t>
      </w:r>
      <w:r w:rsidRPr="003358AA">
        <w:rPr>
          <w:rFonts w:ascii="Times New Roman" w:eastAsia="Calibri" w:hAnsi="Times New Roman"/>
          <w:sz w:val="24"/>
          <w:szCs w:val="24"/>
        </w:rPr>
        <w:t xml:space="preserve"> konkrete nuk </w:t>
      </w:r>
      <w:r w:rsidR="0090724A" w:rsidRPr="003358AA">
        <w:rPr>
          <w:rFonts w:ascii="Times New Roman" w:eastAsia="Calibri" w:hAnsi="Times New Roman"/>
          <w:sz w:val="24"/>
          <w:szCs w:val="24"/>
        </w:rPr>
        <w:t>është</w:t>
      </w:r>
      <w:r w:rsidRPr="003358AA">
        <w:rPr>
          <w:rFonts w:ascii="Times New Roman" w:eastAsia="Calibri" w:hAnsi="Times New Roman"/>
          <w:sz w:val="24"/>
          <w:szCs w:val="24"/>
        </w:rPr>
        <w:t xml:space="preserve"> shqyrt</w:t>
      </w:r>
      <w:r w:rsidR="0090724A" w:rsidRPr="003358AA">
        <w:rPr>
          <w:rFonts w:ascii="Times New Roman" w:eastAsia="Calibri" w:hAnsi="Times New Roman"/>
          <w:sz w:val="24"/>
          <w:szCs w:val="24"/>
        </w:rPr>
        <w:t>uar ng</w:t>
      </w:r>
      <w:r w:rsidRPr="003358AA">
        <w:rPr>
          <w:rFonts w:ascii="Times New Roman" w:eastAsia="Calibri" w:hAnsi="Times New Roman"/>
          <w:sz w:val="24"/>
          <w:szCs w:val="24"/>
        </w:rPr>
        <w:t xml:space="preserve">a </w:t>
      </w:r>
      <w:r w:rsidR="001950D6">
        <w:rPr>
          <w:rFonts w:ascii="Times New Roman" w:eastAsia="Calibri" w:hAnsi="Times New Roman"/>
          <w:sz w:val="24"/>
          <w:szCs w:val="24"/>
        </w:rPr>
        <w:t xml:space="preserve">një </w:t>
      </w:r>
      <w:r w:rsidRPr="003358AA">
        <w:rPr>
          <w:rFonts w:ascii="Times New Roman" w:eastAsia="Calibri" w:hAnsi="Times New Roman"/>
          <w:sz w:val="24"/>
          <w:szCs w:val="24"/>
        </w:rPr>
        <w:t xml:space="preserve">gjyqtar, në </w:t>
      </w:r>
      <w:r w:rsidR="00073B0A" w:rsidRPr="003358AA">
        <w:rPr>
          <w:rFonts w:ascii="Times New Roman" w:eastAsia="Calibri" w:hAnsi="Times New Roman"/>
          <w:sz w:val="24"/>
          <w:szCs w:val="24"/>
        </w:rPr>
        <w:t>kundërshtim me</w:t>
      </w:r>
      <w:r w:rsidRPr="003358AA">
        <w:rPr>
          <w:rFonts w:ascii="Times New Roman" w:eastAsia="Calibri" w:hAnsi="Times New Roman"/>
          <w:sz w:val="24"/>
          <w:szCs w:val="24"/>
        </w:rPr>
        <w:t xml:space="preserve"> </w:t>
      </w:r>
      <w:r w:rsidR="00073B0A" w:rsidRPr="003358AA">
        <w:rPr>
          <w:rFonts w:ascii="Times New Roman" w:eastAsia="Calibri" w:hAnsi="Times New Roman"/>
          <w:sz w:val="24"/>
          <w:szCs w:val="24"/>
        </w:rPr>
        <w:t xml:space="preserve">përcaktimet e </w:t>
      </w:r>
      <w:r w:rsidRPr="003358AA">
        <w:rPr>
          <w:rFonts w:ascii="Times New Roman" w:eastAsia="Calibri" w:hAnsi="Times New Roman"/>
          <w:sz w:val="24"/>
          <w:szCs w:val="24"/>
        </w:rPr>
        <w:t>neni</w:t>
      </w:r>
      <w:r w:rsidR="00073B0A" w:rsidRPr="003358AA">
        <w:rPr>
          <w:rFonts w:ascii="Times New Roman" w:eastAsia="Calibri" w:hAnsi="Times New Roman"/>
          <w:sz w:val="24"/>
          <w:szCs w:val="24"/>
        </w:rPr>
        <w:t>t</w:t>
      </w:r>
      <w:r w:rsidRPr="003358AA">
        <w:rPr>
          <w:rFonts w:ascii="Times New Roman" w:eastAsia="Calibri" w:hAnsi="Times New Roman"/>
          <w:sz w:val="24"/>
          <w:szCs w:val="24"/>
        </w:rPr>
        <w:t xml:space="preserve"> 57 të ligjit </w:t>
      </w:r>
      <w:r w:rsidR="00231CAD" w:rsidRPr="003358AA">
        <w:rPr>
          <w:rFonts w:ascii="Times New Roman" w:hAnsi="Times New Roman"/>
          <w:bCs/>
          <w:sz w:val="24"/>
          <w:szCs w:val="24"/>
        </w:rPr>
        <w:t>nr. 49/2012 “Për gjykatat administrative dhe mosmarrëveshjet administrative”, të ndryshuar (</w:t>
      </w:r>
      <w:r w:rsidR="00231CAD" w:rsidRPr="003358AA">
        <w:rPr>
          <w:rFonts w:ascii="Times New Roman" w:hAnsi="Times New Roman"/>
          <w:bCs/>
          <w:i/>
          <w:sz w:val="24"/>
          <w:szCs w:val="24"/>
        </w:rPr>
        <w:t>ligji nr. 49/2012</w:t>
      </w:r>
      <w:r w:rsidR="00231CAD" w:rsidRPr="003358AA">
        <w:rPr>
          <w:rFonts w:ascii="Times New Roman" w:hAnsi="Times New Roman"/>
          <w:bCs/>
          <w:sz w:val="24"/>
          <w:szCs w:val="24"/>
        </w:rPr>
        <w:t>)</w:t>
      </w:r>
      <w:r w:rsidRPr="003358AA">
        <w:rPr>
          <w:rFonts w:ascii="Times New Roman" w:eastAsia="Calibri" w:hAnsi="Times New Roman"/>
          <w:sz w:val="24"/>
          <w:szCs w:val="24"/>
        </w:rPr>
        <w:t xml:space="preserve">. Edhe </w:t>
      </w:r>
      <w:r w:rsidR="00073B0A" w:rsidRPr="003358AA">
        <w:rPr>
          <w:rFonts w:ascii="Times New Roman" w:eastAsia="Calibri" w:hAnsi="Times New Roman"/>
          <w:sz w:val="24"/>
          <w:szCs w:val="24"/>
        </w:rPr>
        <w:t>sipas</w:t>
      </w:r>
      <w:r w:rsidRPr="003358AA">
        <w:rPr>
          <w:rFonts w:ascii="Times New Roman" w:eastAsia="Calibri" w:hAnsi="Times New Roman"/>
          <w:sz w:val="24"/>
          <w:szCs w:val="24"/>
        </w:rPr>
        <w:t xml:space="preserve"> neni</w:t>
      </w:r>
      <w:r w:rsidR="00073B0A" w:rsidRPr="003358AA">
        <w:rPr>
          <w:rFonts w:ascii="Times New Roman" w:eastAsia="Calibri" w:hAnsi="Times New Roman"/>
          <w:sz w:val="24"/>
          <w:szCs w:val="24"/>
        </w:rPr>
        <w:t>t</w:t>
      </w:r>
      <w:r w:rsidRPr="003358AA">
        <w:rPr>
          <w:rFonts w:ascii="Times New Roman" w:eastAsia="Calibri" w:hAnsi="Times New Roman"/>
          <w:sz w:val="24"/>
          <w:szCs w:val="24"/>
        </w:rPr>
        <w:t xml:space="preserve"> 154/a, pika 3, të KPC-së kthimi i kërkesës pa veprime bëhet nga gjyqtari i vetëm, </w:t>
      </w:r>
      <w:r w:rsidR="009D00EC" w:rsidRPr="003358AA">
        <w:rPr>
          <w:rFonts w:ascii="Times New Roman" w:eastAsia="Calibri" w:hAnsi="Times New Roman"/>
          <w:sz w:val="24"/>
          <w:szCs w:val="24"/>
        </w:rPr>
        <w:t>detyrim</w:t>
      </w:r>
      <w:r w:rsidRPr="003358AA">
        <w:rPr>
          <w:rFonts w:ascii="Times New Roman" w:eastAsia="Calibri" w:hAnsi="Times New Roman"/>
          <w:sz w:val="24"/>
          <w:szCs w:val="24"/>
        </w:rPr>
        <w:t xml:space="preserve"> që </w:t>
      </w:r>
      <w:r w:rsidR="00073B0A" w:rsidRPr="003358AA">
        <w:rPr>
          <w:rFonts w:ascii="Times New Roman" w:eastAsia="Calibri" w:hAnsi="Times New Roman"/>
          <w:sz w:val="24"/>
          <w:szCs w:val="24"/>
        </w:rPr>
        <w:t xml:space="preserve">përfshin edhe </w:t>
      </w:r>
      <w:r w:rsidRPr="003358AA">
        <w:rPr>
          <w:rFonts w:ascii="Times New Roman" w:eastAsia="Calibri" w:hAnsi="Times New Roman"/>
          <w:sz w:val="24"/>
          <w:szCs w:val="24"/>
        </w:rPr>
        <w:t xml:space="preserve">Gjykatën e Lartë. </w:t>
      </w:r>
      <w:r w:rsidR="009D00EC" w:rsidRPr="003358AA">
        <w:rPr>
          <w:rFonts w:ascii="Times New Roman" w:eastAsia="Calibri" w:hAnsi="Times New Roman"/>
          <w:sz w:val="24"/>
          <w:szCs w:val="24"/>
        </w:rPr>
        <w:t xml:space="preserve">Përdorimi i termit “nëse” </w:t>
      </w:r>
      <w:r w:rsidRPr="003358AA">
        <w:rPr>
          <w:rFonts w:ascii="Times New Roman" w:eastAsia="Calibri" w:hAnsi="Times New Roman"/>
          <w:sz w:val="24"/>
          <w:szCs w:val="24"/>
        </w:rPr>
        <w:t xml:space="preserve">në nenin 399/5 të KPC-së </w:t>
      </w:r>
      <w:r w:rsidR="009D00EC" w:rsidRPr="003358AA">
        <w:rPr>
          <w:rFonts w:ascii="Times New Roman" w:eastAsia="Calibri" w:hAnsi="Times New Roman"/>
          <w:sz w:val="24"/>
          <w:szCs w:val="24"/>
        </w:rPr>
        <w:t>do të thotë</w:t>
      </w:r>
      <w:r w:rsidRPr="003358AA">
        <w:rPr>
          <w:rFonts w:ascii="Times New Roman" w:eastAsia="Calibri" w:hAnsi="Times New Roman"/>
          <w:sz w:val="24"/>
          <w:szCs w:val="24"/>
        </w:rPr>
        <w:t xml:space="preserve"> se kërkesa mund </w:t>
      </w:r>
      <w:r w:rsidR="00073B0A" w:rsidRPr="003358AA">
        <w:rPr>
          <w:rFonts w:ascii="Times New Roman" w:eastAsia="Calibri" w:hAnsi="Times New Roman"/>
          <w:sz w:val="24"/>
          <w:szCs w:val="24"/>
        </w:rPr>
        <w:t>të bëhet (pra</w:t>
      </w:r>
      <w:r w:rsidR="001950D6">
        <w:rPr>
          <w:rFonts w:ascii="Times New Roman" w:eastAsia="Calibri" w:hAnsi="Times New Roman"/>
          <w:sz w:val="24"/>
          <w:szCs w:val="24"/>
        </w:rPr>
        <w:t>,</w:t>
      </w:r>
      <w:r w:rsidR="00073B0A" w:rsidRPr="003358AA">
        <w:rPr>
          <w:rFonts w:ascii="Times New Roman" w:eastAsia="Calibri" w:hAnsi="Times New Roman"/>
          <w:sz w:val="24"/>
          <w:szCs w:val="24"/>
        </w:rPr>
        <w:t xml:space="preserve"> edhe të nënshkruhet) </w:t>
      </w:r>
      <w:r w:rsidR="001950D6">
        <w:rPr>
          <w:rFonts w:ascii="Times New Roman" w:eastAsia="Calibri" w:hAnsi="Times New Roman"/>
          <w:sz w:val="24"/>
          <w:szCs w:val="24"/>
        </w:rPr>
        <w:t>nga vetë kërkuesi</w:t>
      </w:r>
      <w:r w:rsidRPr="003358AA">
        <w:rPr>
          <w:rFonts w:ascii="Times New Roman" w:eastAsia="Calibri" w:hAnsi="Times New Roman"/>
          <w:sz w:val="24"/>
          <w:szCs w:val="24"/>
        </w:rPr>
        <w:t xml:space="preserve"> </w:t>
      </w:r>
      <w:r w:rsidR="009D00EC" w:rsidRPr="003358AA">
        <w:rPr>
          <w:rFonts w:ascii="Times New Roman" w:eastAsia="Calibri" w:hAnsi="Times New Roman"/>
          <w:sz w:val="24"/>
          <w:szCs w:val="24"/>
        </w:rPr>
        <w:t>dhe</w:t>
      </w:r>
      <w:r w:rsidR="001950D6">
        <w:rPr>
          <w:rFonts w:ascii="Times New Roman" w:eastAsia="Calibri" w:hAnsi="Times New Roman"/>
          <w:sz w:val="24"/>
          <w:szCs w:val="24"/>
        </w:rPr>
        <w:t>,</w:t>
      </w:r>
      <w:r w:rsidR="009D00EC" w:rsidRPr="003358AA">
        <w:rPr>
          <w:rFonts w:ascii="Times New Roman" w:eastAsia="Calibri" w:hAnsi="Times New Roman"/>
          <w:sz w:val="24"/>
          <w:szCs w:val="24"/>
        </w:rPr>
        <w:t xml:space="preserve"> </w:t>
      </w:r>
      <w:r w:rsidR="00B31506" w:rsidRPr="003358AA">
        <w:rPr>
          <w:rFonts w:ascii="Times New Roman" w:eastAsia="Calibri" w:hAnsi="Times New Roman"/>
          <w:sz w:val="24"/>
          <w:szCs w:val="24"/>
        </w:rPr>
        <w:t>nëse</w:t>
      </w:r>
      <w:r w:rsidR="00073B0A" w:rsidRPr="003358AA">
        <w:rPr>
          <w:rFonts w:ascii="Times New Roman" w:eastAsia="Calibri" w:hAnsi="Times New Roman"/>
          <w:sz w:val="24"/>
          <w:szCs w:val="24"/>
        </w:rPr>
        <w:t xml:space="preserve"> </w:t>
      </w:r>
      <w:r w:rsidRPr="003358AA">
        <w:rPr>
          <w:rFonts w:ascii="Times New Roman" w:eastAsia="Calibri" w:hAnsi="Times New Roman"/>
          <w:sz w:val="24"/>
          <w:szCs w:val="24"/>
        </w:rPr>
        <w:t>bëhet nga avokati</w:t>
      </w:r>
      <w:r w:rsidR="00073B0A" w:rsidRPr="003358AA">
        <w:rPr>
          <w:rFonts w:ascii="Times New Roman" w:eastAsia="Calibri" w:hAnsi="Times New Roman"/>
          <w:sz w:val="24"/>
          <w:szCs w:val="24"/>
        </w:rPr>
        <w:t xml:space="preserve">, </w:t>
      </w:r>
      <w:r w:rsidR="00E27CE3" w:rsidRPr="003358AA">
        <w:rPr>
          <w:rFonts w:ascii="Times New Roman" w:eastAsia="Calibri" w:hAnsi="Times New Roman"/>
          <w:sz w:val="24"/>
          <w:szCs w:val="24"/>
        </w:rPr>
        <w:t>kërkohet</w:t>
      </w:r>
      <w:r w:rsidR="00073B0A" w:rsidRPr="003358AA">
        <w:rPr>
          <w:rFonts w:ascii="Times New Roman" w:eastAsia="Calibri" w:hAnsi="Times New Roman"/>
          <w:sz w:val="24"/>
          <w:szCs w:val="24"/>
        </w:rPr>
        <w:t xml:space="preserve"> akt përfaqësimi.</w:t>
      </w:r>
      <w:r w:rsidRPr="003358AA">
        <w:rPr>
          <w:rFonts w:ascii="Times New Roman" w:eastAsia="Calibri" w:hAnsi="Times New Roman"/>
          <w:sz w:val="24"/>
          <w:szCs w:val="24"/>
        </w:rPr>
        <w:t xml:space="preserve"> </w:t>
      </w:r>
      <w:r w:rsidR="008C3EEF" w:rsidRPr="003358AA">
        <w:rPr>
          <w:rFonts w:ascii="Times New Roman" w:eastAsia="Calibri" w:hAnsi="Times New Roman"/>
          <w:sz w:val="24"/>
          <w:szCs w:val="24"/>
        </w:rPr>
        <w:t xml:space="preserve">Sipas kërkuesit, </w:t>
      </w:r>
      <w:r w:rsidRPr="003358AA">
        <w:rPr>
          <w:rFonts w:ascii="Times New Roman" w:eastAsia="Calibri" w:hAnsi="Times New Roman"/>
          <w:sz w:val="24"/>
          <w:szCs w:val="24"/>
        </w:rPr>
        <w:t>kancelari</w:t>
      </w:r>
      <w:r w:rsidR="000045BC" w:rsidRPr="003358AA">
        <w:rPr>
          <w:rFonts w:ascii="Times New Roman" w:eastAsia="Calibri" w:hAnsi="Times New Roman"/>
          <w:sz w:val="24"/>
          <w:szCs w:val="24"/>
        </w:rPr>
        <w:t xml:space="preserve"> i</w:t>
      </w:r>
      <w:r w:rsidRPr="003358AA">
        <w:rPr>
          <w:rFonts w:ascii="Times New Roman" w:eastAsia="Calibri" w:hAnsi="Times New Roman"/>
          <w:sz w:val="24"/>
          <w:szCs w:val="24"/>
        </w:rPr>
        <w:t xml:space="preserve"> Gjykatës së Lartë </w:t>
      </w:r>
      <w:r w:rsidR="000045BC" w:rsidRPr="003358AA">
        <w:rPr>
          <w:rFonts w:ascii="Times New Roman" w:eastAsia="Calibri" w:hAnsi="Times New Roman"/>
          <w:sz w:val="24"/>
          <w:szCs w:val="24"/>
        </w:rPr>
        <w:t xml:space="preserve">ka bërë </w:t>
      </w:r>
      <w:r w:rsidR="008C3EEF" w:rsidRPr="003358AA">
        <w:rPr>
          <w:rFonts w:ascii="Times New Roman" w:eastAsia="Calibri" w:hAnsi="Times New Roman"/>
          <w:sz w:val="24"/>
          <w:szCs w:val="24"/>
        </w:rPr>
        <w:t>i</w:t>
      </w:r>
      <w:r w:rsidR="00B93C58" w:rsidRPr="003358AA">
        <w:rPr>
          <w:rFonts w:ascii="Times New Roman" w:eastAsia="Calibri" w:hAnsi="Times New Roman"/>
          <w:sz w:val="24"/>
          <w:szCs w:val="24"/>
        </w:rPr>
        <w:t>nterpretim</w:t>
      </w:r>
      <w:r w:rsidR="001950D6">
        <w:rPr>
          <w:rFonts w:ascii="Times New Roman" w:eastAsia="Calibri" w:hAnsi="Times New Roman"/>
          <w:sz w:val="24"/>
          <w:szCs w:val="24"/>
        </w:rPr>
        <w:t>in</w:t>
      </w:r>
      <w:r w:rsidRPr="003358AA">
        <w:rPr>
          <w:rFonts w:ascii="Times New Roman" w:eastAsia="Calibri" w:hAnsi="Times New Roman"/>
          <w:sz w:val="24"/>
          <w:szCs w:val="24"/>
        </w:rPr>
        <w:t xml:space="preserve"> në themel</w:t>
      </w:r>
      <w:r w:rsidR="000045BC" w:rsidRPr="003358AA">
        <w:rPr>
          <w:rFonts w:ascii="Times New Roman" w:eastAsia="Calibri" w:hAnsi="Times New Roman"/>
          <w:sz w:val="24"/>
          <w:szCs w:val="24"/>
        </w:rPr>
        <w:t>, duke</w:t>
      </w:r>
      <w:r w:rsidR="0090724A" w:rsidRPr="003358AA">
        <w:rPr>
          <w:rFonts w:ascii="Times New Roman" w:eastAsia="Calibri" w:hAnsi="Times New Roman"/>
          <w:sz w:val="24"/>
          <w:szCs w:val="24"/>
        </w:rPr>
        <w:t xml:space="preserve"> shkel</w:t>
      </w:r>
      <w:r w:rsidR="000045BC" w:rsidRPr="003358AA">
        <w:rPr>
          <w:rFonts w:ascii="Times New Roman" w:eastAsia="Calibri" w:hAnsi="Times New Roman"/>
          <w:sz w:val="24"/>
          <w:szCs w:val="24"/>
        </w:rPr>
        <w:t>ur</w:t>
      </w:r>
      <w:r w:rsidRPr="003358AA">
        <w:rPr>
          <w:rFonts w:ascii="Times New Roman" w:eastAsia="Calibri" w:hAnsi="Times New Roman"/>
          <w:sz w:val="24"/>
          <w:szCs w:val="24"/>
        </w:rPr>
        <w:t xml:space="preserve"> </w:t>
      </w:r>
      <w:r w:rsidR="000045BC" w:rsidRPr="003358AA">
        <w:rPr>
          <w:rFonts w:ascii="Times New Roman" w:eastAsia="Calibri" w:hAnsi="Times New Roman"/>
          <w:sz w:val="24"/>
          <w:szCs w:val="24"/>
        </w:rPr>
        <w:t xml:space="preserve">kështu </w:t>
      </w:r>
      <w:r w:rsidRPr="003358AA">
        <w:rPr>
          <w:rFonts w:ascii="Times New Roman" w:eastAsia="Calibri" w:hAnsi="Times New Roman"/>
          <w:sz w:val="24"/>
          <w:szCs w:val="24"/>
        </w:rPr>
        <w:t>neni</w:t>
      </w:r>
      <w:r w:rsidR="000045BC" w:rsidRPr="003358AA">
        <w:rPr>
          <w:rFonts w:ascii="Times New Roman" w:eastAsia="Calibri" w:hAnsi="Times New Roman"/>
          <w:sz w:val="24"/>
          <w:szCs w:val="24"/>
        </w:rPr>
        <w:t>n</w:t>
      </w:r>
      <w:r w:rsidRPr="003358AA">
        <w:rPr>
          <w:rFonts w:ascii="Times New Roman" w:eastAsia="Calibri" w:hAnsi="Times New Roman"/>
          <w:sz w:val="24"/>
          <w:szCs w:val="24"/>
        </w:rPr>
        <w:t xml:space="preserve"> 399/5 të KPC-së, që është edhe</w:t>
      </w:r>
      <w:r w:rsidR="0090724A" w:rsidRPr="003358AA">
        <w:rPr>
          <w:rFonts w:ascii="Times New Roman" w:eastAsia="Calibri" w:hAnsi="Times New Roman"/>
          <w:sz w:val="24"/>
          <w:szCs w:val="24"/>
        </w:rPr>
        <w:t xml:space="preserve"> ligj</w:t>
      </w:r>
      <w:r w:rsidR="001950D6">
        <w:rPr>
          <w:rFonts w:ascii="Times New Roman" w:eastAsia="Calibri" w:hAnsi="Times New Roman"/>
          <w:sz w:val="24"/>
          <w:szCs w:val="24"/>
        </w:rPr>
        <w:t>i</w:t>
      </w:r>
      <w:r w:rsidR="0090724A" w:rsidRPr="003358AA">
        <w:rPr>
          <w:rFonts w:ascii="Times New Roman" w:eastAsia="Calibri" w:hAnsi="Times New Roman"/>
          <w:sz w:val="24"/>
          <w:szCs w:val="24"/>
        </w:rPr>
        <w:t xml:space="preserve"> i posaçëm</w:t>
      </w:r>
      <w:r w:rsidRPr="003358AA">
        <w:rPr>
          <w:rFonts w:ascii="Times New Roman" w:eastAsia="Calibri" w:hAnsi="Times New Roman"/>
          <w:i/>
          <w:sz w:val="24"/>
          <w:szCs w:val="24"/>
        </w:rPr>
        <w:t xml:space="preserve"> </w:t>
      </w:r>
      <w:r w:rsidR="00073B0A" w:rsidRPr="003358AA">
        <w:rPr>
          <w:rFonts w:ascii="Times New Roman" w:eastAsia="Calibri" w:hAnsi="Times New Roman"/>
          <w:sz w:val="24"/>
          <w:szCs w:val="24"/>
        </w:rPr>
        <w:t>për</w:t>
      </w:r>
      <w:r w:rsidRPr="003358AA">
        <w:rPr>
          <w:rFonts w:ascii="Times New Roman" w:eastAsia="Calibri" w:hAnsi="Times New Roman"/>
          <w:sz w:val="24"/>
          <w:szCs w:val="24"/>
        </w:rPr>
        <w:t xml:space="preserve"> procedurat në fjalë</w:t>
      </w:r>
      <w:r w:rsidR="00B31506" w:rsidRPr="003358AA">
        <w:rPr>
          <w:rFonts w:ascii="Times New Roman" w:eastAsia="Calibri" w:hAnsi="Times New Roman"/>
          <w:sz w:val="24"/>
          <w:szCs w:val="24"/>
        </w:rPr>
        <w:t>, pasi ka vendosur</w:t>
      </w:r>
      <w:r w:rsidR="006A3CFB" w:rsidRPr="003358AA">
        <w:rPr>
          <w:rFonts w:ascii="Times New Roman" w:eastAsia="Calibri" w:hAnsi="Times New Roman"/>
          <w:sz w:val="24"/>
          <w:szCs w:val="24"/>
        </w:rPr>
        <w:t xml:space="preserve"> gjykimin e çështjes në dhomë këshillimi, duke </w:t>
      </w:r>
      <w:r w:rsidR="0090724A" w:rsidRPr="003358AA">
        <w:rPr>
          <w:rFonts w:ascii="Times New Roman" w:eastAsia="Calibri" w:hAnsi="Times New Roman"/>
          <w:sz w:val="24"/>
          <w:szCs w:val="24"/>
        </w:rPr>
        <w:t>marrë atributet e</w:t>
      </w:r>
      <w:r w:rsidR="006A3CFB" w:rsidRPr="003358AA">
        <w:rPr>
          <w:rFonts w:ascii="Times New Roman" w:eastAsia="Calibri" w:hAnsi="Times New Roman"/>
          <w:sz w:val="24"/>
          <w:szCs w:val="24"/>
        </w:rPr>
        <w:t xml:space="preserve"> gjykatë</w:t>
      </w:r>
      <w:r w:rsidR="0090724A" w:rsidRPr="003358AA">
        <w:rPr>
          <w:rFonts w:ascii="Times New Roman" w:eastAsia="Calibri" w:hAnsi="Times New Roman"/>
          <w:sz w:val="24"/>
          <w:szCs w:val="24"/>
        </w:rPr>
        <w:t>s</w:t>
      </w:r>
      <w:r w:rsidR="006A3CFB" w:rsidRPr="003358AA">
        <w:rPr>
          <w:rFonts w:ascii="Times New Roman" w:eastAsia="Calibri" w:hAnsi="Times New Roman"/>
          <w:sz w:val="24"/>
          <w:szCs w:val="24"/>
        </w:rPr>
        <w:t xml:space="preserve"> </w:t>
      </w:r>
      <w:r w:rsidR="0090724A" w:rsidRPr="003358AA">
        <w:rPr>
          <w:rFonts w:ascii="Times New Roman" w:eastAsia="Calibri" w:hAnsi="Times New Roman"/>
          <w:sz w:val="24"/>
          <w:szCs w:val="24"/>
        </w:rPr>
        <w:t>së</w:t>
      </w:r>
      <w:r w:rsidR="006A3CFB" w:rsidRPr="003358AA">
        <w:rPr>
          <w:rFonts w:ascii="Times New Roman" w:eastAsia="Calibri" w:hAnsi="Times New Roman"/>
          <w:sz w:val="24"/>
          <w:szCs w:val="24"/>
        </w:rPr>
        <w:t xml:space="preserve"> caktuar me ligj.</w:t>
      </w:r>
      <w:r w:rsidR="009E0826" w:rsidRPr="003358AA">
        <w:rPr>
          <w:rFonts w:ascii="Times New Roman" w:eastAsia="Calibri" w:hAnsi="Times New Roman"/>
          <w:sz w:val="24"/>
          <w:szCs w:val="24"/>
        </w:rPr>
        <w:t xml:space="preserve"> Sipas kërkuesit, edhe KPC</w:t>
      </w:r>
      <w:r w:rsidR="001950D6">
        <w:rPr>
          <w:rFonts w:ascii="Times New Roman" w:eastAsia="Calibri" w:hAnsi="Times New Roman"/>
          <w:sz w:val="24"/>
          <w:szCs w:val="24"/>
        </w:rPr>
        <w:t>-ja në nenet 482 dhe 482/a</w:t>
      </w:r>
      <w:r w:rsidR="00B31506" w:rsidRPr="003358AA">
        <w:rPr>
          <w:rFonts w:ascii="Times New Roman" w:eastAsia="Calibri" w:hAnsi="Times New Roman"/>
          <w:sz w:val="24"/>
          <w:szCs w:val="24"/>
        </w:rPr>
        <w:t xml:space="preserve"> përcakton </w:t>
      </w:r>
      <w:r w:rsidR="000045BC" w:rsidRPr="003358AA">
        <w:rPr>
          <w:rFonts w:ascii="Times New Roman" w:eastAsia="Calibri" w:hAnsi="Times New Roman"/>
          <w:sz w:val="24"/>
          <w:szCs w:val="24"/>
        </w:rPr>
        <w:t>gjykat</w:t>
      </w:r>
      <w:r w:rsidR="00B31506" w:rsidRPr="003358AA">
        <w:rPr>
          <w:rFonts w:ascii="Times New Roman" w:eastAsia="Calibri" w:hAnsi="Times New Roman"/>
          <w:sz w:val="24"/>
          <w:szCs w:val="24"/>
        </w:rPr>
        <w:t>ën si organin që v</w:t>
      </w:r>
      <w:r w:rsidR="000045BC" w:rsidRPr="003358AA">
        <w:rPr>
          <w:rFonts w:ascii="Times New Roman" w:eastAsia="Calibri" w:hAnsi="Times New Roman"/>
          <w:sz w:val="24"/>
          <w:szCs w:val="24"/>
        </w:rPr>
        <w:t xml:space="preserve">endos nëse çështja do të </w:t>
      </w:r>
      <w:r w:rsidR="0060298C" w:rsidRPr="003358AA">
        <w:rPr>
          <w:rFonts w:ascii="Times New Roman" w:eastAsia="Calibri" w:hAnsi="Times New Roman"/>
          <w:sz w:val="24"/>
          <w:szCs w:val="24"/>
        </w:rPr>
        <w:t>s</w:t>
      </w:r>
      <w:r w:rsidR="0090724A" w:rsidRPr="003358AA">
        <w:rPr>
          <w:rFonts w:ascii="Times New Roman" w:eastAsia="Calibri" w:hAnsi="Times New Roman"/>
          <w:sz w:val="24"/>
          <w:szCs w:val="24"/>
        </w:rPr>
        <w:t>hqyrt</w:t>
      </w:r>
      <w:r w:rsidR="000045BC" w:rsidRPr="003358AA">
        <w:rPr>
          <w:rFonts w:ascii="Times New Roman" w:eastAsia="Calibri" w:hAnsi="Times New Roman"/>
          <w:sz w:val="24"/>
          <w:szCs w:val="24"/>
        </w:rPr>
        <w:t>ohet</w:t>
      </w:r>
      <w:r w:rsidR="0090724A" w:rsidRPr="003358AA">
        <w:rPr>
          <w:rFonts w:ascii="Times New Roman" w:eastAsia="Calibri" w:hAnsi="Times New Roman"/>
          <w:sz w:val="24"/>
          <w:szCs w:val="24"/>
        </w:rPr>
        <w:t xml:space="preserve"> në dhomë këshillimi </w:t>
      </w:r>
      <w:r w:rsidR="000045BC" w:rsidRPr="003358AA">
        <w:rPr>
          <w:rFonts w:ascii="Times New Roman" w:eastAsia="Calibri" w:hAnsi="Times New Roman"/>
          <w:sz w:val="24"/>
          <w:szCs w:val="24"/>
        </w:rPr>
        <w:t>o</w:t>
      </w:r>
      <w:r w:rsidR="001950D6">
        <w:rPr>
          <w:rFonts w:ascii="Times New Roman" w:eastAsia="Calibri" w:hAnsi="Times New Roman"/>
          <w:sz w:val="24"/>
          <w:szCs w:val="24"/>
        </w:rPr>
        <w:t>se</w:t>
      </w:r>
      <w:r w:rsidR="0090724A" w:rsidRPr="003358AA">
        <w:rPr>
          <w:rFonts w:ascii="Times New Roman" w:eastAsia="Calibri" w:hAnsi="Times New Roman"/>
          <w:sz w:val="24"/>
          <w:szCs w:val="24"/>
        </w:rPr>
        <w:t xml:space="preserve"> në seancë</w:t>
      </w:r>
      <w:r w:rsidR="0060298C" w:rsidRPr="003358AA">
        <w:rPr>
          <w:rFonts w:ascii="Times New Roman" w:eastAsia="Calibri" w:hAnsi="Times New Roman"/>
          <w:sz w:val="24"/>
          <w:szCs w:val="24"/>
        </w:rPr>
        <w:t>.</w:t>
      </w:r>
      <w:r w:rsidR="009E0826" w:rsidRPr="003358AA">
        <w:rPr>
          <w:rFonts w:ascii="Times New Roman" w:eastAsia="Calibri" w:hAnsi="Times New Roman"/>
          <w:sz w:val="24"/>
          <w:szCs w:val="24"/>
        </w:rPr>
        <w:t xml:space="preserve"> </w:t>
      </w:r>
    </w:p>
    <w:p w:rsidR="00F36215" w:rsidRPr="003358AA" w:rsidRDefault="00C83DB4" w:rsidP="003358AA">
      <w:pPr>
        <w:pStyle w:val="ListParagraph"/>
        <w:numPr>
          <w:ilvl w:val="1"/>
          <w:numId w:val="4"/>
        </w:numPr>
        <w:tabs>
          <w:tab w:val="left" w:pos="1080"/>
          <w:tab w:val="left" w:pos="1620"/>
        </w:tabs>
        <w:spacing w:after="0" w:line="360" w:lineRule="auto"/>
        <w:contextualSpacing w:val="0"/>
        <w:jc w:val="both"/>
        <w:rPr>
          <w:rFonts w:ascii="Times New Roman" w:eastAsia="Calibri" w:hAnsi="Times New Roman"/>
          <w:sz w:val="24"/>
          <w:szCs w:val="24"/>
        </w:rPr>
      </w:pPr>
      <w:r w:rsidRPr="003358AA">
        <w:rPr>
          <w:rFonts w:ascii="Times New Roman" w:eastAsia="Calibri" w:hAnsi="Times New Roman"/>
          <w:i/>
          <w:sz w:val="24"/>
          <w:szCs w:val="24"/>
        </w:rPr>
        <w:t xml:space="preserve"> </w:t>
      </w:r>
      <w:r w:rsidR="0060298C" w:rsidRPr="003358AA">
        <w:rPr>
          <w:rFonts w:ascii="Times New Roman" w:eastAsia="Calibri" w:hAnsi="Times New Roman"/>
          <w:i/>
          <w:sz w:val="24"/>
          <w:szCs w:val="24"/>
        </w:rPr>
        <w:t xml:space="preserve">E drejta për </w:t>
      </w:r>
      <w:r w:rsidR="00F118CC" w:rsidRPr="003358AA">
        <w:rPr>
          <w:rFonts w:ascii="Times New Roman" w:eastAsia="Calibri" w:hAnsi="Times New Roman"/>
          <w:i/>
          <w:sz w:val="24"/>
          <w:szCs w:val="24"/>
        </w:rPr>
        <w:t xml:space="preserve">mjet </w:t>
      </w:r>
      <w:r w:rsidR="0060298C" w:rsidRPr="003358AA">
        <w:rPr>
          <w:rFonts w:ascii="Times New Roman" w:eastAsia="Calibri" w:hAnsi="Times New Roman"/>
          <w:i/>
          <w:sz w:val="24"/>
          <w:szCs w:val="24"/>
        </w:rPr>
        <w:t xml:space="preserve">ligjor </w:t>
      </w:r>
      <w:r w:rsidR="00F118CC" w:rsidRPr="003358AA">
        <w:rPr>
          <w:rFonts w:ascii="Times New Roman" w:eastAsia="Calibri" w:hAnsi="Times New Roman"/>
          <w:i/>
          <w:sz w:val="24"/>
          <w:szCs w:val="24"/>
        </w:rPr>
        <w:t>efektiv për përshpejtim</w:t>
      </w:r>
      <w:r w:rsidR="0060298C" w:rsidRPr="003358AA">
        <w:rPr>
          <w:rFonts w:ascii="Times New Roman" w:eastAsia="Calibri" w:hAnsi="Times New Roman"/>
          <w:i/>
          <w:sz w:val="24"/>
          <w:szCs w:val="24"/>
        </w:rPr>
        <w:t>in e</w:t>
      </w:r>
      <w:r w:rsidR="00F118CC" w:rsidRPr="003358AA">
        <w:rPr>
          <w:rFonts w:ascii="Times New Roman" w:eastAsia="Calibri" w:hAnsi="Times New Roman"/>
          <w:i/>
          <w:sz w:val="24"/>
          <w:szCs w:val="24"/>
        </w:rPr>
        <w:t xml:space="preserve"> procedura</w:t>
      </w:r>
      <w:r w:rsidR="0060298C" w:rsidRPr="003358AA">
        <w:rPr>
          <w:rFonts w:ascii="Times New Roman" w:eastAsia="Calibri" w:hAnsi="Times New Roman"/>
          <w:i/>
          <w:sz w:val="24"/>
          <w:szCs w:val="24"/>
        </w:rPr>
        <w:t>ve</w:t>
      </w:r>
      <w:r w:rsidR="00B31506" w:rsidRPr="003358AA">
        <w:rPr>
          <w:rFonts w:ascii="Times New Roman" w:eastAsia="Calibri" w:hAnsi="Times New Roman"/>
          <w:i/>
          <w:sz w:val="24"/>
          <w:szCs w:val="24"/>
        </w:rPr>
        <w:t>,</w:t>
      </w:r>
      <w:r w:rsidR="00F118CC" w:rsidRPr="003358AA">
        <w:rPr>
          <w:rFonts w:ascii="Times New Roman" w:eastAsia="Calibri" w:hAnsi="Times New Roman"/>
          <w:sz w:val="24"/>
          <w:szCs w:val="24"/>
        </w:rPr>
        <w:t xml:space="preserve"> </w:t>
      </w:r>
      <w:r w:rsidR="0060298C" w:rsidRPr="003358AA">
        <w:rPr>
          <w:rFonts w:ascii="Times New Roman" w:eastAsia="Calibri" w:hAnsi="Times New Roman"/>
          <w:sz w:val="24"/>
          <w:szCs w:val="24"/>
        </w:rPr>
        <w:t>pasi</w:t>
      </w:r>
      <w:r w:rsidR="00F118CC" w:rsidRPr="003358AA">
        <w:rPr>
          <w:rFonts w:ascii="Times New Roman" w:eastAsia="Calibri" w:hAnsi="Times New Roman"/>
          <w:sz w:val="24"/>
          <w:szCs w:val="24"/>
        </w:rPr>
        <w:t xml:space="preserve"> </w:t>
      </w:r>
      <w:r w:rsidR="00A94816" w:rsidRPr="003358AA">
        <w:rPr>
          <w:rFonts w:ascii="Times New Roman" w:hAnsi="Times New Roman"/>
          <w:sz w:val="24"/>
          <w:szCs w:val="24"/>
        </w:rPr>
        <w:t xml:space="preserve">rekursi </w:t>
      </w:r>
      <w:r w:rsidR="00F118CC" w:rsidRPr="003358AA">
        <w:rPr>
          <w:rFonts w:ascii="Times New Roman" w:eastAsia="Calibri" w:hAnsi="Times New Roman"/>
          <w:sz w:val="24"/>
          <w:szCs w:val="24"/>
        </w:rPr>
        <w:t>është regjistruar në Gjykatën e Lartë më 07.02.2018 dhe prej më shumë se 3 vje</w:t>
      </w:r>
      <w:r w:rsidR="00A94816" w:rsidRPr="003358AA">
        <w:rPr>
          <w:rFonts w:ascii="Times New Roman" w:eastAsia="Calibri" w:hAnsi="Times New Roman"/>
          <w:sz w:val="24"/>
          <w:szCs w:val="24"/>
        </w:rPr>
        <w:t xml:space="preserve">tësh e 8 muajsh nuk ka ende </w:t>
      </w:r>
      <w:r w:rsidR="00C20432">
        <w:rPr>
          <w:rFonts w:ascii="Times New Roman" w:eastAsia="Calibri" w:hAnsi="Times New Roman"/>
          <w:sz w:val="24"/>
          <w:szCs w:val="24"/>
        </w:rPr>
        <w:t xml:space="preserve">një </w:t>
      </w:r>
      <w:r w:rsidR="00F118CC" w:rsidRPr="003358AA">
        <w:rPr>
          <w:rFonts w:ascii="Times New Roman" w:eastAsia="Calibri" w:hAnsi="Times New Roman"/>
          <w:sz w:val="24"/>
          <w:szCs w:val="24"/>
        </w:rPr>
        <w:t xml:space="preserve">vendimmarrje. </w:t>
      </w:r>
      <w:r w:rsidR="008C3EEF" w:rsidRPr="003358AA">
        <w:rPr>
          <w:rFonts w:ascii="Times New Roman" w:eastAsia="Calibri" w:hAnsi="Times New Roman"/>
          <w:sz w:val="24"/>
          <w:szCs w:val="24"/>
        </w:rPr>
        <w:t xml:space="preserve">Kërkuesi </w:t>
      </w:r>
      <w:r w:rsidR="004656F4" w:rsidRPr="003358AA">
        <w:rPr>
          <w:rFonts w:ascii="Times New Roman" w:eastAsia="Calibri" w:hAnsi="Times New Roman"/>
          <w:sz w:val="24"/>
          <w:szCs w:val="24"/>
        </w:rPr>
        <w:t>pretendon se</w:t>
      </w:r>
      <w:r w:rsidR="0060298C" w:rsidRPr="003358AA">
        <w:rPr>
          <w:rFonts w:ascii="Times New Roman" w:eastAsia="Calibri" w:hAnsi="Times New Roman"/>
          <w:sz w:val="24"/>
          <w:szCs w:val="24"/>
        </w:rPr>
        <w:t xml:space="preserve"> </w:t>
      </w:r>
      <w:r w:rsidR="00F118CC" w:rsidRPr="003358AA">
        <w:rPr>
          <w:rFonts w:ascii="Times New Roman" w:eastAsia="Calibri" w:hAnsi="Times New Roman"/>
          <w:sz w:val="24"/>
          <w:szCs w:val="24"/>
        </w:rPr>
        <w:t>Gjykat</w:t>
      </w:r>
      <w:r w:rsidR="004656F4" w:rsidRPr="003358AA">
        <w:rPr>
          <w:rFonts w:ascii="Times New Roman" w:eastAsia="Calibri" w:hAnsi="Times New Roman"/>
          <w:sz w:val="24"/>
          <w:szCs w:val="24"/>
        </w:rPr>
        <w:t>a</w:t>
      </w:r>
      <w:r w:rsidR="0060298C" w:rsidRPr="003358AA">
        <w:rPr>
          <w:rFonts w:ascii="Times New Roman" w:eastAsia="Calibri" w:hAnsi="Times New Roman"/>
          <w:sz w:val="24"/>
          <w:szCs w:val="24"/>
        </w:rPr>
        <w:t xml:space="preserve"> </w:t>
      </w:r>
      <w:r w:rsidR="00F118CC" w:rsidRPr="003358AA">
        <w:rPr>
          <w:rFonts w:ascii="Times New Roman" w:eastAsia="Calibri" w:hAnsi="Times New Roman"/>
          <w:sz w:val="24"/>
          <w:szCs w:val="24"/>
        </w:rPr>
        <w:t xml:space="preserve">e Lartë </w:t>
      </w:r>
      <w:r w:rsidR="004656F4" w:rsidRPr="003358AA">
        <w:rPr>
          <w:rFonts w:ascii="Times New Roman" w:eastAsia="Calibri" w:hAnsi="Times New Roman"/>
          <w:sz w:val="24"/>
          <w:szCs w:val="24"/>
        </w:rPr>
        <w:t>e ka</w:t>
      </w:r>
      <w:r w:rsidR="00F118CC" w:rsidRPr="003358AA">
        <w:rPr>
          <w:rFonts w:ascii="Times New Roman" w:eastAsia="Calibri" w:hAnsi="Times New Roman"/>
          <w:sz w:val="24"/>
          <w:szCs w:val="24"/>
        </w:rPr>
        <w:t xml:space="preserve"> objektivisht </w:t>
      </w:r>
      <w:r w:rsidR="004656F4" w:rsidRPr="003358AA">
        <w:rPr>
          <w:rFonts w:ascii="Times New Roman" w:eastAsia="Calibri" w:hAnsi="Times New Roman"/>
          <w:sz w:val="24"/>
          <w:szCs w:val="24"/>
        </w:rPr>
        <w:t>të</w:t>
      </w:r>
      <w:r w:rsidR="0060298C" w:rsidRPr="003358AA">
        <w:rPr>
          <w:rFonts w:ascii="Times New Roman" w:eastAsia="Calibri" w:hAnsi="Times New Roman"/>
          <w:sz w:val="24"/>
          <w:szCs w:val="24"/>
        </w:rPr>
        <w:t xml:space="preserve"> pa</w:t>
      </w:r>
      <w:r w:rsidR="00F118CC" w:rsidRPr="003358AA">
        <w:rPr>
          <w:rFonts w:ascii="Times New Roman" w:eastAsia="Calibri" w:hAnsi="Times New Roman"/>
          <w:sz w:val="24"/>
          <w:szCs w:val="24"/>
        </w:rPr>
        <w:t>mundur</w:t>
      </w:r>
      <w:r w:rsidR="0060298C" w:rsidRPr="003358AA">
        <w:rPr>
          <w:rFonts w:ascii="Times New Roman" w:eastAsia="Calibri" w:hAnsi="Times New Roman"/>
          <w:sz w:val="24"/>
          <w:szCs w:val="24"/>
        </w:rPr>
        <w:t xml:space="preserve"> nga ana procedurale</w:t>
      </w:r>
      <w:r w:rsidR="00F118CC" w:rsidRPr="003358AA">
        <w:rPr>
          <w:rFonts w:ascii="Times New Roman" w:eastAsia="Calibri" w:hAnsi="Times New Roman"/>
          <w:sz w:val="24"/>
          <w:szCs w:val="24"/>
        </w:rPr>
        <w:t xml:space="preserve"> </w:t>
      </w:r>
      <w:r w:rsidR="0060298C" w:rsidRPr="003358AA">
        <w:rPr>
          <w:rFonts w:ascii="Times New Roman" w:eastAsia="Calibri" w:hAnsi="Times New Roman"/>
          <w:sz w:val="24"/>
          <w:szCs w:val="24"/>
        </w:rPr>
        <w:t xml:space="preserve">që ta </w:t>
      </w:r>
      <w:r w:rsidR="0090724A" w:rsidRPr="003358AA">
        <w:rPr>
          <w:rFonts w:ascii="Times New Roman" w:eastAsia="Calibri" w:hAnsi="Times New Roman"/>
          <w:sz w:val="24"/>
          <w:szCs w:val="24"/>
        </w:rPr>
        <w:t xml:space="preserve">shqyrtojë </w:t>
      </w:r>
      <w:r w:rsidR="00F118CC" w:rsidRPr="003358AA">
        <w:rPr>
          <w:rFonts w:ascii="Times New Roman" w:eastAsia="Calibri" w:hAnsi="Times New Roman"/>
          <w:sz w:val="24"/>
          <w:szCs w:val="24"/>
        </w:rPr>
        <w:t>ank</w:t>
      </w:r>
      <w:r w:rsidR="004656F4" w:rsidRPr="003358AA">
        <w:rPr>
          <w:rFonts w:ascii="Times New Roman" w:eastAsia="Calibri" w:hAnsi="Times New Roman"/>
          <w:sz w:val="24"/>
          <w:szCs w:val="24"/>
        </w:rPr>
        <w:t>imin</w:t>
      </w:r>
      <w:r w:rsidR="00F118CC" w:rsidRPr="003358AA">
        <w:rPr>
          <w:rFonts w:ascii="Times New Roman" w:eastAsia="Calibri" w:hAnsi="Times New Roman"/>
          <w:sz w:val="24"/>
          <w:szCs w:val="24"/>
        </w:rPr>
        <w:t xml:space="preserve"> për shkeljen e </w:t>
      </w:r>
      <w:r w:rsidR="0090724A" w:rsidRPr="003358AA">
        <w:rPr>
          <w:rFonts w:ascii="Times New Roman" w:eastAsia="Calibri" w:hAnsi="Times New Roman"/>
          <w:sz w:val="24"/>
          <w:szCs w:val="24"/>
        </w:rPr>
        <w:t xml:space="preserve">afatit </w:t>
      </w:r>
      <w:r w:rsidR="00F118CC" w:rsidRPr="003358AA">
        <w:rPr>
          <w:rFonts w:ascii="Times New Roman" w:eastAsia="Calibri" w:hAnsi="Times New Roman"/>
          <w:sz w:val="24"/>
          <w:szCs w:val="24"/>
        </w:rPr>
        <w:t xml:space="preserve">dhe ndreqjen e pasojave. </w:t>
      </w:r>
      <w:r w:rsidR="000045BC" w:rsidRPr="003358AA">
        <w:rPr>
          <w:rFonts w:ascii="Times New Roman" w:eastAsia="Calibri" w:hAnsi="Times New Roman"/>
          <w:sz w:val="24"/>
          <w:szCs w:val="24"/>
        </w:rPr>
        <w:t>Sipas tij</w:t>
      </w:r>
      <w:r w:rsidR="00C20432">
        <w:rPr>
          <w:rFonts w:ascii="Times New Roman" w:eastAsia="Calibri" w:hAnsi="Times New Roman"/>
          <w:sz w:val="24"/>
          <w:szCs w:val="24"/>
        </w:rPr>
        <w:t>,</w:t>
      </w:r>
      <w:r w:rsidR="000045BC" w:rsidRPr="003358AA">
        <w:rPr>
          <w:rFonts w:ascii="Times New Roman" w:eastAsia="Calibri" w:hAnsi="Times New Roman"/>
          <w:sz w:val="24"/>
          <w:szCs w:val="24"/>
        </w:rPr>
        <w:t xml:space="preserve"> edhe pse</w:t>
      </w:r>
      <w:r w:rsidR="004656F4" w:rsidRPr="003358AA">
        <w:rPr>
          <w:rFonts w:ascii="Times New Roman" w:eastAsia="Calibri" w:hAnsi="Times New Roman"/>
          <w:sz w:val="24"/>
          <w:szCs w:val="24"/>
        </w:rPr>
        <w:t xml:space="preserve"> emërimi i</w:t>
      </w:r>
      <w:r w:rsidR="00F118CC" w:rsidRPr="003358AA">
        <w:rPr>
          <w:rFonts w:ascii="Times New Roman" w:eastAsia="Calibri" w:hAnsi="Times New Roman"/>
          <w:sz w:val="24"/>
          <w:szCs w:val="24"/>
        </w:rPr>
        <w:t xml:space="preserve"> gjyqtarëve të rinj mund të </w:t>
      </w:r>
      <w:r w:rsidR="004656F4" w:rsidRPr="003358AA">
        <w:rPr>
          <w:rFonts w:ascii="Times New Roman" w:eastAsia="Calibri" w:hAnsi="Times New Roman"/>
          <w:sz w:val="24"/>
          <w:szCs w:val="24"/>
        </w:rPr>
        <w:t xml:space="preserve">sjellë </w:t>
      </w:r>
      <w:r w:rsidR="00F118CC" w:rsidRPr="003358AA">
        <w:rPr>
          <w:rFonts w:ascii="Times New Roman" w:eastAsia="Calibri" w:hAnsi="Times New Roman"/>
          <w:sz w:val="24"/>
          <w:szCs w:val="24"/>
        </w:rPr>
        <w:t>krij</w:t>
      </w:r>
      <w:r w:rsidR="004656F4" w:rsidRPr="003358AA">
        <w:rPr>
          <w:rFonts w:ascii="Times New Roman" w:eastAsia="Calibri" w:hAnsi="Times New Roman"/>
          <w:sz w:val="24"/>
          <w:szCs w:val="24"/>
        </w:rPr>
        <w:t>imin e</w:t>
      </w:r>
      <w:r w:rsidR="00F118CC" w:rsidRPr="003358AA">
        <w:rPr>
          <w:rFonts w:ascii="Times New Roman" w:eastAsia="Calibri" w:hAnsi="Times New Roman"/>
          <w:sz w:val="24"/>
          <w:szCs w:val="24"/>
        </w:rPr>
        <w:t xml:space="preserve"> një kolegj</w:t>
      </w:r>
      <w:r w:rsidR="004656F4" w:rsidRPr="003358AA">
        <w:rPr>
          <w:rFonts w:ascii="Times New Roman" w:eastAsia="Calibri" w:hAnsi="Times New Roman"/>
          <w:sz w:val="24"/>
          <w:szCs w:val="24"/>
        </w:rPr>
        <w:t>i të</w:t>
      </w:r>
      <w:r w:rsidR="00C20432">
        <w:rPr>
          <w:rFonts w:ascii="Times New Roman" w:eastAsia="Calibri" w:hAnsi="Times New Roman"/>
          <w:sz w:val="24"/>
          <w:szCs w:val="24"/>
        </w:rPr>
        <w:t xml:space="preserve"> ri </w:t>
      </w:r>
      <w:r w:rsidR="00F118CC" w:rsidRPr="003358AA">
        <w:rPr>
          <w:rFonts w:ascii="Times New Roman" w:eastAsia="Calibri" w:hAnsi="Times New Roman"/>
          <w:sz w:val="24"/>
          <w:szCs w:val="24"/>
        </w:rPr>
        <w:t>në Gjykatë</w:t>
      </w:r>
      <w:r w:rsidR="00C20432">
        <w:rPr>
          <w:rFonts w:ascii="Times New Roman" w:eastAsia="Calibri" w:hAnsi="Times New Roman"/>
          <w:sz w:val="24"/>
          <w:szCs w:val="24"/>
        </w:rPr>
        <w:t>n e</w:t>
      </w:r>
      <w:r w:rsidR="00F118CC" w:rsidRPr="003358AA">
        <w:rPr>
          <w:rFonts w:ascii="Times New Roman" w:eastAsia="Calibri" w:hAnsi="Times New Roman"/>
          <w:sz w:val="24"/>
          <w:szCs w:val="24"/>
        </w:rPr>
        <w:t xml:space="preserve"> Lartë</w:t>
      </w:r>
      <w:r w:rsidR="004656F4" w:rsidRPr="003358AA">
        <w:rPr>
          <w:rFonts w:ascii="Times New Roman" w:eastAsia="Calibri" w:hAnsi="Times New Roman"/>
          <w:sz w:val="24"/>
          <w:szCs w:val="24"/>
        </w:rPr>
        <w:t xml:space="preserve">, i cili do të </w:t>
      </w:r>
      <w:r w:rsidR="00F118CC" w:rsidRPr="003358AA">
        <w:rPr>
          <w:rFonts w:ascii="Times New Roman" w:eastAsia="Calibri" w:hAnsi="Times New Roman"/>
          <w:sz w:val="24"/>
          <w:szCs w:val="24"/>
        </w:rPr>
        <w:t>shqyrt</w:t>
      </w:r>
      <w:r w:rsidR="004656F4" w:rsidRPr="003358AA">
        <w:rPr>
          <w:rFonts w:ascii="Times New Roman" w:eastAsia="Calibri" w:hAnsi="Times New Roman"/>
          <w:sz w:val="24"/>
          <w:szCs w:val="24"/>
        </w:rPr>
        <w:t>ojë kërkesat për konstatimin e shkeljeve të afatit të arsyeshëm,</w:t>
      </w:r>
      <w:r w:rsidR="00F118CC" w:rsidRPr="003358AA">
        <w:rPr>
          <w:rFonts w:ascii="Times New Roman" w:eastAsia="Calibri" w:hAnsi="Times New Roman"/>
          <w:sz w:val="24"/>
          <w:szCs w:val="24"/>
        </w:rPr>
        <w:t xml:space="preserve"> </w:t>
      </w:r>
      <w:r w:rsidR="004656F4" w:rsidRPr="003358AA">
        <w:rPr>
          <w:rFonts w:ascii="Times New Roman" w:eastAsia="Calibri" w:hAnsi="Times New Roman"/>
          <w:sz w:val="24"/>
          <w:szCs w:val="24"/>
        </w:rPr>
        <w:t xml:space="preserve">kjo </w:t>
      </w:r>
      <w:r w:rsidR="00F118CC" w:rsidRPr="003358AA">
        <w:rPr>
          <w:rFonts w:ascii="Times New Roman" w:eastAsia="Calibri" w:hAnsi="Times New Roman"/>
          <w:sz w:val="24"/>
          <w:szCs w:val="24"/>
        </w:rPr>
        <w:t xml:space="preserve">nuk e ndryshon thelbin e </w:t>
      </w:r>
      <w:r w:rsidR="004656F4" w:rsidRPr="003358AA">
        <w:rPr>
          <w:rFonts w:ascii="Times New Roman" w:eastAsia="Calibri" w:hAnsi="Times New Roman"/>
          <w:sz w:val="24"/>
          <w:szCs w:val="24"/>
        </w:rPr>
        <w:t>kërkesës</w:t>
      </w:r>
      <w:r w:rsidR="00F118CC" w:rsidRPr="003358AA">
        <w:rPr>
          <w:rFonts w:ascii="Times New Roman" w:eastAsia="Calibri" w:hAnsi="Times New Roman"/>
          <w:sz w:val="24"/>
          <w:szCs w:val="24"/>
        </w:rPr>
        <w:t>, pasi efektiviteti i mjeti</w:t>
      </w:r>
      <w:r w:rsidR="0060298C" w:rsidRPr="003358AA">
        <w:rPr>
          <w:rFonts w:ascii="Times New Roman" w:eastAsia="Calibri" w:hAnsi="Times New Roman"/>
          <w:sz w:val="24"/>
          <w:szCs w:val="24"/>
        </w:rPr>
        <w:t>t</w:t>
      </w:r>
      <w:r w:rsidR="0090724A" w:rsidRPr="003358AA">
        <w:rPr>
          <w:rFonts w:ascii="Times New Roman" w:eastAsia="Calibri" w:hAnsi="Times New Roman"/>
          <w:sz w:val="24"/>
          <w:szCs w:val="24"/>
        </w:rPr>
        <w:t xml:space="preserve"> </w:t>
      </w:r>
      <w:r w:rsidR="00A94816" w:rsidRPr="003358AA">
        <w:rPr>
          <w:rFonts w:ascii="Times New Roman" w:eastAsia="Calibri" w:hAnsi="Times New Roman"/>
          <w:sz w:val="24"/>
          <w:szCs w:val="24"/>
        </w:rPr>
        <w:t>juridik</w:t>
      </w:r>
      <w:r w:rsidR="00F118CC" w:rsidRPr="003358AA">
        <w:rPr>
          <w:rFonts w:ascii="Times New Roman" w:eastAsia="Calibri" w:hAnsi="Times New Roman"/>
          <w:sz w:val="24"/>
          <w:szCs w:val="24"/>
        </w:rPr>
        <w:t xml:space="preserve"> vlerës</w:t>
      </w:r>
      <w:r w:rsidR="000045BC" w:rsidRPr="003358AA">
        <w:rPr>
          <w:rFonts w:ascii="Times New Roman" w:eastAsia="Calibri" w:hAnsi="Times New Roman"/>
          <w:sz w:val="24"/>
          <w:szCs w:val="24"/>
        </w:rPr>
        <w:t>ohet</w:t>
      </w:r>
      <w:r w:rsidR="004656F4" w:rsidRPr="003358AA">
        <w:rPr>
          <w:rFonts w:ascii="Times New Roman" w:eastAsia="Calibri" w:hAnsi="Times New Roman"/>
          <w:sz w:val="24"/>
          <w:szCs w:val="24"/>
        </w:rPr>
        <w:t xml:space="preserve"> nga </w:t>
      </w:r>
      <w:r w:rsidR="00F118CC" w:rsidRPr="003358AA">
        <w:rPr>
          <w:rFonts w:ascii="Times New Roman" w:eastAsia="Calibri" w:hAnsi="Times New Roman"/>
          <w:sz w:val="24"/>
          <w:szCs w:val="24"/>
        </w:rPr>
        <w:t xml:space="preserve">momenti </w:t>
      </w:r>
      <w:r w:rsidR="004656F4" w:rsidRPr="003358AA">
        <w:rPr>
          <w:rFonts w:ascii="Times New Roman" w:eastAsia="Calibri" w:hAnsi="Times New Roman"/>
          <w:sz w:val="24"/>
          <w:szCs w:val="24"/>
        </w:rPr>
        <w:t>i</w:t>
      </w:r>
      <w:r w:rsidR="0060298C" w:rsidRPr="003358AA">
        <w:rPr>
          <w:rFonts w:ascii="Times New Roman" w:eastAsia="Calibri" w:hAnsi="Times New Roman"/>
          <w:sz w:val="24"/>
          <w:szCs w:val="24"/>
        </w:rPr>
        <w:t xml:space="preserve"> </w:t>
      </w:r>
      <w:r w:rsidR="004656F4" w:rsidRPr="003358AA">
        <w:rPr>
          <w:rFonts w:ascii="Times New Roman" w:eastAsia="Calibri" w:hAnsi="Times New Roman"/>
          <w:sz w:val="24"/>
          <w:szCs w:val="24"/>
        </w:rPr>
        <w:t xml:space="preserve">paraqitjes së </w:t>
      </w:r>
      <w:r w:rsidR="00845A3E" w:rsidRPr="003358AA">
        <w:rPr>
          <w:rFonts w:ascii="Times New Roman" w:eastAsia="Calibri" w:hAnsi="Times New Roman"/>
          <w:sz w:val="24"/>
          <w:szCs w:val="24"/>
        </w:rPr>
        <w:t>saj</w:t>
      </w:r>
      <w:r w:rsidR="00C20432">
        <w:rPr>
          <w:rFonts w:ascii="Times New Roman" w:eastAsia="Calibri" w:hAnsi="Times New Roman"/>
          <w:sz w:val="24"/>
          <w:szCs w:val="24"/>
        </w:rPr>
        <w:t>,</w:t>
      </w:r>
      <w:r w:rsidR="000045BC" w:rsidRPr="003358AA">
        <w:rPr>
          <w:rFonts w:ascii="Times New Roman" w:eastAsia="Calibri" w:hAnsi="Times New Roman"/>
          <w:sz w:val="24"/>
          <w:szCs w:val="24"/>
        </w:rPr>
        <w:t xml:space="preserve"> çka do të t</w:t>
      </w:r>
      <w:r w:rsidR="00B93C58" w:rsidRPr="003358AA">
        <w:rPr>
          <w:rFonts w:ascii="Times New Roman" w:eastAsia="Calibri" w:hAnsi="Times New Roman"/>
          <w:sz w:val="24"/>
          <w:szCs w:val="24"/>
        </w:rPr>
        <w:t>h</w:t>
      </w:r>
      <w:r w:rsidR="000045BC" w:rsidRPr="003358AA">
        <w:rPr>
          <w:rFonts w:ascii="Times New Roman" w:eastAsia="Calibri" w:hAnsi="Times New Roman"/>
          <w:sz w:val="24"/>
          <w:szCs w:val="24"/>
        </w:rPr>
        <w:t>otë se</w:t>
      </w:r>
      <w:r w:rsidR="00F118CC" w:rsidRPr="003358AA">
        <w:rPr>
          <w:rFonts w:ascii="Times New Roman" w:eastAsia="Calibri" w:hAnsi="Times New Roman"/>
          <w:sz w:val="24"/>
          <w:szCs w:val="24"/>
        </w:rPr>
        <w:t xml:space="preserve"> Gjykata e Lartë nuk </w:t>
      </w:r>
      <w:r w:rsidR="0090724A" w:rsidRPr="003358AA">
        <w:rPr>
          <w:rFonts w:ascii="Times New Roman" w:eastAsia="Calibri" w:hAnsi="Times New Roman"/>
          <w:sz w:val="24"/>
          <w:szCs w:val="24"/>
        </w:rPr>
        <w:t xml:space="preserve">është </w:t>
      </w:r>
      <w:r w:rsidR="00F118CC" w:rsidRPr="003358AA">
        <w:rPr>
          <w:rFonts w:ascii="Times New Roman" w:eastAsia="Calibri" w:hAnsi="Times New Roman"/>
          <w:sz w:val="24"/>
          <w:szCs w:val="24"/>
        </w:rPr>
        <w:t xml:space="preserve">mjet efektiv për zgjidhjen e pretendimeve </w:t>
      </w:r>
      <w:r w:rsidR="0090724A" w:rsidRPr="003358AA">
        <w:rPr>
          <w:rFonts w:ascii="Times New Roman" w:eastAsia="Calibri" w:hAnsi="Times New Roman"/>
          <w:sz w:val="24"/>
          <w:szCs w:val="24"/>
        </w:rPr>
        <w:t xml:space="preserve">që lidhen me </w:t>
      </w:r>
      <w:r w:rsidR="007B4561" w:rsidRPr="003358AA">
        <w:rPr>
          <w:rFonts w:ascii="Times New Roman" w:eastAsia="Calibri" w:hAnsi="Times New Roman"/>
          <w:sz w:val="24"/>
          <w:szCs w:val="24"/>
        </w:rPr>
        <w:t xml:space="preserve">shkeljen e afateve </w:t>
      </w:r>
      <w:r w:rsidR="00F118CC" w:rsidRPr="003358AA">
        <w:rPr>
          <w:rFonts w:ascii="Times New Roman" w:eastAsia="Calibri" w:hAnsi="Times New Roman"/>
          <w:sz w:val="24"/>
          <w:szCs w:val="24"/>
        </w:rPr>
        <w:t>procedura</w:t>
      </w:r>
      <w:r w:rsidR="007B4561" w:rsidRPr="003358AA">
        <w:rPr>
          <w:rFonts w:ascii="Times New Roman" w:eastAsia="Calibri" w:hAnsi="Times New Roman"/>
          <w:sz w:val="24"/>
          <w:szCs w:val="24"/>
        </w:rPr>
        <w:t>l</w:t>
      </w:r>
      <w:r w:rsidR="00F118CC" w:rsidRPr="003358AA">
        <w:rPr>
          <w:rFonts w:ascii="Times New Roman" w:eastAsia="Calibri" w:hAnsi="Times New Roman"/>
          <w:sz w:val="24"/>
          <w:szCs w:val="24"/>
        </w:rPr>
        <w:t xml:space="preserve">e. </w:t>
      </w:r>
    </w:p>
    <w:p w:rsidR="00BD5B6F" w:rsidRPr="003358AA" w:rsidRDefault="00C83DB4" w:rsidP="003358AA">
      <w:pPr>
        <w:pStyle w:val="ListParagraph"/>
        <w:numPr>
          <w:ilvl w:val="1"/>
          <w:numId w:val="4"/>
        </w:numPr>
        <w:tabs>
          <w:tab w:val="left" w:pos="1080"/>
          <w:tab w:val="left" w:pos="1620"/>
        </w:tabs>
        <w:spacing w:after="0" w:line="360" w:lineRule="auto"/>
        <w:contextualSpacing w:val="0"/>
        <w:jc w:val="both"/>
        <w:rPr>
          <w:rFonts w:ascii="Times New Roman" w:eastAsia="Calibri" w:hAnsi="Times New Roman"/>
          <w:sz w:val="24"/>
          <w:szCs w:val="24"/>
        </w:rPr>
      </w:pPr>
      <w:r w:rsidRPr="003358AA">
        <w:rPr>
          <w:rFonts w:ascii="Times New Roman" w:eastAsia="Calibri" w:hAnsi="Times New Roman"/>
          <w:i/>
          <w:sz w:val="24"/>
          <w:szCs w:val="24"/>
        </w:rPr>
        <w:t xml:space="preserve"> </w:t>
      </w:r>
      <w:r w:rsidR="0060298C" w:rsidRPr="003358AA">
        <w:rPr>
          <w:rFonts w:ascii="Times New Roman" w:eastAsia="Calibri" w:hAnsi="Times New Roman"/>
          <w:i/>
          <w:sz w:val="24"/>
          <w:szCs w:val="24"/>
        </w:rPr>
        <w:t xml:space="preserve">E drejta për </w:t>
      </w:r>
      <w:r w:rsidR="005F3355" w:rsidRPr="003358AA">
        <w:rPr>
          <w:rFonts w:ascii="Times New Roman" w:eastAsia="Calibri" w:hAnsi="Times New Roman"/>
          <w:i/>
          <w:sz w:val="24"/>
          <w:szCs w:val="24"/>
        </w:rPr>
        <w:t>gjykim</w:t>
      </w:r>
      <w:r w:rsidR="00F118CC" w:rsidRPr="003358AA">
        <w:rPr>
          <w:rFonts w:ascii="Times New Roman" w:eastAsia="Calibri" w:hAnsi="Times New Roman"/>
          <w:i/>
          <w:sz w:val="24"/>
          <w:szCs w:val="24"/>
        </w:rPr>
        <w:t xml:space="preserve"> brenda afati</w:t>
      </w:r>
      <w:r w:rsidR="0060298C" w:rsidRPr="003358AA">
        <w:rPr>
          <w:rFonts w:ascii="Times New Roman" w:eastAsia="Calibri" w:hAnsi="Times New Roman"/>
          <w:i/>
          <w:sz w:val="24"/>
          <w:szCs w:val="24"/>
        </w:rPr>
        <w:t>t</w:t>
      </w:r>
      <w:r w:rsidR="00F118CC" w:rsidRPr="003358AA">
        <w:rPr>
          <w:rFonts w:ascii="Times New Roman" w:eastAsia="Calibri" w:hAnsi="Times New Roman"/>
          <w:i/>
          <w:sz w:val="24"/>
          <w:szCs w:val="24"/>
        </w:rPr>
        <w:t xml:space="preserve"> të arsyeshëm</w:t>
      </w:r>
      <w:r w:rsidR="0060298C" w:rsidRPr="003358AA">
        <w:rPr>
          <w:rFonts w:ascii="Times New Roman" w:eastAsia="Calibri" w:hAnsi="Times New Roman"/>
          <w:i/>
          <w:sz w:val="24"/>
          <w:szCs w:val="24"/>
        </w:rPr>
        <w:t xml:space="preserve"> nga</w:t>
      </w:r>
      <w:r w:rsidR="00F118CC" w:rsidRPr="003358AA">
        <w:rPr>
          <w:rFonts w:ascii="Times New Roman" w:eastAsia="Calibri" w:hAnsi="Times New Roman"/>
          <w:i/>
          <w:sz w:val="24"/>
          <w:szCs w:val="24"/>
        </w:rPr>
        <w:t xml:space="preserve"> Gjykat</w:t>
      </w:r>
      <w:r w:rsidR="0060298C" w:rsidRPr="003358AA">
        <w:rPr>
          <w:rFonts w:ascii="Times New Roman" w:eastAsia="Calibri" w:hAnsi="Times New Roman"/>
          <w:i/>
          <w:sz w:val="24"/>
          <w:szCs w:val="24"/>
        </w:rPr>
        <w:t>a</w:t>
      </w:r>
      <w:r w:rsidR="00F118CC" w:rsidRPr="003358AA">
        <w:rPr>
          <w:rFonts w:ascii="Times New Roman" w:eastAsia="Calibri" w:hAnsi="Times New Roman"/>
          <w:i/>
          <w:sz w:val="24"/>
          <w:szCs w:val="24"/>
        </w:rPr>
        <w:t xml:space="preserve"> e Lartë</w:t>
      </w:r>
      <w:r w:rsidR="00B31506" w:rsidRPr="003358AA">
        <w:rPr>
          <w:rFonts w:ascii="Times New Roman" w:eastAsia="Calibri" w:hAnsi="Times New Roman"/>
          <w:i/>
          <w:sz w:val="24"/>
          <w:szCs w:val="24"/>
        </w:rPr>
        <w:t>,</w:t>
      </w:r>
      <w:r w:rsidR="006825CC" w:rsidRPr="003358AA">
        <w:rPr>
          <w:rFonts w:ascii="Times New Roman" w:eastAsia="Calibri" w:hAnsi="Times New Roman"/>
          <w:sz w:val="24"/>
          <w:szCs w:val="24"/>
        </w:rPr>
        <w:t xml:space="preserve"> </w:t>
      </w:r>
      <w:r w:rsidR="0060298C" w:rsidRPr="003358AA">
        <w:rPr>
          <w:rFonts w:ascii="Times New Roman" w:eastAsia="Calibri" w:hAnsi="Times New Roman"/>
          <w:sz w:val="24"/>
          <w:szCs w:val="24"/>
        </w:rPr>
        <w:t xml:space="preserve">pasi as rekursi për </w:t>
      </w:r>
      <w:r w:rsidR="00F118CC" w:rsidRPr="003358AA">
        <w:rPr>
          <w:rFonts w:ascii="Times New Roman" w:eastAsia="Calibri" w:hAnsi="Times New Roman"/>
          <w:sz w:val="24"/>
          <w:szCs w:val="24"/>
        </w:rPr>
        <w:t>them</w:t>
      </w:r>
      <w:r w:rsidR="005970EC" w:rsidRPr="003358AA">
        <w:rPr>
          <w:rFonts w:ascii="Times New Roman" w:eastAsia="Calibri" w:hAnsi="Times New Roman"/>
          <w:sz w:val="24"/>
          <w:szCs w:val="24"/>
        </w:rPr>
        <w:t>eli</w:t>
      </w:r>
      <w:r w:rsidR="0060298C" w:rsidRPr="003358AA">
        <w:rPr>
          <w:rFonts w:ascii="Times New Roman" w:eastAsia="Calibri" w:hAnsi="Times New Roman"/>
          <w:sz w:val="24"/>
          <w:szCs w:val="24"/>
        </w:rPr>
        <w:t>n e</w:t>
      </w:r>
      <w:r w:rsidR="00F118CC" w:rsidRPr="003358AA">
        <w:rPr>
          <w:rFonts w:ascii="Times New Roman" w:eastAsia="Calibri" w:hAnsi="Times New Roman"/>
          <w:sz w:val="24"/>
          <w:szCs w:val="24"/>
        </w:rPr>
        <w:t xml:space="preserve"> çështjes dhe </w:t>
      </w:r>
      <w:r w:rsidR="0060298C" w:rsidRPr="003358AA">
        <w:rPr>
          <w:rFonts w:ascii="Times New Roman" w:eastAsia="Calibri" w:hAnsi="Times New Roman"/>
          <w:sz w:val="24"/>
          <w:szCs w:val="24"/>
        </w:rPr>
        <w:t xml:space="preserve">as </w:t>
      </w:r>
      <w:r w:rsidR="00F118CC" w:rsidRPr="003358AA">
        <w:rPr>
          <w:rFonts w:ascii="Times New Roman" w:eastAsia="Calibri" w:hAnsi="Times New Roman"/>
          <w:sz w:val="24"/>
          <w:szCs w:val="24"/>
        </w:rPr>
        <w:t>kërkes</w:t>
      </w:r>
      <w:r w:rsidR="0060298C" w:rsidRPr="003358AA">
        <w:rPr>
          <w:rFonts w:ascii="Times New Roman" w:eastAsia="Calibri" w:hAnsi="Times New Roman"/>
          <w:sz w:val="24"/>
          <w:szCs w:val="24"/>
        </w:rPr>
        <w:t>a</w:t>
      </w:r>
      <w:r w:rsidR="00F118CC" w:rsidRPr="003358AA">
        <w:rPr>
          <w:rFonts w:ascii="Times New Roman" w:eastAsia="Calibri" w:hAnsi="Times New Roman"/>
          <w:sz w:val="24"/>
          <w:szCs w:val="24"/>
        </w:rPr>
        <w:t xml:space="preserve"> </w:t>
      </w:r>
      <w:r w:rsidR="0060298C" w:rsidRPr="003358AA">
        <w:rPr>
          <w:rFonts w:ascii="Times New Roman" w:eastAsia="Calibri" w:hAnsi="Times New Roman"/>
          <w:sz w:val="24"/>
          <w:szCs w:val="24"/>
        </w:rPr>
        <w:t>për përshpejtimin e gjykimit nuk janë gjykuar brenda afateve</w:t>
      </w:r>
      <w:r w:rsidR="00F118CC" w:rsidRPr="003358AA">
        <w:rPr>
          <w:rFonts w:ascii="Times New Roman" w:eastAsia="Calibri" w:hAnsi="Times New Roman"/>
          <w:i/>
          <w:sz w:val="24"/>
          <w:szCs w:val="24"/>
        </w:rPr>
        <w:t>.</w:t>
      </w:r>
      <w:r w:rsidR="00F118CC" w:rsidRPr="003358AA">
        <w:rPr>
          <w:rFonts w:ascii="Times New Roman" w:eastAsia="Calibri" w:hAnsi="Times New Roman"/>
          <w:sz w:val="24"/>
          <w:szCs w:val="24"/>
        </w:rPr>
        <w:t xml:space="preserve"> Në nenin 399/2 të KPC-së është përcaktuar </w:t>
      </w:r>
      <w:r w:rsidR="0060298C" w:rsidRPr="003358AA">
        <w:rPr>
          <w:rFonts w:ascii="Times New Roman" w:eastAsia="Calibri" w:hAnsi="Times New Roman"/>
          <w:sz w:val="24"/>
          <w:szCs w:val="24"/>
        </w:rPr>
        <w:t xml:space="preserve">afati 1 vit si i </w:t>
      </w:r>
      <w:r w:rsidR="00F118CC" w:rsidRPr="003358AA">
        <w:rPr>
          <w:rFonts w:ascii="Times New Roman" w:eastAsia="Calibri" w:hAnsi="Times New Roman"/>
          <w:sz w:val="24"/>
          <w:szCs w:val="24"/>
        </w:rPr>
        <w:t xml:space="preserve">arsyeshëm për shqyrtimin e çështjeve në shkallë të parë dhe </w:t>
      </w:r>
      <w:r w:rsidR="007B4561" w:rsidRPr="003358AA">
        <w:rPr>
          <w:rFonts w:ascii="Times New Roman" w:eastAsia="Calibri" w:hAnsi="Times New Roman"/>
          <w:sz w:val="24"/>
          <w:szCs w:val="24"/>
        </w:rPr>
        <w:t xml:space="preserve">në </w:t>
      </w:r>
      <w:r w:rsidR="00F118CC" w:rsidRPr="003358AA">
        <w:rPr>
          <w:rFonts w:ascii="Times New Roman" w:eastAsia="Calibri" w:hAnsi="Times New Roman"/>
          <w:sz w:val="24"/>
          <w:szCs w:val="24"/>
        </w:rPr>
        <w:t xml:space="preserve">apel. Ndonëse dispozita nuk ka parashikuar afat specifik për çështjet administrative që gjykohen </w:t>
      </w:r>
      <w:r w:rsidR="00B31506" w:rsidRPr="003358AA">
        <w:rPr>
          <w:rFonts w:ascii="Times New Roman" w:eastAsia="Calibri" w:hAnsi="Times New Roman"/>
          <w:sz w:val="24"/>
          <w:szCs w:val="24"/>
        </w:rPr>
        <w:t>nga</w:t>
      </w:r>
      <w:r w:rsidR="00F118CC" w:rsidRPr="003358AA">
        <w:rPr>
          <w:rFonts w:ascii="Times New Roman" w:eastAsia="Calibri" w:hAnsi="Times New Roman"/>
          <w:sz w:val="24"/>
          <w:szCs w:val="24"/>
        </w:rPr>
        <w:t xml:space="preserve"> Gjykat</w:t>
      </w:r>
      <w:r w:rsidR="00B31506" w:rsidRPr="003358AA">
        <w:rPr>
          <w:rFonts w:ascii="Times New Roman" w:eastAsia="Calibri" w:hAnsi="Times New Roman"/>
          <w:sz w:val="24"/>
          <w:szCs w:val="24"/>
        </w:rPr>
        <w:t>a</w:t>
      </w:r>
      <w:r w:rsidR="00F118CC" w:rsidRPr="003358AA">
        <w:rPr>
          <w:rFonts w:ascii="Times New Roman" w:eastAsia="Calibri" w:hAnsi="Times New Roman"/>
          <w:sz w:val="24"/>
          <w:szCs w:val="24"/>
        </w:rPr>
        <w:t xml:space="preserve"> e Lartë, kjo mungesë parashikimi nuk e bën të pazbatueshme procedurën e kërkesës për konstatimin e shkeljes së afatit të arsyeshëm, pasi në këtë rast gjen zbatim afati i përcaktuar nga neni 60, pika 2, i ligjit nr. 49/2012. Çështja është regjistruar në Gjykatën e Lartë në datën 07.02.2018 dhe deri në paraqitjen e kërkesës për konstatimin e shkeljes së afatit të arsyeshëm kanë kaluar </w:t>
      </w:r>
      <w:r w:rsidR="00023A22" w:rsidRPr="003358AA">
        <w:rPr>
          <w:rFonts w:ascii="Times New Roman" w:eastAsia="Calibri" w:hAnsi="Times New Roman"/>
          <w:sz w:val="24"/>
          <w:szCs w:val="24"/>
        </w:rPr>
        <w:t xml:space="preserve">mbi </w:t>
      </w:r>
      <w:r w:rsidR="00F118CC" w:rsidRPr="003358AA">
        <w:rPr>
          <w:rFonts w:ascii="Times New Roman" w:eastAsia="Calibri" w:hAnsi="Times New Roman"/>
          <w:sz w:val="24"/>
          <w:szCs w:val="24"/>
        </w:rPr>
        <w:t xml:space="preserve">3 vjet dhe </w:t>
      </w:r>
      <w:r w:rsidR="00E94979">
        <w:rPr>
          <w:rFonts w:ascii="Times New Roman" w:eastAsia="Calibri" w:hAnsi="Times New Roman"/>
          <w:sz w:val="24"/>
          <w:szCs w:val="24"/>
        </w:rPr>
        <w:t>ajo</w:t>
      </w:r>
      <w:r w:rsidR="005F3355" w:rsidRPr="003358AA">
        <w:rPr>
          <w:rFonts w:ascii="Times New Roman" w:eastAsia="Calibri" w:hAnsi="Times New Roman"/>
          <w:sz w:val="24"/>
          <w:szCs w:val="24"/>
        </w:rPr>
        <w:t xml:space="preserve"> nuk </w:t>
      </w:r>
      <w:r w:rsidR="00B31506" w:rsidRPr="003358AA">
        <w:rPr>
          <w:rFonts w:ascii="Times New Roman" w:eastAsia="Calibri" w:hAnsi="Times New Roman"/>
          <w:sz w:val="24"/>
          <w:szCs w:val="24"/>
        </w:rPr>
        <w:t xml:space="preserve">ka </w:t>
      </w:r>
      <w:r w:rsidR="006825CC" w:rsidRPr="003358AA">
        <w:rPr>
          <w:rFonts w:ascii="Times New Roman" w:eastAsia="Calibri" w:hAnsi="Times New Roman"/>
          <w:sz w:val="24"/>
          <w:szCs w:val="24"/>
        </w:rPr>
        <w:t>kryer</w:t>
      </w:r>
      <w:r w:rsidR="005F3355" w:rsidRPr="003358AA">
        <w:rPr>
          <w:rFonts w:ascii="Times New Roman" w:eastAsia="Calibri" w:hAnsi="Times New Roman"/>
          <w:sz w:val="24"/>
          <w:szCs w:val="24"/>
        </w:rPr>
        <w:t xml:space="preserve"> </w:t>
      </w:r>
      <w:r w:rsidR="000045BC" w:rsidRPr="003358AA">
        <w:rPr>
          <w:rFonts w:ascii="Times New Roman" w:eastAsia="Calibri" w:hAnsi="Times New Roman"/>
          <w:sz w:val="24"/>
          <w:szCs w:val="24"/>
        </w:rPr>
        <w:t xml:space="preserve">asnjë </w:t>
      </w:r>
      <w:r w:rsidR="005F3355" w:rsidRPr="003358AA">
        <w:rPr>
          <w:rFonts w:ascii="Times New Roman" w:eastAsia="Calibri" w:hAnsi="Times New Roman"/>
          <w:sz w:val="24"/>
          <w:szCs w:val="24"/>
        </w:rPr>
        <w:t>veprim</w:t>
      </w:r>
      <w:r w:rsidR="000045BC" w:rsidRPr="003358AA">
        <w:rPr>
          <w:rFonts w:ascii="Times New Roman" w:eastAsia="Calibri" w:hAnsi="Times New Roman"/>
          <w:sz w:val="24"/>
          <w:szCs w:val="24"/>
        </w:rPr>
        <w:t xml:space="preserve"> tjetër</w:t>
      </w:r>
      <w:r w:rsidR="00F118CC" w:rsidRPr="003358AA">
        <w:rPr>
          <w:rFonts w:ascii="Times New Roman" w:eastAsia="Calibri" w:hAnsi="Times New Roman"/>
          <w:sz w:val="24"/>
          <w:szCs w:val="24"/>
        </w:rPr>
        <w:t>, përveç</w:t>
      </w:r>
      <w:r w:rsidR="006825CC" w:rsidRPr="003358AA">
        <w:rPr>
          <w:rFonts w:ascii="Times New Roman" w:eastAsia="Calibri" w:hAnsi="Times New Roman"/>
          <w:sz w:val="24"/>
          <w:szCs w:val="24"/>
        </w:rPr>
        <w:t>se ka</w:t>
      </w:r>
      <w:r w:rsidR="00F118CC" w:rsidRPr="003358AA">
        <w:rPr>
          <w:rFonts w:ascii="Times New Roman" w:eastAsia="Calibri" w:hAnsi="Times New Roman"/>
          <w:sz w:val="24"/>
          <w:szCs w:val="24"/>
        </w:rPr>
        <w:t xml:space="preserve"> cakt</w:t>
      </w:r>
      <w:r w:rsidR="006825CC" w:rsidRPr="003358AA">
        <w:rPr>
          <w:rFonts w:ascii="Times New Roman" w:eastAsia="Calibri" w:hAnsi="Times New Roman"/>
          <w:sz w:val="24"/>
          <w:szCs w:val="24"/>
        </w:rPr>
        <w:t>uar gjyqtarin</w:t>
      </w:r>
      <w:r w:rsidR="00F118CC" w:rsidRPr="003358AA">
        <w:rPr>
          <w:rFonts w:ascii="Times New Roman" w:eastAsia="Calibri" w:hAnsi="Times New Roman"/>
          <w:sz w:val="24"/>
          <w:szCs w:val="24"/>
        </w:rPr>
        <w:t xml:space="preserve"> relator. Në </w:t>
      </w:r>
      <w:r w:rsidR="007B4561" w:rsidRPr="003358AA">
        <w:rPr>
          <w:rFonts w:ascii="Times New Roman" w:eastAsia="Calibri" w:hAnsi="Times New Roman"/>
          <w:sz w:val="24"/>
          <w:szCs w:val="24"/>
        </w:rPr>
        <w:t>tejkalimin e</w:t>
      </w:r>
      <w:r w:rsidR="00F118CC" w:rsidRPr="003358AA">
        <w:rPr>
          <w:rFonts w:ascii="Times New Roman" w:eastAsia="Calibri" w:hAnsi="Times New Roman"/>
          <w:sz w:val="24"/>
          <w:szCs w:val="24"/>
        </w:rPr>
        <w:t xml:space="preserve"> afatit të arsyeshëm nuk ka ndikuar asnjë prej rrethanave</w:t>
      </w:r>
      <w:r w:rsidR="00E94979">
        <w:rPr>
          <w:rFonts w:ascii="Times New Roman" w:eastAsia="Calibri" w:hAnsi="Times New Roman"/>
          <w:sz w:val="24"/>
          <w:szCs w:val="24"/>
        </w:rPr>
        <w:t>,</w:t>
      </w:r>
      <w:r w:rsidR="00F118CC" w:rsidRPr="003358AA">
        <w:rPr>
          <w:rFonts w:ascii="Times New Roman" w:eastAsia="Calibri" w:hAnsi="Times New Roman"/>
          <w:sz w:val="24"/>
          <w:szCs w:val="24"/>
        </w:rPr>
        <w:t xml:space="preserve"> të parashikuara në nenin 399/2 të KPC-së dhe nuk </w:t>
      </w:r>
      <w:r w:rsidR="007B4561" w:rsidRPr="003358AA">
        <w:rPr>
          <w:rFonts w:ascii="Times New Roman" w:eastAsia="Calibri" w:hAnsi="Times New Roman"/>
          <w:sz w:val="24"/>
          <w:szCs w:val="24"/>
        </w:rPr>
        <w:t>mund të shërbejë si</w:t>
      </w:r>
      <w:r w:rsidR="00F118CC" w:rsidRPr="003358AA">
        <w:rPr>
          <w:rFonts w:ascii="Times New Roman" w:eastAsia="Calibri" w:hAnsi="Times New Roman"/>
          <w:sz w:val="24"/>
          <w:szCs w:val="24"/>
        </w:rPr>
        <w:t xml:space="preserve"> justifik</w:t>
      </w:r>
      <w:r w:rsidR="007B4561" w:rsidRPr="003358AA">
        <w:rPr>
          <w:rFonts w:ascii="Times New Roman" w:eastAsia="Calibri" w:hAnsi="Times New Roman"/>
          <w:sz w:val="24"/>
          <w:szCs w:val="24"/>
        </w:rPr>
        <w:t>im</w:t>
      </w:r>
      <w:r w:rsidR="00F118CC" w:rsidRPr="003358AA">
        <w:rPr>
          <w:rFonts w:ascii="Times New Roman" w:eastAsia="Calibri" w:hAnsi="Times New Roman"/>
          <w:sz w:val="24"/>
          <w:szCs w:val="24"/>
        </w:rPr>
        <w:t xml:space="preserve"> as reform</w:t>
      </w:r>
      <w:r w:rsidR="00023A22" w:rsidRPr="003358AA">
        <w:rPr>
          <w:rFonts w:ascii="Times New Roman" w:eastAsia="Calibri" w:hAnsi="Times New Roman"/>
          <w:sz w:val="24"/>
          <w:szCs w:val="24"/>
        </w:rPr>
        <w:t>a</w:t>
      </w:r>
      <w:r w:rsidR="00F118CC" w:rsidRPr="003358AA">
        <w:rPr>
          <w:rFonts w:ascii="Times New Roman" w:eastAsia="Calibri" w:hAnsi="Times New Roman"/>
          <w:sz w:val="24"/>
          <w:szCs w:val="24"/>
        </w:rPr>
        <w:t xml:space="preserve"> në drejtësi</w:t>
      </w:r>
      <w:r w:rsidR="005F3355" w:rsidRPr="003358AA">
        <w:rPr>
          <w:rFonts w:ascii="Times New Roman" w:eastAsia="Calibri" w:hAnsi="Times New Roman"/>
          <w:sz w:val="24"/>
          <w:szCs w:val="24"/>
        </w:rPr>
        <w:t xml:space="preserve"> </w:t>
      </w:r>
      <w:r w:rsidR="00023A22" w:rsidRPr="003358AA">
        <w:rPr>
          <w:rFonts w:ascii="Times New Roman" w:eastAsia="Calibri" w:hAnsi="Times New Roman"/>
          <w:sz w:val="24"/>
          <w:szCs w:val="24"/>
        </w:rPr>
        <w:t xml:space="preserve">me pasojat e saj, </w:t>
      </w:r>
      <w:r w:rsidR="005F3355" w:rsidRPr="003358AA">
        <w:rPr>
          <w:rFonts w:ascii="Times New Roman" w:eastAsia="Calibri" w:hAnsi="Times New Roman"/>
          <w:sz w:val="24"/>
          <w:szCs w:val="24"/>
        </w:rPr>
        <w:t>përfshirë</w:t>
      </w:r>
      <w:r w:rsidR="007B4561" w:rsidRPr="003358AA">
        <w:rPr>
          <w:rFonts w:ascii="Times New Roman" w:eastAsia="Calibri" w:hAnsi="Times New Roman"/>
          <w:sz w:val="24"/>
          <w:szCs w:val="24"/>
        </w:rPr>
        <w:t xml:space="preserve"> </w:t>
      </w:r>
      <w:r w:rsidR="00F118CC" w:rsidRPr="003358AA">
        <w:rPr>
          <w:rFonts w:ascii="Times New Roman" w:eastAsia="Calibri" w:hAnsi="Times New Roman"/>
          <w:sz w:val="24"/>
          <w:szCs w:val="24"/>
        </w:rPr>
        <w:t>procesi</w:t>
      </w:r>
      <w:r w:rsidR="005F3355" w:rsidRPr="003358AA">
        <w:rPr>
          <w:rFonts w:ascii="Times New Roman" w:eastAsia="Calibri" w:hAnsi="Times New Roman"/>
          <w:sz w:val="24"/>
          <w:szCs w:val="24"/>
        </w:rPr>
        <w:t>n e</w:t>
      </w:r>
      <w:r w:rsidR="00F118CC" w:rsidRPr="003358AA">
        <w:rPr>
          <w:rFonts w:ascii="Times New Roman" w:eastAsia="Calibri" w:hAnsi="Times New Roman"/>
          <w:sz w:val="24"/>
          <w:szCs w:val="24"/>
        </w:rPr>
        <w:t xml:space="preserve"> rivlerësimit të gjyqtarëve. </w:t>
      </w:r>
    </w:p>
    <w:p w:rsidR="00EF522A" w:rsidRPr="003358AA" w:rsidRDefault="00C72E76" w:rsidP="003358AA">
      <w:pPr>
        <w:pStyle w:val="BodyText"/>
        <w:spacing w:after="0" w:line="360" w:lineRule="auto"/>
        <w:ind w:firstLine="720"/>
        <w:rPr>
          <w:rFonts w:ascii="Times New Roman" w:hAnsi="Times New Roman"/>
          <w:bCs/>
          <w:sz w:val="24"/>
          <w:szCs w:val="24"/>
        </w:rPr>
      </w:pPr>
      <w:r w:rsidRPr="003358AA">
        <w:rPr>
          <w:rFonts w:ascii="Times New Roman" w:hAnsi="Times New Roman"/>
          <w:bCs/>
          <w:sz w:val="24"/>
          <w:szCs w:val="24"/>
        </w:rPr>
        <w:t>1</w:t>
      </w:r>
      <w:r w:rsidR="00354C78" w:rsidRPr="003358AA">
        <w:rPr>
          <w:rFonts w:ascii="Times New Roman" w:hAnsi="Times New Roman"/>
          <w:bCs/>
          <w:sz w:val="24"/>
          <w:szCs w:val="24"/>
        </w:rPr>
        <w:t>2</w:t>
      </w:r>
      <w:r w:rsidR="00EB2E3A" w:rsidRPr="003358AA">
        <w:rPr>
          <w:rFonts w:ascii="Times New Roman" w:hAnsi="Times New Roman"/>
          <w:bCs/>
          <w:sz w:val="24"/>
          <w:szCs w:val="24"/>
        </w:rPr>
        <w:t>.</w:t>
      </w:r>
      <w:r w:rsidR="00EB2E3A" w:rsidRPr="003358AA">
        <w:rPr>
          <w:rFonts w:ascii="Times New Roman" w:hAnsi="Times New Roman"/>
          <w:b/>
          <w:bCs/>
          <w:i/>
          <w:sz w:val="24"/>
          <w:szCs w:val="24"/>
        </w:rPr>
        <w:t xml:space="preserve"> Subjekti i interesuar,</w:t>
      </w:r>
      <w:r w:rsidR="00EB2E3A" w:rsidRPr="003358AA">
        <w:rPr>
          <w:rFonts w:ascii="Times New Roman" w:hAnsi="Times New Roman"/>
          <w:bCs/>
          <w:sz w:val="24"/>
          <w:szCs w:val="24"/>
        </w:rPr>
        <w:t xml:space="preserve"> </w:t>
      </w:r>
      <w:r w:rsidR="00543641" w:rsidRPr="003358AA">
        <w:rPr>
          <w:rFonts w:ascii="Times New Roman" w:hAnsi="Times New Roman"/>
          <w:bCs/>
          <w:sz w:val="24"/>
          <w:szCs w:val="24"/>
        </w:rPr>
        <w:t>DRSSH-ja</w:t>
      </w:r>
      <w:r w:rsidR="00351497">
        <w:rPr>
          <w:rFonts w:ascii="Times New Roman" w:hAnsi="Times New Roman"/>
          <w:bCs/>
          <w:sz w:val="24"/>
          <w:szCs w:val="24"/>
        </w:rPr>
        <w:t>,</w:t>
      </w:r>
      <w:r w:rsidR="00543641" w:rsidRPr="003358AA">
        <w:rPr>
          <w:rFonts w:ascii="Times New Roman" w:hAnsi="Times New Roman"/>
          <w:bCs/>
          <w:sz w:val="24"/>
          <w:szCs w:val="24"/>
        </w:rPr>
        <w:t xml:space="preserve"> Tiranë</w:t>
      </w:r>
      <w:r w:rsidR="00F118CC" w:rsidRPr="003358AA">
        <w:rPr>
          <w:rFonts w:ascii="Times New Roman" w:hAnsi="Times New Roman"/>
          <w:bCs/>
          <w:sz w:val="24"/>
          <w:szCs w:val="24"/>
        </w:rPr>
        <w:t xml:space="preserve">, nuk ka paraqitur </w:t>
      </w:r>
      <w:r w:rsidR="005970EC" w:rsidRPr="003358AA">
        <w:rPr>
          <w:rFonts w:ascii="Times New Roman" w:hAnsi="Times New Roman"/>
          <w:bCs/>
          <w:sz w:val="24"/>
          <w:szCs w:val="24"/>
        </w:rPr>
        <w:t>prapësime</w:t>
      </w:r>
      <w:r w:rsidR="00F118CC" w:rsidRPr="003358AA">
        <w:rPr>
          <w:rFonts w:ascii="Times New Roman" w:hAnsi="Times New Roman"/>
          <w:bCs/>
          <w:sz w:val="24"/>
          <w:szCs w:val="24"/>
        </w:rPr>
        <w:t xml:space="preserve">, edhe pse </w:t>
      </w:r>
      <w:r w:rsidR="005A085F" w:rsidRPr="003358AA">
        <w:rPr>
          <w:rFonts w:ascii="Times New Roman" w:hAnsi="Times New Roman"/>
          <w:bCs/>
          <w:sz w:val="24"/>
          <w:szCs w:val="24"/>
        </w:rPr>
        <w:t>ë</w:t>
      </w:r>
      <w:r w:rsidR="00F118CC" w:rsidRPr="003358AA">
        <w:rPr>
          <w:rFonts w:ascii="Times New Roman" w:hAnsi="Times New Roman"/>
          <w:bCs/>
          <w:sz w:val="24"/>
          <w:szCs w:val="24"/>
        </w:rPr>
        <w:t>sht</w:t>
      </w:r>
      <w:r w:rsidR="005A085F" w:rsidRPr="003358AA">
        <w:rPr>
          <w:rFonts w:ascii="Times New Roman" w:hAnsi="Times New Roman"/>
          <w:bCs/>
          <w:sz w:val="24"/>
          <w:szCs w:val="24"/>
        </w:rPr>
        <w:t>ë</w:t>
      </w:r>
      <w:r w:rsidR="00F118CC" w:rsidRPr="003358AA">
        <w:rPr>
          <w:rFonts w:ascii="Times New Roman" w:hAnsi="Times New Roman"/>
          <w:bCs/>
          <w:sz w:val="24"/>
          <w:szCs w:val="24"/>
        </w:rPr>
        <w:t xml:space="preserve"> njoftuar rregullisht.</w:t>
      </w:r>
    </w:p>
    <w:p w:rsidR="000A74EF" w:rsidRDefault="000A74EF" w:rsidP="003358AA">
      <w:pPr>
        <w:spacing w:after="0" w:line="360" w:lineRule="auto"/>
        <w:jc w:val="center"/>
        <w:rPr>
          <w:rFonts w:ascii="Times New Roman" w:hAnsi="Times New Roman"/>
          <w:b/>
          <w:sz w:val="24"/>
          <w:szCs w:val="24"/>
        </w:rPr>
      </w:pPr>
    </w:p>
    <w:p w:rsidR="00863D18" w:rsidRPr="003358AA" w:rsidRDefault="00863D18" w:rsidP="003358AA">
      <w:pPr>
        <w:spacing w:after="0" w:line="360" w:lineRule="auto"/>
        <w:jc w:val="center"/>
        <w:rPr>
          <w:rFonts w:ascii="Times New Roman" w:hAnsi="Times New Roman"/>
          <w:b/>
          <w:sz w:val="24"/>
          <w:szCs w:val="24"/>
        </w:rPr>
      </w:pPr>
      <w:r w:rsidRPr="003358AA">
        <w:rPr>
          <w:rFonts w:ascii="Times New Roman" w:hAnsi="Times New Roman"/>
          <w:b/>
          <w:sz w:val="24"/>
          <w:szCs w:val="24"/>
        </w:rPr>
        <w:t>I</w:t>
      </w:r>
      <w:r w:rsidR="00ED0D12" w:rsidRPr="003358AA">
        <w:rPr>
          <w:rFonts w:ascii="Times New Roman" w:hAnsi="Times New Roman"/>
          <w:b/>
          <w:sz w:val="24"/>
          <w:szCs w:val="24"/>
        </w:rPr>
        <w:t>II</w:t>
      </w:r>
    </w:p>
    <w:p w:rsidR="00863D18" w:rsidRPr="003358AA" w:rsidRDefault="00863D18" w:rsidP="003358AA">
      <w:pPr>
        <w:spacing w:after="0" w:line="360" w:lineRule="auto"/>
        <w:jc w:val="center"/>
        <w:rPr>
          <w:rFonts w:ascii="Times New Roman" w:hAnsi="Times New Roman"/>
          <w:b/>
          <w:sz w:val="24"/>
          <w:szCs w:val="24"/>
        </w:rPr>
      </w:pPr>
      <w:r w:rsidRPr="003358AA">
        <w:rPr>
          <w:rFonts w:ascii="Times New Roman" w:hAnsi="Times New Roman"/>
          <w:b/>
          <w:sz w:val="24"/>
          <w:szCs w:val="24"/>
        </w:rPr>
        <w:t>Vlerësimi i Gjykatës Kushtetuese</w:t>
      </w:r>
    </w:p>
    <w:p w:rsidR="00ED0D12" w:rsidRPr="003358AA" w:rsidRDefault="00EB2E3A" w:rsidP="003358AA">
      <w:pPr>
        <w:pStyle w:val="ListParagraph"/>
        <w:numPr>
          <w:ilvl w:val="0"/>
          <w:numId w:val="2"/>
        </w:numPr>
        <w:spacing w:after="0" w:line="360" w:lineRule="auto"/>
        <w:contextualSpacing w:val="0"/>
        <w:jc w:val="both"/>
        <w:rPr>
          <w:rFonts w:ascii="Times New Roman" w:hAnsi="Times New Roman"/>
          <w:i/>
          <w:sz w:val="24"/>
          <w:szCs w:val="24"/>
        </w:rPr>
      </w:pPr>
      <w:r w:rsidRPr="003358AA">
        <w:rPr>
          <w:rFonts w:ascii="Times New Roman" w:hAnsi="Times New Roman"/>
          <w:i/>
          <w:sz w:val="24"/>
          <w:szCs w:val="24"/>
        </w:rPr>
        <w:t>Për legjitimimin e kërkuesit</w:t>
      </w:r>
    </w:p>
    <w:p w:rsidR="008B00DC" w:rsidRPr="003358AA" w:rsidRDefault="008B00DC" w:rsidP="003358AA">
      <w:pPr>
        <w:tabs>
          <w:tab w:val="left" w:pos="720"/>
        </w:tabs>
        <w:spacing w:after="0" w:line="360" w:lineRule="auto"/>
        <w:jc w:val="both"/>
        <w:rPr>
          <w:rFonts w:ascii="Times New Roman" w:eastAsia="Calibri" w:hAnsi="Times New Roman"/>
          <w:bCs/>
          <w:sz w:val="24"/>
          <w:szCs w:val="24"/>
        </w:rPr>
      </w:pPr>
      <w:r w:rsidRPr="003358AA">
        <w:rPr>
          <w:rFonts w:ascii="Times New Roman" w:hAnsi="Times New Roman"/>
          <w:sz w:val="24"/>
          <w:szCs w:val="24"/>
        </w:rPr>
        <w:tab/>
      </w:r>
      <w:r w:rsidR="00C72E76" w:rsidRPr="003358AA">
        <w:rPr>
          <w:rFonts w:ascii="Times New Roman" w:hAnsi="Times New Roman"/>
          <w:sz w:val="24"/>
          <w:szCs w:val="24"/>
        </w:rPr>
        <w:t>1</w:t>
      </w:r>
      <w:r w:rsidR="00354C78" w:rsidRPr="003358AA">
        <w:rPr>
          <w:rFonts w:ascii="Times New Roman" w:hAnsi="Times New Roman"/>
          <w:sz w:val="24"/>
          <w:szCs w:val="24"/>
        </w:rPr>
        <w:t>3</w:t>
      </w:r>
      <w:r w:rsidR="00EB2E3A" w:rsidRPr="003358AA">
        <w:rPr>
          <w:rFonts w:ascii="Times New Roman" w:hAnsi="Times New Roman"/>
          <w:sz w:val="24"/>
          <w:szCs w:val="24"/>
        </w:rPr>
        <w:t xml:space="preserve">. </w:t>
      </w:r>
      <w:r w:rsidRPr="003358AA">
        <w:rPr>
          <w:rFonts w:ascii="Times New Roman" w:eastAsia="Calibri" w:hAnsi="Times New Roman"/>
          <w:sz w:val="24"/>
          <w:szCs w:val="24"/>
        </w:rPr>
        <w:t xml:space="preserve">Kërkuesi pretendon se </w:t>
      </w:r>
      <w:r w:rsidR="00351497">
        <w:rPr>
          <w:rFonts w:ascii="Times New Roman" w:eastAsia="Calibri" w:hAnsi="Times New Roman"/>
          <w:sz w:val="24"/>
          <w:szCs w:val="24"/>
        </w:rPr>
        <w:t xml:space="preserve">i </w:t>
      </w:r>
      <w:r w:rsidR="004F3DEB" w:rsidRPr="003358AA">
        <w:rPr>
          <w:rFonts w:ascii="Times New Roman" w:eastAsia="Calibri" w:hAnsi="Times New Roman"/>
          <w:sz w:val="24"/>
          <w:szCs w:val="24"/>
        </w:rPr>
        <w:t>është cenuar e drejta e aksesit dhe gjykimi</w:t>
      </w:r>
      <w:r w:rsidR="00351497">
        <w:rPr>
          <w:rFonts w:ascii="Times New Roman" w:eastAsia="Calibri" w:hAnsi="Times New Roman"/>
          <w:sz w:val="24"/>
          <w:szCs w:val="24"/>
        </w:rPr>
        <w:t>t</w:t>
      </w:r>
      <w:r w:rsidR="004F3DEB" w:rsidRPr="003358AA">
        <w:rPr>
          <w:rFonts w:ascii="Times New Roman" w:eastAsia="Calibri" w:hAnsi="Times New Roman"/>
          <w:sz w:val="24"/>
          <w:szCs w:val="24"/>
        </w:rPr>
        <w:t xml:space="preserve"> nga një gjykatë e</w:t>
      </w:r>
      <w:r w:rsidRPr="003358AA">
        <w:rPr>
          <w:rFonts w:ascii="Times New Roman" w:eastAsia="Calibri" w:hAnsi="Times New Roman"/>
          <w:sz w:val="24"/>
          <w:szCs w:val="24"/>
        </w:rPr>
        <w:t xml:space="preserve"> caktuar me ligj, për shkak të kthimit pa veprime të kërkesës për konstatimin e shkeljes së afatit të arsyeshëm dhe përshpejtimin e procedurave nga ana e kancelarit të Gjykatës së Lartë</w:t>
      </w:r>
      <w:r w:rsidR="004F3DEB" w:rsidRPr="003358AA">
        <w:rPr>
          <w:rFonts w:ascii="Times New Roman" w:eastAsia="Calibri" w:hAnsi="Times New Roman"/>
          <w:sz w:val="24"/>
          <w:szCs w:val="24"/>
        </w:rPr>
        <w:t xml:space="preserve">, si dhe për faktin se </w:t>
      </w:r>
      <w:r w:rsidR="00351497">
        <w:rPr>
          <w:rFonts w:ascii="Times New Roman" w:eastAsia="Calibri" w:hAnsi="Times New Roman"/>
          <w:sz w:val="24"/>
          <w:szCs w:val="24"/>
        </w:rPr>
        <w:t>ai</w:t>
      </w:r>
      <w:r w:rsidR="004F3DEB" w:rsidRPr="003358AA">
        <w:rPr>
          <w:rFonts w:ascii="Times New Roman" w:eastAsia="Calibri" w:hAnsi="Times New Roman"/>
          <w:sz w:val="24"/>
          <w:szCs w:val="24"/>
        </w:rPr>
        <w:t xml:space="preserve"> ka vendosur gjykimin e çështjes në dhomë këshillimi, duke marrë atributet e gjykatës së caktuar me ligj</w:t>
      </w:r>
      <w:r w:rsidRPr="003358AA">
        <w:rPr>
          <w:rFonts w:ascii="Times New Roman" w:eastAsia="Calibri" w:hAnsi="Times New Roman"/>
          <w:sz w:val="24"/>
          <w:szCs w:val="24"/>
        </w:rPr>
        <w:t>. A</w:t>
      </w:r>
      <w:r w:rsidR="004F3DEB" w:rsidRPr="003358AA">
        <w:rPr>
          <w:rFonts w:ascii="Times New Roman" w:eastAsia="Calibri" w:hAnsi="Times New Roman"/>
          <w:sz w:val="24"/>
          <w:szCs w:val="24"/>
        </w:rPr>
        <w:t>i</w:t>
      </w:r>
      <w:r w:rsidRPr="003358AA">
        <w:rPr>
          <w:rFonts w:ascii="Times New Roman" w:eastAsia="Calibri" w:hAnsi="Times New Roman"/>
          <w:sz w:val="24"/>
          <w:szCs w:val="24"/>
        </w:rPr>
        <w:t xml:space="preserve"> pretendon</w:t>
      </w:r>
      <w:r w:rsidR="004F3DEB" w:rsidRPr="003358AA">
        <w:rPr>
          <w:rFonts w:ascii="Times New Roman" w:eastAsia="Calibri" w:hAnsi="Times New Roman"/>
          <w:sz w:val="24"/>
          <w:szCs w:val="24"/>
        </w:rPr>
        <w:t xml:space="preserve"> </w:t>
      </w:r>
      <w:r w:rsidRPr="003358AA">
        <w:rPr>
          <w:rFonts w:ascii="Times New Roman" w:eastAsia="Calibri" w:hAnsi="Times New Roman"/>
          <w:sz w:val="24"/>
          <w:szCs w:val="24"/>
        </w:rPr>
        <w:t xml:space="preserve">se mjetet e parashikuara nga legjislacioni në fuqi për mbrojtjen e kësaj të drejte nuk janë efektive dhe se nuk ka mjete të tjera në dispozicion, duke kërkuar edhe konstatimin e mungesës së mjetit efektiv për konstatimin e shkeljes së afatit të arsyeshëm, dëmshpërblimin dhe përshpejtimin e procedurave, të garantuar në nenin 13 të KEDNJ-së, të lidhur me nenin 6, paragrafi 1, të </w:t>
      </w:r>
      <w:r w:rsidR="00351497">
        <w:rPr>
          <w:rFonts w:ascii="Times New Roman" w:eastAsia="Calibri" w:hAnsi="Times New Roman"/>
          <w:sz w:val="24"/>
          <w:szCs w:val="24"/>
        </w:rPr>
        <w:t>saj, si</w:t>
      </w:r>
      <w:r w:rsidRPr="003358AA">
        <w:rPr>
          <w:rFonts w:ascii="Times New Roman" w:eastAsia="Calibri" w:hAnsi="Times New Roman"/>
          <w:sz w:val="24"/>
          <w:szCs w:val="24"/>
        </w:rPr>
        <w:t xml:space="preserve"> dhe nenin 42 të Kushtetutës. Gjithashtu, kërkues</w:t>
      </w:r>
      <w:r w:rsidR="004F3DEB" w:rsidRPr="003358AA">
        <w:rPr>
          <w:rFonts w:ascii="Times New Roman" w:eastAsia="Calibri" w:hAnsi="Times New Roman"/>
          <w:sz w:val="24"/>
          <w:szCs w:val="24"/>
        </w:rPr>
        <w:t>i</w:t>
      </w:r>
      <w:r w:rsidRPr="003358AA">
        <w:rPr>
          <w:rFonts w:ascii="Times New Roman" w:eastAsia="Calibri" w:hAnsi="Times New Roman"/>
          <w:sz w:val="24"/>
          <w:szCs w:val="24"/>
        </w:rPr>
        <w:t xml:space="preserve"> pretendon se ka pasur një cenim të së drejtës për proces të rregullt ligjor si pasojë e mosgjykimit</w:t>
      </w:r>
      <w:r w:rsidRPr="003358AA">
        <w:rPr>
          <w:rFonts w:ascii="Times New Roman" w:eastAsia="Calibri" w:hAnsi="Times New Roman"/>
          <w:iCs/>
          <w:sz w:val="24"/>
          <w:szCs w:val="24"/>
        </w:rPr>
        <w:t xml:space="preserve"> të çështjes brenda një afati të arsyeshëm</w:t>
      </w:r>
      <w:r w:rsidRPr="003358AA">
        <w:rPr>
          <w:rFonts w:ascii="Times New Roman" w:eastAsia="Calibri" w:hAnsi="Times New Roman"/>
          <w:sz w:val="24"/>
          <w:szCs w:val="24"/>
        </w:rPr>
        <w:t>, lidhur me procedurat në Gjykatën e Lartë.</w:t>
      </w:r>
    </w:p>
    <w:p w:rsidR="003800DF" w:rsidRPr="003358AA" w:rsidRDefault="0056710C" w:rsidP="003358AA">
      <w:pPr>
        <w:tabs>
          <w:tab w:val="left" w:pos="720"/>
        </w:tabs>
        <w:spacing w:after="0" w:line="360" w:lineRule="auto"/>
        <w:jc w:val="both"/>
        <w:rPr>
          <w:rFonts w:ascii="Times New Roman" w:hAnsi="Times New Roman"/>
          <w:sz w:val="24"/>
          <w:szCs w:val="24"/>
        </w:rPr>
      </w:pPr>
      <w:r w:rsidRPr="003358AA">
        <w:rPr>
          <w:rFonts w:ascii="Times New Roman" w:eastAsia="Times New Roman" w:hAnsi="Times New Roman"/>
          <w:sz w:val="24"/>
          <w:szCs w:val="24"/>
        </w:rPr>
        <w:tab/>
      </w:r>
      <w:r w:rsidR="004F3DEB" w:rsidRPr="003358AA">
        <w:rPr>
          <w:rFonts w:ascii="Times New Roman" w:eastAsia="Times New Roman" w:hAnsi="Times New Roman"/>
          <w:sz w:val="24"/>
          <w:szCs w:val="24"/>
        </w:rPr>
        <w:t xml:space="preserve">14. </w:t>
      </w:r>
      <w:r w:rsidRPr="003358AA">
        <w:rPr>
          <w:rFonts w:ascii="Times New Roman" w:eastAsia="Calibri" w:hAnsi="Times New Roman"/>
          <w:sz w:val="24"/>
          <w:szCs w:val="24"/>
        </w:rPr>
        <w:t xml:space="preserve">Çështja e legjitimimit </w:t>
      </w:r>
      <w:r w:rsidRPr="003358AA">
        <w:rPr>
          <w:rFonts w:ascii="Times New Roman" w:eastAsia="Calibri" w:hAnsi="Times New Roman"/>
          <w:i/>
          <w:sz w:val="24"/>
          <w:szCs w:val="24"/>
        </w:rPr>
        <w:t>(locus standi)</w:t>
      </w:r>
      <w:r w:rsidRPr="003358AA">
        <w:rPr>
          <w:rFonts w:ascii="Times New Roman" w:eastAsia="Calibri" w:hAnsi="Times New Roman"/>
          <w:sz w:val="24"/>
          <w:szCs w:val="24"/>
        </w:rPr>
        <w:t xml:space="preserve"> është vlerësuar nga Gjykata Kushtetuese si një ndër</w:t>
      </w:r>
      <w:r w:rsidRPr="003358AA">
        <w:rPr>
          <w:rFonts w:ascii="Times New Roman" w:eastAsia="Times New Roman" w:hAnsi="Times New Roman"/>
          <w:sz w:val="24"/>
          <w:szCs w:val="24"/>
        </w:rPr>
        <w:t xml:space="preserve"> aspektet kryesore që lidhet me inicimin e një procesi kushtetues. Sipas neneve 131, pika 1, shkronja “f” dhe 134, pika 1, shkronja “i” dhe pika 2, të Kushtetutës, si dhe nenit 71 të ligjit nr. 8577/2000, çdo individ, person fizik ose juridik, subjekt i së drejtës private dhe publike, mund të vërë në lëvizje Gjykatën Kushtetuese për gjykimin përfundimtar të ankesave kundër çdo akti të pushtetit publik ose vendimi gjyqësor, që cenon të drejtat dhe liritë themelore të garantuara në Kushtetutë.</w:t>
      </w:r>
      <w:r w:rsidRPr="003358AA">
        <w:rPr>
          <w:rFonts w:ascii="Times New Roman" w:hAnsi="Times New Roman"/>
          <w:sz w:val="24"/>
          <w:szCs w:val="24"/>
        </w:rPr>
        <w:t xml:space="preserve"> </w:t>
      </w:r>
    </w:p>
    <w:p w:rsidR="003800DF" w:rsidRPr="003358AA" w:rsidRDefault="0049462E" w:rsidP="003358AA">
      <w:pPr>
        <w:spacing w:after="0" w:line="360" w:lineRule="auto"/>
        <w:ind w:firstLine="720"/>
        <w:jc w:val="both"/>
        <w:rPr>
          <w:rFonts w:ascii="Times New Roman" w:eastAsia="Times New Roman" w:hAnsi="Times New Roman"/>
          <w:sz w:val="24"/>
          <w:szCs w:val="24"/>
        </w:rPr>
      </w:pPr>
      <w:r w:rsidRPr="003358AA">
        <w:rPr>
          <w:rFonts w:ascii="Times New Roman" w:eastAsia="Times New Roman" w:hAnsi="Times New Roman"/>
          <w:sz w:val="24"/>
          <w:szCs w:val="24"/>
        </w:rPr>
        <w:t>15</w:t>
      </w:r>
      <w:r w:rsidR="003800DF" w:rsidRPr="003358AA">
        <w:rPr>
          <w:rFonts w:ascii="Times New Roman" w:eastAsia="Times New Roman" w:hAnsi="Times New Roman"/>
          <w:sz w:val="24"/>
          <w:szCs w:val="24"/>
        </w:rPr>
        <w:t>. Ankimi kushtetues individual, në vijim të dispozitave kushtetuese, rregullohet edhe nga dispozitat e ligjit nr. 8577</w:t>
      </w:r>
      <w:r w:rsidR="00BD5B6F" w:rsidRPr="003358AA">
        <w:rPr>
          <w:rFonts w:ascii="Times New Roman" w:eastAsia="Times New Roman" w:hAnsi="Times New Roman"/>
          <w:sz w:val="24"/>
          <w:szCs w:val="24"/>
        </w:rPr>
        <w:t>/</w:t>
      </w:r>
      <w:r w:rsidR="003800DF" w:rsidRPr="003358AA">
        <w:rPr>
          <w:rFonts w:ascii="Times New Roman" w:eastAsia="Times New Roman" w:hAnsi="Times New Roman"/>
          <w:sz w:val="24"/>
          <w:szCs w:val="24"/>
        </w:rPr>
        <w:t>200</w:t>
      </w:r>
      <w:r w:rsidR="006A74D8">
        <w:rPr>
          <w:rFonts w:ascii="Times New Roman" w:eastAsia="Times New Roman" w:hAnsi="Times New Roman"/>
          <w:sz w:val="24"/>
          <w:szCs w:val="24"/>
        </w:rPr>
        <w:t>0</w:t>
      </w:r>
      <w:r w:rsidR="003800DF" w:rsidRPr="003358AA">
        <w:rPr>
          <w:rFonts w:ascii="Times New Roman" w:eastAsia="Times New Roman" w:hAnsi="Times New Roman"/>
          <w:sz w:val="24"/>
          <w:szCs w:val="24"/>
        </w:rPr>
        <w:t xml:space="preserve">, i cili në nenin 71/a përcakton </w:t>
      </w:r>
      <w:r w:rsidR="006B7F71" w:rsidRPr="003358AA">
        <w:rPr>
          <w:rFonts w:ascii="Times New Roman" w:eastAsia="Times New Roman" w:hAnsi="Times New Roman"/>
          <w:sz w:val="24"/>
          <w:szCs w:val="24"/>
        </w:rPr>
        <w:t>si kritere</w:t>
      </w:r>
      <w:r w:rsidR="006825CC" w:rsidRPr="003358AA">
        <w:rPr>
          <w:rFonts w:ascii="Times New Roman" w:eastAsia="Times New Roman" w:hAnsi="Times New Roman"/>
          <w:sz w:val="24"/>
          <w:szCs w:val="24"/>
        </w:rPr>
        <w:t xml:space="preserve"> </w:t>
      </w:r>
      <w:r w:rsidR="003800DF" w:rsidRPr="003358AA">
        <w:rPr>
          <w:rFonts w:ascii="Times New Roman" w:eastAsia="Times New Roman" w:hAnsi="Times New Roman"/>
          <w:sz w:val="24"/>
          <w:szCs w:val="24"/>
        </w:rPr>
        <w:t>legjiti</w:t>
      </w:r>
      <w:r w:rsidR="00BD5B6F" w:rsidRPr="003358AA">
        <w:rPr>
          <w:rFonts w:ascii="Times New Roman" w:eastAsia="Times New Roman" w:hAnsi="Times New Roman"/>
          <w:sz w:val="24"/>
          <w:szCs w:val="24"/>
        </w:rPr>
        <w:t>mi</w:t>
      </w:r>
      <w:r w:rsidR="006B7F71" w:rsidRPr="003358AA">
        <w:rPr>
          <w:rFonts w:ascii="Times New Roman" w:eastAsia="Times New Roman" w:hAnsi="Times New Roman"/>
          <w:sz w:val="24"/>
          <w:szCs w:val="24"/>
        </w:rPr>
        <w:t>mi</w:t>
      </w:r>
      <w:r w:rsidR="003800DF" w:rsidRPr="003358AA">
        <w:rPr>
          <w:rFonts w:ascii="Times New Roman" w:eastAsia="Times New Roman" w:hAnsi="Times New Roman"/>
          <w:sz w:val="24"/>
          <w:szCs w:val="24"/>
        </w:rPr>
        <w:t xml:space="preserve"> shterimin e mjete</w:t>
      </w:r>
      <w:r w:rsidR="00BD5B6F" w:rsidRPr="003358AA">
        <w:rPr>
          <w:rFonts w:ascii="Times New Roman" w:eastAsia="Times New Roman" w:hAnsi="Times New Roman"/>
          <w:sz w:val="24"/>
          <w:szCs w:val="24"/>
        </w:rPr>
        <w:t>ve</w:t>
      </w:r>
      <w:r w:rsidR="003800DF" w:rsidRPr="003358AA">
        <w:rPr>
          <w:rFonts w:ascii="Times New Roman" w:eastAsia="Times New Roman" w:hAnsi="Times New Roman"/>
          <w:sz w:val="24"/>
          <w:szCs w:val="24"/>
        </w:rPr>
        <w:t xml:space="preserve"> juridike, paraqit</w:t>
      </w:r>
      <w:r w:rsidR="00BD5B6F" w:rsidRPr="003358AA">
        <w:rPr>
          <w:rFonts w:ascii="Times New Roman" w:eastAsia="Times New Roman" w:hAnsi="Times New Roman"/>
          <w:sz w:val="24"/>
          <w:szCs w:val="24"/>
        </w:rPr>
        <w:t>jen e kërkesës</w:t>
      </w:r>
      <w:r w:rsidR="003800DF" w:rsidRPr="003358AA">
        <w:rPr>
          <w:rFonts w:ascii="Times New Roman" w:eastAsia="Times New Roman" w:hAnsi="Times New Roman"/>
          <w:sz w:val="24"/>
          <w:szCs w:val="24"/>
        </w:rPr>
        <w:t xml:space="preserve"> brenda afatit përkatës, </w:t>
      </w:r>
      <w:r w:rsidR="006B7F71" w:rsidRPr="003358AA">
        <w:rPr>
          <w:rFonts w:ascii="Times New Roman" w:eastAsia="Times New Roman" w:hAnsi="Times New Roman"/>
          <w:sz w:val="24"/>
          <w:szCs w:val="24"/>
        </w:rPr>
        <w:t>ardhjen drejtpërdrejt e realisht të</w:t>
      </w:r>
      <w:r w:rsidR="003800DF" w:rsidRPr="003358AA">
        <w:rPr>
          <w:rFonts w:ascii="Times New Roman" w:eastAsia="Times New Roman" w:hAnsi="Times New Roman"/>
          <w:sz w:val="24"/>
          <w:szCs w:val="24"/>
        </w:rPr>
        <w:t xml:space="preserve"> pasoja</w:t>
      </w:r>
      <w:r w:rsidR="006B7F71" w:rsidRPr="003358AA">
        <w:rPr>
          <w:rFonts w:ascii="Times New Roman" w:eastAsia="Times New Roman" w:hAnsi="Times New Roman"/>
          <w:sz w:val="24"/>
          <w:szCs w:val="24"/>
        </w:rPr>
        <w:t>ve</w:t>
      </w:r>
      <w:r w:rsidR="003800DF" w:rsidRPr="003358AA">
        <w:rPr>
          <w:rFonts w:ascii="Times New Roman" w:eastAsia="Times New Roman" w:hAnsi="Times New Roman"/>
          <w:sz w:val="24"/>
          <w:szCs w:val="24"/>
        </w:rPr>
        <w:t xml:space="preserve">, </w:t>
      </w:r>
      <w:r w:rsidR="006B7F71" w:rsidRPr="003358AA">
        <w:rPr>
          <w:rFonts w:ascii="Times New Roman" w:eastAsia="Times New Roman" w:hAnsi="Times New Roman"/>
          <w:sz w:val="24"/>
          <w:szCs w:val="24"/>
        </w:rPr>
        <w:t xml:space="preserve">si </w:t>
      </w:r>
      <w:r w:rsidR="006825CC" w:rsidRPr="003358AA">
        <w:rPr>
          <w:rFonts w:ascii="Times New Roman" w:eastAsia="Times New Roman" w:hAnsi="Times New Roman"/>
          <w:sz w:val="24"/>
          <w:szCs w:val="24"/>
        </w:rPr>
        <w:t xml:space="preserve">dhe </w:t>
      </w:r>
      <w:r w:rsidR="006B7F71" w:rsidRPr="003358AA">
        <w:rPr>
          <w:rFonts w:ascii="Times New Roman" w:eastAsia="Times New Roman" w:hAnsi="Times New Roman"/>
          <w:sz w:val="24"/>
          <w:szCs w:val="24"/>
        </w:rPr>
        <w:t xml:space="preserve">mundësinë </w:t>
      </w:r>
      <w:r w:rsidR="006A74D8">
        <w:rPr>
          <w:rFonts w:ascii="Times New Roman" w:eastAsia="Times New Roman" w:hAnsi="Times New Roman"/>
          <w:sz w:val="24"/>
          <w:szCs w:val="24"/>
        </w:rPr>
        <w:t>për</w:t>
      </w:r>
      <w:r w:rsidR="003800DF" w:rsidRPr="003358AA">
        <w:rPr>
          <w:rFonts w:ascii="Times New Roman" w:eastAsia="Times New Roman" w:hAnsi="Times New Roman"/>
          <w:sz w:val="24"/>
          <w:szCs w:val="24"/>
        </w:rPr>
        <w:t xml:space="preserve"> rivendosj</w:t>
      </w:r>
      <w:r w:rsidR="006A74D8">
        <w:rPr>
          <w:rFonts w:ascii="Times New Roman" w:eastAsia="Times New Roman" w:hAnsi="Times New Roman"/>
          <w:sz w:val="24"/>
          <w:szCs w:val="24"/>
        </w:rPr>
        <w:t>en</w:t>
      </w:r>
      <w:r w:rsidR="006B7F71" w:rsidRPr="003358AA">
        <w:rPr>
          <w:rFonts w:ascii="Times New Roman" w:eastAsia="Times New Roman" w:hAnsi="Times New Roman"/>
          <w:sz w:val="24"/>
          <w:szCs w:val="24"/>
        </w:rPr>
        <w:t xml:space="preserve"> </w:t>
      </w:r>
      <w:r w:rsidR="006A74D8">
        <w:rPr>
          <w:rFonts w:ascii="Times New Roman" w:eastAsia="Times New Roman" w:hAnsi="Times New Roman"/>
          <w:sz w:val="24"/>
          <w:szCs w:val="24"/>
        </w:rPr>
        <w:t xml:space="preserve">e </w:t>
      </w:r>
      <w:r w:rsidR="006B7F71" w:rsidRPr="003358AA">
        <w:rPr>
          <w:rFonts w:ascii="Times New Roman" w:eastAsia="Times New Roman" w:hAnsi="Times New Roman"/>
          <w:sz w:val="24"/>
          <w:szCs w:val="24"/>
        </w:rPr>
        <w:t>së</w:t>
      </w:r>
      <w:r w:rsidR="006A74D8">
        <w:rPr>
          <w:rFonts w:ascii="Times New Roman" w:eastAsia="Times New Roman" w:hAnsi="Times New Roman"/>
          <w:sz w:val="24"/>
          <w:szCs w:val="24"/>
        </w:rPr>
        <w:t xml:space="preserve"> </w:t>
      </w:r>
      <w:r w:rsidR="003800DF" w:rsidRPr="003358AA">
        <w:rPr>
          <w:rFonts w:ascii="Times New Roman" w:eastAsia="Times New Roman" w:hAnsi="Times New Roman"/>
          <w:sz w:val="24"/>
          <w:szCs w:val="24"/>
        </w:rPr>
        <w:t xml:space="preserve">drejtës së shkelur. </w:t>
      </w:r>
      <w:r w:rsidR="006825CC" w:rsidRPr="003358AA">
        <w:rPr>
          <w:rFonts w:ascii="Times New Roman" w:eastAsia="Times New Roman" w:hAnsi="Times New Roman"/>
          <w:sz w:val="24"/>
          <w:szCs w:val="24"/>
        </w:rPr>
        <w:t xml:space="preserve">Këto kritere </w:t>
      </w:r>
      <w:r w:rsidR="006B7F71" w:rsidRPr="003358AA">
        <w:rPr>
          <w:rFonts w:ascii="Times New Roman" w:eastAsia="Times New Roman" w:hAnsi="Times New Roman"/>
          <w:sz w:val="24"/>
          <w:szCs w:val="24"/>
        </w:rPr>
        <w:t>janë kumulative</w:t>
      </w:r>
      <w:r w:rsidR="003800DF" w:rsidRPr="003358AA">
        <w:rPr>
          <w:rFonts w:ascii="Times New Roman" w:hAnsi="Times New Roman"/>
          <w:sz w:val="24"/>
          <w:szCs w:val="24"/>
        </w:rPr>
        <w:t>.</w:t>
      </w:r>
    </w:p>
    <w:p w:rsidR="00391739" w:rsidRPr="003358AA" w:rsidRDefault="00391739" w:rsidP="003358AA">
      <w:pPr>
        <w:tabs>
          <w:tab w:val="left" w:pos="720"/>
        </w:tabs>
        <w:spacing w:after="0" w:line="360" w:lineRule="auto"/>
        <w:jc w:val="both"/>
        <w:rPr>
          <w:rFonts w:ascii="Times New Roman" w:eastAsia="Calibri" w:hAnsi="Times New Roman"/>
          <w:sz w:val="24"/>
          <w:szCs w:val="24"/>
        </w:rPr>
      </w:pPr>
      <w:r w:rsidRPr="003358AA">
        <w:rPr>
          <w:rFonts w:ascii="Times New Roman" w:eastAsia="Times New Roman" w:hAnsi="Times New Roman"/>
          <w:sz w:val="24"/>
          <w:szCs w:val="24"/>
        </w:rPr>
        <w:tab/>
      </w:r>
      <w:r w:rsidR="00354C78" w:rsidRPr="003358AA">
        <w:rPr>
          <w:rFonts w:ascii="Times New Roman" w:eastAsia="Times New Roman" w:hAnsi="Times New Roman"/>
          <w:sz w:val="24"/>
          <w:szCs w:val="24"/>
        </w:rPr>
        <w:t>1</w:t>
      </w:r>
      <w:r w:rsidR="0049462E" w:rsidRPr="003358AA">
        <w:rPr>
          <w:rFonts w:ascii="Times New Roman" w:eastAsia="Times New Roman" w:hAnsi="Times New Roman"/>
          <w:sz w:val="24"/>
          <w:szCs w:val="24"/>
        </w:rPr>
        <w:t>6</w:t>
      </w:r>
      <w:r w:rsidR="003800DF" w:rsidRPr="003358AA">
        <w:rPr>
          <w:rFonts w:ascii="Times New Roman" w:eastAsia="Times New Roman" w:hAnsi="Times New Roman"/>
          <w:sz w:val="24"/>
          <w:szCs w:val="24"/>
        </w:rPr>
        <w:t>. Në a</w:t>
      </w:r>
      <w:r w:rsidR="006825CC" w:rsidRPr="003358AA">
        <w:rPr>
          <w:rFonts w:ascii="Times New Roman" w:eastAsia="Times New Roman" w:hAnsi="Times New Roman"/>
          <w:sz w:val="24"/>
          <w:szCs w:val="24"/>
        </w:rPr>
        <w:t xml:space="preserve">nalizë të përmbushjes së kriterit </w:t>
      </w:r>
      <w:r w:rsidR="00C15277" w:rsidRPr="003358AA">
        <w:rPr>
          <w:rFonts w:ascii="Times New Roman" w:eastAsia="Calibri" w:hAnsi="Times New Roman"/>
          <w:i/>
          <w:sz w:val="24"/>
          <w:szCs w:val="24"/>
        </w:rPr>
        <w:t>ratione personae</w:t>
      </w:r>
      <w:r w:rsidR="00C15277" w:rsidRPr="003358AA">
        <w:rPr>
          <w:rFonts w:ascii="Times New Roman" w:eastAsia="Calibri" w:hAnsi="Times New Roman"/>
          <w:sz w:val="24"/>
          <w:szCs w:val="24"/>
        </w:rPr>
        <w:t xml:space="preserve">, </w:t>
      </w:r>
      <w:r w:rsidR="00C724A1" w:rsidRPr="003358AA">
        <w:rPr>
          <w:rFonts w:ascii="Times New Roman" w:eastAsia="Calibri" w:hAnsi="Times New Roman"/>
          <w:sz w:val="24"/>
          <w:szCs w:val="24"/>
        </w:rPr>
        <w:t>në kuptim të neneve 131, pika 1, shkronja “f”, 134, pika 1, shkronja “i” dhe 134, pika 2</w:t>
      </w:r>
      <w:r w:rsidR="006A74D8">
        <w:rPr>
          <w:rFonts w:ascii="Times New Roman" w:eastAsia="Calibri" w:hAnsi="Times New Roman"/>
          <w:sz w:val="24"/>
          <w:szCs w:val="24"/>
        </w:rPr>
        <w:t>,</w:t>
      </w:r>
      <w:r w:rsidR="00C724A1" w:rsidRPr="003358AA">
        <w:rPr>
          <w:rFonts w:ascii="Times New Roman" w:eastAsia="Calibri" w:hAnsi="Times New Roman"/>
          <w:sz w:val="24"/>
          <w:szCs w:val="24"/>
        </w:rPr>
        <w:t xml:space="preserve"> të Kushtetutës, </w:t>
      </w:r>
      <w:r w:rsidRPr="003358AA">
        <w:rPr>
          <w:rFonts w:ascii="Times New Roman" w:eastAsia="Calibri" w:hAnsi="Times New Roman"/>
          <w:sz w:val="24"/>
          <w:szCs w:val="24"/>
        </w:rPr>
        <w:t>Gjykata vëren se kërkuesi legjitimohet</w:t>
      </w:r>
      <w:r w:rsidR="00C724A1" w:rsidRPr="003358AA">
        <w:rPr>
          <w:rFonts w:ascii="Times New Roman" w:eastAsia="Calibri" w:hAnsi="Times New Roman"/>
          <w:sz w:val="24"/>
          <w:szCs w:val="24"/>
        </w:rPr>
        <w:t xml:space="preserve"> për paraqitjen e kërkesës pranë saj,</w:t>
      </w:r>
      <w:r w:rsidRPr="003358AA">
        <w:rPr>
          <w:rFonts w:ascii="Times New Roman" w:eastAsia="Calibri" w:hAnsi="Times New Roman"/>
          <w:sz w:val="24"/>
          <w:szCs w:val="24"/>
        </w:rPr>
        <w:t xml:space="preserve"> </w:t>
      </w:r>
      <w:r w:rsidR="00EA58AB" w:rsidRPr="003358AA">
        <w:rPr>
          <w:rFonts w:ascii="Times New Roman" w:eastAsia="Calibri" w:hAnsi="Times New Roman"/>
          <w:sz w:val="24"/>
          <w:szCs w:val="24"/>
        </w:rPr>
        <w:t xml:space="preserve">pasi </w:t>
      </w:r>
      <w:r w:rsidRPr="003358AA">
        <w:rPr>
          <w:rFonts w:ascii="Times New Roman" w:eastAsia="Calibri" w:hAnsi="Times New Roman"/>
          <w:sz w:val="24"/>
          <w:szCs w:val="24"/>
        </w:rPr>
        <w:t xml:space="preserve">ka qenë palë në procesin gjyqësor, për të cilin ka ngritur pretendime në këtë Gjykatë dhe </w:t>
      </w:r>
      <w:r w:rsidR="008B0CB6" w:rsidRPr="003358AA">
        <w:rPr>
          <w:rFonts w:ascii="Times New Roman" w:eastAsia="Calibri" w:hAnsi="Times New Roman"/>
          <w:sz w:val="24"/>
          <w:szCs w:val="24"/>
        </w:rPr>
        <w:t>ka interes të drejtpërdrejtë.</w:t>
      </w:r>
    </w:p>
    <w:p w:rsidR="006E508D" w:rsidRPr="003358AA" w:rsidRDefault="0056710C" w:rsidP="003358AA">
      <w:pPr>
        <w:tabs>
          <w:tab w:val="left" w:pos="720"/>
        </w:tabs>
        <w:spacing w:after="0" w:line="360" w:lineRule="auto"/>
        <w:jc w:val="both"/>
        <w:rPr>
          <w:rFonts w:ascii="Times New Roman" w:eastAsia="Calibri" w:hAnsi="Times New Roman"/>
          <w:iCs/>
          <w:sz w:val="24"/>
          <w:szCs w:val="24"/>
        </w:rPr>
      </w:pPr>
      <w:r w:rsidRPr="003358AA">
        <w:rPr>
          <w:rFonts w:ascii="Times New Roman" w:eastAsia="Calibri" w:hAnsi="Times New Roman"/>
          <w:sz w:val="24"/>
          <w:szCs w:val="24"/>
        </w:rPr>
        <w:tab/>
      </w:r>
      <w:r w:rsidR="0049462E" w:rsidRPr="003358AA">
        <w:rPr>
          <w:rFonts w:ascii="Times New Roman" w:eastAsia="Calibri" w:hAnsi="Times New Roman"/>
          <w:sz w:val="24"/>
          <w:szCs w:val="24"/>
        </w:rPr>
        <w:t>17</w:t>
      </w:r>
      <w:r w:rsidR="004352A3" w:rsidRPr="003358AA">
        <w:rPr>
          <w:rFonts w:ascii="Times New Roman" w:eastAsia="Calibri" w:hAnsi="Times New Roman"/>
          <w:sz w:val="24"/>
          <w:szCs w:val="24"/>
        </w:rPr>
        <w:t xml:space="preserve">. </w:t>
      </w:r>
      <w:r w:rsidRPr="003358AA">
        <w:rPr>
          <w:rFonts w:ascii="Times New Roman" w:eastAsia="Calibri" w:hAnsi="Times New Roman"/>
          <w:sz w:val="24"/>
          <w:szCs w:val="24"/>
        </w:rPr>
        <w:t xml:space="preserve">Një kriter tjetër paraprak, që duhet të përmbushet nga individi përpara se t’i drejtohet Gjykatës, lidhet me </w:t>
      </w:r>
      <w:r w:rsidRPr="003358AA">
        <w:rPr>
          <w:rFonts w:ascii="Times New Roman" w:eastAsia="Calibri" w:hAnsi="Times New Roman"/>
          <w:bCs/>
          <w:i/>
          <w:sz w:val="24"/>
          <w:szCs w:val="24"/>
        </w:rPr>
        <w:t>shterimin e mjeteve juridike efektive</w:t>
      </w:r>
      <w:r w:rsidRPr="003358AA">
        <w:rPr>
          <w:rFonts w:ascii="Times New Roman" w:eastAsia="Calibri" w:hAnsi="Times New Roman"/>
          <w:bCs/>
          <w:sz w:val="24"/>
          <w:szCs w:val="24"/>
        </w:rPr>
        <w:t xml:space="preserve">, që përcaktohet nga </w:t>
      </w:r>
      <w:r w:rsidRPr="003358AA">
        <w:rPr>
          <w:rFonts w:ascii="Times New Roman" w:eastAsia="Calibri" w:hAnsi="Times New Roman"/>
          <w:sz w:val="24"/>
          <w:szCs w:val="24"/>
        </w:rPr>
        <w:t xml:space="preserve">nenet 131, pika 1, shkronja “f” dhe 134, pika 1, shkronja “i”, të Kushtetutës, si dhe neni </w:t>
      </w:r>
      <w:r w:rsidRPr="003358AA">
        <w:rPr>
          <w:rFonts w:ascii="Times New Roman" w:eastAsia="Calibri" w:hAnsi="Times New Roman"/>
          <w:color w:val="000000"/>
          <w:sz w:val="24"/>
          <w:szCs w:val="24"/>
        </w:rPr>
        <w:t xml:space="preserve">71/a, pika 1, shkronja “a”, i ligjit nr. 8577/2000. </w:t>
      </w:r>
      <w:r w:rsidR="00D611E2" w:rsidRPr="003358AA">
        <w:rPr>
          <w:rFonts w:ascii="Times New Roman" w:eastAsia="Calibri" w:hAnsi="Times New Roman"/>
          <w:iCs/>
          <w:sz w:val="24"/>
          <w:szCs w:val="24"/>
        </w:rPr>
        <w:t xml:space="preserve"> </w:t>
      </w:r>
      <w:r w:rsidR="004F3DEB" w:rsidRPr="003358AA">
        <w:rPr>
          <w:rFonts w:ascii="Times New Roman" w:eastAsia="Calibri" w:hAnsi="Times New Roman"/>
          <w:sz w:val="24"/>
          <w:szCs w:val="24"/>
        </w:rPr>
        <w:t xml:space="preserve">Shterimi i mjeteve përbën parakusht që duhet përmbushur nga kërkuesi, i cili para se t’i drejtohet Gjykatës </w:t>
      </w:r>
      <w:r w:rsidR="00E86FCF">
        <w:rPr>
          <w:rFonts w:ascii="Times New Roman" w:eastAsia="Calibri" w:hAnsi="Times New Roman"/>
          <w:sz w:val="24"/>
          <w:szCs w:val="24"/>
        </w:rPr>
        <w:t>d</w:t>
      </w:r>
      <w:r w:rsidR="004F3DEB" w:rsidRPr="003358AA">
        <w:rPr>
          <w:rFonts w:ascii="Times New Roman" w:eastAsia="Calibri" w:hAnsi="Times New Roman"/>
          <w:sz w:val="24"/>
          <w:szCs w:val="24"/>
        </w:rPr>
        <w:t>uhet të vërtetojë se ka përdorur të gjitha mjetet juridike të njohura nga ligji dhe të mjaftueshme për të rivendosur të drejtat e shkelura. Mjetet juridike shterojnë kur në varësi të rrethanave të çështjes</w:t>
      </w:r>
      <w:r w:rsidR="00E86FCF">
        <w:rPr>
          <w:rFonts w:ascii="Times New Roman" w:eastAsia="Calibri" w:hAnsi="Times New Roman"/>
          <w:sz w:val="24"/>
          <w:szCs w:val="24"/>
        </w:rPr>
        <w:t>,</w:t>
      </w:r>
      <w:r w:rsidR="004F3DEB" w:rsidRPr="003358AA">
        <w:rPr>
          <w:rFonts w:ascii="Times New Roman" w:eastAsia="Calibri" w:hAnsi="Times New Roman"/>
          <w:sz w:val="24"/>
          <w:szCs w:val="24"/>
        </w:rPr>
        <w:t xml:space="preserve"> rregullat procedurale nuk parashikojnë mjete të tjera ankimi </w:t>
      </w:r>
      <w:r w:rsidR="006E508D" w:rsidRPr="003358AA">
        <w:rPr>
          <w:rFonts w:ascii="Times New Roman" w:eastAsia="Calibri" w:hAnsi="Times New Roman"/>
          <w:sz w:val="24"/>
          <w:szCs w:val="24"/>
        </w:rPr>
        <w:t>(</w:t>
      </w:r>
      <w:r w:rsidR="006E508D" w:rsidRPr="003358AA">
        <w:rPr>
          <w:rFonts w:ascii="Times New Roman" w:eastAsia="Calibri" w:hAnsi="Times New Roman"/>
          <w:i/>
          <w:sz w:val="24"/>
          <w:szCs w:val="24"/>
        </w:rPr>
        <w:t xml:space="preserve">shih </w:t>
      </w:r>
      <w:r w:rsidR="006E508D" w:rsidRPr="003358AA">
        <w:rPr>
          <w:rFonts w:ascii="Times New Roman" w:eastAsia="Calibri" w:hAnsi="Times New Roman"/>
          <w:i/>
          <w:iCs/>
          <w:sz w:val="24"/>
          <w:szCs w:val="24"/>
        </w:rPr>
        <w:t xml:space="preserve">vendimin </w:t>
      </w:r>
      <w:r w:rsidR="006E508D" w:rsidRPr="003358AA">
        <w:rPr>
          <w:rFonts w:ascii="Times New Roman" w:eastAsia="Calibri" w:hAnsi="Times New Roman"/>
          <w:i/>
          <w:sz w:val="24"/>
          <w:szCs w:val="24"/>
        </w:rPr>
        <w:t xml:space="preserve">nr. 38, datë 25.04.2017 </w:t>
      </w:r>
      <w:r w:rsidR="006E508D" w:rsidRPr="003358AA">
        <w:rPr>
          <w:rFonts w:ascii="Times New Roman" w:eastAsia="Calibri" w:hAnsi="Times New Roman"/>
          <w:i/>
          <w:iCs/>
          <w:sz w:val="24"/>
          <w:szCs w:val="24"/>
        </w:rPr>
        <w:t>të Gjykatës Kushtetuese</w:t>
      </w:r>
      <w:r w:rsidR="006E508D" w:rsidRPr="003358AA">
        <w:rPr>
          <w:rFonts w:ascii="Times New Roman" w:eastAsia="Calibri" w:hAnsi="Times New Roman"/>
          <w:iCs/>
          <w:sz w:val="24"/>
          <w:szCs w:val="24"/>
        </w:rPr>
        <w:t xml:space="preserve">). </w:t>
      </w:r>
    </w:p>
    <w:p w:rsidR="00F11F60" w:rsidRPr="003358AA" w:rsidRDefault="003358AA" w:rsidP="003358AA">
      <w:pPr>
        <w:spacing w:after="0" w:line="360" w:lineRule="auto"/>
        <w:ind w:firstLine="720"/>
        <w:jc w:val="both"/>
        <w:rPr>
          <w:rFonts w:ascii="Times New Roman" w:eastAsia="Calibri" w:hAnsi="Times New Roman"/>
          <w:b/>
          <w:bCs/>
          <w:noProof/>
          <w:sz w:val="24"/>
          <w:szCs w:val="24"/>
        </w:rPr>
      </w:pPr>
      <w:r>
        <w:rPr>
          <w:rFonts w:ascii="Times New Roman" w:eastAsia="Calibri" w:hAnsi="Times New Roman"/>
          <w:iCs/>
          <w:sz w:val="24"/>
          <w:szCs w:val="24"/>
        </w:rPr>
        <w:t>18</w:t>
      </w:r>
      <w:r w:rsidR="00F97758" w:rsidRPr="003358AA">
        <w:rPr>
          <w:rFonts w:ascii="Times New Roman" w:eastAsia="Calibri" w:hAnsi="Times New Roman"/>
          <w:iCs/>
          <w:sz w:val="24"/>
          <w:szCs w:val="24"/>
        </w:rPr>
        <w:t xml:space="preserve">. </w:t>
      </w:r>
      <w:r w:rsidR="00F11F60" w:rsidRPr="003358AA">
        <w:rPr>
          <w:rFonts w:ascii="Times New Roman" w:eastAsia="Calibri" w:hAnsi="Times New Roman"/>
          <w:iCs/>
          <w:sz w:val="24"/>
          <w:szCs w:val="24"/>
        </w:rPr>
        <w:t xml:space="preserve">Gjithashtu, Gjykata ka pohuar se </w:t>
      </w:r>
      <w:r w:rsidR="00F11F60" w:rsidRPr="003358AA">
        <w:rPr>
          <w:rFonts w:ascii="Times New Roman" w:eastAsia="Calibri" w:hAnsi="Times New Roman"/>
          <w:sz w:val="24"/>
          <w:szCs w:val="24"/>
        </w:rPr>
        <w:t>kërkuesi duhet t’i ketë përdorur të gjitha mjetet juridike në dispozicion për mbrojtjen e së drejtës kushtetuese të pretenduar jo vetëm formalisht, por edhe në kuptimin substancial. Duke qenë se mjeti juridik mund të jetë i ndryshëm, në varësi të llojit të ankimit, efektiviteti i tij vlerësohet jo thjesht nga fakti që është parashikuar me ligj, por edhe nga zbatueshmëria e tij (</w:t>
      </w:r>
      <w:r w:rsidR="00E86FCF">
        <w:rPr>
          <w:rFonts w:ascii="Times New Roman" w:eastAsia="Calibri" w:hAnsi="Times New Roman"/>
          <w:i/>
          <w:sz w:val="24"/>
          <w:szCs w:val="24"/>
        </w:rPr>
        <w:t>shih vendimet</w:t>
      </w:r>
      <w:r w:rsidR="00F11F60" w:rsidRPr="003358AA">
        <w:rPr>
          <w:rFonts w:ascii="Times New Roman" w:eastAsia="Calibri" w:hAnsi="Times New Roman"/>
          <w:i/>
          <w:sz w:val="24"/>
          <w:szCs w:val="24"/>
        </w:rPr>
        <w:t xml:space="preserve"> nr. 33, datë 01.11.2021; nr. 31</w:t>
      </w:r>
      <w:r w:rsidR="00E86FCF">
        <w:rPr>
          <w:rFonts w:ascii="Times New Roman" w:eastAsia="Calibri" w:hAnsi="Times New Roman"/>
          <w:i/>
          <w:sz w:val="24"/>
          <w:szCs w:val="24"/>
        </w:rPr>
        <w:t>,</w:t>
      </w:r>
      <w:r w:rsidR="00F11F60" w:rsidRPr="003358AA">
        <w:rPr>
          <w:rFonts w:ascii="Times New Roman" w:eastAsia="Calibri" w:hAnsi="Times New Roman"/>
          <w:i/>
          <w:sz w:val="24"/>
          <w:szCs w:val="24"/>
        </w:rPr>
        <w:t xml:space="preserve"> datë 04.10.2021 të Gjykatës Kushtetuese</w:t>
      </w:r>
      <w:r w:rsidR="00F11F60" w:rsidRPr="003358AA">
        <w:rPr>
          <w:rFonts w:ascii="Times New Roman" w:eastAsia="Calibri" w:hAnsi="Times New Roman"/>
          <w:sz w:val="24"/>
          <w:szCs w:val="24"/>
        </w:rPr>
        <w:t>).</w:t>
      </w:r>
      <w:r w:rsidR="00F11F60" w:rsidRPr="003358AA">
        <w:rPr>
          <w:rFonts w:ascii="Times New Roman" w:eastAsia="Calibri" w:hAnsi="Times New Roman"/>
          <w:b/>
          <w:bCs/>
          <w:noProof/>
          <w:sz w:val="24"/>
          <w:szCs w:val="24"/>
        </w:rPr>
        <w:t xml:space="preserve"> </w:t>
      </w:r>
    </w:p>
    <w:p w:rsidR="00286994" w:rsidRPr="003358AA" w:rsidRDefault="003358AA" w:rsidP="003358AA">
      <w:pPr>
        <w:tabs>
          <w:tab w:val="left" w:pos="720"/>
        </w:tabs>
        <w:spacing w:after="0" w:line="360" w:lineRule="auto"/>
        <w:jc w:val="both"/>
        <w:rPr>
          <w:rFonts w:ascii="Times New Roman" w:eastAsia="Calibri" w:hAnsi="Times New Roman"/>
          <w:iCs/>
          <w:sz w:val="24"/>
          <w:szCs w:val="24"/>
        </w:rPr>
      </w:pPr>
      <w:r>
        <w:rPr>
          <w:rFonts w:ascii="Times New Roman" w:eastAsia="Calibri" w:hAnsi="Times New Roman"/>
          <w:sz w:val="24"/>
          <w:szCs w:val="24"/>
        </w:rPr>
        <w:tab/>
        <w:t>19</w:t>
      </w:r>
      <w:r w:rsidR="00F11F60" w:rsidRPr="003358AA">
        <w:rPr>
          <w:rFonts w:ascii="Times New Roman" w:eastAsia="Calibri" w:hAnsi="Times New Roman"/>
          <w:sz w:val="24"/>
          <w:szCs w:val="24"/>
        </w:rPr>
        <w:t>. Thënë</w:t>
      </w:r>
      <w:r w:rsidR="00172EDD">
        <w:rPr>
          <w:rFonts w:ascii="Times New Roman" w:eastAsia="Calibri" w:hAnsi="Times New Roman"/>
          <w:sz w:val="24"/>
          <w:szCs w:val="24"/>
        </w:rPr>
        <w:t xml:space="preserve"> ndryshe, ky rregull nënkupton se</w:t>
      </w:r>
      <w:r w:rsidR="00F11F60" w:rsidRPr="003358AA">
        <w:rPr>
          <w:rFonts w:ascii="Times New Roman" w:eastAsia="Calibri" w:hAnsi="Times New Roman"/>
          <w:sz w:val="24"/>
          <w:szCs w:val="24"/>
        </w:rPr>
        <w:t xml:space="preserve"> kërkuesi </w:t>
      </w:r>
      <w:r w:rsidR="00F11F60" w:rsidRPr="003358AA">
        <w:rPr>
          <w:rFonts w:ascii="Times New Roman" w:eastAsia="Calibri" w:hAnsi="Times New Roman"/>
          <w:iCs/>
          <w:sz w:val="24"/>
          <w:szCs w:val="24"/>
        </w:rPr>
        <w:t xml:space="preserve">duhet të shterojë vetëm mjetet juridike “efektive”, para se t’i </w:t>
      </w:r>
      <w:r w:rsidR="00F11F60" w:rsidRPr="003358AA">
        <w:rPr>
          <w:rFonts w:ascii="Times New Roman" w:eastAsia="Calibri" w:hAnsi="Times New Roman"/>
          <w:sz w:val="24"/>
          <w:szCs w:val="24"/>
        </w:rPr>
        <w:t>drejtohet Gjykatës Kushtetuese, në kuptimin</w:t>
      </w:r>
      <w:r w:rsidR="00F11F60" w:rsidRPr="003358AA">
        <w:rPr>
          <w:rFonts w:ascii="Times New Roman" w:eastAsia="Calibri" w:hAnsi="Times New Roman"/>
          <w:iCs/>
          <w:sz w:val="24"/>
          <w:szCs w:val="24"/>
        </w:rPr>
        <w:t xml:space="preserve"> e shterimit vetëm të atyre mjeteve juridike, të afta për të rivendosur të drejtën,</w:t>
      </w:r>
      <w:r w:rsidR="00F11F60" w:rsidRPr="003358AA">
        <w:rPr>
          <w:rFonts w:ascii="Times New Roman" w:eastAsia="Calibri" w:hAnsi="Times New Roman"/>
          <w:sz w:val="24"/>
          <w:szCs w:val="24"/>
        </w:rPr>
        <w:t xml:space="preserve"> që pretendohet se është shkelur. Në</w:t>
      </w:r>
      <w:r w:rsidR="00F11F60" w:rsidRPr="003358AA">
        <w:rPr>
          <w:rFonts w:ascii="Times New Roman" w:eastAsia="Calibri" w:hAnsi="Times New Roman"/>
          <w:iCs/>
          <w:sz w:val="24"/>
          <w:szCs w:val="24"/>
        </w:rPr>
        <w:t xml:space="preserve"> të kundërt, vetë Gjykata rrezikon të mos konsiderohet si një “mjet efektiv”</w:t>
      </w:r>
      <w:r w:rsidR="00F11F60" w:rsidRPr="003358AA">
        <w:rPr>
          <w:rFonts w:ascii="Times New Roman" w:eastAsia="Calibri" w:hAnsi="Times New Roman"/>
          <w:sz w:val="24"/>
          <w:szCs w:val="24"/>
        </w:rPr>
        <w:t xml:space="preserve"> (</w:t>
      </w:r>
      <w:r w:rsidR="00F11F60" w:rsidRPr="003358AA">
        <w:rPr>
          <w:rFonts w:ascii="Times New Roman" w:eastAsia="Calibri" w:hAnsi="Times New Roman"/>
          <w:i/>
          <w:sz w:val="24"/>
          <w:szCs w:val="24"/>
        </w:rPr>
        <w:t xml:space="preserve">shih </w:t>
      </w:r>
      <w:r w:rsidR="00F11F60" w:rsidRPr="003358AA">
        <w:rPr>
          <w:rFonts w:ascii="Times New Roman" w:eastAsia="Calibri" w:hAnsi="Times New Roman"/>
          <w:i/>
          <w:iCs/>
          <w:sz w:val="24"/>
          <w:szCs w:val="24"/>
        </w:rPr>
        <w:t xml:space="preserve">vendimin </w:t>
      </w:r>
      <w:r w:rsidR="00F11F60" w:rsidRPr="003358AA">
        <w:rPr>
          <w:rFonts w:ascii="Times New Roman" w:eastAsia="Calibri" w:hAnsi="Times New Roman"/>
          <w:i/>
          <w:sz w:val="24"/>
          <w:szCs w:val="24"/>
        </w:rPr>
        <w:t xml:space="preserve">nr. 33, datë 01.11.2021 </w:t>
      </w:r>
      <w:r w:rsidR="00F11F60" w:rsidRPr="003358AA">
        <w:rPr>
          <w:rFonts w:ascii="Times New Roman" w:eastAsia="Calibri" w:hAnsi="Times New Roman"/>
          <w:i/>
          <w:iCs/>
          <w:sz w:val="24"/>
          <w:szCs w:val="24"/>
        </w:rPr>
        <w:t>të Gjykatës Kushtetuese</w:t>
      </w:r>
      <w:r w:rsidR="00F11F60" w:rsidRPr="003358AA">
        <w:rPr>
          <w:rFonts w:ascii="Times New Roman" w:eastAsia="Calibri" w:hAnsi="Times New Roman"/>
          <w:iCs/>
          <w:sz w:val="24"/>
          <w:szCs w:val="24"/>
        </w:rPr>
        <w:t>).</w:t>
      </w:r>
    </w:p>
    <w:p w:rsidR="00D41E4E" w:rsidRPr="003358AA" w:rsidRDefault="00D41E4E" w:rsidP="003358AA">
      <w:pPr>
        <w:tabs>
          <w:tab w:val="left" w:pos="720"/>
        </w:tabs>
        <w:spacing w:after="0" w:line="360" w:lineRule="auto"/>
        <w:jc w:val="both"/>
        <w:rPr>
          <w:rFonts w:ascii="Times New Roman" w:eastAsia="Calibri" w:hAnsi="Times New Roman"/>
          <w:sz w:val="24"/>
          <w:szCs w:val="24"/>
        </w:rPr>
      </w:pPr>
      <w:r w:rsidRPr="003358AA">
        <w:rPr>
          <w:rFonts w:ascii="Times New Roman" w:eastAsia="Calibri" w:hAnsi="Times New Roman"/>
          <w:iCs/>
          <w:sz w:val="24"/>
          <w:szCs w:val="24"/>
        </w:rPr>
        <w:tab/>
      </w:r>
      <w:r w:rsidR="003358AA">
        <w:rPr>
          <w:rFonts w:ascii="Times New Roman" w:eastAsia="Calibri" w:hAnsi="Times New Roman"/>
          <w:iCs/>
          <w:sz w:val="24"/>
          <w:szCs w:val="24"/>
        </w:rPr>
        <w:t>20</w:t>
      </w:r>
      <w:r w:rsidR="00187D90" w:rsidRPr="003358AA">
        <w:rPr>
          <w:rFonts w:ascii="Times New Roman" w:eastAsia="Calibri" w:hAnsi="Times New Roman"/>
          <w:iCs/>
          <w:sz w:val="24"/>
          <w:szCs w:val="24"/>
        </w:rPr>
        <w:t xml:space="preserve">. </w:t>
      </w:r>
      <w:r w:rsidRPr="003358AA">
        <w:rPr>
          <w:rFonts w:ascii="Times New Roman" w:eastAsia="Calibri" w:hAnsi="Times New Roman"/>
          <w:color w:val="000000"/>
          <w:sz w:val="24"/>
          <w:szCs w:val="24"/>
          <w:shd w:val="clear" w:color="auto" w:fill="FFFFFF"/>
        </w:rPr>
        <w:t>Sipas GJEDNJ-së, m</w:t>
      </w:r>
      <w:r w:rsidRPr="003358AA">
        <w:rPr>
          <w:rFonts w:ascii="Times New Roman" w:eastAsia="Calibri" w:hAnsi="Times New Roman"/>
          <w:sz w:val="24"/>
          <w:szCs w:val="24"/>
        </w:rPr>
        <w:t xml:space="preserve">jeti juridik përshpejtues është “efektiv” nëse përshpejton vendimmarrjen e gjykatës në fjalë. Ajo, gjithashtu, ka theksuar rëndësinë e parimit të subsidiaritetit, i cili bën të mundur shmangien që individët t’i drejtohen sistematikisht kësaj gjykate për pretendime që </w:t>
      </w:r>
      <w:r w:rsidR="00C26E07" w:rsidRPr="003358AA">
        <w:rPr>
          <w:rFonts w:ascii="Times New Roman" w:eastAsia="Calibri" w:hAnsi="Times New Roman"/>
          <w:sz w:val="24"/>
          <w:szCs w:val="24"/>
        </w:rPr>
        <w:t xml:space="preserve">mund të </w:t>
      </w:r>
      <w:r w:rsidR="008B0CB6" w:rsidRPr="003358AA">
        <w:rPr>
          <w:rFonts w:ascii="Times New Roman" w:eastAsia="Calibri" w:hAnsi="Times New Roman"/>
          <w:sz w:val="24"/>
          <w:szCs w:val="24"/>
        </w:rPr>
        <w:t>shqyrtohen</w:t>
      </w:r>
      <w:r w:rsidRPr="003358AA">
        <w:rPr>
          <w:rFonts w:ascii="Times New Roman" w:eastAsia="Calibri" w:hAnsi="Times New Roman"/>
          <w:sz w:val="24"/>
          <w:szCs w:val="24"/>
        </w:rPr>
        <w:t xml:space="preserve"> më mirë brenda sistemit juridik kombëtar. Prandaj, aty ku ligjvënësi ose gjykatat vendase kanë marrë përsipër të luajnë rolin e duhur të tyre, duke parashikuar një mjet juridik të brendshëm, kësaj gjykate do t’i duhet të vlerësojë nëse mjeti është ose jo efektiv </w:t>
      </w:r>
      <w:r w:rsidRPr="003358AA">
        <w:rPr>
          <w:rFonts w:ascii="Times New Roman" w:eastAsia="Calibri" w:hAnsi="Times New Roman"/>
          <w:i/>
          <w:sz w:val="24"/>
          <w:szCs w:val="24"/>
        </w:rPr>
        <w:t>(shih Scordino kundër Italisë (nr. 1) [GC], 29 mars 2006, §§ 184, 188-189).</w:t>
      </w:r>
      <w:r w:rsidRPr="003358AA">
        <w:rPr>
          <w:rFonts w:ascii="Times New Roman" w:eastAsia="Calibri" w:hAnsi="Times New Roman"/>
          <w:sz w:val="24"/>
          <w:szCs w:val="24"/>
        </w:rPr>
        <w:t xml:space="preserve"> </w:t>
      </w:r>
    </w:p>
    <w:p w:rsidR="00D460AF" w:rsidRPr="003358AA" w:rsidRDefault="00D460AF" w:rsidP="003358AA">
      <w:pPr>
        <w:tabs>
          <w:tab w:val="left" w:pos="720"/>
        </w:tabs>
        <w:spacing w:after="0" w:line="360" w:lineRule="auto"/>
        <w:jc w:val="both"/>
        <w:rPr>
          <w:rFonts w:ascii="Times New Roman" w:eastAsia="Calibri" w:hAnsi="Times New Roman"/>
          <w:iCs/>
          <w:sz w:val="24"/>
          <w:szCs w:val="24"/>
        </w:rPr>
      </w:pPr>
      <w:r w:rsidRPr="003358AA">
        <w:rPr>
          <w:rFonts w:ascii="Times New Roman" w:eastAsia="Calibri" w:hAnsi="Times New Roman"/>
          <w:iCs/>
          <w:sz w:val="24"/>
          <w:szCs w:val="24"/>
        </w:rPr>
        <w:tab/>
      </w:r>
      <w:r w:rsidR="003D3D4A" w:rsidRPr="003358AA">
        <w:rPr>
          <w:rFonts w:ascii="Times New Roman" w:eastAsia="Calibri" w:hAnsi="Times New Roman"/>
          <w:iCs/>
          <w:sz w:val="24"/>
          <w:szCs w:val="24"/>
        </w:rPr>
        <w:t>2</w:t>
      </w:r>
      <w:r w:rsidR="003358AA">
        <w:rPr>
          <w:rFonts w:ascii="Times New Roman" w:eastAsia="Calibri" w:hAnsi="Times New Roman"/>
          <w:iCs/>
          <w:sz w:val="24"/>
          <w:szCs w:val="24"/>
        </w:rPr>
        <w:t>1</w:t>
      </w:r>
      <w:r w:rsidR="003D3D4A" w:rsidRPr="003358AA">
        <w:rPr>
          <w:rFonts w:ascii="Times New Roman" w:eastAsia="Calibri" w:hAnsi="Times New Roman"/>
          <w:iCs/>
          <w:sz w:val="24"/>
          <w:szCs w:val="24"/>
        </w:rPr>
        <w:t xml:space="preserve">. </w:t>
      </w:r>
      <w:bookmarkStart w:id="0" w:name="_Hlk88744312"/>
      <w:r w:rsidRPr="003358AA">
        <w:rPr>
          <w:rFonts w:ascii="Times New Roman" w:eastAsia="Calibri" w:hAnsi="Times New Roman"/>
          <w:iCs/>
          <w:sz w:val="24"/>
          <w:szCs w:val="24"/>
        </w:rPr>
        <w:t>Në rastin konkret, Gjykat</w:t>
      </w:r>
      <w:r w:rsidR="00314FA0">
        <w:rPr>
          <w:rFonts w:ascii="Times New Roman" w:eastAsia="Calibri" w:hAnsi="Times New Roman"/>
          <w:iCs/>
          <w:sz w:val="24"/>
          <w:szCs w:val="24"/>
        </w:rPr>
        <w:t>a do të vlerësojë nëse kërkuesi</w:t>
      </w:r>
      <w:r w:rsidRPr="003358AA">
        <w:rPr>
          <w:rFonts w:ascii="Times New Roman" w:eastAsia="Calibri" w:hAnsi="Times New Roman"/>
          <w:iCs/>
          <w:sz w:val="24"/>
          <w:szCs w:val="24"/>
        </w:rPr>
        <w:t xml:space="preserve"> i ka shteruar mjetet juridike në dispozicion dhe nëse këto kanë qenë efektive, për të garantuar të drejtën e individit për gjykim brenda një afati të arsyeshëm. Në këtë këndvështrim, Gjykata do të s</w:t>
      </w:r>
      <w:r w:rsidR="00314FA0">
        <w:rPr>
          <w:rFonts w:ascii="Times New Roman" w:eastAsia="Calibri" w:hAnsi="Times New Roman"/>
          <w:iCs/>
          <w:sz w:val="24"/>
          <w:szCs w:val="24"/>
        </w:rPr>
        <w:t>hqyrtojë pretendimet e kërkuesit</w:t>
      </w:r>
      <w:r w:rsidRPr="003358AA">
        <w:rPr>
          <w:rFonts w:ascii="Times New Roman" w:eastAsia="Calibri" w:hAnsi="Times New Roman"/>
          <w:iCs/>
          <w:sz w:val="24"/>
          <w:szCs w:val="24"/>
        </w:rPr>
        <w:t xml:space="preserve"> për mungesën e mjetit efektiv </w:t>
      </w:r>
      <w:r w:rsidR="00117453">
        <w:rPr>
          <w:rFonts w:ascii="Times New Roman" w:eastAsia="Calibri" w:hAnsi="Times New Roman"/>
          <w:iCs/>
          <w:sz w:val="24"/>
          <w:szCs w:val="24"/>
        </w:rPr>
        <w:t>të përshpejtimit të procedurave që ajo</w:t>
      </w:r>
      <w:r w:rsidRPr="003358AA">
        <w:rPr>
          <w:rFonts w:ascii="Times New Roman" w:eastAsia="Calibri" w:hAnsi="Times New Roman"/>
          <w:iCs/>
          <w:sz w:val="24"/>
          <w:szCs w:val="24"/>
        </w:rPr>
        <w:t xml:space="preserve"> ka ngritur</w:t>
      </w:r>
      <w:r w:rsidR="00117453">
        <w:rPr>
          <w:rFonts w:ascii="Times New Roman" w:eastAsia="Calibri" w:hAnsi="Times New Roman"/>
          <w:iCs/>
          <w:sz w:val="24"/>
          <w:szCs w:val="24"/>
        </w:rPr>
        <w:t>,</w:t>
      </w:r>
      <w:r w:rsidRPr="003358AA">
        <w:rPr>
          <w:rFonts w:ascii="Times New Roman" w:eastAsia="Calibri" w:hAnsi="Times New Roman"/>
          <w:iCs/>
          <w:sz w:val="24"/>
          <w:szCs w:val="24"/>
        </w:rPr>
        <w:t xml:space="preserve"> në kuptim të nenit 13 të KEDNJ-së, si dhe për cenimin e aksesit dhe të gjykatës së caktuar me ligj në këtë lloj procedure. </w:t>
      </w:r>
    </w:p>
    <w:bookmarkEnd w:id="0"/>
    <w:p w:rsidR="00286994" w:rsidRPr="003358AA" w:rsidRDefault="0049462E" w:rsidP="003358AA">
      <w:pPr>
        <w:spacing w:after="0" w:line="360" w:lineRule="auto"/>
        <w:jc w:val="both"/>
        <w:rPr>
          <w:rFonts w:ascii="Times New Roman" w:eastAsia="Calibri" w:hAnsi="Times New Roman"/>
          <w:sz w:val="24"/>
          <w:szCs w:val="24"/>
        </w:rPr>
      </w:pPr>
      <w:r w:rsidRPr="003358AA">
        <w:rPr>
          <w:rFonts w:ascii="Times New Roman" w:eastAsia="Calibri" w:hAnsi="Times New Roman"/>
          <w:sz w:val="24"/>
          <w:szCs w:val="24"/>
        </w:rPr>
        <w:tab/>
        <w:t>2</w:t>
      </w:r>
      <w:r w:rsidR="003358AA">
        <w:rPr>
          <w:rFonts w:ascii="Times New Roman" w:eastAsia="Calibri" w:hAnsi="Times New Roman"/>
          <w:sz w:val="24"/>
          <w:szCs w:val="24"/>
        </w:rPr>
        <w:t>2</w:t>
      </w:r>
      <w:r w:rsidR="00286994" w:rsidRPr="003358AA">
        <w:rPr>
          <w:rFonts w:ascii="Times New Roman" w:eastAsia="Calibri" w:hAnsi="Times New Roman"/>
          <w:sz w:val="24"/>
          <w:szCs w:val="24"/>
        </w:rPr>
        <w:t>. Sipas të dhënave të Gjykatës së Lartë, rezulton se rekursi i kërkuesit</w:t>
      </w:r>
      <w:r w:rsidR="00616843" w:rsidRPr="003358AA">
        <w:rPr>
          <w:rFonts w:ascii="Times New Roman" w:eastAsia="Calibri" w:hAnsi="Times New Roman"/>
          <w:sz w:val="24"/>
          <w:szCs w:val="24"/>
        </w:rPr>
        <w:t xml:space="preserve"> është regjistruar në datën 07</w:t>
      </w:r>
      <w:r w:rsidR="00286994" w:rsidRPr="003358AA">
        <w:rPr>
          <w:rFonts w:ascii="Times New Roman" w:eastAsia="Calibri" w:hAnsi="Times New Roman"/>
          <w:sz w:val="24"/>
          <w:szCs w:val="24"/>
        </w:rPr>
        <w:t>.0</w:t>
      </w:r>
      <w:r w:rsidR="00616843" w:rsidRPr="003358AA">
        <w:rPr>
          <w:rFonts w:ascii="Times New Roman" w:eastAsia="Calibri" w:hAnsi="Times New Roman"/>
          <w:sz w:val="24"/>
          <w:szCs w:val="24"/>
        </w:rPr>
        <w:t>2.2018</w:t>
      </w:r>
      <w:r w:rsidR="00286994" w:rsidRPr="003358AA">
        <w:rPr>
          <w:rFonts w:ascii="Times New Roman" w:eastAsia="Calibri" w:hAnsi="Times New Roman"/>
          <w:sz w:val="24"/>
          <w:szCs w:val="24"/>
        </w:rPr>
        <w:t>, por nuk ka ende një vendimmarrje për të. Gjithashtu, kërkues</w:t>
      </w:r>
      <w:r w:rsidR="00616843" w:rsidRPr="003358AA">
        <w:rPr>
          <w:rFonts w:ascii="Times New Roman" w:eastAsia="Calibri" w:hAnsi="Times New Roman"/>
          <w:sz w:val="24"/>
          <w:szCs w:val="24"/>
        </w:rPr>
        <w:t>i</w:t>
      </w:r>
      <w:r w:rsidR="00286994" w:rsidRPr="003358AA">
        <w:rPr>
          <w:rFonts w:ascii="Times New Roman" w:eastAsia="Calibri" w:hAnsi="Times New Roman"/>
          <w:sz w:val="24"/>
          <w:szCs w:val="24"/>
        </w:rPr>
        <w:t xml:space="preserve"> ka paraqitur një kërkesë në Gjykatë</w:t>
      </w:r>
      <w:r w:rsidR="00117453">
        <w:rPr>
          <w:rFonts w:ascii="Times New Roman" w:eastAsia="Calibri" w:hAnsi="Times New Roman"/>
          <w:sz w:val="24"/>
          <w:szCs w:val="24"/>
        </w:rPr>
        <w:t>n e</w:t>
      </w:r>
      <w:r w:rsidR="00286994" w:rsidRPr="003358AA">
        <w:rPr>
          <w:rFonts w:ascii="Times New Roman" w:eastAsia="Calibri" w:hAnsi="Times New Roman"/>
          <w:sz w:val="24"/>
          <w:szCs w:val="24"/>
        </w:rPr>
        <w:t xml:space="preserve"> Lartë me objekt konstatimin e shkeljes së afatit të arsyeshëm dhe përshpejtimin e procedurave gjyqësore në gjykimin e çështjes, fillimisht në datë</w:t>
      </w:r>
      <w:r w:rsidR="00616843" w:rsidRPr="003358AA">
        <w:rPr>
          <w:rFonts w:ascii="Times New Roman" w:eastAsia="Calibri" w:hAnsi="Times New Roman"/>
          <w:sz w:val="24"/>
          <w:szCs w:val="24"/>
        </w:rPr>
        <w:t>n 02.09</w:t>
      </w:r>
      <w:r w:rsidR="00286994" w:rsidRPr="003358AA">
        <w:rPr>
          <w:rFonts w:ascii="Times New Roman" w:eastAsia="Calibri" w:hAnsi="Times New Roman"/>
          <w:sz w:val="24"/>
          <w:szCs w:val="24"/>
        </w:rPr>
        <w:t>.2020 dhe më pas</w:t>
      </w:r>
      <w:r w:rsidR="00616843" w:rsidRPr="003358AA">
        <w:rPr>
          <w:rFonts w:ascii="Times New Roman" w:eastAsia="Calibri" w:hAnsi="Times New Roman"/>
          <w:sz w:val="24"/>
          <w:szCs w:val="24"/>
        </w:rPr>
        <w:t xml:space="preserve"> në datën 18.09</w:t>
      </w:r>
      <w:r w:rsidR="00286994" w:rsidRPr="003358AA">
        <w:rPr>
          <w:rFonts w:ascii="Times New Roman" w:eastAsia="Calibri" w:hAnsi="Times New Roman"/>
          <w:sz w:val="24"/>
          <w:szCs w:val="24"/>
        </w:rPr>
        <w:t>.2020, e regjistruar në po atë datë, për të cilën</w:t>
      </w:r>
      <w:r w:rsidR="00616843" w:rsidRPr="003358AA">
        <w:rPr>
          <w:rFonts w:ascii="Times New Roman" w:eastAsia="Calibri" w:hAnsi="Times New Roman"/>
          <w:sz w:val="24"/>
          <w:szCs w:val="24"/>
        </w:rPr>
        <w:t xml:space="preserve"> deri në ditën e shqyrtimit të kësaj çështjeje pranë Gjykatës, nuk ishte caktuar ende një datë shqyrtimi.</w:t>
      </w:r>
    </w:p>
    <w:p w:rsidR="0080530D" w:rsidRPr="003358AA" w:rsidRDefault="003358AA" w:rsidP="003358AA">
      <w:pPr>
        <w:tabs>
          <w:tab w:val="left" w:pos="720"/>
        </w:tabs>
        <w:spacing w:after="0" w:line="360" w:lineRule="auto"/>
        <w:jc w:val="both"/>
        <w:rPr>
          <w:rFonts w:ascii="Times New Roman" w:eastAsia="Calibri" w:hAnsi="Times New Roman"/>
          <w:sz w:val="24"/>
          <w:szCs w:val="24"/>
        </w:rPr>
      </w:pPr>
      <w:r>
        <w:rPr>
          <w:rFonts w:ascii="Times New Roman" w:eastAsia="Calibri" w:hAnsi="Times New Roman"/>
          <w:sz w:val="24"/>
          <w:szCs w:val="24"/>
        </w:rPr>
        <w:tab/>
        <w:t>23</w:t>
      </w:r>
      <w:r w:rsidR="00C27D06" w:rsidRPr="003358AA">
        <w:rPr>
          <w:rFonts w:ascii="Times New Roman" w:eastAsia="Calibri" w:hAnsi="Times New Roman"/>
          <w:sz w:val="24"/>
          <w:szCs w:val="24"/>
        </w:rPr>
        <w:t xml:space="preserve">. </w:t>
      </w:r>
      <w:r w:rsidR="00C27D06" w:rsidRPr="003358AA">
        <w:rPr>
          <w:rFonts w:ascii="Times New Roman" w:eastAsia="Calibri" w:hAnsi="Times New Roman"/>
          <w:bCs/>
          <w:sz w:val="24"/>
          <w:szCs w:val="24"/>
        </w:rPr>
        <w:t xml:space="preserve">Gjykata </w:t>
      </w:r>
      <w:r w:rsidR="00C27D06" w:rsidRPr="003358AA">
        <w:rPr>
          <w:rFonts w:ascii="Times New Roman" w:eastAsia="Calibri" w:hAnsi="Times New Roman"/>
          <w:sz w:val="24"/>
          <w:szCs w:val="24"/>
        </w:rPr>
        <w:t xml:space="preserve">në </w:t>
      </w:r>
      <w:r w:rsidR="00C27D06" w:rsidRPr="003358AA">
        <w:rPr>
          <w:rFonts w:ascii="Times New Roman" w:eastAsia="Calibri" w:hAnsi="Times New Roman"/>
          <w:bCs/>
          <w:sz w:val="24"/>
          <w:szCs w:val="24"/>
        </w:rPr>
        <w:t xml:space="preserve">jurisprudencën e saj e ka legjitimuar individin për paraqitjen e kërkesave me objekt për mosgjykimin e çështjeve brenda një afati të arsyeshëm, edhe kur për to nuk ishte dhënë një vendim përfundimtar, ose për mosekzekutimin e vendimit brenda afatit të arsyeshëm, në kuptim të së drejtës për një proces të rregullt ligjor, </w:t>
      </w:r>
      <w:r w:rsidR="00C27D06" w:rsidRPr="003358AA">
        <w:rPr>
          <w:rFonts w:ascii="Times New Roman" w:eastAsia="Calibri" w:hAnsi="Times New Roman"/>
          <w:sz w:val="24"/>
          <w:szCs w:val="24"/>
        </w:rPr>
        <w:t>për shkak se legjislacioni nuk parashikonte mjete të tjera juridike efektive për mbrojtjen e kësaj të drejte kushtetuese (</w:t>
      </w:r>
      <w:r w:rsidR="00C27D06" w:rsidRPr="003358AA">
        <w:rPr>
          <w:rFonts w:ascii="Times New Roman" w:eastAsia="Calibri" w:hAnsi="Times New Roman"/>
          <w:i/>
          <w:sz w:val="24"/>
          <w:szCs w:val="24"/>
        </w:rPr>
        <w:t>shih vendimet nr. 22, datë 29.04.2021; nr. 16, datë 16.03.2021; nr. 69, datë 17.11.2015; nr. 12, datë 05.03.2012 të Gjykatës Kushtetuese</w:t>
      </w:r>
      <w:r w:rsidR="00C27D06" w:rsidRPr="003358AA">
        <w:rPr>
          <w:rFonts w:ascii="Times New Roman" w:eastAsia="Calibri" w:hAnsi="Times New Roman"/>
          <w:sz w:val="24"/>
          <w:szCs w:val="24"/>
        </w:rPr>
        <w:t xml:space="preserve">). </w:t>
      </w:r>
      <w:r w:rsidR="0080761F" w:rsidRPr="003358AA">
        <w:rPr>
          <w:rFonts w:ascii="Times New Roman" w:eastAsia="Calibri" w:hAnsi="Times New Roman"/>
          <w:sz w:val="24"/>
          <w:szCs w:val="24"/>
        </w:rPr>
        <w:t xml:space="preserve"> </w:t>
      </w:r>
    </w:p>
    <w:p w:rsidR="007316E4" w:rsidRPr="003358AA" w:rsidRDefault="007316E4" w:rsidP="003358AA">
      <w:pPr>
        <w:tabs>
          <w:tab w:val="left" w:pos="720"/>
        </w:tabs>
        <w:spacing w:after="0" w:line="360" w:lineRule="auto"/>
        <w:jc w:val="both"/>
        <w:rPr>
          <w:rFonts w:ascii="Times New Roman" w:eastAsia="Calibri" w:hAnsi="Times New Roman"/>
          <w:sz w:val="24"/>
          <w:szCs w:val="24"/>
        </w:rPr>
      </w:pPr>
      <w:r w:rsidRPr="003358AA">
        <w:rPr>
          <w:rFonts w:ascii="Times New Roman" w:eastAsia="Calibri" w:hAnsi="Times New Roman"/>
          <w:sz w:val="24"/>
          <w:szCs w:val="24"/>
        </w:rPr>
        <w:tab/>
      </w:r>
      <w:r w:rsidR="0049462E" w:rsidRPr="003358AA">
        <w:rPr>
          <w:rFonts w:ascii="Times New Roman" w:eastAsia="Calibri" w:hAnsi="Times New Roman"/>
          <w:sz w:val="24"/>
          <w:szCs w:val="24"/>
        </w:rPr>
        <w:t>2</w:t>
      </w:r>
      <w:r w:rsidR="003358AA">
        <w:rPr>
          <w:rFonts w:ascii="Times New Roman" w:eastAsia="Calibri" w:hAnsi="Times New Roman"/>
          <w:sz w:val="24"/>
          <w:szCs w:val="24"/>
        </w:rPr>
        <w:t>4</w:t>
      </w:r>
      <w:r w:rsidR="0080761F" w:rsidRPr="003358AA">
        <w:rPr>
          <w:rFonts w:ascii="Times New Roman" w:eastAsia="Calibri" w:hAnsi="Times New Roman"/>
          <w:sz w:val="24"/>
          <w:szCs w:val="24"/>
        </w:rPr>
        <w:t xml:space="preserve">. </w:t>
      </w:r>
      <w:r w:rsidRPr="003358AA">
        <w:rPr>
          <w:rFonts w:ascii="Times New Roman" w:eastAsia="Calibri" w:hAnsi="Times New Roman"/>
          <w:sz w:val="24"/>
          <w:szCs w:val="24"/>
        </w:rPr>
        <w:t>Në datën 30.03.2017</w:t>
      </w:r>
      <w:r w:rsidR="00DC6C69">
        <w:rPr>
          <w:rFonts w:ascii="Times New Roman" w:eastAsia="Calibri" w:hAnsi="Times New Roman"/>
          <w:sz w:val="24"/>
          <w:szCs w:val="24"/>
        </w:rPr>
        <w:t>,</w:t>
      </w:r>
      <w:r w:rsidRPr="003358AA">
        <w:rPr>
          <w:rFonts w:ascii="Times New Roman" w:eastAsia="Calibri" w:hAnsi="Times New Roman"/>
          <w:sz w:val="24"/>
          <w:szCs w:val="24"/>
        </w:rPr>
        <w:t xml:space="preserve"> ligjvënësi ka miratuar ligjin nr. 38/2017 “Për disa ndryshime në Kodin e Procedurës Civile”, i cili ka përfshirë dispozita të reja në KPC për afatet e arsyeshme të përfundimit të hetimit, gjykimit ose ekzekutimit të një vendimi të formës së prerë, nenet 399/1 – 399/12. Me hyrjen në fuqi të këtyre ndryshimeve në datën 05.11.2017, Gjykata ka vlerësuar se legjislacioni vendas parashikon tashmë një mjet juridik ankimi efektiv, i cili garanton si përshpejtimin e procesit gjyqësor, ashtu edhe dëmshpërblimin, pra ofron një rezultat konkret në drejtim të rivendosjes </w:t>
      </w:r>
      <w:r w:rsidR="00DC6C69" w:rsidRPr="003358AA">
        <w:rPr>
          <w:rFonts w:ascii="Times New Roman" w:eastAsia="Calibri" w:hAnsi="Times New Roman"/>
          <w:sz w:val="24"/>
          <w:szCs w:val="24"/>
        </w:rPr>
        <w:t xml:space="preserve">së </w:t>
      </w:r>
      <w:r w:rsidRPr="003358AA">
        <w:rPr>
          <w:rFonts w:ascii="Times New Roman" w:eastAsia="Calibri" w:hAnsi="Times New Roman"/>
          <w:sz w:val="24"/>
          <w:szCs w:val="24"/>
        </w:rPr>
        <w:t xml:space="preserve">të drejtës së shkelur për proces gjyqësor brenda afateve të arsyeshme ligjore </w:t>
      </w:r>
      <w:r w:rsidRPr="003358AA">
        <w:rPr>
          <w:rFonts w:ascii="Times New Roman" w:eastAsia="Calibri" w:hAnsi="Times New Roman"/>
          <w:i/>
          <w:sz w:val="24"/>
          <w:szCs w:val="24"/>
        </w:rPr>
        <w:t>(shih vendimin nr. 80, datë 18.12.2017 të Gjykatës Kushtetuese)</w:t>
      </w:r>
      <w:r w:rsidRPr="003358AA">
        <w:rPr>
          <w:rFonts w:ascii="Times New Roman" w:eastAsia="Calibri" w:hAnsi="Times New Roman"/>
          <w:sz w:val="24"/>
          <w:szCs w:val="24"/>
        </w:rPr>
        <w:t>.</w:t>
      </w:r>
    </w:p>
    <w:p w:rsidR="0080530D" w:rsidRPr="003358AA" w:rsidRDefault="0080530D" w:rsidP="003358AA">
      <w:pPr>
        <w:tabs>
          <w:tab w:val="left" w:pos="720"/>
        </w:tabs>
        <w:spacing w:after="0" w:line="360" w:lineRule="auto"/>
        <w:jc w:val="both"/>
        <w:rPr>
          <w:rFonts w:ascii="Times New Roman" w:eastAsia="Calibri" w:hAnsi="Times New Roman"/>
          <w:bCs/>
          <w:i/>
          <w:sz w:val="24"/>
          <w:szCs w:val="24"/>
        </w:rPr>
      </w:pPr>
      <w:r w:rsidRPr="003358AA">
        <w:rPr>
          <w:rFonts w:ascii="Times New Roman" w:eastAsia="Calibri" w:hAnsi="Times New Roman"/>
          <w:sz w:val="24"/>
          <w:szCs w:val="24"/>
        </w:rPr>
        <w:tab/>
      </w:r>
      <w:r w:rsidR="0080761F" w:rsidRPr="003358AA">
        <w:rPr>
          <w:rFonts w:ascii="Times New Roman" w:eastAsia="Calibri" w:hAnsi="Times New Roman"/>
          <w:sz w:val="24"/>
          <w:szCs w:val="24"/>
        </w:rPr>
        <w:t>2</w:t>
      </w:r>
      <w:r w:rsidR="003358AA">
        <w:rPr>
          <w:rFonts w:ascii="Times New Roman" w:eastAsia="Calibri" w:hAnsi="Times New Roman"/>
          <w:sz w:val="24"/>
          <w:szCs w:val="24"/>
        </w:rPr>
        <w:t>5</w:t>
      </w:r>
      <w:r w:rsidR="0080761F" w:rsidRPr="003358AA">
        <w:rPr>
          <w:rFonts w:ascii="Times New Roman" w:eastAsia="Calibri" w:hAnsi="Times New Roman"/>
          <w:sz w:val="24"/>
          <w:szCs w:val="24"/>
        </w:rPr>
        <w:t xml:space="preserve">. </w:t>
      </w:r>
      <w:r w:rsidR="00DB5CCE" w:rsidRPr="003358AA">
        <w:rPr>
          <w:rFonts w:ascii="Times New Roman" w:hAnsi="Times New Roman"/>
          <w:bCs/>
          <w:sz w:val="24"/>
          <w:szCs w:val="24"/>
        </w:rPr>
        <w:t>GJEDNJ-ja ka arritur në përfundimin se mjeti juridik</w:t>
      </w:r>
      <w:r w:rsidR="00AE3FD5">
        <w:rPr>
          <w:rFonts w:ascii="Times New Roman" w:hAnsi="Times New Roman"/>
          <w:bCs/>
          <w:sz w:val="24"/>
          <w:szCs w:val="24"/>
        </w:rPr>
        <w:t>,</w:t>
      </w:r>
      <w:r w:rsidR="00DB5CCE" w:rsidRPr="003358AA">
        <w:rPr>
          <w:rFonts w:ascii="Times New Roman" w:hAnsi="Times New Roman"/>
          <w:bCs/>
          <w:sz w:val="24"/>
          <w:szCs w:val="24"/>
        </w:rPr>
        <w:t xml:space="preserve"> i parashikuar në nenet 399/1 e vijues të KPC-së në parim është efektiv, por</w:t>
      </w:r>
      <w:r w:rsidR="00AE3FD5">
        <w:rPr>
          <w:rFonts w:ascii="Times New Roman" w:hAnsi="Times New Roman"/>
          <w:bCs/>
          <w:sz w:val="24"/>
          <w:szCs w:val="24"/>
        </w:rPr>
        <w:t>,</w:t>
      </w:r>
      <w:r w:rsidR="00DB5CCE" w:rsidRPr="003358AA">
        <w:rPr>
          <w:rFonts w:ascii="Times New Roman" w:hAnsi="Times New Roman"/>
          <w:bCs/>
          <w:sz w:val="24"/>
          <w:szCs w:val="24"/>
        </w:rPr>
        <w:t xml:space="preserve"> që të jetë i tillë edhe në praktikë, kërkesa për konstatimin e shkeljes së afatit të arsyeshëm dhe përshpejtimin e procedurave, në bazë të nenit 399/6, pika 1, të KPC-së, duhet të shqyrtohet me shpejtësi nga gjykata </w:t>
      </w:r>
      <w:r w:rsidRPr="003358AA">
        <w:rPr>
          <w:rFonts w:ascii="Times New Roman" w:eastAsia="Calibri" w:hAnsi="Times New Roman"/>
          <w:bCs/>
          <w:sz w:val="24"/>
          <w:szCs w:val="24"/>
        </w:rPr>
        <w:t>(</w:t>
      </w:r>
      <w:r w:rsidR="00DB5CCE" w:rsidRPr="003358AA">
        <w:rPr>
          <w:rFonts w:ascii="Times New Roman" w:hAnsi="Times New Roman"/>
          <w:bCs/>
          <w:i/>
          <w:sz w:val="24"/>
          <w:szCs w:val="24"/>
        </w:rPr>
        <w:t>shih</w:t>
      </w:r>
      <w:r w:rsidR="00DB5CCE" w:rsidRPr="003358AA">
        <w:rPr>
          <w:rFonts w:ascii="Times New Roman" w:hAnsi="Times New Roman"/>
          <w:bCs/>
          <w:sz w:val="24"/>
          <w:szCs w:val="24"/>
        </w:rPr>
        <w:t xml:space="preserve"> </w:t>
      </w:r>
      <w:r w:rsidR="00DB5CCE" w:rsidRPr="003358AA">
        <w:rPr>
          <w:rFonts w:ascii="Times New Roman" w:hAnsi="Times New Roman"/>
          <w:bCs/>
          <w:i/>
          <w:sz w:val="24"/>
          <w:szCs w:val="24"/>
        </w:rPr>
        <w:t xml:space="preserve">Bara dhe Kola kundër Shqipërisë, 12 tetor 2021, </w:t>
      </w:r>
      <w:r w:rsidR="00DB5CCE" w:rsidRPr="003358AA">
        <w:rPr>
          <w:rFonts w:ascii="Times New Roman" w:hAnsi="Times New Roman"/>
          <w:i/>
          <w:sz w:val="24"/>
          <w:szCs w:val="24"/>
        </w:rPr>
        <w:t>§§</w:t>
      </w:r>
      <w:r w:rsidR="00DB5CCE" w:rsidRPr="003358AA">
        <w:rPr>
          <w:rFonts w:ascii="Times New Roman" w:hAnsi="Times New Roman"/>
          <w:bCs/>
          <w:i/>
          <w:sz w:val="24"/>
          <w:szCs w:val="24"/>
        </w:rPr>
        <w:t xml:space="preserve"> 107 dhe 119</w:t>
      </w:r>
      <w:r w:rsidRPr="003358AA">
        <w:rPr>
          <w:rFonts w:ascii="Times New Roman" w:eastAsia="Calibri" w:hAnsi="Times New Roman"/>
          <w:bCs/>
          <w:sz w:val="24"/>
          <w:szCs w:val="24"/>
        </w:rPr>
        <w:t>).</w:t>
      </w:r>
      <w:r w:rsidRPr="003358AA">
        <w:rPr>
          <w:rFonts w:ascii="Times New Roman" w:eastAsia="Calibri" w:hAnsi="Times New Roman"/>
          <w:bCs/>
          <w:i/>
          <w:sz w:val="24"/>
          <w:szCs w:val="24"/>
        </w:rPr>
        <w:t xml:space="preserve"> </w:t>
      </w:r>
    </w:p>
    <w:p w:rsidR="00DE0542" w:rsidRPr="007A26A4" w:rsidRDefault="00DB5CCE" w:rsidP="003358AA">
      <w:pPr>
        <w:tabs>
          <w:tab w:val="left" w:pos="720"/>
        </w:tabs>
        <w:spacing w:after="0" w:line="360" w:lineRule="auto"/>
        <w:jc w:val="both"/>
        <w:rPr>
          <w:rFonts w:ascii="Times New Roman" w:eastAsia="Calibri" w:hAnsi="Times New Roman"/>
          <w:bCs/>
          <w:sz w:val="24"/>
          <w:szCs w:val="24"/>
        </w:rPr>
      </w:pPr>
      <w:r w:rsidRPr="003358AA">
        <w:rPr>
          <w:rFonts w:ascii="Times New Roman" w:eastAsia="Calibri" w:hAnsi="Times New Roman"/>
          <w:bCs/>
          <w:sz w:val="24"/>
          <w:szCs w:val="24"/>
        </w:rPr>
        <w:tab/>
      </w:r>
      <w:r w:rsidR="00DE0542" w:rsidRPr="003358AA">
        <w:rPr>
          <w:rFonts w:ascii="Times New Roman" w:eastAsia="Calibri" w:hAnsi="Times New Roman"/>
          <w:bCs/>
          <w:sz w:val="24"/>
          <w:szCs w:val="24"/>
        </w:rPr>
        <w:t>2</w:t>
      </w:r>
      <w:r w:rsidR="003358AA">
        <w:rPr>
          <w:rFonts w:ascii="Times New Roman" w:eastAsia="Calibri" w:hAnsi="Times New Roman"/>
          <w:bCs/>
          <w:sz w:val="24"/>
          <w:szCs w:val="24"/>
        </w:rPr>
        <w:t>6</w:t>
      </w:r>
      <w:r w:rsidR="00DE0542" w:rsidRPr="003358AA">
        <w:rPr>
          <w:rFonts w:ascii="Times New Roman" w:eastAsia="Calibri" w:hAnsi="Times New Roman"/>
          <w:bCs/>
          <w:sz w:val="24"/>
          <w:szCs w:val="24"/>
        </w:rPr>
        <w:t>.</w:t>
      </w:r>
      <w:r w:rsidR="00DE0542" w:rsidRPr="003358AA">
        <w:rPr>
          <w:rFonts w:ascii="Times New Roman" w:eastAsia="Calibri" w:hAnsi="Times New Roman"/>
          <w:bCs/>
          <w:i/>
          <w:sz w:val="24"/>
          <w:szCs w:val="24"/>
        </w:rPr>
        <w:t xml:space="preserve"> </w:t>
      </w:r>
      <w:r w:rsidRPr="003358AA">
        <w:rPr>
          <w:rFonts w:ascii="Times New Roman" w:eastAsia="Calibri" w:hAnsi="Times New Roman"/>
          <w:bCs/>
          <w:sz w:val="24"/>
          <w:szCs w:val="24"/>
        </w:rPr>
        <w:t>Po në këtë vendim, për sa i përket shqyrtimit nëse mjeti juridik ishte efektiv në praktikë, GJEDNJ-ja ka konstatuar se pas hyrjes në fuqi të mjetit përshpejtues/parandalues ​​më 5 nëntor 2017</w:t>
      </w:r>
      <w:r w:rsidR="00AE3FD5">
        <w:rPr>
          <w:rFonts w:ascii="Times New Roman" w:eastAsia="Calibri" w:hAnsi="Times New Roman"/>
          <w:bCs/>
          <w:sz w:val="24"/>
          <w:szCs w:val="24"/>
        </w:rPr>
        <w:t>,</w:t>
      </w:r>
      <w:r w:rsidRPr="003358AA">
        <w:rPr>
          <w:rFonts w:ascii="Times New Roman" w:eastAsia="Calibri" w:hAnsi="Times New Roman"/>
          <w:bCs/>
          <w:sz w:val="24"/>
          <w:szCs w:val="24"/>
        </w:rPr>
        <w:t xml:space="preserve"> në bazë të </w:t>
      </w:r>
      <w:r w:rsidRPr="003358AA">
        <w:rPr>
          <w:rFonts w:ascii="Times New Roman" w:eastAsia="Calibri" w:hAnsi="Times New Roman"/>
          <w:color w:val="000000"/>
          <w:sz w:val="24"/>
          <w:szCs w:val="24"/>
          <w:shd w:val="clear" w:color="auto" w:fill="FFFFFF"/>
        </w:rPr>
        <w:t>neneve 399/6</w:t>
      </w:r>
      <w:r w:rsidRPr="003358AA">
        <w:rPr>
          <w:rFonts w:ascii="Times New Roman" w:eastAsia="Calibri" w:hAnsi="Times New Roman"/>
          <w:bCs/>
          <w:sz w:val="24"/>
          <w:szCs w:val="24"/>
        </w:rPr>
        <w:t>, pika 1, e vijues</w:t>
      </w:r>
      <w:r w:rsidRPr="003358AA">
        <w:rPr>
          <w:rFonts w:ascii="Times New Roman" w:eastAsia="Calibri" w:hAnsi="Times New Roman"/>
          <w:color w:val="000000"/>
          <w:sz w:val="24"/>
          <w:szCs w:val="24"/>
          <w:shd w:val="clear" w:color="auto" w:fill="FFFFFF"/>
        </w:rPr>
        <w:t xml:space="preserve"> të KPC-së </w:t>
      </w:r>
      <w:r w:rsidRPr="003358AA">
        <w:rPr>
          <w:rFonts w:ascii="Times New Roman" w:eastAsia="Calibri" w:hAnsi="Times New Roman"/>
          <w:bCs/>
          <w:sz w:val="24"/>
          <w:szCs w:val="24"/>
        </w:rPr>
        <w:t xml:space="preserve">(dispozitat e reja), </w:t>
      </w:r>
      <w:r w:rsidRPr="003358AA">
        <w:rPr>
          <w:rFonts w:ascii="Times New Roman" w:eastAsia="Calibri" w:hAnsi="Times New Roman"/>
          <w:color w:val="000000"/>
          <w:sz w:val="24"/>
          <w:szCs w:val="24"/>
          <w:shd w:val="clear" w:color="auto" w:fill="FFFFFF"/>
        </w:rPr>
        <w:t xml:space="preserve">në rastin e kërkuesit nuk është efektiv, pasi nuk i ka shërbyer qëllimit të përshpejtimit të procedurave në Gjykatën e Lartë ose parandalimit të </w:t>
      </w:r>
      <w:r w:rsidRPr="003358AA">
        <w:rPr>
          <w:rFonts w:ascii="Times New Roman" w:eastAsia="Calibri" w:hAnsi="Times New Roman"/>
          <w:bCs/>
          <w:sz w:val="24"/>
          <w:szCs w:val="24"/>
        </w:rPr>
        <w:t>tejzgjatjes së tyre në mënyrë të paarsyeshme</w:t>
      </w:r>
      <w:r w:rsidRPr="003358AA">
        <w:rPr>
          <w:rFonts w:ascii="Times New Roman" w:eastAsia="Calibri" w:hAnsi="Times New Roman"/>
          <w:color w:val="000000"/>
          <w:sz w:val="24"/>
          <w:szCs w:val="24"/>
          <w:shd w:val="clear" w:color="auto" w:fill="FFFFFF"/>
        </w:rPr>
        <w:t xml:space="preserve">. Për më tepër, kërkuesi nuk ka pasur mundësi të kërkojë as kompensim për kohëzgjatjen e atyre procedurave, </w:t>
      </w:r>
      <w:r w:rsidRPr="003358AA">
        <w:rPr>
          <w:rFonts w:ascii="Times New Roman" w:eastAsia="Calibri" w:hAnsi="Times New Roman"/>
          <w:bCs/>
          <w:sz w:val="24"/>
          <w:szCs w:val="24"/>
        </w:rPr>
        <w:t>në bazë të pikës 3 të nenit 399/6 të KPC-së, p</w:t>
      </w:r>
      <w:r w:rsidRPr="003358AA">
        <w:rPr>
          <w:rFonts w:ascii="Times New Roman" w:eastAsia="Calibri" w:hAnsi="Times New Roman"/>
          <w:color w:val="000000"/>
          <w:sz w:val="24"/>
          <w:szCs w:val="24"/>
          <w:shd w:val="clear" w:color="auto" w:fill="FFFFFF"/>
        </w:rPr>
        <w:t xml:space="preserve">ër shkak të mungesës së konstatimit të cenimit të gjykimit brenda një </w:t>
      </w:r>
      <w:r w:rsidRPr="003358AA">
        <w:rPr>
          <w:rFonts w:ascii="Times New Roman" w:eastAsia="Calibri" w:hAnsi="Times New Roman"/>
          <w:bCs/>
          <w:sz w:val="24"/>
          <w:szCs w:val="24"/>
        </w:rPr>
        <w:t xml:space="preserve">“afati të arsyeshëm” </w:t>
      </w:r>
      <w:r w:rsidRPr="00D365A9">
        <w:rPr>
          <w:rFonts w:ascii="Times New Roman" w:eastAsia="Calibri" w:hAnsi="Times New Roman"/>
          <w:color w:val="000000"/>
          <w:sz w:val="24"/>
          <w:szCs w:val="24"/>
          <w:shd w:val="clear" w:color="auto" w:fill="FFFFFF"/>
        </w:rPr>
        <w:t>(</w:t>
      </w:r>
      <w:r w:rsidRPr="003358AA">
        <w:rPr>
          <w:rFonts w:ascii="Times New Roman" w:eastAsia="Calibri" w:hAnsi="Times New Roman"/>
          <w:i/>
          <w:color w:val="000000"/>
          <w:sz w:val="24"/>
          <w:szCs w:val="24"/>
          <w:shd w:val="clear" w:color="auto" w:fill="FFFFFF"/>
        </w:rPr>
        <w:t>po aty</w:t>
      </w:r>
      <w:r w:rsidRPr="003358AA">
        <w:rPr>
          <w:rFonts w:ascii="Times New Roman" w:eastAsia="Calibri" w:hAnsi="Times New Roman"/>
          <w:bCs/>
          <w:i/>
          <w:sz w:val="24"/>
          <w:szCs w:val="24"/>
        </w:rPr>
        <w:t>,</w:t>
      </w:r>
      <w:r w:rsidRPr="003358AA">
        <w:rPr>
          <w:rFonts w:ascii="Times New Roman" w:eastAsia="Calibri" w:hAnsi="Times New Roman"/>
          <w:i/>
          <w:sz w:val="24"/>
          <w:szCs w:val="24"/>
        </w:rPr>
        <w:t xml:space="preserve"> §§ </w:t>
      </w:r>
      <w:r w:rsidRPr="003358AA">
        <w:rPr>
          <w:rFonts w:ascii="Times New Roman" w:eastAsia="Calibri" w:hAnsi="Times New Roman"/>
          <w:i/>
          <w:color w:val="000000"/>
          <w:sz w:val="24"/>
          <w:szCs w:val="24"/>
          <w:shd w:val="clear" w:color="auto" w:fill="FFFFFF"/>
        </w:rPr>
        <w:t>121-123</w:t>
      </w:r>
      <w:r w:rsidRPr="00D365A9">
        <w:rPr>
          <w:rFonts w:ascii="Times New Roman" w:eastAsia="Calibri" w:hAnsi="Times New Roman"/>
          <w:color w:val="000000"/>
          <w:sz w:val="24"/>
          <w:szCs w:val="24"/>
          <w:shd w:val="clear" w:color="auto" w:fill="FFFFFF"/>
        </w:rPr>
        <w:t>)</w:t>
      </w:r>
      <w:r w:rsidRPr="003358AA">
        <w:rPr>
          <w:rFonts w:ascii="Times New Roman" w:eastAsia="Calibri" w:hAnsi="Times New Roman"/>
          <w:i/>
          <w:color w:val="000000"/>
          <w:sz w:val="24"/>
          <w:szCs w:val="24"/>
          <w:shd w:val="clear" w:color="auto" w:fill="FFFFFF"/>
        </w:rPr>
        <w:t>.</w:t>
      </w:r>
      <w:r w:rsidRPr="003358AA">
        <w:rPr>
          <w:rFonts w:ascii="Times New Roman" w:eastAsia="Calibri" w:hAnsi="Times New Roman"/>
          <w:bCs/>
          <w:sz w:val="24"/>
          <w:szCs w:val="24"/>
        </w:rPr>
        <w:t xml:space="preserve"> Pavarësisht kësaj, </w:t>
      </w:r>
      <w:r w:rsidRPr="003358AA">
        <w:rPr>
          <w:rFonts w:ascii="Times New Roman" w:eastAsia="Calibri" w:hAnsi="Times New Roman"/>
          <w:color w:val="000000"/>
          <w:sz w:val="24"/>
          <w:szCs w:val="24"/>
          <w:shd w:val="clear" w:color="auto" w:fill="FFFFFF"/>
        </w:rPr>
        <w:t xml:space="preserve">GJEDNJ-ja është shprehur se qëndrimi i saj në këtë vendim mund të bëhet objekt rishikimi në të ardhmen, në varësi të </w:t>
      </w:r>
      <w:r w:rsidRPr="007A26A4">
        <w:rPr>
          <w:rFonts w:ascii="Times New Roman" w:eastAsia="Calibri" w:hAnsi="Times New Roman"/>
          <w:color w:val="000000"/>
          <w:sz w:val="24"/>
          <w:szCs w:val="24"/>
          <w:shd w:val="clear" w:color="auto" w:fill="FFFFFF"/>
        </w:rPr>
        <w:t xml:space="preserve">kapaciteteve të gjykatave vendase për të zhvilluar dhe mbajtur një jurisprudencë të qëndrueshme për zbatimin e mjetit juridik, në përputhje me kriteret e KEDNJ-së </w:t>
      </w:r>
      <w:r w:rsidRPr="00AE3FD5">
        <w:rPr>
          <w:rFonts w:ascii="Times New Roman" w:eastAsia="Calibri" w:hAnsi="Times New Roman"/>
          <w:color w:val="000000"/>
          <w:sz w:val="24"/>
          <w:szCs w:val="24"/>
          <w:shd w:val="clear" w:color="auto" w:fill="FFFFFF"/>
        </w:rPr>
        <w:t>(</w:t>
      </w:r>
      <w:r w:rsidRPr="007A26A4">
        <w:rPr>
          <w:rFonts w:ascii="Times New Roman" w:eastAsia="Calibri" w:hAnsi="Times New Roman"/>
          <w:i/>
          <w:color w:val="000000"/>
          <w:sz w:val="24"/>
          <w:szCs w:val="24"/>
          <w:shd w:val="clear" w:color="auto" w:fill="FFFFFF"/>
        </w:rPr>
        <w:t xml:space="preserve">po aty, </w:t>
      </w:r>
      <w:r w:rsidRPr="007A26A4">
        <w:rPr>
          <w:rFonts w:ascii="Times New Roman" w:eastAsia="Calibri" w:hAnsi="Times New Roman"/>
          <w:i/>
          <w:sz w:val="24"/>
          <w:szCs w:val="24"/>
        </w:rPr>
        <w:t xml:space="preserve">§ </w:t>
      </w:r>
      <w:r w:rsidRPr="007A26A4">
        <w:rPr>
          <w:rFonts w:ascii="Times New Roman" w:eastAsia="Calibri" w:hAnsi="Times New Roman"/>
          <w:i/>
          <w:color w:val="000000"/>
          <w:sz w:val="24"/>
          <w:szCs w:val="24"/>
          <w:shd w:val="clear" w:color="auto" w:fill="FFFFFF"/>
        </w:rPr>
        <w:t>120</w:t>
      </w:r>
      <w:r w:rsidRPr="00AE3FD5">
        <w:rPr>
          <w:rFonts w:ascii="Times New Roman" w:eastAsia="Calibri" w:hAnsi="Times New Roman"/>
          <w:color w:val="000000"/>
          <w:sz w:val="24"/>
          <w:szCs w:val="24"/>
          <w:shd w:val="clear" w:color="auto" w:fill="FFFFFF"/>
        </w:rPr>
        <w:t>)</w:t>
      </w:r>
      <w:r w:rsidRPr="007A26A4">
        <w:rPr>
          <w:rFonts w:ascii="Times New Roman" w:eastAsia="Calibri" w:hAnsi="Times New Roman"/>
          <w:i/>
          <w:color w:val="000000"/>
          <w:sz w:val="24"/>
          <w:szCs w:val="24"/>
          <w:shd w:val="clear" w:color="auto" w:fill="FFFFFF"/>
        </w:rPr>
        <w:t>.</w:t>
      </w:r>
    </w:p>
    <w:p w:rsidR="00D72C97" w:rsidRPr="003358AA" w:rsidRDefault="003358AA" w:rsidP="003358AA">
      <w:pPr>
        <w:spacing w:after="0" w:line="360" w:lineRule="auto"/>
        <w:ind w:firstLine="720"/>
        <w:jc w:val="both"/>
        <w:rPr>
          <w:rStyle w:val="s68f5eaef"/>
          <w:rFonts w:ascii="Times New Roman" w:hAnsi="Times New Roman"/>
          <w:i/>
          <w:iCs/>
          <w:sz w:val="24"/>
          <w:szCs w:val="24"/>
        </w:rPr>
      </w:pPr>
      <w:r w:rsidRPr="007A26A4">
        <w:rPr>
          <w:rFonts w:ascii="Times New Roman" w:eastAsia="Calibri" w:hAnsi="Times New Roman"/>
          <w:color w:val="000000"/>
          <w:sz w:val="24"/>
          <w:szCs w:val="24"/>
          <w:shd w:val="clear" w:color="auto" w:fill="FFFFFF"/>
        </w:rPr>
        <w:t>27</w:t>
      </w:r>
      <w:r w:rsidR="00A01662" w:rsidRPr="007A26A4">
        <w:rPr>
          <w:rFonts w:ascii="Times New Roman" w:eastAsia="Calibri" w:hAnsi="Times New Roman"/>
          <w:color w:val="000000"/>
          <w:sz w:val="24"/>
          <w:szCs w:val="24"/>
          <w:shd w:val="clear" w:color="auto" w:fill="FFFFFF"/>
        </w:rPr>
        <w:t>.</w:t>
      </w:r>
      <w:r w:rsidR="00C820AA" w:rsidRPr="007A26A4">
        <w:rPr>
          <w:rFonts w:ascii="Times New Roman" w:eastAsia="Calibri" w:hAnsi="Times New Roman"/>
          <w:i/>
          <w:color w:val="000000"/>
          <w:sz w:val="24"/>
          <w:szCs w:val="24"/>
          <w:shd w:val="clear" w:color="auto" w:fill="FFFFFF"/>
        </w:rPr>
        <w:t xml:space="preserve"> </w:t>
      </w:r>
      <w:r w:rsidR="00D72C97" w:rsidRPr="007A26A4">
        <w:rPr>
          <w:rFonts w:ascii="Times New Roman" w:hAnsi="Times New Roman"/>
          <w:sz w:val="24"/>
          <w:szCs w:val="24"/>
        </w:rPr>
        <w:t xml:space="preserve">Gjykata rithekson se </w:t>
      </w:r>
      <w:r w:rsidR="00D72C97" w:rsidRPr="007A26A4">
        <w:rPr>
          <w:rStyle w:val="s68f5eaef"/>
          <w:rFonts w:ascii="Times New Roman" w:hAnsi="Times New Roman"/>
          <w:color w:val="000000"/>
          <w:sz w:val="24"/>
          <w:szCs w:val="24"/>
          <w:shd w:val="clear" w:color="auto" w:fill="FFFFFF"/>
        </w:rPr>
        <w:t>mjetet e parashikuara nga nenet 399/1 e vijues të KPC-së</w:t>
      </w:r>
      <w:r w:rsidR="00AE3FD5">
        <w:rPr>
          <w:rStyle w:val="s68f5eaef"/>
          <w:rFonts w:ascii="Times New Roman" w:hAnsi="Times New Roman"/>
          <w:color w:val="000000"/>
          <w:sz w:val="24"/>
          <w:szCs w:val="24"/>
          <w:shd w:val="clear" w:color="auto" w:fill="FFFFFF"/>
        </w:rPr>
        <w:t>,</w:t>
      </w:r>
      <w:r w:rsidR="00D72C97" w:rsidRPr="007A26A4">
        <w:rPr>
          <w:rStyle w:val="s68f5eaef"/>
          <w:rFonts w:ascii="Times New Roman" w:hAnsi="Times New Roman"/>
          <w:color w:val="000000"/>
          <w:sz w:val="24"/>
          <w:szCs w:val="24"/>
          <w:shd w:val="clear" w:color="auto" w:fill="FFFFFF"/>
        </w:rPr>
        <w:t xml:space="preserve"> në parim</w:t>
      </w:r>
      <w:r w:rsidR="00AE3FD5">
        <w:rPr>
          <w:rStyle w:val="s68f5eaef"/>
          <w:rFonts w:ascii="Times New Roman" w:hAnsi="Times New Roman"/>
          <w:color w:val="000000"/>
          <w:sz w:val="24"/>
          <w:szCs w:val="24"/>
          <w:shd w:val="clear" w:color="auto" w:fill="FFFFFF"/>
        </w:rPr>
        <w:t>,</w:t>
      </w:r>
      <w:r w:rsidR="00D72C97" w:rsidRPr="007A26A4">
        <w:rPr>
          <w:rStyle w:val="s68f5eaef"/>
          <w:rFonts w:ascii="Times New Roman" w:hAnsi="Times New Roman"/>
          <w:color w:val="000000"/>
          <w:sz w:val="24"/>
          <w:szCs w:val="24"/>
          <w:shd w:val="clear" w:color="auto" w:fill="FFFFFF"/>
        </w:rPr>
        <w:t xml:space="preserve"> janë efektive, pasi plotësojnë standardet lidhur me mjetin efektiv përshpejtues dhe dëmshpërblyes. Për sa i takon efektivitetit të tyre në praktikë, Gjykata, në këndvështrim të kriterit të shterimit të mjeteve juridike efektive, të parashikuar nga neni 131, pika 1, shkronja “f”, i Kushtetutës, vlerëson se duhen shqyrtuar nën dritën e rrethanave të çdo rasti konkret. </w:t>
      </w:r>
      <w:r w:rsidR="006F475E" w:rsidRPr="007A26A4">
        <w:rPr>
          <w:rStyle w:val="s68f5eaef"/>
          <w:rFonts w:ascii="Times New Roman" w:hAnsi="Times New Roman"/>
          <w:color w:val="000000"/>
          <w:sz w:val="24"/>
          <w:szCs w:val="24"/>
          <w:shd w:val="clear" w:color="auto" w:fill="FFFFFF"/>
        </w:rPr>
        <w:t xml:space="preserve">Edhe sipas </w:t>
      </w:r>
      <w:r w:rsidR="006F475E" w:rsidRPr="007A26A4">
        <w:rPr>
          <w:rFonts w:ascii="Times New Roman" w:hAnsi="Times New Roman"/>
          <w:sz w:val="24"/>
          <w:szCs w:val="24"/>
        </w:rPr>
        <w:t xml:space="preserve">GJEDNJ-së, kur vlerësohet efektiviteti i një mjeti juridik që lidhet me </w:t>
      </w:r>
      <w:r w:rsidR="007A26A4" w:rsidRPr="007A26A4">
        <w:rPr>
          <w:rFonts w:ascii="Times New Roman" w:hAnsi="Times New Roman"/>
          <w:sz w:val="24"/>
          <w:szCs w:val="24"/>
        </w:rPr>
        <w:t>tejzgjatjen e procedurave ka rëndësi</w:t>
      </w:r>
      <w:r w:rsidR="006F475E" w:rsidRPr="007A26A4">
        <w:rPr>
          <w:rFonts w:ascii="Times New Roman" w:hAnsi="Times New Roman"/>
          <w:sz w:val="24"/>
          <w:szCs w:val="24"/>
        </w:rPr>
        <w:t xml:space="preserve"> </w:t>
      </w:r>
      <w:r w:rsidR="007A26A4" w:rsidRPr="007A26A4">
        <w:rPr>
          <w:rFonts w:ascii="Times New Roman" w:hAnsi="Times New Roman"/>
          <w:sz w:val="24"/>
          <w:szCs w:val="24"/>
        </w:rPr>
        <w:t xml:space="preserve">të përcaktohet </w:t>
      </w:r>
      <w:r w:rsidR="006F475E" w:rsidRPr="007A26A4">
        <w:rPr>
          <w:rFonts w:ascii="Times New Roman" w:hAnsi="Times New Roman"/>
          <w:sz w:val="24"/>
          <w:szCs w:val="24"/>
        </w:rPr>
        <w:t xml:space="preserve">nëse </w:t>
      </w:r>
      <w:r w:rsidR="007A26A4" w:rsidRPr="007A26A4">
        <w:rPr>
          <w:rFonts w:ascii="Times New Roman" w:hAnsi="Times New Roman"/>
          <w:sz w:val="24"/>
          <w:szCs w:val="24"/>
        </w:rPr>
        <w:t>kërkuesi</w:t>
      </w:r>
      <w:r w:rsidR="00A64151">
        <w:rPr>
          <w:rFonts w:ascii="Times New Roman" w:hAnsi="Times New Roman"/>
          <w:sz w:val="24"/>
          <w:szCs w:val="24"/>
        </w:rPr>
        <w:t>t</w:t>
      </w:r>
      <w:r w:rsidR="007A26A4" w:rsidRPr="007A26A4">
        <w:rPr>
          <w:rFonts w:ascii="Times New Roman" w:hAnsi="Times New Roman"/>
          <w:sz w:val="24"/>
          <w:szCs w:val="24"/>
        </w:rPr>
        <w:t xml:space="preserve"> i garantohet zhdëmtim i</w:t>
      </w:r>
      <w:r w:rsidR="006F475E" w:rsidRPr="007A26A4">
        <w:rPr>
          <w:rFonts w:ascii="Times New Roman" w:hAnsi="Times New Roman"/>
          <w:sz w:val="24"/>
          <w:szCs w:val="24"/>
        </w:rPr>
        <w:t xml:space="preserve"> </w:t>
      </w:r>
      <w:r w:rsidR="007A26A4" w:rsidRPr="007A26A4">
        <w:rPr>
          <w:rFonts w:ascii="Times New Roman" w:hAnsi="Times New Roman"/>
          <w:sz w:val="24"/>
          <w:szCs w:val="24"/>
        </w:rPr>
        <w:t>drejtpërdrejtë dhe</w:t>
      </w:r>
      <w:r w:rsidR="00A64151">
        <w:rPr>
          <w:rFonts w:ascii="Times New Roman" w:hAnsi="Times New Roman"/>
          <w:sz w:val="24"/>
          <w:szCs w:val="24"/>
        </w:rPr>
        <w:t xml:space="preserve"> i</w:t>
      </w:r>
      <w:r w:rsidR="00D365A9">
        <w:rPr>
          <w:rFonts w:ascii="Times New Roman" w:hAnsi="Times New Roman"/>
          <w:sz w:val="24"/>
          <w:szCs w:val="24"/>
        </w:rPr>
        <w:t xml:space="preserve"> shpejtë</w:t>
      </w:r>
      <w:r w:rsidR="006F475E" w:rsidRPr="007A26A4">
        <w:rPr>
          <w:rFonts w:ascii="Times New Roman" w:hAnsi="Times New Roman"/>
          <w:sz w:val="24"/>
          <w:szCs w:val="24"/>
        </w:rPr>
        <w:t xml:space="preserve"> </w:t>
      </w:r>
      <w:r w:rsidR="007A26A4" w:rsidRPr="007A26A4">
        <w:rPr>
          <w:rFonts w:ascii="Times New Roman" w:hAnsi="Times New Roman"/>
          <w:sz w:val="24"/>
          <w:szCs w:val="24"/>
        </w:rPr>
        <w:t xml:space="preserve">sesa </w:t>
      </w:r>
      <w:r w:rsidR="00A64151">
        <w:rPr>
          <w:rFonts w:ascii="Times New Roman" w:hAnsi="Times New Roman"/>
          <w:sz w:val="24"/>
          <w:szCs w:val="24"/>
        </w:rPr>
        <w:t>mbrojtje</w:t>
      </w:r>
      <w:r w:rsidR="006F475E" w:rsidRPr="007A26A4">
        <w:rPr>
          <w:rFonts w:ascii="Times New Roman" w:hAnsi="Times New Roman"/>
          <w:sz w:val="24"/>
          <w:szCs w:val="24"/>
        </w:rPr>
        <w:t xml:space="preserve"> e tërthortë e</w:t>
      </w:r>
      <w:r w:rsidR="005429E0" w:rsidRPr="007A26A4">
        <w:rPr>
          <w:rFonts w:ascii="Times New Roman" w:hAnsi="Times New Roman"/>
          <w:sz w:val="24"/>
          <w:szCs w:val="24"/>
        </w:rPr>
        <w:t xml:space="preserve"> të drejtave për proces</w:t>
      </w:r>
      <w:r w:rsidR="006F475E" w:rsidRPr="007A26A4">
        <w:rPr>
          <w:rFonts w:ascii="Times New Roman" w:hAnsi="Times New Roman"/>
          <w:sz w:val="24"/>
          <w:szCs w:val="24"/>
        </w:rPr>
        <w:t xml:space="preserve"> të rregullt ligjor </w:t>
      </w:r>
      <w:r w:rsidR="006F475E" w:rsidRPr="00AE3FD5">
        <w:rPr>
          <w:rFonts w:ascii="Times New Roman" w:hAnsi="Times New Roman"/>
          <w:iCs/>
          <w:sz w:val="24"/>
          <w:szCs w:val="24"/>
        </w:rPr>
        <w:t>(</w:t>
      </w:r>
      <w:r w:rsidR="006F475E" w:rsidRPr="007A26A4">
        <w:rPr>
          <w:rFonts w:ascii="Times New Roman" w:hAnsi="Times New Roman"/>
          <w:i/>
          <w:iCs/>
          <w:sz w:val="24"/>
          <w:szCs w:val="24"/>
        </w:rPr>
        <w:t>shih</w:t>
      </w:r>
      <w:r w:rsidR="006F475E" w:rsidRPr="007A26A4">
        <w:rPr>
          <w:rFonts w:ascii="Times New Roman" w:hAnsi="Times New Roman"/>
          <w:sz w:val="24"/>
          <w:szCs w:val="24"/>
        </w:rPr>
        <w:t xml:space="preserve"> </w:t>
      </w:r>
      <w:r w:rsidR="006F475E" w:rsidRPr="007A26A4">
        <w:rPr>
          <w:rFonts w:ascii="Times New Roman" w:hAnsi="Times New Roman"/>
          <w:i/>
          <w:iCs/>
          <w:sz w:val="24"/>
          <w:szCs w:val="24"/>
        </w:rPr>
        <w:t xml:space="preserve">Bara dhe Kola kundër Shqipërisë, 12 tetor 2021, </w:t>
      </w:r>
      <w:r w:rsidR="00AE3FD5" w:rsidRPr="007A26A4">
        <w:rPr>
          <w:rFonts w:ascii="Times New Roman" w:eastAsia="Calibri" w:hAnsi="Times New Roman"/>
          <w:i/>
          <w:sz w:val="24"/>
          <w:szCs w:val="24"/>
        </w:rPr>
        <w:t>§</w:t>
      </w:r>
      <w:r w:rsidR="006F475E" w:rsidRPr="007A26A4">
        <w:rPr>
          <w:rFonts w:ascii="Times New Roman" w:hAnsi="Times New Roman"/>
          <w:i/>
          <w:iCs/>
          <w:sz w:val="24"/>
          <w:szCs w:val="24"/>
        </w:rPr>
        <w:t xml:space="preserve"> 76)</w:t>
      </w:r>
      <w:r w:rsidR="00C820AA" w:rsidRPr="007A26A4">
        <w:rPr>
          <w:rFonts w:ascii="Times New Roman" w:eastAsia="Calibri" w:hAnsi="Times New Roman"/>
          <w:i/>
          <w:color w:val="000000"/>
          <w:sz w:val="24"/>
          <w:szCs w:val="24"/>
          <w:shd w:val="clear" w:color="auto" w:fill="FFFFFF"/>
        </w:rPr>
        <w:t xml:space="preserve"> </w:t>
      </w:r>
      <w:r w:rsidR="00D72C97" w:rsidRPr="007A26A4">
        <w:rPr>
          <w:rStyle w:val="s68f5eaef"/>
          <w:rFonts w:ascii="Times New Roman" w:hAnsi="Times New Roman"/>
          <w:color w:val="000000"/>
          <w:sz w:val="24"/>
          <w:szCs w:val="24"/>
          <w:shd w:val="clear" w:color="auto" w:fill="FFFFFF"/>
        </w:rPr>
        <w:t>Në këtë aspekt, Gjykata mban në konsideratë edhe faktin se për zbatimin e mjeteve juridike të parashikuara nga KPC-ja për konstatimin e shkeljes së afatit të arsyeshëm dhe përshpejtimin e procedurave, nuk ka ende një qëndrim të konsoliduar nga gjykatat e juridiksionit</w:t>
      </w:r>
      <w:r w:rsidR="00D72C97" w:rsidRPr="003358AA">
        <w:rPr>
          <w:rStyle w:val="s68f5eaef"/>
          <w:rFonts w:ascii="Times New Roman" w:hAnsi="Times New Roman"/>
          <w:color w:val="000000"/>
          <w:sz w:val="24"/>
          <w:szCs w:val="24"/>
          <w:shd w:val="clear" w:color="auto" w:fill="FFFFFF"/>
        </w:rPr>
        <w:t xml:space="preserve"> të zakonshëm, duke qenë se janë rregulla relativisht të reja (</w:t>
      </w:r>
      <w:r w:rsidR="00D72C97" w:rsidRPr="003358AA">
        <w:rPr>
          <w:rFonts w:ascii="Times New Roman" w:hAnsi="Times New Roman"/>
          <w:i/>
          <w:iCs/>
          <w:sz w:val="24"/>
          <w:szCs w:val="24"/>
        </w:rPr>
        <w:t>shih vendimin nr. 33, datë 01.11.2021 të Gjykatës Kushtetuese</w:t>
      </w:r>
      <w:r w:rsidR="00D72C97" w:rsidRPr="003358AA">
        <w:rPr>
          <w:rFonts w:ascii="Times New Roman" w:hAnsi="Times New Roman"/>
          <w:sz w:val="24"/>
          <w:szCs w:val="24"/>
        </w:rPr>
        <w:t>)</w:t>
      </w:r>
      <w:r w:rsidR="00D72C97" w:rsidRPr="003358AA">
        <w:rPr>
          <w:rStyle w:val="s68f5eaef"/>
          <w:rFonts w:ascii="Times New Roman" w:hAnsi="Times New Roman"/>
          <w:color w:val="000000"/>
          <w:sz w:val="24"/>
          <w:szCs w:val="24"/>
          <w:shd w:val="clear" w:color="auto" w:fill="FFFFFF"/>
        </w:rPr>
        <w:t xml:space="preserve">. </w:t>
      </w:r>
      <w:r w:rsidR="00D72C97" w:rsidRPr="003358AA">
        <w:rPr>
          <w:rStyle w:val="s68f5eaef"/>
          <w:rFonts w:ascii="Times New Roman" w:hAnsi="Times New Roman"/>
          <w:color w:val="1F497D"/>
          <w:sz w:val="24"/>
          <w:szCs w:val="24"/>
        </w:rPr>
        <w:t xml:space="preserve">   </w:t>
      </w:r>
    </w:p>
    <w:p w:rsidR="00D72C97" w:rsidRPr="003358AA" w:rsidRDefault="00FF1FDF" w:rsidP="003358AA">
      <w:pPr>
        <w:spacing w:after="0" w:line="360" w:lineRule="auto"/>
        <w:ind w:firstLine="720"/>
        <w:jc w:val="both"/>
        <w:rPr>
          <w:rStyle w:val="s68f5eaef"/>
          <w:rFonts w:ascii="Times New Roman" w:hAnsi="Times New Roman"/>
          <w:color w:val="1F497D"/>
          <w:sz w:val="24"/>
          <w:szCs w:val="24"/>
        </w:rPr>
      </w:pPr>
      <w:r w:rsidRPr="003358AA">
        <w:rPr>
          <w:rFonts w:ascii="Times New Roman" w:eastAsia="Calibri" w:hAnsi="Times New Roman"/>
          <w:iCs/>
          <w:sz w:val="24"/>
          <w:szCs w:val="24"/>
        </w:rPr>
        <w:t>2</w:t>
      </w:r>
      <w:r w:rsidR="003358AA">
        <w:rPr>
          <w:rFonts w:ascii="Times New Roman" w:eastAsia="Calibri" w:hAnsi="Times New Roman"/>
          <w:iCs/>
          <w:sz w:val="24"/>
          <w:szCs w:val="24"/>
        </w:rPr>
        <w:t>8</w:t>
      </w:r>
      <w:r w:rsidRPr="003358AA">
        <w:rPr>
          <w:rFonts w:ascii="Times New Roman" w:eastAsia="Calibri" w:hAnsi="Times New Roman"/>
          <w:iCs/>
          <w:sz w:val="24"/>
          <w:szCs w:val="24"/>
        </w:rPr>
        <w:t xml:space="preserve">. </w:t>
      </w:r>
      <w:r w:rsidR="00D72C97" w:rsidRPr="003358AA">
        <w:rPr>
          <w:rStyle w:val="s68f5eaef"/>
          <w:rFonts w:ascii="Times New Roman" w:hAnsi="Times New Roman"/>
          <w:color w:val="000000"/>
          <w:sz w:val="24"/>
          <w:szCs w:val="24"/>
          <w:shd w:val="clear" w:color="auto" w:fill="FFFFFF"/>
        </w:rPr>
        <w:t>Përveç sa më sipër, Gjykata</w:t>
      </w:r>
      <w:r w:rsidR="00883ACC">
        <w:rPr>
          <w:rStyle w:val="s68f5eaef"/>
          <w:rFonts w:ascii="Times New Roman" w:hAnsi="Times New Roman"/>
          <w:color w:val="000000"/>
          <w:sz w:val="24"/>
          <w:szCs w:val="24"/>
          <w:shd w:val="clear" w:color="auto" w:fill="FFFFFF"/>
        </w:rPr>
        <w:t xml:space="preserve"> </w:t>
      </w:r>
      <w:r w:rsidR="00883ACC" w:rsidRPr="00F875B0">
        <w:rPr>
          <w:rStyle w:val="s68f5eaef"/>
          <w:rFonts w:ascii="Times New Roman" w:hAnsi="Times New Roman"/>
          <w:color w:val="000000"/>
          <w:sz w:val="24"/>
          <w:szCs w:val="24"/>
          <w:shd w:val="clear" w:color="auto" w:fill="FFFFFF"/>
        </w:rPr>
        <w:t>ka theksuar</w:t>
      </w:r>
      <w:r w:rsidR="00883ACC">
        <w:rPr>
          <w:rStyle w:val="s68f5eaef"/>
          <w:rFonts w:ascii="Times New Roman" w:hAnsi="Times New Roman"/>
          <w:color w:val="000000"/>
          <w:sz w:val="24"/>
          <w:szCs w:val="24"/>
          <w:shd w:val="clear" w:color="auto" w:fill="FFFFFF"/>
        </w:rPr>
        <w:t xml:space="preserve"> </w:t>
      </w:r>
      <w:r w:rsidR="00D72C97" w:rsidRPr="003358AA">
        <w:rPr>
          <w:rStyle w:val="s68f5eaef"/>
          <w:rFonts w:ascii="Times New Roman" w:hAnsi="Times New Roman"/>
          <w:color w:val="000000"/>
          <w:sz w:val="24"/>
          <w:szCs w:val="24"/>
          <w:shd w:val="clear" w:color="auto" w:fill="FFFFFF"/>
        </w:rPr>
        <w:t>se gjykatat e zakonshme, gjatë zbatimit të dispozitave procedurale dhe shqyrtimit të kërkesave për përshpejtim, duhet të shmangin formalizmat e tepruar dhe t’i shqyrtojnë këto lloj kërkesa</w:t>
      </w:r>
      <w:r w:rsidR="00F875B0">
        <w:rPr>
          <w:rStyle w:val="s68f5eaef"/>
          <w:rFonts w:ascii="Times New Roman" w:hAnsi="Times New Roman"/>
          <w:color w:val="000000"/>
          <w:sz w:val="24"/>
          <w:szCs w:val="24"/>
          <w:shd w:val="clear" w:color="auto" w:fill="FFFFFF"/>
        </w:rPr>
        <w:t>sh</w:t>
      </w:r>
      <w:r w:rsidR="00D72C97" w:rsidRPr="003358AA">
        <w:rPr>
          <w:rStyle w:val="s68f5eaef"/>
          <w:rFonts w:ascii="Times New Roman" w:hAnsi="Times New Roman"/>
          <w:color w:val="000000"/>
          <w:sz w:val="24"/>
          <w:szCs w:val="24"/>
          <w:shd w:val="clear" w:color="auto" w:fill="FFFFFF"/>
        </w:rPr>
        <w:t xml:space="preserve"> me përparësi, përndryshe ky mjet juridik do të humbiste qëllimin për të cilin është miratuar nga ligjvënësi. Në këtë aspekt, gjykatat, në shqyrtimin e këtyre kërkesave, duhet të kenë parasysh kritere të tilla, si: lloji i së drejtës objekt kërkimi dhe natyra e çështjes së themelit për</w:t>
      </w:r>
      <w:r w:rsidR="00363931">
        <w:rPr>
          <w:rStyle w:val="s68f5eaef"/>
          <w:rFonts w:ascii="Times New Roman" w:hAnsi="Times New Roman"/>
          <w:color w:val="000000"/>
          <w:sz w:val="24"/>
          <w:szCs w:val="24"/>
          <w:shd w:val="clear" w:color="auto" w:fill="FFFFFF"/>
        </w:rPr>
        <w:t xml:space="preserve"> të cilën kërkohet përshpejtimi,</w:t>
      </w:r>
      <w:r w:rsidR="00D72C97" w:rsidRPr="003358AA">
        <w:rPr>
          <w:rStyle w:val="s68f5eaef"/>
          <w:rFonts w:ascii="Times New Roman" w:hAnsi="Times New Roman"/>
          <w:color w:val="000000"/>
          <w:sz w:val="24"/>
          <w:szCs w:val="24"/>
          <w:shd w:val="clear" w:color="auto" w:fill="FFFFFF"/>
        </w:rPr>
        <w:t xml:space="preserve"> dëmi i mund</w:t>
      </w:r>
      <w:r w:rsidR="00363931">
        <w:rPr>
          <w:rStyle w:val="s68f5eaef"/>
          <w:rFonts w:ascii="Times New Roman" w:hAnsi="Times New Roman"/>
          <w:color w:val="000000"/>
          <w:sz w:val="24"/>
          <w:szCs w:val="24"/>
          <w:shd w:val="clear" w:color="auto" w:fill="FFFFFF"/>
        </w:rPr>
        <w:t>shëm që mund t’i vijë kërkuesit,</w:t>
      </w:r>
      <w:r w:rsidR="00D72C97" w:rsidRPr="003358AA">
        <w:rPr>
          <w:rStyle w:val="s68f5eaef"/>
          <w:rFonts w:ascii="Times New Roman" w:hAnsi="Times New Roman"/>
          <w:color w:val="000000"/>
          <w:sz w:val="24"/>
          <w:szCs w:val="24"/>
          <w:shd w:val="clear" w:color="auto" w:fill="FFFFFF"/>
        </w:rPr>
        <w:t xml:space="preserve"> kohëzgjatja e çështjes në shkallë të zakonshme të gjykimit</w:t>
      </w:r>
      <w:r w:rsidR="00363931">
        <w:rPr>
          <w:rStyle w:val="s68f5eaef"/>
          <w:rFonts w:ascii="Times New Roman" w:hAnsi="Times New Roman"/>
          <w:color w:val="000000"/>
          <w:sz w:val="24"/>
          <w:szCs w:val="24"/>
          <w:shd w:val="clear" w:color="auto" w:fill="FFFFFF"/>
        </w:rPr>
        <w:t>,</w:t>
      </w:r>
      <w:r w:rsidR="00D72C97" w:rsidRPr="003358AA">
        <w:rPr>
          <w:rStyle w:val="s68f5eaef"/>
          <w:rFonts w:ascii="Times New Roman" w:hAnsi="Times New Roman"/>
          <w:color w:val="000000"/>
          <w:sz w:val="24"/>
          <w:szCs w:val="24"/>
          <w:shd w:val="clear" w:color="auto" w:fill="FFFFFF"/>
        </w:rPr>
        <w:t xml:space="preserve"> organizimi i brendshëm i punës në gjykatë, si dhe çdo kriter i rëndësishëm, me qëllim që  të  mos cenohet thelbi i së  drejtës (</w:t>
      </w:r>
      <w:r w:rsidR="00D72C97" w:rsidRPr="003358AA">
        <w:rPr>
          <w:rFonts w:ascii="Times New Roman" w:hAnsi="Times New Roman"/>
          <w:i/>
          <w:iCs/>
          <w:sz w:val="24"/>
          <w:szCs w:val="24"/>
        </w:rPr>
        <w:t>shih vendimin nr. 33, datë 01.11.2021 të Gjykatës Kushtetuese</w:t>
      </w:r>
      <w:r w:rsidR="00D72C97" w:rsidRPr="003358AA">
        <w:rPr>
          <w:rFonts w:ascii="Times New Roman" w:hAnsi="Times New Roman"/>
          <w:sz w:val="24"/>
          <w:szCs w:val="24"/>
        </w:rPr>
        <w:t>)</w:t>
      </w:r>
      <w:r w:rsidR="00D72C97" w:rsidRPr="003358AA">
        <w:rPr>
          <w:rStyle w:val="s68f5eaef"/>
          <w:rFonts w:ascii="Times New Roman" w:hAnsi="Times New Roman"/>
          <w:color w:val="000000"/>
          <w:sz w:val="24"/>
          <w:szCs w:val="24"/>
          <w:shd w:val="clear" w:color="auto" w:fill="FFFFFF"/>
        </w:rPr>
        <w:t xml:space="preserve">. </w:t>
      </w:r>
    </w:p>
    <w:p w:rsidR="00B206C3" w:rsidRPr="003358AA" w:rsidRDefault="003358AA" w:rsidP="003358AA">
      <w:pPr>
        <w:spacing w:after="0" w:line="360" w:lineRule="auto"/>
        <w:ind w:firstLine="720"/>
        <w:jc w:val="both"/>
        <w:rPr>
          <w:rFonts w:ascii="Times New Roman" w:eastAsia="Calibri" w:hAnsi="Times New Roman"/>
          <w:iCs/>
          <w:sz w:val="24"/>
          <w:szCs w:val="24"/>
        </w:rPr>
      </w:pPr>
      <w:r>
        <w:rPr>
          <w:rFonts w:ascii="Times New Roman" w:eastAsia="Calibri" w:hAnsi="Times New Roman"/>
          <w:color w:val="000000"/>
          <w:sz w:val="24"/>
          <w:szCs w:val="24"/>
          <w:shd w:val="clear" w:color="auto" w:fill="FFFFFF"/>
        </w:rPr>
        <w:t>29</w:t>
      </w:r>
      <w:r w:rsidR="0027405D" w:rsidRPr="003358AA">
        <w:rPr>
          <w:rFonts w:ascii="Times New Roman" w:eastAsia="Calibri" w:hAnsi="Times New Roman"/>
          <w:color w:val="000000"/>
          <w:sz w:val="24"/>
          <w:szCs w:val="24"/>
          <w:shd w:val="clear" w:color="auto" w:fill="FFFFFF"/>
        </w:rPr>
        <w:t xml:space="preserve">. </w:t>
      </w:r>
      <w:r w:rsidR="008C5540" w:rsidRPr="003358AA">
        <w:rPr>
          <w:rFonts w:ascii="Times New Roman" w:eastAsia="Calibri" w:hAnsi="Times New Roman"/>
          <w:color w:val="000000"/>
          <w:sz w:val="24"/>
          <w:szCs w:val="24"/>
          <w:shd w:val="clear" w:color="auto" w:fill="FFFFFF"/>
        </w:rPr>
        <w:t>Duke iu kthyer rastit konkret, Gjykata vëren se deri në zhvillimin e seancës plenare mbi bazën e dokumenteve në datën 28.10.2021, Gjykata e Lartë nuk e kishte marrë ende në shqyrtim kërkesën për përshpejtim të rekursit, të paraqitur nga kërkuesi, bazuar në nenet 399</w:t>
      </w:r>
      <w:r w:rsidR="008C5540" w:rsidRPr="003358AA">
        <w:rPr>
          <w:rFonts w:ascii="Times New Roman" w:eastAsia="Times New Roman" w:hAnsi="Times New Roman"/>
          <w:bCs/>
          <w:sz w:val="24"/>
          <w:szCs w:val="24"/>
        </w:rPr>
        <w:t xml:space="preserve">/6 e vijues të KPC-së në datën 18 shtator 2020. Kjo kërkesë për përshpejtim, sipas nenit 399/7 të të njëjtit kod, duhej të shqyrtohej </w:t>
      </w:r>
      <w:r w:rsidR="00F33C62">
        <w:rPr>
          <w:rFonts w:ascii="Times New Roman" w:eastAsia="Times New Roman" w:hAnsi="Times New Roman"/>
          <w:bCs/>
          <w:sz w:val="24"/>
          <w:szCs w:val="24"/>
        </w:rPr>
        <w:t xml:space="preserve">nga </w:t>
      </w:r>
      <w:r w:rsidR="008C5540" w:rsidRPr="003358AA">
        <w:rPr>
          <w:rFonts w:ascii="Times New Roman" w:eastAsia="Times New Roman" w:hAnsi="Times New Roman"/>
          <w:bCs/>
          <w:sz w:val="24"/>
          <w:szCs w:val="24"/>
        </w:rPr>
        <w:t>Gjykat</w:t>
      </w:r>
      <w:r w:rsidR="00F33C62">
        <w:rPr>
          <w:rFonts w:ascii="Times New Roman" w:eastAsia="Times New Roman" w:hAnsi="Times New Roman"/>
          <w:bCs/>
          <w:sz w:val="24"/>
          <w:szCs w:val="24"/>
        </w:rPr>
        <w:t>a</w:t>
      </w:r>
      <w:r w:rsidR="008C5540" w:rsidRPr="003358AA">
        <w:rPr>
          <w:rFonts w:ascii="Times New Roman" w:eastAsia="Times New Roman" w:hAnsi="Times New Roman"/>
          <w:bCs/>
          <w:sz w:val="24"/>
          <w:szCs w:val="24"/>
        </w:rPr>
        <w:t xml:space="preserve"> </w:t>
      </w:r>
      <w:r w:rsidR="00F33C62">
        <w:rPr>
          <w:rFonts w:ascii="Times New Roman" w:eastAsia="Times New Roman" w:hAnsi="Times New Roman"/>
          <w:bCs/>
          <w:sz w:val="24"/>
          <w:szCs w:val="24"/>
        </w:rPr>
        <w:t>e</w:t>
      </w:r>
      <w:r w:rsidR="008C5540" w:rsidRPr="003358AA">
        <w:rPr>
          <w:rFonts w:ascii="Times New Roman" w:eastAsia="Times New Roman" w:hAnsi="Times New Roman"/>
          <w:bCs/>
          <w:sz w:val="24"/>
          <w:szCs w:val="24"/>
        </w:rPr>
        <w:t xml:space="preserve"> Lartë në dhomë këshillimi brenda 45 ditëve. Po ashtu, Gjykata konstaton se veprimi administrativ për kthimin e kërkesës për përshpejtim nga kancelari i Gjykatës së Lartë, për t’u nënshkruar nga një avokat, nuk ka mbajtur në konsideratë ndryshimin e këtyre kërkesave nga rekurset, në pikëpamje të përmbajtjes, të aksesit dhe sidomos të shpejtësisë që duhet të karakterizojë marrjen në shqyrtim të tyre. Thënë ndryshe, kërkesat për përshpejtim janë trajtuar njësoj si proc</w:t>
      </w:r>
      <w:r w:rsidR="00F60418" w:rsidRPr="003358AA">
        <w:rPr>
          <w:rFonts w:ascii="Times New Roman" w:eastAsia="Times New Roman" w:hAnsi="Times New Roman"/>
          <w:bCs/>
          <w:sz w:val="24"/>
          <w:szCs w:val="24"/>
        </w:rPr>
        <w:t>edurat e zakonshme të gjykimit.</w:t>
      </w:r>
    </w:p>
    <w:p w:rsidR="00B206C3" w:rsidRPr="003358AA" w:rsidRDefault="00B206C3" w:rsidP="003358AA">
      <w:pPr>
        <w:tabs>
          <w:tab w:val="left" w:pos="720"/>
        </w:tabs>
        <w:spacing w:after="0" w:line="360" w:lineRule="auto"/>
        <w:jc w:val="both"/>
        <w:rPr>
          <w:rFonts w:ascii="Times New Roman" w:eastAsia="Times New Roman" w:hAnsi="Times New Roman"/>
          <w:sz w:val="24"/>
          <w:szCs w:val="24"/>
        </w:rPr>
      </w:pPr>
      <w:r w:rsidRPr="003358AA">
        <w:rPr>
          <w:rFonts w:ascii="Times New Roman" w:eastAsia="Calibri" w:hAnsi="Times New Roman"/>
          <w:color w:val="000000"/>
          <w:sz w:val="24"/>
          <w:szCs w:val="24"/>
          <w:shd w:val="clear" w:color="auto" w:fill="FFFFFF"/>
        </w:rPr>
        <w:tab/>
        <w:t>3</w:t>
      </w:r>
      <w:r w:rsidR="003358AA">
        <w:rPr>
          <w:rFonts w:ascii="Times New Roman" w:eastAsia="Calibri" w:hAnsi="Times New Roman"/>
          <w:color w:val="000000"/>
          <w:sz w:val="24"/>
          <w:szCs w:val="24"/>
          <w:shd w:val="clear" w:color="auto" w:fill="FFFFFF"/>
        </w:rPr>
        <w:t>0</w:t>
      </w:r>
      <w:r w:rsidRPr="003358AA">
        <w:rPr>
          <w:rFonts w:ascii="Times New Roman" w:eastAsia="Calibri" w:hAnsi="Times New Roman"/>
          <w:color w:val="000000"/>
          <w:sz w:val="24"/>
          <w:szCs w:val="24"/>
          <w:shd w:val="clear" w:color="auto" w:fill="FFFFFF"/>
        </w:rPr>
        <w:t>. Gjykata</w:t>
      </w:r>
      <w:r w:rsidR="00F60418" w:rsidRPr="003358AA">
        <w:rPr>
          <w:rFonts w:ascii="Times New Roman" w:eastAsia="Calibri" w:hAnsi="Times New Roman"/>
          <w:bCs/>
          <w:sz w:val="24"/>
          <w:szCs w:val="24"/>
        </w:rPr>
        <w:t xml:space="preserve"> vlerëson se veprimi</w:t>
      </w:r>
      <w:r w:rsidRPr="003358AA">
        <w:rPr>
          <w:rFonts w:ascii="Times New Roman" w:eastAsia="Calibri" w:hAnsi="Times New Roman"/>
          <w:bCs/>
          <w:sz w:val="24"/>
          <w:szCs w:val="24"/>
        </w:rPr>
        <w:t xml:space="preserve"> administrativ</w:t>
      </w:r>
      <w:r w:rsidR="00F60418" w:rsidRPr="003358AA">
        <w:rPr>
          <w:rFonts w:ascii="Times New Roman" w:eastAsia="Calibri" w:hAnsi="Times New Roman"/>
          <w:bCs/>
          <w:sz w:val="24"/>
          <w:szCs w:val="24"/>
        </w:rPr>
        <w:t xml:space="preserve"> i</w:t>
      </w:r>
      <w:r w:rsidRPr="003358AA">
        <w:rPr>
          <w:rFonts w:ascii="Times New Roman" w:eastAsia="Calibri" w:hAnsi="Times New Roman"/>
          <w:bCs/>
          <w:sz w:val="24"/>
          <w:szCs w:val="24"/>
        </w:rPr>
        <w:t xml:space="preserve"> kancelarit të Gjykatës së Lartë </w:t>
      </w:r>
      <w:r w:rsidRPr="003358AA">
        <w:rPr>
          <w:rFonts w:ascii="Times New Roman" w:eastAsia="Times New Roman" w:hAnsi="Times New Roman"/>
          <w:sz w:val="24"/>
          <w:szCs w:val="24"/>
        </w:rPr>
        <w:t>me shkresën e tij nr. 1919/1 prot., datë 09.09.2020 “</w:t>
      </w:r>
      <w:r w:rsidRPr="003358AA">
        <w:rPr>
          <w:rFonts w:ascii="Times New Roman" w:eastAsia="Times New Roman" w:hAnsi="Times New Roman"/>
          <w:i/>
          <w:sz w:val="24"/>
          <w:szCs w:val="24"/>
        </w:rPr>
        <w:t>Kthim kërkese për konstatim shkelje afati të arsyeshëm</w:t>
      </w:r>
      <w:r w:rsidR="00F60418" w:rsidRPr="003358AA">
        <w:rPr>
          <w:rFonts w:ascii="Times New Roman" w:eastAsia="Times New Roman" w:hAnsi="Times New Roman"/>
          <w:sz w:val="24"/>
          <w:szCs w:val="24"/>
        </w:rPr>
        <w:t>”, ka</w:t>
      </w:r>
      <w:r w:rsidRPr="003358AA">
        <w:rPr>
          <w:rFonts w:ascii="Times New Roman" w:eastAsia="Times New Roman" w:hAnsi="Times New Roman"/>
          <w:sz w:val="24"/>
          <w:szCs w:val="24"/>
        </w:rPr>
        <w:t xml:space="preserve"> qenë një faktor shtesë që ka ndikuar në vonesat e shkaktuara në sh</w:t>
      </w:r>
      <w:r w:rsidR="00314FA0">
        <w:rPr>
          <w:rFonts w:ascii="Times New Roman" w:eastAsia="Times New Roman" w:hAnsi="Times New Roman"/>
          <w:sz w:val="24"/>
          <w:szCs w:val="24"/>
        </w:rPr>
        <w:t>qyrtimin e kërkesës së kërkuesit</w:t>
      </w:r>
      <w:r w:rsidRPr="003358AA">
        <w:rPr>
          <w:rFonts w:ascii="Times New Roman" w:eastAsia="Times New Roman" w:hAnsi="Times New Roman"/>
          <w:sz w:val="24"/>
          <w:szCs w:val="24"/>
        </w:rPr>
        <w:t xml:space="preserve"> për konstatimin e shkeljes së afatit të arsyeshëm dhe përshpejtimin e procedurave. </w:t>
      </w:r>
    </w:p>
    <w:p w:rsidR="00B206C3" w:rsidRPr="003358AA" w:rsidRDefault="00AF7E0A" w:rsidP="003358AA">
      <w:pPr>
        <w:tabs>
          <w:tab w:val="left" w:pos="720"/>
        </w:tabs>
        <w:spacing w:after="0" w:line="360" w:lineRule="auto"/>
        <w:jc w:val="both"/>
        <w:rPr>
          <w:rFonts w:ascii="Times New Roman" w:eastAsia="Calibri" w:hAnsi="Times New Roman"/>
          <w:iCs/>
          <w:sz w:val="24"/>
          <w:szCs w:val="24"/>
        </w:rPr>
      </w:pPr>
      <w:r w:rsidRPr="003358AA">
        <w:rPr>
          <w:rFonts w:ascii="Times New Roman" w:eastAsia="Times New Roman" w:hAnsi="Times New Roman"/>
          <w:sz w:val="24"/>
          <w:szCs w:val="24"/>
        </w:rPr>
        <w:tab/>
      </w:r>
      <w:r w:rsidR="00B206C3" w:rsidRPr="003358AA">
        <w:rPr>
          <w:rFonts w:ascii="Times New Roman" w:eastAsia="Times New Roman" w:hAnsi="Times New Roman"/>
          <w:sz w:val="24"/>
          <w:szCs w:val="24"/>
        </w:rPr>
        <w:t>3</w:t>
      </w:r>
      <w:r w:rsidR="003358AA">
        <w:rPr>
          <w:rFonts w:ascii="Times New Roman" w:eastAsia="Times New Roman" w:hAnsi="Times New Roman"/>
          <w:sz w:val="24"/>
          <w:szCs w:val="24"/>
        </w:rPr>
        <w:t>1</w:t>
      </w:r>
      <w:r w:rsidR="00B206C3" w:rsidRPr="003358AA">
        <w:rPr>
          <w:rFonts w:ascii="Times New Roman" w:eastAsia="Times New Roman" w:hAnsi="Times New Roman"/>
          <w:sz w:val="24"/>
          <w:szCs w:val="24"/>
        </w:rPr>
        <w:t xml:space="preserve">. </w:t>
      </w:r>
      <w:r w:rsidRPr="003358AA">
        <w:rPr>
          <w:rFonts w:ascii="Times New Roman" w:eastAsia="Calibri" w:hAnsi="Times New Roman"/>
          <w:color w:val="232323"/>
          <w:sz w:val="24"/>
          <w:szCs w:val="24"/>
          <w:shd w:val="clear" w:color="auto" w:fill="FFFFFF"/>
        </w:rPr>
        <w:t xml:space="preserve">Në vijim, Gjykata evidenton se Gjykata e Lartë ka rifilluar të funksionojë në datën 11 mars 2020 me krijimin e një trupi gjyqësor me </w:t>
      </w:r>
      <w:r w:rsidR="00F33C62">
        <w:rPr>
          <w:rFonts w:ascii="Times New Roman" w:eastAsia="Calibri" w:hAnsi="Times New Roman"/>
          <w:color w:val="232323"/>
          <w:sz w:val="24"/>
          <w:szCs w:val="24"/>
          <w:shd w:val="clear" w:color="auto" w:fill="FFFFFF"/>
        </w:rPr>
        <w:t>3</w:t>
      </w:r>
      <w:r w:rsidRPr="003358AA">
        <w:rPr>
          <w:rFonts w:ascii="Times New Roman" w:eastAsia="Calibri" w:hAnsi="Times New Roman"/>
          <w:color w:val="232323"/>
          <w:sz w:val="24"/>
          <w:szCs w:val="24"/>
          <w:shd w:val="clear" w:color="auto" w:fill="FFFFFF"/>
        </w:rPr>
        <w:t xml:space="preserve"> gjyqtarë, gjë që vështirësonte shqyrtimin me shpejtësi të kërkesës për përshpejtim, pasi</w:t>
      </w:r>
      <w:r w:rsidR="00F33C62">
        <w:rPr>
          <w:rFonts w:ascii="Times New Roman" w:eastAsia="Calibri" w:hAnsi="Times New Roman"/>
          <w:color w:val="232323"/>
          <w:sz w:val="24"/>
          <w:szCs w:val="24"/>
          <w:shd w:val="clear" w:color="auto" w:fill="FFFFFF"/>
        </w:rPr>
        <w:t>,</w:t>
      </w:r>
      <w:r w:rsidRPr="003358AA">
        <w:rPr>
          <w:rFonts w:ascii="Times New Roman" w:eastAsia="Calibri" w:hAnsi="Times New Roman"/>
          <w:color w:val="232323"/>
          <w:sz w:val="24"/>
          <w:szCs w:val="24"/>
          <w:shd w:val="clear" w:color="auto" w:fill="FFFFFF"/>
        </w:rPr>
        <w:t xml:space="preserve"> në bazë të </w:t>
      </w:r>
      <w:r w:rsidRPr="003358AA">
        <w:rPr>
          <w:rFonts w:ascii="Times New Roman" w:eastAsia="Calibri" w:hAnsi="Times New Roman"/>
          <w:iCs/>
          <w:sz w:val="24"/>
          <w:szCs w:val="24"/>
        </w:rPr>
        <w:t>nenit 399/6, pika 1, shkronja “c”, të KPC-së, këto kërkesa shqyrtohen nga një kolegj tjetër i Gjykatës së Lartë nga ai që shqyrton çështjen e themelit.</w:t>
      </w:r>
      <w:r w:rsidRPr="003358AA">
        <w:rPr>
          <w:rFonts w:ascii="Times New Roman" w:eastAsia="Calibri" w:hAnsi="Times New Roman"/>
          <w:sz w:val="24"/>
          <w:szCs w:val="24"/>
        </w:rPr>
        <w:t xml:space="preserve"> </w:t>
      </w:r>
      <w:r w:rsidRPr="003358AA">
        <w:rPr>
          <w:rFonts w:ascii="Times New Roman" w:eastAsia="Calibri" w:hAnsi="Times New Roman"/>
          <w:iCs/>
          <w:sz w:val="24"/>
          <w:szCs w:val="24"/>
        </w:rPr>
        <w:t>Megjithatë, Gjykata konstaton se ndonëse numri i gjyqtarëve në Gjykatën e Lartë është rritur në vijim, në mars 2021 funksiononte me 7 gjyqtarë dhe prej korrikut 2021 funksionon me trup prej 9 gjyqtarësh, sërish kërkesa për përshpejtim, e paraqitur nga kërkues</w:t>
      </w:r>
      <w:r w:rsidR="00314FA0">
        <w:rPr>
          <w:rFonts w:ascii="Times New Roman" w:eastAsia="Calibri" w:hAnsi="Times New Roman"/>
          <w:iCs/>
          <w:sz w:val="24"/>
          <w:szCs w:val="24"/>
        </w:rPr>
        <w:t>i</w:t>
      </w:r>
      <w:r w:rsidR="00F60418" w:rsidRPr="003358AA">
        <w:rPr>
          <w:rFonts w:ascii="Times New Roman" w:eastAsia="Calibri" w:hAnsi="Times New Roman"/>
          <w:iCs/>
          <w:sz w:val="24"/>
          <w:szCs w:val="24"/>
        </w:rPr>
        <w:t>, nuk është marrë në shqyrtim.</w:t>
      </w:r>
    </w:p>
    <w:p w:rsidR="00B206C3" w:rsidRPr="003358AA" w:rsidRDefault="003358AA" w:rsidP="003358AA">
      <w:pPr>
        <w:tabs>
          <w:tab w:val="left" w:pos="720"/>
        </w:tabs>
        <w:spacing w:after="0" w:line="360" w:lineRule="auto"/>
        <w:jc w:val="both"/>
        <w:rPr>
          <w:rFonts w:ascii="Times New Roman" w:eastAsia="Calibri" w:hAnsi="Times New Roman"/>
          <w:iCs/>
          <w:sz w:val="24"/>
          <w:szCs w:val="24"/>
        </w:rPr>
      </w:pPr>
      <w:r>
        <w:rPr>
          <w:rFonts w:ascii="Times New Roman" w:eastAsia="Calibri" w:hAnsi="Times New Roman"/>
          <w:iCs/>
          <w:sz w:val="24"/>
          <w:szCs w:val="24"/>
        </w:rPr>
        <w:tab/>
        <w:t>32</w:t>
      </w:r>
      <w:r w:rsidR="00B206C3" w:rsidRPr="003358AA">
        <w:rPr>
          <w:rFonts w:ascii="Times New Roman" w:eastAsia="Calibri" w:hAnsi="Times New Roman"/>
          <w:iCs/>
          <w:sz w:val="24"/>
          <w:szCs w:val="24"/>
        </w:rPr>
        <w:t xml:space="preserve">. Për sa më lart, Gjykata vlerëson se nga paraqitja e kërkesës për përshpejtim deri në ditën e seancës plenare ka kaluar një kohë relativisht e gjatë. </w:t>
      </w:r>
      <w:r w:rsidR="00B206C3" w:rsidRPr="003358AA">
        <w:rPr>
          <w:rFonts w:ascii="Times New Roman" w:eastAsia="Calibri" w:hAnsi="Times New Roman"/>
          <w:color w:val="000000"/>
          <w:sz w:val="24"/>
          <w:szCs w:val="24"/>
          <w:shd w:val="clear" w:color="auto" w:fill="FFFFFF"/>
        </w:rPr>
        <w:t>Gjykata thekson se nëse një kërkesë përshpejtimi nuk shqyrtohet me shpejtësi, ajo humbet qëllimin e saj për shkak të natyrës së këtyre procedurave, të cilat janë të ndryshme nga një procedurë e zakonshme gjykimi. Për këtë arsye, Gjykata do të ndalet veçanërisht te sjellja e autoriteteve që ndikon në shpejtësi</w:t>
      </w:r>
      <w:r w:rsidR="00F60418" w:rsidRPr="003358AA">
        <w:rPr>
          <w:rFonts w:ascii="Times New Roman" w:eastAsia="Calibri" w:hAnsi="Times New Roman"/>
          <w:color w:val="000000"/>
          <w:sz w:val="24"/>
          <w:szCs w:val="24"/>
          <w:shd w:val="clear" w:color="auto" w:fill="FFFFFF"/>
        </w:rPr>
        <w:t>në e gjykimit në rastin konkret.</w:t>
      </w:r>
    </w:p>
    <w:p w:rsidR="00015AC5" w:rsidRPr="003358AA" w:rsidRDefault="00F56CD0" w:rsidP="003358AA">
      <w:pPr>
        <w:tabs>
          <w:tab w:val="left" w:pos="720"/>
        </w:tabs>
        <w:spacing w:after="0" w:line="360" w:lineRule="auto"/>
        <w:jc w:val="both"/>
        <w:rPr>
          <w:rFonts w:ascii="Times New Roman" w:eastAsia="Calibri" w:hAnsi="Times New Roman"/>
          <w:sz w:val="24"/>
          <w:szCs w:val="24"/>
        </w:rPr>
      </w:pPr>
      <w:r w:rsidRPr="003358AA">
        <w:rPr>
          <w:rFonts w:ascii="Times New Roman" w:eastAsia="Calibri" w:hAnsi="Times New Roman"/>
          <w:iCs/>
          <w:sz w:val="24"/>
          <w:szCs w:val="24"/>
        </w:rPr>
        <w:tab/>
      </w:r>
      <w:r w:rsidR="0049462E" w:rsidRPr="003358AA">
        <w:rPr>
          <w:rFonts w:ascii="Times New Roman" w:eastAsia="Calibri" w:hAnsi="Times New Roman"/>
          <w:iCs/>
          <w:sz w:val="24"/>
          <w:szCs w:val="24"/>
        </w:rPr>
        <w:t>3</w:t>
      </w:r>
      <w:r w:rsidR="003358AA">
        <w:rPr>
          <w:rFonts w:ascii="Times New Roman" w:eastAsia="Calibri" w:hAnsi="Times New Roman"/>
          <w:iCs/>
          <w:sz w:val="24"/>
          <w:szCs w:val="24"/>
        </w:rPr>
        <w:t>3</w:t>
      </w:r>
      <w:r w:rsidR="00B206C3" w:rsidRPr="003358AA">
        <w:rPr>
          <w:rFonts w:ascii="Times New Roman" w:eastAsia="Calibri" w:hAnsi="Times New Roman"/>
          <w:iCs/>
          <w:sz w:val="24"/>
          <w:szCs w:val="24"/>
        </w:rPr>
        <w:t xml:space="preserve">. </w:t>
      </w:r>
      <w:r w:rsidRPr="003358AA">
        <w:rPr>
          <w:rFonts w:ascii="Times New Roman" w:eastAsia="Calibri" w:hAnsi="Times New Roman"/>
          <w:sz w:val="24"/>
          <w:szCs w:val="24"/>
        </w:rPr>
        <w:t>Gjykata e Lartë, me shkresën  nr. 2081/1 prot., datë 22.06.2021, ka informuar Gjykatën se janë 18 çështje të regjistruara për konstatim shkelje</w:t>
      </w:r>
      <w:r w:rsidR="00F33C62">
        <w:rPr>
          <w:rFonts w:ascii="Times New Roman" w:eastAsia="Calibri" w:hAnsi="Times New Roman"/>
          <w:sz w:val="24"/>
          <w:szCs w:val="24"/>
        </w:rPr>
        <w:t>je</w:t>
      </w:r>
      <w:r w:rsidRPr="003358AA">
        <w:rPr>
          <w:rFonts w:ascii="Times New Roman" w:eastAsia="Calibri" w:hAnsi="Times New Roman"/>
          <w:sz w:val="24"/>
          <w:szCs w:val="24"/>
        </w:rPr>
        <w:t xml:space="preserve"> afati dhe përshpejtim të procedurave</w:t>
      </w:r>
      <w:r w:rsidR="00F33C62">
        <w:rPr>
          <w:rFonts w:ascii="Times New Roman" w:eastAsia="Calibri" w:hAnsi="Times New Roman"/>
          <w:sz w:val="24"/>
          <w:szCs w:val="24"/>
        </w:rPr>
        <w:t>, për</w:t>
      </w:r>
      <w:r w:rsidRPr="003358AA">
        <w:rPr>
          <w:rFonts w:ascii="Times New Roman" w:eastAsia="Calibri" w:hAnsi="Times New Roman"/>
          <w:sz w:val="24"/>
          <w:szCs w:val="24"/>
        </w:rPr>
        <w:t xml:space="preserve"> sa u përket mosmarrëveshjeve që janë në gjykim, të cilat ndodhen në fazën e studimit. Gjykata, referuar faqes zyrtare të Gjykatës së Lartë, konstaton se janë arsyetuar disa vendime me objekt konstatimin e shkeljes së afatit të arsyeshëm dhe përshpejtimin e procedurave për mosmarrëveshje në këtë gjykatë</w:t>
      </w:r>
      <w:r w:rsidR="0074207F" w:rsidRPr="003358AA">
        <w:rPr>
          <w:rFonts w:ascii="Times New Roman" w:eastAsia="Calibri" w:hAnsi="Times New Roman"/>
          <w:sz w:val="24"/>
          <w:szCs w:val="24"/>
        </w:rPr>
        <w:t xml:space="preserve"> </w:t>
      </w:r>
      <w:r w:rsidR="00B206C3" w:rsidRPr="003358AA">
        <w:rPr>
          <w:rFonts w:ascii="Times New Roman" w:eastAsia="Calibri" w:hAnsi="Times New Roman"/>
          <w:sz w:val="24"/>
          <w:szCs w:val="24"/>
        </w:rPr>
        <w:t>(</w:t>
      </w:r>
      <w:r w:rsidR="00B206C3" w:rsidRPr="003358AA">
        <w:rPr>
          <w:rFonts w:ascii="Times New Roman" w:eastAsia="Calibri" w:hAnsi="Times New Roman"/>
          <w:i/>
          <w:sz w:val="24"/>
          <w:szCs w:val="24"/>
        </w:rPr>
        <w:t xml:space="preserve">shih </w:t>
      </w:r>
      <w:r w:rsidR="00B206C3" w:rsidRPr="003358AA">
        <w:rPr>
          <w:rFonts w:ascii="Times New Roman" w:eastAsia="Calibri" w:hAnsi="Times New Roman"/>
          <w:i/>
          <w:iCs/>
          <w:sz w:val="24"/>
          <w:szCs w:val="24"/>
        </w:rPr>
        <w:t xml:space="preserve">vendimin </w:t>
      </w:r>
      <w:r w:rsidR="00B206C3" w:rsidRPr="003358AA">
        <w:rPr>
          <w:rFonts w:ascii="Times New Roman" w:eastAsia="Calibri" w:hAnsi="Times New Roman"/>
          <w:i/>
          <w:sz w:val="24"/>
          <w:szCs w:val="24"/>
        </w:rPr>
        <w:t xml:space="preserve">nr. 33, datë 01.11.2021 </w:t>
      </w:r>
      <w:r w:rsidR="00B206C3" w:rsidRPr="003358AA">
        <w:rPr>
          <w:rFonts w:ascii="Times New Roman" w:eastAsia="Calibri" w:hAnsi="Times New Roman"/>
          <w:i/>
          <w:iCs/>
          <w:sz w:val="24"/>
          <w:szCs w:val="24"/>
        </w:rPr>
        <w:t>të Gjykatës Kushtetuese</w:t>
      </w:r>
      <w:r w:rsidR="00B206C3" w:rsidRPr="003358AA">
        <w:rPr>
          <w:rFonts w:ascii="Times New Roman" w:eastAsia="Calibri" w:hAnsi="Times New Roman"/>
          <w:iCs/>
          <w:sz w:val="24"/>
          <w:szCs w:val="24"/>
        </w:rPr>
        <w:t>).</w:t>
      </w:r>
    </w:p>
    <w:p w:rsidR="004B1DCD" w:rsidRPr="003358AA" w:rsidRDefault="00015AC5" w:rsidP="003358AA">
      <w:pPr>
        <w:spacing w:after="0" w:line="360" w:lineRule="auto"/>
        <w:jc w:val="both"/>
        <w:rPr>
          <w:rFonts w:ascii="Times New Roman" w:hAnsi="Times New Roman"/>
          <w:sz w:val="24"/>
          <w:szCs w:val="24"/>
        </w:rPr>
      </w:pPr>
      <w:r w:rsidRPr="003358AA">
        <w:rPr>
          <w:rFonts w:ascii="Times New Roman" w:eastAsia="Calibri" w:hAnsi="Times New Roman"/>
          <w:iCs/>
          <w:sz w:val="24"/>
          <w:szCs w:val="24"/>
        </w:rPr>
        <w:tab/>
        <w:t>3</w:t>
      </w:r>
      <w:r w:rsidR="003358AA">
        <w:rPr>
          <w:rFonts w:ascii="Times New Roman" w:eastAsia="Calibri" w:hAnsi="Times New Roman"/>
          <w:iCs/>
          <w:sz w:val="24"/>
          <w:szCs w:val="24"/>
        </w:rPr>
        <w:t>4</w:t>
      </w:r>
      <w:r w:rsidRPr="003358AA">
        <w:rPr>
          <w:rFonts w:ascii="Times New Roman" w:eastAsia="Calibri" w:hAnsi="Times New Roman"/>
          <w:iCs/>
          <w:sz w:val="24"/>
          <w:szCs w:val="24"/>
        </w:rPr>
        <w:t xml:space="preserve">. </w:t>
      </w:r>
      <w:r w:rsidR="0074207F" w:rsidRPr="003358AA">
        <w:rPr>
          <w:rFonts w:ascii="Times New Roman" w:hAnsi="Times New Roman"/>
          <w:sz w:val="24"/>
          <w:szCs w:val="24"/>
        </w:rPr>
        <w:t xml:space="preserve">Gjykata, referuar </w:t>
      </w:r>
      <w:r w:rsidR="0074207F" w:rsidRPr="003358AA">
        <w:rPr>
          <w:rFonts w:ascii="Times New Roman" w:hAnsi="Times New Roman"/>
          <w:i/>
          <w:sz w:val="24"/>
          <w:szCs w:val="24"/>
        </w:rPr>
        <w:t>Raportit mbi gjendjen e sistemit gjyqësor dhe veprimtarinë e Këshillit të Lartë Gjyqësor për vitin 2020</w:t>
      </w:r>
      <w:r w:rsidR="0074207F" w:rsidRPr="003358AA">
        <w:rPr>
          <w:rFonts w:ascii="Times New Roman" w:hAnsi="Times New Roman"/>
          <w:sz w:val="24"/>
          <w:szCs w:val="24"/>
        </w:rPr>
        <w:t>, vëren se KLGJ-ja ka marrë masa për uljen e numrit të çështjeve të prapambetura dhe rritjen e efikasitetit në Gjykatën e Lartë, duke angazhuar personel ndihmës dhe duke marrë masa të tjera për këtë qëllim. Edhe në shkresën e Gjykatës së Lartë, dërguar për informacion Gjykatës, rezulton se Gjykata e Lartë ka marrë hapa konkretë duke parashikuar një sërë masash me qëllim uljen e numrit të çështjeve të prapambetura brenda një kohe sa më të shpejtë, si</w:t>
      </w:r>
      <w:r w:rsidR="00F33C62">
        <w:rPr>
          <w:rFonts w:ascii="Times New Roman" w:hAnsi="Times New Roman"/>
          <w:sz w:val="24"/>
          <w:szCs w:val="24"/>
        </w:rPr>
        <w:t>:</w:t>
      </w:r>
      <w:r w:rsidR="0074207F" w:rsidRPr="003358AA">
        <w:rPr>
          <w:rFonts w:ascii="Times New Roman" w:hAnsi="Times New Roman"/>
          <w:sz w:val="24"/>
          <w:szCs w:val="24"/>
        </w:rPr>
        <w:t xml:space="preserve"> rritja e kapaciteteve njerëzore, inventarizimi i çështjeve, përpunimi deri në shqyrtimin e tyre, si dhe përgatitja e planeve të veprimit me qëllim shqyrtimin e çështjeve sipas kronologjisë ko</w:t>
      </w:r>
      <w:r w:rsidR="00F60418" w:rsidRPr="003358AA">
        <w:rPr>
          <w:rFonts w:ascii="Times New Roman" w:hAnsi="Times New Roman"/>
          <w:sz w:val="24"/>
          <w:szCs w:val="24"/>
        </w:rPr>
        <w:t>hore dhe specifikës së çështjes.</w:t>
      </w:r>
    </w:p>
    <w:p w:rsidR="00347A2F" w:rsidRPr="003358AA" w:rsidRDefault="0074207F" w:rsidP="003358AA">
      <w:pPr>
        <w:tabs>
          <w:tab w:val="left" w:pos="720"/>
        </w:tabs>
        <w:spacing w:after="0" w:line="360" w:lineRule="auto"/>
        <w:jc w:val="both"/>
        <w:rPr>
          <w:rFonts w:ascii="Times New Roman" w:eastAsia="Calibri" w:hAnsi="Times New Roman"/>
          <w:sz w:val="24"/>
          <w:szCs w:val="24"/>
        </w:rPr>
      </w:pPr>
      <w:r w:rsidRPr="003358AA">
        <w:rPr>
          <w:rFonts w:ascii="Times New Roman" w:eastAsia="Calibri" w:hAnsi="Times New Roman"/>
          <w:sz w:val="24"/>
          <w:szCs w:val="24"/>
        </w:rPr>
        <w:tab/>
      </w:r>
      <w:r w:rsidR="00347A2F" w:rsidRPr="003358AA">
        <w:rPr>
          <w:rFonts w:ascii="Times New Roman" w:eastAsia="Calibri" w:hAnsi="Times New Roman"/>
          <w:sz w:val="24"/>
          <w:szCs w:val="24"/>
        </w:rPr>
        <w:t>3</w:t>
      </w:r>
      <w:r w:rsidR="003358AA">
        <w:rPr>
          <w:rFonts w:ascii="Times New Roman" w:eastAsia="Calibri" w:hAnsi="Times New Roman"/>
          <w:sz w:val="24"/>
          <w:szCs w:val="24"/>
        </w:rPr>
        <w:t>5</w:t>
      </w:r>
      <w:r w:rsidR="00347A2F" w:rsidRPr="003358AA">
        <w:rPr>
          <w:rFonts w:ascii="Times New Roman" w:eastAsia="Calibri" w:hAnsi="Times New Roman"/>
          <w:sz w:val="24"/>
          <w:szCs w:val="24"/>
        </w:rPr>
        <w:t xml:space="preserve">. </w:t>
      </w:r>
      <w:r w:rsidRPr="003358AA">
        <w:rPr>
          <w:rFonts w:ascii="Times New Roman" w:eastAsia="Calibri" w:hAnsi="Times New Roman"/>
          <w:sz w:val="24"/>
          <w:szCs w:val="24"/>
        </w:rPr>
        <w:t xml:space="preserve">Ndërkohë që Gjykata i </w:t>
      </w:r>
      <w:r w:rsidR="00883ACC" w:rsidRPr="00F33C62">
        <w:rPr>
          <w:rFonts w:ascii="Times New Roman" w:eastAsia="Calibri" w:hAnsi="Times New Roman"/>
          <w:sz w:val="24"/>
          <w:szCs w:val="24"/>
        </w:rPr>
        <w:t xml:space="preserve">ka </w:t>
      </w:r>
      <w:r w:rsidRPr="00F33C62">
        <w:rPr>
          <w:rFonts w:ascii="Times New Roman" w:eastAsia="Calibri" w:hAnsi="Times New Roman"/>
          <w:sz w:val="24"/>
          <w:szCs w:val="24"/>
        </w:rPr>
        <w:t>vlerës</w:t>
      </w:r>
      <w:r w:rsidR="00883ACC" w:rsidRPr="00F33C62">
        <w:rPr>
          <w:rFonts w:ascii="Times New Roman" w:eastAsia="Calibri" w:hAnsi="Times New Roman"/>
          <w:sz w:val="24"/>
          <w:szCs w:val="24"/>
        </w:rPr>
        <w:t>uar</w:t>
      </w:r>
      <w:r w:rsidRPr="00F33C62">
        <w:rPr>
          <w:rFonts w:ascii="Times New Roman" w:eastAsia="Calibri" w:hAnsi="Times New Roman"/>
          <w:sz w:val="24"/>
          <w:szCs w:val="24"/>
        </w:rPr>
        <w:t xml:space="preserve"> masat</w:t>
      </w:r>
      <w:r w:rsidRPr="003358AA">
        <w:rPr>
          <w:rFonts w:ascii="Times New Roman" w:eastAsia="Calibri" w:hAnsi="Times New Roman"/>
          <w:sz w:val="24"/>
          <w:szCs w:val="24"/>
        </w:rPr>
        <w:t xml:space="preserve"> e mësipërme që janë marrë nga autoritetet përkatëse, të cilat së bashku me mjetin përkatës të përshpejtimit të proceseve të gjykimit i shërbejnë qëllimit të rritjes së efektivitetit të veprimtarisë gjyqësore, ajo thekson se ky mjet mund të jetë efektiv në rrethana të zakonshme të organizimit dhe funksionimit të siste</w:t>
      </w:r>
      <w:r w:rsidR="00F33C62">
        <w:rPr>
          <w:rFonts w:ascii="Times New Roman" w:eastAsia="Calibri" w:hAnsi="Times New Roman"/>
          <w:sz w:val="24"/>
          <w:szCs w:val="24"/>
        </w:rPr>
        <w:t>mit gjyqësor. Në rastin konkret</w:t>
      </w:r>
      <w:r w:rsidRPr="003358AA">
        <w:rPr>
          <w:rFonts w:ascii="Times New Roman" w:eastAsia="Calibri" w:hAnsi="Times New Roman"/>
          <w:sz w:val="24"/>
          <w:szCs w:val="24"/>
        </w:rPr>
        <w:t xml:space="preserve"> ngrihen dyshime për mundësitë që mjeti përshpejtues ka për t’iu përgjigjur në shkallën e duhur nevojës së të drejtës së individëve për gjykim brenda afatit të arsyeshëm në raport me mundësitë reale të sistemit gjyqësor, për shkak të vëllimit të lartë të çështjeve, si dhe burimeve njerëzore dhe in</w:t>
      </w:r>
      <w:r w:rsidR="00F60418" w:rsidRPr="003358AA">
        <w:rPr>
          <w:rFonts w:ascii="Times New Roman" w:eastAsia="Calibri" w:hAnsi="Times New Roman"/>
          <w:sz w:val="24"/>
          <w:szCs w:val="24"/>
        </w:rPr>
        <w:t xml:space="preserve">frastrukturore të tij në tërësi </w:t>
      </w:r>
      <w:r w:rsidR="00347A2F" w:rsidRPr="003358AA">
        <w:rPr>
          <w:rFonts w:ascii="Times New Roman" w:eastAsia="Calibri" w:hAnsi="Times New Roman"/>
          <w:sz w:val="24"/>
          <w:szCs w:val="24"/>
        </w:rPr>
        <w:t>(</w:t>
      </w:r>
      <w:r w:rsidR="00347A2F" w:rsidRPr="003358AA">
        <w:rPr>
          <w:rFonts w:ascii="Times New Roman" w:eastAsia="Calibri" w:hAnsi="Times New Roman"/>
          <w:i/>
          <w:sz w:val="24"/>
          <w:szCs w:val="24"/>
        </w:rPr>
        <w:t xml:space="preserve">shih </w:t>
      </w:r>
      <w:r w:rsidR="00347A2F" w:rsidRPr="003358AA">
        <w:rPr>
          <w:rFonts w:ascii="Times New Roman" w:eastAsia="Calibri" w:hAnsi="Times New Roman"/>
          <w:i/>
          <w:iCs/>
          <w:sz w:val="24"/>
          <w:szCs w:val="24"/>
        </w:rPr>
        <w:t xml:space="preserve">vendimin </w:t>
      </w:r>
      <w:r w:rsidR="00347A2F" w:rsidRPr="003358AA">
        <w:rPr>
          <w:rFonts w:ascii="Times New Roman" w:eastAsia="Calibri" w:hAnsi="Times New Roman"/>
          <w:i/>
          <w:sz w:val="24"/>
          <w:szCs w:val="24"/>
        </w:rPr>
        <w:t xml:space="preserve">nr. 33, datë 01.11.2021 </w:t>
      </w:r>
      <w:r w:rsidR="00347A2F" w:rsidRPr="003358AA">
        <w:rPr>
          <w:rFonts w:ascii="Times New Roman" w:eastAsia="Calibri" w:hAnsi="Times New Roman"/>
          <w:i/>
          <w:iCs/>
          <w:sz w:val="24"/>
          <w:szCs w:val="24"/>
        </w:rPr>
        <w:t>të Gjykatës Kushtetuese</w:t>
      </w:r>
      <w:r w:rsidR="00347A2F" w:rsidRPr="003358AA">
        <w:rPr>
          <w:rFonts w:ascii="Times New Roman" w:eastAsia="Calibri" w:hAnsi="Times New Roman"/>
          <w:iCs/>
          <w:sz w:val="24"/>
          <w:szCs w:val="24"/>
        </w:rPr>
        <w:t>).</w:t>
      </w:r>
    </w:p>
    <w:p w:rsidR="00347A2F" w:rsidRPr="003358AA" w:rsidRDefault="003358AA" w:rsidP="003358AA">
      <w:pPr>
        <w:tabs>
          <w:tab w:val="left" w:pos="720"/>
        </w:tabs>
        <w:spacing w:after="0" w:line="360" w:lineRule="auto"/>
        <w:jc w:val="both"/>
        <w:rPr>
          <w:rFonts w:ascii="Times New Roman" w:eastAsia="Calibri" w:hAnsi="Times New Roman"/>
          <w:bCs/>
          <w:sz w:val="24"/>
          <w:szCs w:val="24"/>
        </w:rPr>
      </w:pPr>
      <w:r>
        <w:rPr>
          <w:rFonts w:ascii="Times New Roman" w:eastAsia="Calibri" w:hAnsi="Times New Roman"/>
          <w:sz w:val="24"/>
          <w:szCs w:val="24"/>
        </w:rPr>
        <w:tab/>
        <w:t>36</w:t>
      </w:r>
      <w:r w:rsidR="00347A2F" w:rsidRPr="003358AA">
        <w:rPr>
          <w:rFonts w:ascii="Times New Roman" w:eastAsia="Calibri" w:hAnsi="Times New Roman"/>
          <w:sz w:val="24"/>
          <w:szCs w:val="24"/>
        </w:rPr>
        <w:t xml:space="preserve">. Duke pasur parasysh situatën e mësipërme, Gjykata </w:t>
      </w:r>
      <w:r w:rsidR="00F60418" w:rsidRPr="003358AA">
        <w:rPr>
          <w:rFonts w:ascii="Times New Roman" w:eastAsia="Calibri" w:hAnsi="Times New Roman"/>
          <w:sz w:val="24"/>
          <w:szCs w:val="24"/>
        </w:rPr>
        <w:t>ka ma</w:t>
      </w:r>
      <w:r w:rsidR="00347A2F" w:rsidRPr="003358AA">
        <w:rPr>
          <w:rFonts w:ascii="Times New Roman" w:eastAsia="Calibri" w:hAnsi="Times New Roman"/>
          <w:sz w:val="24"/>
          <w:szCs w:val="24"/>
        </w:rPr>
        <w:t xml:space="preserve">rrë </w:t>
      </w:r>
      <w:r w:rsidR="004D7437">
        <w:rPr>
          <w:rFonts w:ascii="Times New Roman" w:eastAsia="Calibri" w:hAnsi="Times New Roman"/>
          <w:sz w:val="24"/>
          <w:szCs w:val="24"/>
        </w:rPr>
        <w:t xml:space="preserve">në </w:t>
      </w:r>
      <w:r w:rsidR="00347A2F" w:rsidRPr="003358AA">
        <w:rPr>
          <w:rFonts w:ascii="Times New Roman" w:eastAsia="Calibri" w:hAnsi="Times New Roman"/>
          <w:sz w:val="24"/>
          <w:szCs w:val="24"/>
        </w:rPr>
        <w:t xml:space="preserve">konsideratë </w:t>
      </w:r>
      <w:r w:rsidR="00F60418" w:rsidRPr="003358AA">
        <w:rPr>
          <w:rFonts w:ascii="Times New Roman" w:eastAsia="Calibri" w:hAnsi="Times New Roman"/>
          <w:sz w:val="24"/>
          <w:szCs w:val="24"/>
        </w:rPr>
        <w:t xml:space="preserve">tashmë </w:t>
      </w:r>
      <w:r w:rsidR="00347A2F" w:rsidRPr="003358AA">
        <w:rPr>
          <w:rFonts w:ascii="Times New Roman" w:eastAsia="Calibri" w:hAnsi="Times New Roman"/>
          <w:sz w:val="24"/>
          <w:szCs w:val="24"/>
        </w:rPr>
        <w:t>përpjekjet e autoriteteve shqiptare për përmirësimin e legjislacionit për të parashikuar mjete juridike efektive për kohëzgjatjen e procedurave gjyqësore, si dhe veprimet e ndërmarra nga KLGJ-ja dhe Gjykata e Lartë për uljen e numrit të çështjeve për shqyrtim në Gjykatën e Lartë. Megjithatë, a</w:t>
      </w:r>
      <w:r w:rsidR="00347A2F" w:rsidRPr="003358AA">
        <w:rPr>
          <w:rFonts w:ascii="Times New Roman" w:eastAsia="Calibri" w:hAnsi="Times New Roman"/>
          <w:bCs/>
          <w:sz w:val="24"/>
          <w:szCs w:val="24"/>
        </w:rPr>
        <w:t xml:space="preserve">jo </w:t>
      </w:r>
      <w:r w:rsidR="002F5409" w:rsidRPr="004D7437">
        <w:rPr>
          <w:rFonts w:ascii="Times New Roman" w:eastAsia="Calibri" w:hAnsi="Times New Roman"/>
          <w:bCs/>
          <w:sz w:val="24"/>
          <w:szCs w:val="24"/>
        </w:rPr>
        <w:t xml:space="preserve">ka </w:t>
      </w:r>
      <w:r w:rsidR="00347A2F" w:rsidRPr="004D7437">
        <w:rPr>
          <w:rFonts w:ascii="Times New Roman" w:eastAsia="Calibri" w:hAnsi="Times New Roman"/>
          <w:bCs/>
          <w:sz w:val="24"/>
          <w:szCs w:val="24"/>
        </w:rPr>
        <w:t>vlerës</w:t>
      </w:r>
      <w:r w:rsidR="002F5409" w:rsidRPr="004D7437">
        <w:rPr>
          <w:rFonts w:ascii="Times New Roman" w:eastAsia="Calibri" w:hAnsi="Times New Roman"/>
          <w:bCs/>
          <w:sz w:val="24"/>
          <w:szCs w:val="24"/>
        </w:rPr>
        <w:t>uar</w:t>
      </w:r>
      <w:r w:rsidR="00347A2F" w:rsidRPr="003358AA">
        <w:rPr>
          <w:rFonts w:ascii="Times New Roman" w:eastAsia="Calibri" w:hAnsi="Times New Roman"/>
          <w:bCs/>
          <w:sz w:val="24"/>
          <w:szCs w:val="24"/>
        </w:rPr>
        <w:t xml:space="preserve"> se Gjykata e Lartë, duke konsideruar natyrën e çështjes së themelit, ngarkesën e kolegjit përkatës dhe ngarkesën e gjyqtarit relator, mund të gjendet në vështirësi për të respektuar afatet ligjore. Pavarësisht këtyre elementeve, Gjykata e Lartë ka detyrimin të sillet në atë mënyrë që kërkesa për përshpejtim të mos</w:t>
      </w:r>
      <w:r w:rsidR="004D7437">
        <w:rPr>
          <w:rFonts w:ascii="Times New Roman" w:eastAsia="Calibri" w:hAnsi="Times New Roman"/>
          <w:bCs/>
          <w:sz w:val="24"/>
          <w:szCs w:val="24"/>
        </w:rPr>
        <w:t xml:space="preserve"> e</w:t>
      </w:r>
      <w:r w:rsidR="00347A2F" w:rsidRPr="003358AA">
        <w:rPr>
          <w:rFonts w:ascii="Times New Roman" w:eastAsia="Calibri" w:hAnsi="Times New Roman"/>
          <w:bCs/>
          <w:sz w:val="24"/>
          <w:szCs w:val="24"/>
        </w:rPr>
        <w:t xml:space="preserve"> humbasë qëllimin e </w:t>
      </w:r>
      <w:r w:rsidR="004D7437">
        <w:rPr>
          <w:rFonts w:ascii="Times New Roman" w:eastAsia="Calibri" w:hAnsi="Times New Roman"/>
          <w:bCs/>
          <w:sz w:val="24"/>
          <w:szCs w:val="24"/>
        </w:rPr>
        <w:t>saj</w:t>
      </w:r>
      <w:r w:rsidR="00347A2F" w:rsidRPr="003358AA">
        <w:rPr>
          <w:rFonts w:ascii="Times New Roman" w:eastAsia="Calibri" w:hAnsi="Times New Roman"/>
          <w:bCs/>
          <w:sz w:val="24"/>
          <w:szCs w:val="24"/>
        </w:rPr>
        <w:t xml:space="preserve"> dhe individit të mos i cenohet në thelb e drejta për mjet juridik efektiv</w:t>
      </w:r>
      <w:r w:rsidR="00347A2F" w:rsidRPr="003358AA">
        <w:rPr>
          <w:rFonts w:ascii="Times New Roman" w:eastAsia="Calibri" w:hAnsi="Times New Roman"/>
          <w:sz w:val="24"/>
          <w:szCs w:val="24"/>
        </w:rPr>
        <w:t xml:space="preserve"> (</w:t>
      </w:r>
      <w:r w:rsidR="00347A2F" w:rsidRPr="003358AA">
        <w:rPr>
          <w:rFonts w:ascii="Times New Roman" w:eastAsia="Calibri" w:hAnsi="Times New Roman"/>
          <w:i/>
          <w:sz w:val="24"/>
          <w:szCs w:val="24"/>
        </w:rPr>
        <w:t xml:space="preserve">shih </w:t>
      </w:r>
      <w:r w:rsidR="00347A2F" w:rsidRPr="003358AA">
        <w:rPr>
          <w:rFonts w:ascii="Times New Roman" w:eastAsia="Calibri" w:hAnsi="Times New Roman"/>
          <w:i/>
          <w:iCs/>
          <w:sz w:val="24"/>
          <w:szCs w:val="24"/>
        </w:rPr>
        <w:t xml:space="preserve">vendimin </w:t>
      </w:r>
      <w:r w:rsidR="00347A2F" w:rsidRPr="003358AA">
        <w:rPr>
          <w:rFonts w:ascii="Times New Roman" w:eastAsia="Calibri" w:hAnsi="Times New Roman"/>
          <w:i/>
          <w:sz w:val="24"/>
          <w:szCs w:val="24"/>
        </w:rPr>
        <w:t xml:space="preserve">nr. 33, datë 01.11.2021 </w:t>
      </w:r>
      <w:r w:rsidR="00347A2F" w:rsidRPr="003358AA">
        <w:rPr>
          <w:rFonts w:ascii="Times New Roman" w:eastAsia="Calibri" w:hAnsi="Times New Roman"/>
          <w:i/>
          <w:iCs/>
          <w:sz w:val="24"/>
          <w:szCs w:val="24"/>
        </w:rPr>
        <w:t>të Gjykatës Kushtetuese</w:t>
      </w:r>
      <w:r w:rsidR="00347A2F" w:rsidRPr="003358AA">
        <w:rPr>
          <w:rFonts w:ascii="Times New Roman" w:eastAsia="Calibri" w:hAnsi="Times New Roman"/>
          <w:iCs/>
          <w:sz w:val="24"/>
          <w:szCs w:val="24"/>
        </w:rPr>
        <w:t>).</w:t>
      </w:r>
      <w:r w:rsidR="00347A2F" w:rsidRPr="003358AA">
        <w:rPr>
          <w:rFonts w:ascii="Times New Roman" w:eastAsia="Calibri" w:hAnsi="Times New Roman"/>
          <w:bCs/>
          <w:sz w:val="24"/>
          <w:szCs w:val="24"/>
        </w:rPr>
        <w:t xml:space="preserve"> </w:t>
      </w:r>
    </w:p>
    <w:p w:rsidR="00135DC2" w:rsidRPr="003358AA" w:rsidRDefault="00135DC2" w:rsidP="003358AA">
      <w:pPr>
        <w:tabs>
          <w:tab w:val="left" w:pos="720"/>
        </w:tabs>
        <w:spacing w:after="0" w:line="360" w:lineRule="auto"/>
        <w:jc w:val="both"/>
        <w:rPr>
          <w:rFonts w:ascii="Times New Roman" w:eastAsia="Calibri" w:hAnsi="Times New Roman"/>
          <w:sz w:val="24"/>
          <w:szCs w:val="24"/>
        </w:rPr>
      </w:pPr>
      <w:r w:rsidRPr="003358AA">
        <w:rPr>
          <w:rFonts w:ascii="Times New Roman" w:eastAsia="Calibri" w:hAnsi="Times New Roman"/>
          <w:bCs/>
          <w:sz w:val="24"/>
          <w:szCs w:val="24"/>
        </w:rPr>
        <w:tab/>
      </w:r>
      <w:r w:rsidR="001A314A" w:rsidRPr="003358AA">
        <w:rPr>
          <w:rFonts w:ascii="Times New Roman" w:eastAsia="Calibri" w:hAnsi="Times New Roman"/>
          <w:bCs/>
          <w:sz w:val="24"/>
          <w:szCs w:val="24"/>
        </w:rPr>
        <w:t>3</w:t>
      </w:r>
      <w:r w:rsidR="003358AA">
        <w:rPr>
          <w:rFonts w:ascii="Times New Roman" w:eastAsia="Calibri" w:hAnsi="Times New Roman"/>
          <w:bCs/>
          <w:sz w:val="24"/>
          <w:szCs w:val="24"/>
        </w:rPr>
        <w:t>7</w:t>
      </w:r>
      <w:r w:rsidR="001A314A" w:rsidRPr="003358AA">
        <w:rPr>
          <w:rFonts w:ascii="Times New Roman" w:eastAsia="Calibri" w:hAnsi="Times New Roman"/>
          <w:bCs/>
          <w:sz w:val="24"/>
          <w:szCs w:val="24"/>
        </w:rPr>
        <w:t xml:space="preserve">. </w:t>
      </w:r>
      <w:r w:rsidR="00DB3F17" w:rsidRPr="003358AA">
        <w:rPr>
          <w:rFonts w:ascii="Times New Roman" w:eastAsia="Calibri" w:hAnsi="Times New Roman"/>
          <w:bCs/>
          <w:sz w:val="24"/>
          <w:szCs w:val="24"/>
        </w:rPr>
        <w:t>Në</w:t>
      </w:r>
      <w:r w:rsidRPr="003358AA">
        <w:rPr>
          <w:rFonts w:ascii="Times New Roman" w:eastAsia="Calibri" w:hAnsi="Times New Roman"/>
          <w:bCs/>
          <w:sz w:val="24"/>
          <w:szCs w:val="24"/>
        </w:rPr>
        <w:t xml:space="preserve"> rastit konkret, Gjykata çmon se kërkesa për përshp</w:t>
      </w:r>
      <w:r w:rsidR="005531A5" w:rsidRPr="003358AA">
        <w:rPr>
          <w:rFonts w:ascii="Times New Roman" w:eastAsia="Calibri" w:hAnsi="Times New Roman"/>
          <w:bCs/>
          <w:sz w:val="24"/>
          <w:szCs w:val="24"/>
        </w:rPr>
        <w:t>ejtim, e paraqitur nga kërkuesi</w:t>
      </w:r>
      <w:r w:rsidRPr="003358AA">
        <w:rPr>
          <w:rFonts w:ascii="Times New Roman" w:eastAsia="Calibri" w:hAnsi="Times New Roman"/>
          <w:bCs/>
          <w:sz w:val="24"/>
          <w:szCs w:val="24"/>
        </w:rPr>
        <w:t xml:space="preserve">, </w:t>
      </w:r>
      <w:r w:rsidRPr="003358AA">
        <w:rPr>
          <w:rFonts w:ascii="Times New Roman" w:eastAsia="Calibri" w:hAnsi="Times New Roman"/>
          <w:color w:val="000000"/>
          <w:sz w:val="24"/>
          <w:szCs w:val="24"/>
          <w:shd w:val="clear" w:color="auto" w:fill="FFFFFF"/>
        </w:rPr>
        <w:t xml:space="preserve">nuk është marrë në shqyrtim me shpejtësi nga Gjykata e Lartë, që do të thotë se ky mjet juridik nuk i ka shërbyer qëllimit të tij - përshpejtimit të procedurave ose parandalimit të </w:t>
      </w:r>
      <w:r w:rsidRPr="003358AA">
        <w:rPr>
          <w:rFonts w:ascii="Times New Roman" w:eastAsia="Calibri" w:hAnsi="Times New Roman"/>
          <w:bCs/>
          <w:sz w:val="24"/>
          <w:szCs w:val="24"/>
        </w:rPr>
        <w:t>tejzgjatjes së paarsyeshme të shq</w:t>
      </w:r>
      <w:r w:rsidR="00314FA0">
        <w:rPr>
          <w:rFonts w:ascii="Times New Roman" w:eastAsia="Calibri" w:hAnsi="Times New Roman"/>
          <w:bCs/>
          <w:sz w:val="24"/>
          <w:szCs w:val="24"/>
        </w:rPr>
        <w:t>yrtimit të rekursit të kërkuesit</w:t>
      </w:r>
      <w:r w:rsidRPr="003358AA">
        <w:rPr>
          <w:rFonts w:ascii="Times New Roman" w:eastAsia="Calibri" w:hAnsi="Times New Roman"/>
          <w:bCs/>
          <w:sz w:val="24"/>
          <w:szCs w:val="24"/>
        </w:rPr>
        <w:t xml:space="preserve"> </w:t>
      </w:r>
      <w:r w:rsidRPr="003358AA">
        <w:rPr>
          <w:rFonts w:ascii="Times New Roman" w:eastAsia="Calibri" w:hAnsi="Times New Roman"/>
          <w:color w:val="000000"/>
          <w:sz w:val="24"/>
          <w:szCs w:val="24"/>
          <w:shd w:val="clear" w:color="auto" w:fill="FFFFFF"/>
        </w:rPr>
        <w:t xml:space="preserve">para </w:t>
      </w:r>
      <w:r w:rsidR="00B74E2F">
        <w:rPr>
          <w:rFonts w:ascii="Times New Roman" w:eastAsia="Calibri" w:hAnsi="Times New Roman"/>
          <w:color w:val="000000"/>
          <w:sz w:val="24"/>
          <w:szCs w:val="24"/>
          <w:shd w:val="clear" w:color="auto" w:fill="FFFFFF"/>
        </w:rPr>
        <w:t>saj</w:t>
      </w:r>
      <w:r w:rsidRPr="003358AA">
        <w:rPr>
          <w:rFonts w:ascii="Times New Roman" w:eastAsia="Calibri" w:hAnsi="Times New Roman"/>
          <w:color w:val="000000"/>
          <w:sz w:val="24"/>
          <w:szCs w:val="24"/>
          <w:shd w:val="clear" w:color="auto" w:fill="FFFFFF"/>
        </w:rPr>
        <w:t xml:space="preserve">. Me fjalë të tjera, </w:t>
      </w:r>
      <w:r w:rsidRPr="003358AA">
        <w:rPr>
          <w:rFonts w:ascii="Times New Roman" w:eastAsia="Calibri" w:hAnsi="Times New Roman"/>
          <w:bCs/>
          <w:sz w:val="24"/>
          <w:szCs w:val="24"/>
        </w:rPr>
        <w:t>mjeti juridik “kërke</w:t>
      </w:r>
      <w:r w:rsidR="005531A5" w:rsidRPr="003358AA">
        <w:rPr>
          <w:rFonts w:ascii="Times New Roman" w:eastAsia="Calibri" w:hAnsi="Times New Roman"/>
          <w:bCs/>
          <w:sz w:val="24"/>
          <w:szCs w:val="24"/>
        </w:rPr>
        <w:t>sa për përshpejtim”, që kërkuesi</w:t>
      </w:r>
      <w:r w:rsidRPr="003358AA">
        <w:rPr>
          <w:rFonts w:ascii="Times New Roman" w:eastAsia="Calibri" w:hAnsi="Times New Roman"/>
          <w:bCs/>
          <w:sz w:val="24"/>
          <w:szCs w:val="24"/>
        </w:rPr>
        <w:t xml:space="preserve"> ka pasur në dispozicion, sipas nenit 399/6 të KPC-së, nuk ka qenë </w:t>
      </w:r>
      <w:r w:rsidRPr="003358AA">
        <w:rPr>
          <w:rFonts w:ascii="Times New Roman" w:eastAsia="Calibri" w:hAnsi="Times New Roman"/>
          <w:bCs/>
          <w:i/>
          <w:sz w:val="24"/>
          <w:szCs w:val="24"/>
        </w:rPr>
        <w:t>efektiv</w:t>
      </w:r>
      <w:r w:rsidRPr="003358AA">
        <w:rPr>
          <w:rFonts w:ascii="Times New Roman" w:eastAsia="Calibri" w:hAnsi="Times New Roman"/>
          <w:bCs/>
          <w:sz w:val="24"/>
          <w:szCs w:val="24"/>
        </w:rPr>
        <w:t>, për rrjedho</w:t>
      </w:r>
      <w:r w:rsidR="005531A5" w:rsidRPr="003358AA">
        <w:rPr>
          <w:rFonts w:ascii="Times New Roman" w:eastAsia="Calibri" w:hAnsi="Times New Roman"/>
          <w:bCs/>
          <w:sz w:val="24"/>
          <w:szCs w:val="24"/>
        </w:rPr>
        <w:t>jë Gjykata vlerëson se kërkuesi</w:t>
      </w:r>
      <w:r w:rsidRPr="003358AA">
        <w:rPr>
          <w:rFonts w:ascii="Times New Roman" w:eastAsia="Calibri" w:hAnsi="Times New Roman"/>
          <w:bCs/>
          <w:sz w:val="24"/>
          <w:szCs w:val="24"/>
        </w:rPr>
        <w:t xml:space="preserve"> e ka përmbushur kriterin e shterimit të mjetit juridik</w:t>
      </w:r>
      <w:r w:rsidRPr="003358AA">
        <w:rPr>
          <w:rFonts w:ascii="Times New Roman" w:eastAsia="Calibri" w:hAnsi="Times New Roman"/>
          <w:bCs/>
          <w:sz w:val="24"/>
          <w:szCs w:val="24"/>
          <w:vertAlign w:val="superscript"/>
        </w:rPr>
        <w:footnoteReference w:id="2"/>
      </w:r>
      <w:r w:rsidRPr="003358AA">
        <w:rPr>
          <w:rFonts w:ascii="Times New Roman" w:eastAsia="Calibri" w:hAnsi="Times New Roman"/>
          <w:bCs/>
          <w:sz w:val="24"/>
          <w:szCs w:val="24"/>
        </w:rPr>
        <w:t>.</w:t>
      </w:r>
    </w:p>
    <w:p w:rsidR="00135DC2" w:rsidRPr="003358AA" w:rsidRDefault="001A314A" w:rsidP="003358AA">
      <w:pPr>
        <w:tabs>
          <w:tab w:val="left" w:pos="720"/>
        </w:tabs>
        <w:spacing w:after="0" w:line="360" w:lineRule="auto"/>
        <w:jc w:val="both"/>
        <w:rPr>
          <w:rFonts w:ascii="Times New Roman" w:eastAsia="Calibri" w:hAnsi="Times New Roman"/>
          <w:sz w:val="24"/>
          <w:szCs w:val="24"/>
        </w:rPr>
      </w:pPr>
      <w:r w:rsidRPr="003358AA">
        <w:rPr>
          <w:rFonts w:ascii="Times New Roman" w:eastAsia="Calibri" w:hAnsi="Times New Roman"/>
          <w:sz w:val="24"/>
          <w:szCs w:val="24"/>
        </w:rPr>
        <w:tab/>
        <w:t>3</w:t>
      </w:r>
      <w:r w:rsidR="003358AA">
        <w:rPr>
          <w:rFonts w:ascii="Times New Roman" w:eastAsia="Calibri" w:hAnsi="Times New Roman"/>
          <w:sz w:val="24"/>
          <w:szCs w:val="24"/>
        </w:rPr>
        <w:t>8</w:t>
      </w:r>
      <w:r w:rsidRPr="003358AA">
        <w:rPr>
          <w:rFonts w:ascii="Times New Roman" w:eastAsia="Calibri" w:hAnsi="Times New Roman"/>
          <w:sz w:val="24"/>
          <w:szCs w:val="24"/>
        </w:rPr>
        <w:t xml:space="preserve">. Për sa i përket </w:t>
      </w:r>
      <w:r w:rsidR="004C658E" w:rsidRPr="003358AA">
        <w:rPr>
          <w:rFonts w:ascii="Times New Roman" w:eastAsia="Calibri" w:hAnsi="Times New Roman"/>
          <w:sz w:val="24"/>
          <w:szCs w:val="24"/>
        </w:rPr>
        <w:t xml:space="preserve">pretendimit të kërkuesit për </w:t>
      </w:r>
      <w:r w:rsidRPr="003358AA">
        <w:rPr>
          <w:rFonts w:ascii="Times New Roman" w:eastAsia="Calibri" w:hAnsi="Times New Roman"/>
          <w:sz w:val="24"/>
          <w:szCs w:val="24"/>
        </w:rPr>
        <w:t>shpërblim</w:t>
      </w:r>
      <w:r w:rsidR="004C658E" w:rsidRPr="003358AA">
        <w:rPr>
          <w:rFonts w:ascii="Times New Roman" w:eastAsia="Calibri" w:hAnsi="Times New Roman"/>
          <w:sz w:val="24"/>
          <w:szCs w:val="24"/>
        </w:rPr>
        <w:t>in e dëmit të shkaktuar për shkak të</w:t>
      </w:r>
      <w:r w:rsidRPr="003358AA">
        <w:rPr>
          <w:rFonts w:ascii="Times New Roman" w:eastAsia="Calibri" w:hAnsi="Times New Roman"/>
          <w:sz w:val="24"/>
          <w:szCs w:val="24"/>
        </w:rPr>
        <w:t xml:space="preserve"> mosshqyrtimit të çështjes brenda një afati të arsyeshëm, në parashtrimet e tij  ka kërkuar caktimin e një shpërblimi të drejtë, si dhe detyrimin e Këshillit të Ministrave për të siguruar ekzekutimin e vendimit ose caktimin e një organi tjetër të ngarkuar me zbatimin e tij. Gjykata vlerëson se, bazuar në nenin 131 të Kushtetutës, ky pretendim i kërkuesit nuk bën pjesë në juridiksionin e </w:t>
      </w:r>
      <w:r w:rsidR="004C658E" w:rsidRPr="003358AA">
        <w:rPr>
          <w:rFonts w:ascii="Times New Roman" w:eastAsia="Calibri" w:hAnsi="Times New Roman"/>
          <w:sz w:val="24"/>
          <w:szCs w:val="24"/>
        </w:rPr>
        <w:t>saj.</w:t>
      </w:r>
    </w:p>
    <w:p w:rsidR="00135DC2" w:rsidRPr="003358AA" w:rsidRDefault="00135DC2" w:rsidP="003358AA">
      <w:pPr>
        <w:tabs>
          <w:tab w:val="left" w:pos="720"/>
        </w:tabs>
        <w:spacing w:after="0" w:line="360" w:lineRule="auto"/>
        <w:jc w:val="both"/>
        <w:rPr>
          <w:rFonts w:ascii="Times New Roman" w:eastAsia="Calibri" w:hAnsi="Times New Roman"/>
          <w:sz w:val="24"/>
          <w:szCs w:val="24"/>
        </w:rPr>
      </w:pPr>
      <w:r w:rsidRPr="003358AA">
        <w:rPr>
          <w:rFonts w:ascii="Times New Roman" w:eastAsia="Calibri" w:hAnsi="Times New Roman"/>
          <w:sz w:val="24"/>
          <w:szCs w:val="24"/>
        </w:rPr>
        <w:tab/>
      </w:r>
      <w:r w:rsidR="003358AA">
        <w:rPr>
          <w:rFonts w:ascii="Times New Roman" w:eastAsia="Calibri" w:hAnsi="Times New Roman"/>
          <w:sz w:val="24"/>
          <w:szCs w:val="24"/>
        </w:rPr>
        <w:t>39</w:t>
      </w:r>
      <w:r w:rsidR="001A314A" w:rsidRPr="003358AA">
        <w:rPr>
          <w:rFonts w:ascii="Times New Roman" w:eastAsia="Calibri" w:hAnsi="Times New Roman"/>
          <w:sz w:val="24"/>
          <w:szCs w:val="24"/>
        </w:rPr>
        <w:t xml:space="preserve">. </w:t>
      </w:r>
      <w:r w:rsidRPr="003358AA">
        <w:rPr>
          <w:rFonts w:ascii="Times New Roman" w:eastAsia="Calibri" w:hAnsi="Times New Roman"/>
          <w:sz w:val="24"/>
          <w:szCs w:val="24"/>
        </w:rPr>
        <w:t>Në lidhje me kriterin tjetër, atë të respektimit të afatit të paraqitjes së kërkesës, bazuar në nenin 71/a, pika 1, shkronja “b”, të ligjit nr. 8577/2000, Gjykata vëren se në kushtet e</w:t>
      </w:r>
      <w:r w:rsidRPr="003358AA">
        <w:rPr>
          <w:rFonts w:ascii="Times New Roman" w:eastAsia="Calibri" w:hAnsi="Times New Roman"/>
          <w:color w:val="232323"/>
          <w:sz w:val="24"/>
          <w:szCs w:val="24"/>
        </w:rPr>
        <w:t xml:space="preserve"> një shkeljeje që vazhdon të ekzistojë, pavarësisht se nuk ka vendim përfundimtar për kërkesën për konstatimin e shkeljes së afatit të arsyeshëm dhe përshpejtimin e procedurave, kërkue</w:t>
      </w:r>
      <w:r w:rsidR="00314FA0">
        <w:rPr>
          <w:rFonts w:ascii="Times New Roman" w:eastAsia="Calibri" w:hAnsi="Times New Roman"/>
          <w:color w:val="232323"/>
          <w:sz w:val="24"/>
          <w:szCs w:val="24"/>
        </w:rPr>
        <w:t>sit</w:t>
      </w:r>
      <w:r w:rsidRPr="003358AA">
        <w:rPr>
          <w:rFonts w:ascii="Times New Roman" w:eastAsia="Calibri" w:hAnsi="Times New Roman"/>
          <w:color w:val="232323"/>
          <w:sz w:val="24"/>
          <w:szCs w:val="24"/>
        </w:rPr>
        <w:t xml:space="preserve"> i lind e drejta </w:t>
      </w:r>
      <w:r w:rsidRPr="003358AA">
        <w:rPr>
          <w:rFonts w:ascii="Times New Roman" w:eastAsia="Calibri" w:hAnsi="Times New Roman"/>
          <w:sz w:val="24"/>
          <w:szCs w:val="24"/>
        </w:rPr>
        <w:t>t’i drejtohet Gjykatës në çdo kohë përgjatë periudhës që shkelja vazhdon. Në rastin konkret afati është tejkalua</w:t>
      </w:r>
      <w:r w:rsidR="00314FA0">
        <w:rPr>
          <w:rFonts w:ascii="Times New Roman" w:eastAsia="Calibri" w:hAnsi="Times New Roman"/>
          <w:sz w:val="24"/>
          <w:szCs w:val="24"/>
        </w:rPr>
        <w:t>r dhe, në këtë kuptim, kërkuesi</w:t>
      </w:r>
      <w:r w:rsidRPr="003358AA">
        <w:rPr>
          <w:rFonts w:ascii="Times New Roman" w:eastAsia="Calibri" w:hAnsi="Times New Roman"/>
          <w:sz w:val="24"/>
          <w:szCs w:val="24"/>
        </w:rPr>
        <w:t xml:space="preserve"> legjitimohet edhe </w:t>
      </w:r>
      <w:r w:rsidRPr="003358AA">
        <w:rPr>
          <w:rFonts w:ascii="Times New Roman" w:eastAsia="Calibri" w:hAnsi="Times New Roman"/>
          <w:i/>
          <w:iCs/>
          <w:sz w:val="24"/>
          <w:szCs w:val="24"/>
        </w:rPr>
        <w:t>ratione temporis</w:t>
      </w:r>
      <w:r w:rsidRPr="003358AA">
        <w:rPr>
          <w:rFonts w:ascii="Times New Roman" w:eastAsia="Calibri" w:hAnsi="Times New Roman"/>
          <w:sz w:val="24"/>
          <w:szCs w:val="24"/>
        </w:rPr>
        <w:t>.</w:t>
      </w:r>
    </w:p>
    <w:p w:rsidR="00135DC2" w:rsidRPr="003358AA" w:rsidRDefault="00135DC2" w:rsidP="003358AA">
      <w:pPr>
        <w:tabs>
          <w:tab w:val="left" w:pos="720"/>
        </w:tabs>
        <w:spacing w:after="0" w:line="360" w:lineRule="auto"/>
        <w:jc w:val="both"/>
        <w:rPr>
          <w:rFonts w:ascii="Times New Roman" w:eastAsia="Calibri" w:hAnsi="Times New Roman"/>
          <w:sz w:val="24"/>
          <w:szCs w:val="24"/>
        </w:rPr>
      </w:pPr>
      <w:r w:rsidRPr="003358AA">
        <w:rPr>
          <w:rFonts w:ascii="Times New Roman" w:eastAsia="Calibri" w:hAnsi="Times New Roman"/>
          <w:sz w:val="24"/>
          <w:szCs w:val="24"/>
        </w:rPr>
        <w:tab/>
        <w:t>4</w:t>
      </w:r>
      <w:r w:rsidR="003358AA">
        <w:rPr>
          <w:rFonts w:ascii="Times New Roman" w:eastAsia="Calibri" w:hAnsi="Times New Roman"/>
          <w:sz w:val="24"/>
          <w:szCs w:val="24"/>
        </w:rPr>
        <w:t>0</w:t>
      </w:r>
      <w:r w:rsidRPr="003358AA">
        <w:rPr>
          <w:rFonts w:ascii="Times New Roman" w:eastAsia="Calibri" w:hAnsi="Times New Roman"/>
          <w:sz w:val="24"/>
          <w:szCs w:val="24"/>
        </w:rPr>
        <w:t xml:space="preserve">. Për sa i takon legjitimimit </w:t>
      </w:r>
      <w:r w:rsidRPr="003358AA">
        <w:rPr>
          <w:rFonts w:ascii="Times New Roman" w:eastAsia="Calibri" w:hAnsi="Times New Roman"/>
          <w:i/>
          <w:sz w:val="24"/>
          <w:szCs w:val="24"/>
        </w:rPr>
        <w:t>ratione materiae</w:t>
      </w:r>
      <w:r w:rsidRPr="003358AA">
        <w:rPr>
          <w:rFonts w:ascii="Times New Roman" w:eastAsia="Calibri" w:hAnsi="Times New Roman"/>
          <w:sz w:val="24"/>
          <w:szCs w:val="24"/>
        </w:rPr>
        <w:t xml:space="preserve">, Gjykata vlerëson se në vështrim të neneve 42 dhe 131, pika 1, shkronja “f”, të Kushtetutës, pretendimi për kohëzgjatjen e paarsyeshme të procesit të themelit përbën objekt vlerësimi për kontrollin kushtetues. </w:t>
      </w:r>
    </w:p>
    <w:p w:rsidR="00B82AFB" w:rsidRPr="003358AA" w:rsidRDefault="00B82AFB" w:rsidP="003358AA">
      <w:pPr>
        <w:tabs>
          <w:tab w:val="left" w:pos="720"/>
        </w:tabs>
        <w:spacing w:after="0" w:line="360" w:lineRule="auto"/>
        <w:jc w:val="both"/>
        <w:rPr>
          <w:rFonts w:ascii="Times New Roman" w:hAnsi="Times New Roman"/>
          <w:b/>
          <w:sz w:val="24"/>
          <w:szCs w:val="24"/>
        </w:rPr>
      </w:pPr>
    </w:p>
    <w:p w:rsidR="0040656B" w:rsidRPr="003358AA" w:rsidRDefault="00BB7421" w:rsidP="003358AA">
      <w:pPr>
        <w:tabs>
          <w:tab w:val="left" w:pos="720"/>
        </w:tabs>
        <w:spacing w:after="0" w:line="360" w:lineRule="auto"/>
        <w:rPr>
          <w:rFonts w:ascii="Times New Roman" w:eastAsia="Calibri" w:hAnsi="Times New Roman"/>
          <w:i/>
          <w:sz w:val="24"/>
          <w:szCs w:val="24"/>
        </w:rPr>
      </w:pPr>
      <w:r w:rsidRPr="003358AA">
        <w:rPr>
          <w:rFonts w:ascii="Times New Roman" w:hAnsi="Times New Roman"/>
          <w:i/>
          <w:sz w:val="24"/>
          <w:szCs w:val="24"/>
        </w:rPr>
        <w:tab/>
      </w:r>
      <w:r w:rsidR="001C005F" w:rsidRPr="003358AA">
        <w:rPr>
          <w:rFonts w:ascii="Times New Roman" w:hAnsi="Times New Roman"/>
          <w:i/>
          <w:sz w:val="24"/>
          <w:szCs w:val="24"/>
        </w:rPr>
        <w:t>B</w:t>
      </w:r>
      <w:r w:rsidR="00E82EAC" w:rsidRPr="003358AA">
        <w:rPr>
          <w:rFonts w:ascii="Times New Roman" w:hAnsi="Times New Roman"/>
          <w:i/>
          <w:sz w:val="24"/>
          <w:szCs w:val="24"/>
        </w:rPr>
        <w:t xml:space="preserve">. </w:t>
      </w:r>
      <w:r w:rsidRPr="003358AA">
        <w:rPr>
          <w:rFonts w:ascii="Times New Roman" w:eastAsia="Calibri" w:hAnsi="Times New Roman"/>
          <w:i/>
          <w:sz w:val="24"/>
          <w:szCs w:val="24"/>
        </w:rPr>
        <w:t xml:space="preserve">Për shqyrtimin e çështjes brenda një afati të arsyeshëm </w:t>
      </w:r>
    </w:p>
    <w:p w:rsidR="00BB7421" w:rsidRPr="003358AA" w:rsidRDefault="00BB7421" w:rsidP="003358AA">
      <w:pPr>
        <w:tabs>
          <w:tab w:val="left" w:pos="720"/>
        </w:tabs>
        <w:spacing w:after="0" w:line="360" w:lineRule="auto"/>
        <w:jc w:val="both"/>
        <w:rPr>
          <w:rFonts w:ascii="Times New Roman" w:eastAsia="Calibri" w:hAnsi="Times New Roman"/>
          <w:sz w:val="24"/>
          <w:szCs w:val="24"/>
        </w:rPr>
      </w:pPr>
      <w:r w:rsidRPr="003358AA">
        <w:rPr>
          <w:rFonts w:ascii="Times New Roman" w:hAnsi="Times New Roman"/>
          <w:sz w:val="24"/>
          <w:szCs w:val="24"/>
        </w:rPr>
        <w:tab/>
        <w:t>4</w:t>
      </w:r>
      <w:r w:rsidR="003358AA">
        <w:rPr>
          <w:rFonts w:ascii="Times New Roman" w:hAnsi="Times New Roman"/>
          <w:sz w:val="24"/>
          <w:szCs w:val="24"/>
        </w:rPr>
        <w:t>1</w:t>
      </w:r>
      <w:r w:rsidR="003D0F71" w:rsidRPr="003358AA">
        <w:rPr>
          <w:rFonts w:ascii="Times New Roman" w:hAnsi="Times New Roman"/>
          <w:sz w:val="24"/>
          <w:szCs w:val="24"/>
        </w:rPr>
        <w:t xml:space="preserve">. </w:t>
      </w:r>
      <w:r w:rsidRPr="003358AA">
        <w:rPr>
          <w:rFonts w:ascii="Times New Roman" w:eastAsia="Calibri" w:hAnsi="Times New Roman"/>
          <w:sz w:val="24"/>
          <w:szCs w:val="24"/>
        </w:rPr>
        <w:t>Kërkuesi pretendon se i është cenuar e drejta e gjykimit brenda një afati të arsyeshëm, në veçanti në Gjykatën e Lartë, e garantuar në nenin 42 të Kushtetutës dhe nenin 6 të KEDNJ-së, për sa i përket procesit të themelit të çështjes.</w:t>
      </w:r>
    </w:p>
    <w:p w:rsidR="00BB7421" w:rsidRPr="003358AA" w:rsidRDefault="00135DC2" w:rsidP="003358AA">
      <w:pPr>
        <w:tabs>
          <w:tab w:val="left" w:pos="720"/>
        </w:tabs>
        <w:spacing w:after="0" w:line="360" w:lineRule="auto"/>
        <w:jc w:val="both"/>
        <w:rPr>
          <w:rFonts w:ascii="Times New Roman" w:eastAsia="Calibri" w:hAnsi="Times New Roman"/>
          <w:bCs/>
          <w:sz w:val="24"/>
          <w:szCs w:val="24"/>
        </w:rPr>
      </w:pPr>
      <w:r w:rsidRPr="003358AA">
        <w:rPr>
          <w:rFonts w:ascii="Times New Roman" w:eastAsia="Calibri" w:hAnsi="Times New Roman"/>
          <w:sz w:val="24"/>
          <w:szCs w:val="24"/>
        </w:rPr>
        <w:tab/>
      </w:r>
      <w:r w:rsidR="009325F3" w:rsidRPr="003358AA">
        <w:rPr>
          <w:rFonts w:ascii="Times New Roman" w:hAnsi="Times New Roman"/>
          <w:bCs/>
          <w:sz w:val="24"/>
          <w:szCs w:val="24"/>
        </w:rPr>
        <w:t>4</w:t>
      </w:r>
      <w:r w:rsidR="003358AA">
        <w:rPr>
          <w:rFonts w:ascii="Times New Roman" w:hAnsi="Times New Roman"/>
          <w:bCs/>
          <w:sz w:val="24"/>
          <w:szCs w:val="24"/>
        </w:rPr>
        <w:t>2</w:t>
      </w:r>
      <w:r w:rsidR="00D131EB" w:rsidRPr="003358AA">
        <w:rPr>
          <w:rFonts w:ascii="Times New Roman" w:hAnsi="Times New Roman"/>
          <w:bCs/>
          <w:sz w:val="24"/>
          <w:szCs w:val="24"/>
        </w:rPr>
        <w:t xml:space="preserve">. </w:t>
      </w:r>
      <w:r w:rsidRPr="003358AA">
        <w:rPr>
          <w:rFonts w:ascii="Times New Roman" w:eastAsia="Calibri" w:hAnsi="Times New Roman"/>
          <w:sz w:val="24"/>
          <w:szCs w:val="24"/>
        </w:rPr>
        <w:t xml:space="preserve">Sipas nenit 42 të Kushtetutës, kushdo, për mbrojtjen e të drejtave, lirive dhe interesave të tij kushtetues dhe ligjorë, ose në rastin e akuzave të ngritura kundër tij, ka të drejtën e një gjykimi të drejtë dhe publik brenda një afati të arsyeshëm nga një gjykatë e pavarur dhe e paanshme e caktuar me ligj. </w:t>
      </w:r>
    </w:p>
    <w:p w:rsidR="00BB7421" w:rsidRPr="003358AA" w:rsidRDefault="0049462E" w:rsidP="003358AA">
      <w:pPr>
        <w:tabs>
          <w:tab w:val="left" w:pos="720"/>
        </w:tabs>
        <w:spacing w:after="0" w:line="360" w:lineRule="auto"/>
        <w:jc w:val="both"/>
        <w:rPr>
          <w:rFonts w:ascii="Times New Roman" w:eastAsia="Calibri" w:hAnsi="Times New Roman"/>
          <w:sz w:val="24"/>
          <w:szCs w:val="24"/>
        </w:rPr>
      </w:pPr>
      <w:r w:rsidRPr="003358AA">
        <w:rPr>
          <w:rFonts w:ascii="Times New Roman" w:eastAsia="Calibri" w:hAnsi="Times New Roman"/>
          <w:sz w:val="24"/>
          <w:szCs w:val="24"/>
        </w:rPr>
        <w:tab/>
        <w:t>4</w:t>
      </w:r>
      <w:r w:rsidR="003358AA">
        <w:rPr>
          <w:rFonts w:ascii="Times New Roman" w:eastAsia="Calibri" w:hAnsi="Times New Roman"/>
          <w:sz w:val="24"/>
          <w:szCs w:val="24"/>
        </w:rPr>
        <w:t>3</w:t>
      </w:r>
      <w:r w:rsidR="00BB7421" w:rsidRPr="003358AA">
        <w:rPr>
          <w:rFonts w:ascii="Times New Roman" w:eastAsia="Calibri" w:hAnsi="Times New Roman"/>
          <w:sz w:val="24"/>
          <w:szCs w:val="24"/>
        </w:rPr>
        <w:t>. Sipas jurisprudencës së Gjykatës, e drejta për një proces të rregullt ligjor, pjesë e të cilit është edhe gjykimi brenda një afati të arsyeshëm, luan një rol qendror në sistemin e mbrojtjes së të drejtave të njeriut (</w:t>
      </w:r>
      <w:r w:rsidR="007316E4" w:rsidRPr="003358AA">
        <w:rPr>
          <w:rFonts w:ascii="Times New Roman" w:hAnsi="Times New Roman"/>
          <w:i/>
          <w:sz w:val="24"/>
          <w:szCs w:val="24"/>
        </w:rPr>
        <w:t>shih vendimin nr. 18, datë 19.07.2005 të Gjykatës Kushtetuese</w:t>
      </w:r>
      <w:r w:rsidR="007316E4" w:rsidRPr="003358AA">
        <w:rPr>
          <w:rFonts w:ascii="Times New Roman" w:eastAsia="Calibri" w:hAnsi="Times New Roman"/>
          <w:sz w:val="24"/>
          <w:szCs w:val="24"/>
        </w:rPr>
        <w:t xml:space="preserve">). </w:t>
      </w:r>
      <w:r w:rsidR="00BB7421" w:rsidRPr="003358AA">
        <w:rPr>
          <w:rFonts w:ascii="Times New Roman" w:eastAsia="Calibri" w:hAnsi="Times New Roman"/>
          <w:sz w:val="24"/>
          <w:szCs w:val="24"/>
        </w:rPr>
        <w:t>Kjo dispozitë vendos detyrimin për organizimin e sistemit ligjor në mënyrë të tillë që gjykatat të plotësojnë kërkesat e standardeve për një proces të rregull ligjor, përfshirë këtu edhe atë të gjykimit brenda afatit të arsyeshëm. Në këtë drejtim, gjykatat kanë për detyrë të sigurojnë që të gjitha subjektet që marrin pjesë në proces të sillen në mënyrë që të evitojnë çdo vonesë të panevojshme (</w:t>
      </w:r>
      <w:r w:rsidR="00BB7421" w:rsidRPr="003358AA">
        <w:rPr>
          <w:rFonts w:ascii="Times New Roman" w:eastAsia="Calibri" w:hAnsi="Times New Roman"/>
          <w:bCs/>
          <w:i/>
          <w:sz w:val="24"/>
          <w:szCs w:val="24"/>
        </w:rPr>
        <w:t>shih vendimet nr. 42, datë 25.05.2017; nr. 22</w:t>
      </w:r>
      <w:r w:rsidR="00A70EEB">
        <w:rPr>
          <w:rFonts w:ascii="Times New Roman" w:eastAsia="Calibri" w:hAnsi="Times New Roman"/>
          <w:bCs/>
          <w:i/>
          <w:sz w:val="24"/>
          <w:szCs w:val="24"/>
        </w:rPr>
        <w:t>,</w:t>
      </w:r>
      <w:r w:rsidR="00BB7421" w:rsidRPr="003358AA">
        <w:rPr>
          <w:rFonts w:ascii="Times New Roman" w:eastAsia="Calibri" w:hAnsi="Times New Roman"/>
          <w:bCs/>
          <w:i/>
          <w:sz w:val="24"/>
          <w:szCs w:val="24"/>
        </w:rPr>
        <w:t xml:space="preserve"> datë 20.03.2017; nr. 12, datë</w:t>
      </w:r>
      <w:r w:rsidR="00BB7421" w:rsidRPr="003358AA">
        <w:rPr>
          <w:rFonts w:ascii="Times New Roman" w:eastAsia="Calibri" w:hAnsi="Times New Roman"/>
          <w:i/>
          <w:sz w:val="24"/>
          <w:szCs w:val="24"/>
        </w:rPr>
        <w:t xml:space="preserve"> 05.03.2012</w:t>
      </w:r>
      <w:r w:rsidR="00BB7421" w:rsidRPr="003358AA">
        <w:rPr>
          <w:rFonts w:ascii="Times New Roman" w:eastAsia="Calibri" w:hAnsi="Times New Roman"/>
          <w:bCs/>
          <w:i/>
          <w:sz w:val="24"/>
          <w:szCs w:val="24"/>
        </w:rPr>
        <w:t xml:space="preserve"> </w:t>
      </w:r>
      <w:r w:rsidR="00BB7421" w:rsidRPr="003358AA">
        <w:rPr>
          <w:rFonts w:ascii="Times New Roman" w:eastAsia="Calibri" w:hAnsi="Times New Roman"/>
          <w:i/>
          <w:sz w:val="24"/>
          <w:szCs w:val="24"/>
        </w:rPr>
        <w:t>të Gjykatës Kushtetuese</w:t>
      </w:r>
      <w:r w:rsidR="00BB7421" w:rsidRPr="003358AA">
        <w:rPr>
          <w:rFonts w:ascii="Times New Roman" w:eastAsia="Calibri" w:hAnsi="Times New Roman"/>
          <w:sz w:val="24"/>
          <w:szCs w:val="24"/>
        </w:rPr>
        <w:t>).</w:t>
      </w:r>
    </w:p>
    <w:p w:rsidR="00BB7421" w:rsidRPr="003358AA" w:rsidRDefault="0049462E" w:rsidP="003358AA">
      <w:pPr>
        <w:tabs>
          <w:tab w:val="left" w:pos="720"/>
        </w:tabs>
        <w:spacing w:after="0" w:line="360" w:lineRule="auto"/>
        <w:jc w:val="both"/>
        <w:rPr>
          <w:rFonts w:ascii="Times New Roman" w:eastAsia="Calibri" w:hAnsi="Times New Roman"/>
          <w:sz w:val="24"/>
          <w:szCs w:val="24"/>
        </w:rPr>
      </w:pPr>
      <w:r w:rsidRPr="003358AA">
        <w:rPr>
          <w:rFonts w:ascii="Times New Roman" w:eastAsia="Calibri" w:hAnsi="Times New Roman"/>
          <w:sz w:val="24"/>
          <w:szCs w:val="24"/>
        </w:rPr>
        <w:tab/>
        <w:t>4</w:t>
      </w:r>
      <w:r w:rsidR="003358AA">
        <w:rPr>
          <w:rFonts w:ascii="Times New Roman" w:eastAsia="Calibri" w:hAnsi="Times New Roman"/>
          <w:sz w:val="24"/>
          <w:szCs w:val="24"/>
        </w:rPr>
        <w:t>4</w:t>
      </w:r>
      <w:r w:rsidR="00DE0E17" w:rsidRPr="003358AA">
        <w:rPr>
          <w:rFonts w:ascii="Times New Roman" w:eastAsia="Calibri" w:hAnsi="Times New Roman"/>
          <w:sz w:val="24"/>
          <w:szCs w:val="24"/>
        </w:rPr>
        <w:t>. L</w:t>
      </w:r>
      <w:r w:rsidR="00BB7421" w:rsidRPr="003358AA">
        <w:rPr>
          <w:rFonts w:ascii="Times New Roman" w:eastAsia="Calibri" w:hAnsi="Times New Roman"/>
          <w:sz w:val="24"/>
          <w:szCs w:val="24"/>
        </w:rPr>
        <w:t>idhur me kërkesat për konstatimin e cenimit të së drejtës kushtetuese për</w:t>
      </w:r>
      <w:r w:rsidR="00A70EEB">
        <w:rPr>
          <w:rFonts w:ascii="Times New Roman" w:eastAsia="Calibri" w:hAnsi="Times New Roman"/>
          <w:sz w:val="24"/>
          <w:szCs w:val="24"/>
        </w:rPr>
        <w:t xml:space="preserve"> një</w:t>
      </w:r>
      <w:r w:rsidR="00BB7421" w:rsidRPr="003358AA">
        <w:rPr>
          <w:rFonts w:ascii="Times New Roman" w:eastAsia="Calibri" w:hAnsi="Times New Roman"/>
          <w:sz w:val="24"/>
          <w:szCs w:val="24"/>
        </w:rPr>
        <w:t xml:space="preserve"> proces të rregullt ligjor, si pasoj</w:t>
      </w:r>
      <w:r w:rsidR="00BB7421" w:rsidRPr="003358AA">
        <w:rPr>
          <w:rFonts w:ascii="Times New Roman" w:eastAsia="Calibri" w:hAnsi="Times New Roman"/>
          <w:spacing w:val="3"/>
          <w:sz w:val="24"/>
          <w:szCs w:val="24"/>
        </w:rPr>
        <w:t>ë</w:t>
      </w:r>
      <w:r w:rsidR="00BB7421" w:rsidRPr="003358AA">
        <w:rPr>
          <w:rFonts w:ascii="Times New Roman" w:eastAsia="Calibri" w:hAnsi="Times New Roman"/>
          <w:sz w:val="24"/>
          <w:szCs w:val="24"/>
        </w:rPr>
        <w:t xml:space="preserve"> e mosgjykimit të çështjes brenda afatit të arsyeshëm, ka theksuar se arsyeshmëria e zgjatjes së procesit duhet të vlerësohet sipas rrethanave të veçanta të çështjes, duke pasur parasysh sidomos sjelljen e k</w:t>
      </w:r>
      <w:r w:rsidR="00BB7421" w:rsidRPr="003358AA">
        <w:rPr>
          <w:rFonts w:ascii="Times New Roman" w:eastAsia="Calibri" w:hAnsi="Times New Roman"/>
          <w:spacing w:val="3"/>
          <w:sz w:val="24"/>
          <w:szCs w:val="24"/>
        </w:rPr>
        <w:t>ë</w:t>
      </w:r>
      <w:r w:rsidR="00BB7421" w:rsidRPr="003358AA">
        <w:rPr>
          <w:rFonts w:ascii="Times New Roman" w:eastAsia="Calibri" w:hAnsi="Times New Roman"/>
          <w:sz w:val="24"/>
          <w:szCs w:val="24"/>
        </w:rPr>
        <w:t>rkuesit dhe rrezikun q</w:t>
      </w:r>
      <w:r w:rsidR="00BB7421" w:rsidRPr="003358AA">
        <w:rPr>
          <w:rFonts w:ascii="Times New Roman" w:eastAsia="Calibri" w:hAnsi="Times New Roman"/>
          <w:spacing w:val="3"/>
          <w:sz w:val="24"/>
          <w:szCs w:val="24"/>
        </w:rPr>
        <w:t>ë</w:t>
      </w:r>
      <w:r w:rsidR="00BB7421" w:rsidRPr="003358AA">
        <w:rPr>
          <w:rFonts w:ascii="Times New Roman" w:eastAsia="Calibri" w:hAnsi="Times New Roman"/>
          <w:sz w:val="24"/>
          <w:szCs w:val="24"/>
        </w:rPr>
        <w:t xml:space="preserve"> passjell p</w:t>
      </w:r>
      <w:r w:rsidR="00BB7421" w:rsidRPr="003358AA">
        <w:rPr>
          <w:rFonts w:ascii="Times New Roman" w:eastAsia="Calibri" w:hAnsi="Times New Roman"/>
          <w:spacing w:val="3"/>
          <w:sz w:val="24"/>
          <w:szCs w:val="24"/>
        </w:rPr>
        <w:t>ë</w:t>
      </w:r>
      <w:r w:rsidR="00BB7421" w:rsidRPr="003358AA">
        <w:rPr>
          <w:rFonts w:ascii="Times New Roman" w:eastAsia="Calibri" w:hAnsi="Times New Roman"/>
          <w:sz w:val="24"/>
          <w:szCs w:val="24"/>
        </w:rPr>
        <w:t>r të kjo tejzgjatje e afateve t</w:t>
      </w:r>
      <w:r w:rsidR="00BB7421" w:rsidRPr="003358AA">
        <w:rPr>
          <w:rFonts w:ascii="Times New Roman" w:eastAsia="Calibri" w:hAnsi="Times New Roman"/>
          <w:spacing w:val="3"/>
          <w:sz w:val="24"/>
          <w:szCs w:val="24"/>
        </w:rPr>
        <w:t>ë</w:t>
      </w:r>
      <w:r w:rsidR="00BB7421" w:rsidRPr="003358AA">
        <w:rPr>
          <w:rFonts w:ascii="Times New Roman" w:eastAsia="Calibri" w:hAnsi="Times New Roman"/>
          <w:sz w:val="24"/>
          <w:szCs w:val="24"/>
        </w:rPr>
        <w:t xml:space="preserve"> gjykimit, kompleksitetin e çështjes, si dhe sjelljen e autoriteteve (</w:t>
      </w:r>
      <w:r w:rsidR="00BB7421" w:rsidRPr="003358AA">
        <w:rPr>
          <w:rFonts w:ascii="Times New Roman" w:eastAsia="Calibri" w:hAnsi="Times New Roman"/>
          <w:i/>
          <w:sz w:val="24"/>
          <w:szCs w:val="24"/>
        </w:rPr>
        <w:t>shih vendimet nr.16, datë 16.03.2021; nr. 76, datë 04.12.2017 të Gjykatës Kushtetuese</w:t>
      </w:r>
      <w:r w:rsidR="00BB7421" w:rsidRPr="003358AA">
        <w:rPr>
          <w:rFonts w:ascii="Times New Roman" w:eastAsia="Calibri" w:hAnsi="Times New Roman"/>
          <w:sz w:val="24"/>
          <w:szCs w:val="24"/>
        </w:rPr>
        <w:t>).</w:t>
      </w:r>
    </w:p>
    <w:p w:rsidR="00BB7421" w:rsidRPr="003358AA" w:rsidRDefault="00BB7421" w:rsidP="003358AA">
      <w:pPr>
        <w:tabs>
          <w:tab w:val="left" w:pos="720"/>
        </w:tabs>
        <w:spacing w:after="0" w:line="360" w:lineRule="auto"/>
        <w:jc w:val="both"/>
        <w:rPr>
          <w:rFonts w:ascii="Times New Roman" w:eastAsia="Calibri" w:hAnsi="Times New Roman"/>
          <w:i/>
          <w:sz w:val="24"/>
          <w:szCs w:val="24"/>
        </w:rPr>
      </w:pPr>
      <w:r w:rsidRPr="003358AA">
        <w:rPr>
          <w:rFonts w:ascii="Times New Roman" w:eastAsia="Calibri" w:hAnsi="Times New Roman"/>
          <w:i/>
          <w:sz w:val="24"/>
          <w:szCs w:val="24"/>
        </w:rPr>
        <w:tab/>
      </w:r>
    </w:p>
    <w:p w:rsidR="00AF3D77" w:rsidRPr="003358AA" w:rsidRDefault="00AF3D77" w:rsidP="003358AA">
      <w:pPr>
        <w:numPr>
          <w:ilvl w:val="0"/>
          <w:numId w:val="7"/>
        </w:numPr>
        <w:tabs>
          <w:tab w:val="left" w:pos="1080"/>
        </w:tabs>
        <w:spacing w:after="0" w:line="360" w:lineRule="auto"/>
        <w:jc w:val="both"/>
        <w:rPr>
          <w:rFonts w:ascii="Times New Roman" w:eastAsia="Times New Roman" w:hAnsi="Times New Roman"/>
          <w:i/>
          <w:sz w:val="24"/>
          <w:szCs w:val="24"/>
        </w:rPr>
      </w:pPr>
      <w:r w:rsidRPr="003358AA">
        <w:rPr>
          <w:rFonts w:ascii="Times New Roman" w:eastAsia="Times New Roman" w:hAnsi="Times New Roman"/>
          <w:i/>
          <w:sz w:val="24"/>
          <w:szCs w:val="24"/>
        </w:rPr>
        <w:t xml:space="preserve">Periudha që duhet marrë në konsideratë </w:t>
      </w:r>
    </w:p>
    <w:p w:rsidR="004B7735" w:rsidRPr="003358AA" w:rsidRDefault="003358AA" w:rsidP="003358AA">
      <w:pPr>
        <w:tabs>
          <w:tab w:val="left" w:pos="720"/>
        </w:tabs>
        <w:spacing w:after="0" w:line="360" w:lineRule="auto"/>
        <w:jc w:val="both"/>
        <w:rPr>
          <w:rFonts w:ascii="Times New Roman" w:eastAsia="Calibri" w:hAnsi="Times New Roman"/>
          <w:sz w:val="24"/>
          <w:szCs w:val="24"/>
        </w:rPr>
      </w:pPr>
      <w:r>
        <w:rPr>
          <w:rFonts w:ascii="Times New Roman" w:hAnsi="Times New Roman"/>
          <w:sz w:val="24"/>
          <w:szCs w:val="24"/>
        </w:rPr>
        <w:tab/>
        <w:t>45</w:t>
      </w:r>
      <w:r w:rsidR="00D131EB" w:rsidRPr="003358AA">
        <w:rPr>
          <w:rFonts w:ascii="Times New Roman" w:hAnsi="Times New Roman"/>
          <w:sz w:val="24"/>
          <w:szCs w:val="24"/>
        </w:rPr>
        <w:t xml:space="preserve">. </w:t>
      </w:r>
      <w:r w:rsidR="00AF3D77" w:rsidRPr="003358AA">
        <w:rPr>
          <w:rFonts w:ascii="Times New Roman" w:eastAsia="Calibri" w:hAnsi="Times New Roman"/>
          <w:sz w:val="24"/>
          <w:szCs w:val="24"/>
        </w:rPr>
        <w:t>Gjykata ka vlerësuar se kohëzgjatja e procesit normalisht llogaritet nga momenti i fillimit të procesit gjyqësor, deri në momentin kur jepet vendimi (</w:t>
      </w:r>
      <w:r w:rsidR="00DE0E17" w:rsidRPr="003358AA">
        <w:rPr>
          <w:rFonts w:ascii="Times New Roman" w:eastAsia="Calibri" w:hAnsi="Times New Roman"/>
          <w:i/>
          <w:sz w:val="24"/>
          <w:szCs w:val="24"/>
        </w:rPr>
        <w:t>shih vendimin</w:t>
      </w:r>
      <w:r w:rsidR="00AF3D77" w:rsidRPr="003358AA">
        <w:rPr>
          <w:rFonts w:ascii="Times New Roman" w:eastAsia="Calibri" w:hAnsi="Times New Roman"/>
          <w:i/>
          <w:sz w:val="24"/>
          <w:szCs w:val="24"/>
        </w:rPr>
        <w:t xml:space="preserve"> nr. 83</w:t>
      </w:r>
      <w:r w:rsidR="00A70EEB">
        <w:rPr>
          <w:rFonts w:ascii="Times New Roman" w:eastAsia="Calibri" w:hAnsi="Times New Roman"/>
          <w:i/>
          <w:sz w:val="24"/>
          <w:szCs w:val="24"/>
        </w:rPr>
        <w:t>,</w:t>
      </w:r>
      <w:r w:rsidR="00AF3D77" w:rsidRPr="003358AA">
        <w:rPr>
          <w:rFonts w:ascii="Times New Roman" w:eastAsia="Calibri" w:hAnsi="Times New Roman"/>
          <w:i/>
          <w:sz w:val="24"/>
          <w:szCs w:val="24"/>
        </w:rPr>
        <w:t xml:space="preserve"> datë 30.12.2015 të Gjykatës Kushtetuese</w:t>
      </w:r>
      <w:r w:rsidR="00AF3D77" w:rsidRPr="003358AA">
        <w:rPr>
          <w:rFonts w:ascii="Times New Roman" w:eastAsia="Calibri" w:hAnsi="Times New Roman"/>
          <w:sz w:val="24"/>
          <w:szCs w:val="24"/>
        </w:rPr>
        <w:t>)</w:t>
      </w:r>
      <w:r w:rsidR="00AF3D77" w:rsidRPr="003358AA">
        <w:rPr>
          <w:rFonts w:ascii="Times New Roman" w:eastAsia="Calibri" w:hAnsi="Times New Roman"/>
          <w:i/>
          <w:sz w:val="24"/>
          <w:szCs w:val="24"/>
        </w:rPr>
        <w:t>.</w:t>
      </w:r>
      <w:r w:rsidR="00AF3D77" w:rsidRPr="003358AA">
        <w:rPr>
          <w:rFonts w:ascii="Times New Roman" w:eastAsia="Calibri" w:hAnsi="Times New Roman"/>
          <w:sz w:val="24"/>
          <w:szCs w:val="24"/>
        </w:rPr>
        <w:t xml:space="preserve"> </w:t>
      </w:r>
    </w:p>
    <w:p w:rsidR="004B7735" w:rsidRPr="003358AA" w:rsidRDefault="004B7735" w:rsidP="003358AA">
      <w:pPr>
        <w:tabs>
          <w:tab w:val="left" w:pos="720"/>
        </w:tabs>
        <w:spacing w:after="0" w:line="360" w:lineRule="auto"/>
        <w:jc w:val="both"/>
        <w:rPr>
          <w:rFonts w:ascii="Times New Roman" w:eastAsia="Calibri" w:hAnsi="Times New Roman"/>
          <w:sz w:val="24"/>
          <w:szCs w:val="24"/>
        </w:rPr>
      </w:pPr>
      <w:r w:rsidRPr="003358AA">
        <w:rPr>
          <w:rFonts w:ascii="Times New Roman" w:eastAsia="Calibri" w:hAnsi="Times New Roman"/>
          <w:sz w:val="24"/>
          <w:szCs w:val="24"/>
        </w:rPr>
        <w:tab/>
        <w:t>4</w:t>
      </w:r>
      <w:r w:rsidR="003358AA">
        <w:rPr>
          <w:rFonts w:ascii="Times New Roman" w:eastAsia="Calibri" w:hAnsi="Times New Roman"/>
          <w:sz w:val="24"/>
          <w:szCs w:val="24"/>
        </w:rPr>
        <w:t>6</w:t>
      </w:r>
      <w:r w:rsidRPr="003358AA">
        <w:rPr>
          <w:rFonts w:ascii="Times New Roman" w:eastAsia="Calibri" w:hAnsi="Times New Roman"/>
          <w:sz w:val="24"/>
          <w:szCs w:val="24"/>
        </w:rPr>
        <w:t xml:space="preserve">. Lidhur me periudhën </w:t>
      </w:r>
      <w:r w:rsidRPr="003358AA">
        <w:rPr>
          <w:rFonts w:ascii="Times New Roman" w:eastAsia="Calibri" w:hAnsi="Times New Roman"/>
          <w:i/>
          <w:sz w:val="24"/>
          <w:szCs w:val="24"/>
        </w:rPr>
        <w:t xml:space="preserve">që duhet marrë në konsideratë, </w:t>
      </w:r>
      <w:r w:rsidRPr="003358AA">
        <w:rPr>
          <w:rFonts w:ascii="Times New Roman" w:eastAsia="Calibri" w:hAnsi="Times New Roman"/>
          <w:sz w:val="24"/>
          <w:szCs w:val="24"/>
        </w:rPr>
        <w:t xml:space="preserve">Gjykata vëren se pretendimet e kërkuesit për cenimin e së drejtës për një proces të rregullt ligjor lidhen me periudhën nga data 07.02.2018, kur rekursi është regjistruar në Gjykatën e Lartë, deri ditën e gjykimit nga Gjykata,  ku rekursi i kërkuesit ende nuk është marrë në shqyrtim nga </w:t>
      </w:r>
      <w:r w:rsidR="000E238B">
        <w:rPr>
          <w:rFonts w:ascii="Times New Roman" w:eastAsia="Calibri" w:hAnsi="Times New Roman"/>
          <w:sz w:val="24"/>
          <w:szCs w:val="24"/>
        </w:rPr>
        <w:t>ajo gjykatë</w:t>
      </w:r>
      <w:r w:rsidRPr="00022AE3">
        <w:rPr>
          <w:rFonts w:ascii="Times New Roman" w:eastAsia="Calibri" w:hAnsi="Times New Roman"/>
          <w:sz w:val="24"/>
          <w:szCs w:val="24"/>
        </w:rPr>
        <w:t>.</w:t>
      </w:r>
      <w:r w:rsidRPr="003358AA">
        <w:rPr>
          <w:rFonts w:ascii="Times New Roman" w:eastAsia="Calibri" w:hAnsi="Times New Roman"/>
          <w:sz w:val="24"/>
          <w:szCs w:val="24"/>
        </w:rPr>
        <w:t xml:space="preserve">  </w:t>
      </w:r>
    </w:p>
    <w:p w:rsidR="004B7735" w:rsidRPr="003358AA" w:rsidRDefault="004B7735" w:rsidP="003358AA">
      <w:pPr>
        <w:tabs>
          <w:tab w:val="left" w:pos="720"/>
        </w:tabs>
        <w:spacing w:after="0" w:line="360" w:lineRule="auto"/>
        <w:jc w:val="both"/>
        <w:rPr>
          <w:rFonts w:ascii="Times New Roman" w:eastAsia="Calibri" w:hAnsi="Times New Roman"/>
          <w:bCs/>
          <w:sz w:val="24"/>
          <w:szCs w:val="24"/>
        </w:rPr>
      </w:pPr>
      <w:r w:rsidRPr="003358AA">
        <w:rPr>
          <w:rFonts w:ascii="Times New Roman" w:eastAsia="Calibri" w:hAnsi="Times New Roman"/>
          <w:sz w:val="24"/>
          <w:szCs w:val="24"/>
        </w:rPr>
        <w:tab/>
        <w:t>4</w:t>
      </w:r>
      <w:r w:rsidR="003358AA">
        <w:rPr>
          <w:rFonts w:ascii="Times New Roman" w:eastAsia="Calibri" w:hAnsi="Times New Roman"/>
          <w:sz w:val="24"/>
          <w:szCs w:val="24"/>
        </w:rPr>
        <w:t>7</w:t>
      </w:r>
      <w:r w:rsidRPr="003358AA">
        <w:rPr>
          <w:rFonts w:ascii="Times New Roman" w:eastAsia="Calibri" w:hAnsi="Times New Roman"/>
          <w:sz w:val="24"/>
          <w:szCs w:val="24"/>
        </w:rPr>
        <w:t xml:space="preserve">. Për sa i takon gjykimit të mosmarrëveshjeve administrative, </w:t>
      </w:r>
      <w:r w:rsidR="00A01662" w:rsidRPr="003358AA">
        <w:rPr>
          <w:rFonts w:ascii="Times New Roman" w:eastAsia="Calibri" w:hAnsi="Times New Roman"/>
          <w:sz w:val="24"/>
          <w:szCs w:val="24"/>
        </w:rPr>
        <w:t>në pikën 2 të nenit 60</w:t>
      </w:r>
      <w:r w:rsidR="00272017" w:rsidRPr="003358AA">
        <w:rPr>
          <w:rFonts w:ascii="Times New Roman" w:eastAsia="Calibri" w:hAnsi="Times New Roman"/>
          <w:sz w:val="24"/>
          <w:szCs w:val="24"/>
        </w:rPr>
        <w:t xml:space="preserve"> të </w:t>
      </w:r>
      <w:r w:rsidRPr="003358AA">
        <w:rPr>
          <w:rFonts w:ascii="Times New Roman" w:eastAsia="Calibri" w:hAnsi="Times New Roman"/>
          <w:sz w:val="24"/>
          <w:szCs w:val="24"/>
        </w:rPr>
        <w:t>ligji</w:t>
      </w:r>
      <w:r w:rsidR="00272017" w:rsidRPr="003358AA">
        <w:rPr>
          <w:rFonts w:ascii="Times New Roman" w:eastAsia="Calibri" w:hAnsi="Times New Roman"/>
          <w:sz w:val="24"/>
          <w:szCs w:val="24"/>
        </w:rPr>
        <w:t>t</w:t>
      </w:r>
      <w:r w:rsidRPr="003358AA">
        <w:rPr>
          <w:rFonts w:ascii="Times New Roman" w:eastAsia="Calibri" w:hAnsi="Times New Roman"/>
          <w:sz w:val="24"/>
          <w:szCs w:val="24"/>
        </w:rPr>
        <w:t xml:space="preserve"> nr. 49/2012 p</w:t>
      </w:r>
      <w:r w:rsidR="00272017" w:rsidRPr="003358AA">
        <w:rPr>
          <w:rFonts w:ascii="Times New Roman" w:eastAsia="Calibri" w:hAnsi="Times New Roman"/>
          <w:sz w:val="24"/>
          <w:szCs w:val="24"/>
        </w:rPr>
        <w:t>arashikohet</w:t>
      </w:r>
      <w:r w:rsidRPr="003358AA">
        <w:rPr>
          <w:rFonts w:ascii="Times New Roman" w:eastAsia="Calibri" w:hAnsi="Times New Roman"/>
          <w:sz w:val="24"/>
          <w:szCs w:val="24"/>
        </w:rPr>
        <w:t xml:space="preserve"> se </w:t>
      </w:r>
      <w:r w:rsidRPr="003358AA">
        <w:rPr>
          <w:rFonts w:ascii="Times New Roman" w:hAnsi="Times New Roman"/>
          <w:sz w:val="24"/>
          <w:szCs w:val="24"/>
        </w:rPr>
        <w:t xml:space="preserve">Gjykata e Lartë </w:t>
      </w:r>
      <w:r w:rsidR="00A70EEB">
        <w:rPr>
          <w:rFonts w:ascii="Times New Roman" w:hAnsi="Times New Roman"/>
          <w:sz w:val="24"/>
          <w:szCs w:val="24"/>
        </w:rPr>
        <w:t xml:space="preserve">e </w:t>
      </w:r>
      <w:r w:rsidRPr="003358AA">
        <w:rPr>
          <w:rFonts w:ascii="Times New Roman" w:hAnsi="Times New Roman"/>
          <w:sz w:val="24"/>
          <w:szCs w:val="24"/>
        </w:rPr>
        <w:t>shqyrton çështjen brenda 90 ditëve nga data e ardhjes së rekursit dhe akteve bashkëlidhur prej gjykatës</w:t>
      </w:r>
      <w:r w:rsidR="00272017" w:rsidRPr="003358AA">
        <w:rPr>
          <w:rFonts w:ascii="Times New Roman" w:hAnsi="Times New Roman"/>
          <w:sz w:val="24"/>
          <w:szCs w:val="24"/>
        </w:rPr>
        <w:t xml:space="preserve"> në të cilën</w:t>
      </w:r>
      <w:r w:rsidRPr="003358AA">
        <w:rPr>
          <w:rFonts w:ascii="Times New Roman" w:hAnsi="Times New Roman"/>
          <w:sz w:val="24"/>
          <w:szCs w:val="24"/>
        </w:rPr>
        <w:t xml:space="preserve"> është </w:t>
      </w:r>
      <w:r w:rsidR="00272017" w:rsidRPr="003358AA">
        <w:rPr>
          <w:rFonts w:ascii="Times New Roman" w:hAnsi="Times New Roman"/>
          <w:sz w:val="24"/>
          <w:szCs w:val="24"/>
        </w:rPr>
        <w:t xml:space="preserve">dorëzuar </w:t>
      </w:r>
      <w:r w:rsidRPr="003358AA">
        <w:rPr>
          <w:rFonts w:ascii="Times New Roman" w:hAnsi="Times New Roman"/>
          <w:sz w:val="24"/>
          <w:szCs w:val="24"/>
        </w:rPr>
        <w:t xml:space="preserve">rekursi. </w:t>
      </w:r>
      <w:r w:rsidR="00272017" w:rsidRPr="003358AA">
        <w:rPr>
          <w:rFonts w:ascii="Times New Roman" w:hAnsi="Times New Roman"/>
          <w:sz w:val="24"/>
          <w:szCs w:val="24"/>
        </w:rPr>
        <w:t>Nga dosja përkatëse</w:t>
      </w:r>
      <w:r w:rsidR="00A70EEB">
        <w:rPr>
          <w:rFonts w:ascii="Times New Roman" w:hAnsi="Times New Roman"/>
          <w:sz w:val="24"/>
          <w:szCs w:val="24"/>
        </w:rPr>
        <w:t>,</w:t>
      </w:r>
      <w:r w:rsidR="00272017" w:rsidRPr="003358AA">
        <w:rPr>
          <w:rFonts w:ascii="Times New Roman" w:hAnsi="Times New Roman"/>
          <w:sz w:val="24"/>
          <w:szCs w:val="24"/>
        </w:rPr>
        <w:t xml:space="preserve"> </w:t>
      </w:r>
      <w:r w:rsidRPr="003358AA">
        <w:rPr>
          <w:rFonts w:ascii="Times New Roman" w:eastAsia="Calibri" w:hAnsi="Times New Roman"/>
          <w:bCs/>
          <w:sz w:val="24"/>
          <w:szCs w:val="24"/>
        </w:rPr>
        <w:t>Gjykata konstaton se rekursi i kërkuesit është regjistruar në datën 07.02.2018</w:t>
      </w:r>
      <w:r w:rsidR="00272017" w:rsidRPr="003358AA">
        <w:rPr>
          <w:rFonts w:ascii="Times New Roman" w:eastAsia="Calibri" w:hAnsi="Times New Roman"/>
          <w:bCs/>
          <w:sz w:val="24"/>
          <w:szCs w:val="24"/>
        </w:rPr>
        <w:t xml:space="preserve"> dhe është e natyrshme që </w:t>
      </w:r>
      <w:r w:rsidRPr="003358AA">
        <w:rPr>
          <w:rFonts w:ascii="Times New Roman" w:eastAsia="Calibri" w:hAnsi="Times New Roman"/>
          <w:bCs/>
          <w:sz w:val="24"/>
          <w:szCs w:val="24"/>
        </w:rPr>
        <w:t xml:space="preserve">kërkuesi </w:t>
      </w:r>
      <w:r w:rsidR="00272017" w:rsidRPr="003358AA">
        <w:rPr>
          <w:rFonts w:ascii="Times New Roman" w:eastAsia="Calibri" w:hAnsi="Times New Roman"/>
          <w:bCs/>
          <w:sz w:val="24"/>
          <w:szCs w:val="24"/>
        </w:rPr>
        <w:t>të kishte</w:t>
      </w:r>
      <w:r w:rsidRPr="003358AA">
        <w:rPr>
          <w:rFonts w:ascii="Times New Roman" w:eastAsia="Calibri" w:hAnsi="Times New Roman"/>
          <w:bCs/>
          <w:sz w:val="24"/>
          <w:szCs w:val="24"/>
        </w:rPr>
        <w:t xml:space="preserve"> pritshmër</w:t>
      </w:r>
      <w:r w:rsidR="00A01662" w:rsidRPr="003358AA">
        <w:rPr>
          <w:rFonts w:ascii="Times New Roman" w:eastAsia="Calibri" w:hAnsi="Times New Roman"/>
          <w:bCs/>
          <w:sz w:val="24"/>
          <w:szCs w:val="24"/>
        </w:rPr>
        <w:t xml:space="preserve">i </w:t>
      </w:r>
      <w:r w:rsidR="00272017" w:rsidRPr="003358AA">
        <w:rPr>
          <w:rFonts w:ascii="Times New Roman" w:eastAsia="Calibri" w:hAnsi="Times New Roman"/>
          <w:bCs/>
          <w:sz w:val="24"/>
          <w:szCs w:val="24"/>
        </w:rPr>
        <w:t>për</w:t>
      </w:r>
      <w:r w:rsidR="00A01662" w:rsidRPr="003358AA">
        <w:rPr>
          <w:rFonts w:ascii="Times New Roman" w:eastAsia="Calibri" w:hAnsi="Times New Roman"/>
          <w:bCs/>
          <w:sz w:val="24"/>
          <w:szCs w:val="24"/>
        </w:rPr>
        <w:t xml:space="preserve"> shqyrtimi</w:t>
      </w:r>
      <w:r w:rsidR="00272017" w:rsidRPr="003358AA">
        <w:rPr>
          <w:rFonts w:ascii="Times New Roman" w:eastAsia="Calibri" w:hAnsi="Times New Roman"/>
          <w:bCs/>
          <w:sz w:val="24"/>
          <w:szCs w:val="24"/>
        </w:rPr>
        <w:t xml:space="preserve">n e </w:t>
      </w:r>
      <w:r w:rsidR="00A01662" w:rsidRPr="003358AA">
        <w:rPr>
          <w:rFonts w:ascii="Times New Roman" w:eastAsia="Calibri" w:hAnsi="Times New Roman"/>
          <w:bCs/>
          <w:sz w:val="24"/>
          <w:szCs w:val="24"/>
        </w:rPr>
        <w:t>çështjes së ti</w:t>
      </w:r>
      <w:r w:rsidRPr="003358AA">
        <w:rPr>
          <w:rFonts w:ascii="Times New Roman" w:eastAsia="Calibri" w:hAnsi="Times New Roman"/>
          <w:bCs/>
          <w:sz w:val="24"/>
          <w:szCs w:val="24"/>
        </w:rPr>
        <w:t xml:space="preserve">j </w:t>
      </w:r>
      <w:r w:rsidR="00272017" w:rsidRPr="003358AA">
        <w:rPr>
          <w:rFonts w:ascii="Times New Roman" w:eastAsia="Calibri" w:hAnsi="Times New Roman"/>
          <w:bCs/>
          <w:sz w:val="24"/>
          <w:szCs w:val="24"/>
        </w:rPr>
        <w:t xml:space="preserve">brenda afatit </w:t>
      </w:r>
      <w:r w:rsidRPr="003358AA">
        <w:rPr>
          <w:rFonts w:ascii="Times New Roman" w:eastAsia="Calibri" w:hAnsi="Times New Roman"/>
          <w:bCs/>
          <w:sz w:val="24"/>
          <w:szCs w:val="24"/>
        </w:rPr>
        <w:t>ligjor të lartpërmendur.</w:t>
      </w:r>
    </w:p>
    <w:p w:rsidR="00DD5868" w:rsidRPr="003358AA" w:rsidRDefault="003358AA" w:rsidP="003358AA">
      <w:pPr>
        <w:tabs>
          <w:tab w:val="left" w:pos="720"/>
        </w:tabs>
        <w:spacing w:after="0" w:line="360" w:lineRule="auto"/>
        <w:jc w:val="both"/>
        <w:rPr>
          <w:rFonts w:ascii="Times New Roman" w:eastAsia="Calibri" w:hAnsi="Times New Roman"/>
          <w:sz w:val="24"/>
          <w:szCs w:val="24"/>
        </w:rPr>
      </w:pPr>
      <w:r>
        <w:rPr>
          <w:rFonts w:ascii="Times New Roman" w:eastAsia="Calibri" w:hAnsi="Times New Roman"/>
          <w:bCs/>
          <w:sz w:val="24"/>
          <w:szCs w:val="24"/>
        </w:rPr>
        <w:tab/>
        <w:t>48</w:t>
      </w:r>
      <w:r w:rsidR="004B7735" w:rsidRPr="003358AA">
        <w:rPr>
          <w:rFonts w:ascii="Times New Roman" w:eastAsia="Calibri" w:hAnsi="Times New Roman"/>
          <w:bCs/>
          <w:sz w:val="24"/>
          <w:szCs w:val="24"/>
        </w:rPr>
        <w:t xml:space="preserve">. </w:t>
      </w:r>
      <w:r w:rsidR="004B7735" w:rsidRPr="003358AA">
        <w:rPr>
          <w:rFonts w:ascii="Times New Roman" w:eastAsia="Calibri" w:hAnsi="Times New Roman"/>
          <w:sz w:val="24"/>
          <w:szCs w:val="24"/>
        </w:rPr>
        <w:t xml:space="preserve">Për sa më lart, Gjykata vlerëson se </w:t>
      </w:r>
      <w:r w:rsidR="004B7735" w:rsidRPr="003358AA">
        <w:rPr>
          <w:rFonts w:ascii="Times New Roman" w:eastAsia="Calibri" w:hAnsi="Times New Roman"/>
          <w:i/>
          <w:sz w:val="24"/>
          <w:szCs w:val="24"/>
        </w:rPr>
        <w:t>prima facie</w:t>
      </w:r>
      <w:r w:rsidR="00272017" w:rsidRPr="003358AA">
        <w:rPr>
          <w:rFonts w:ascii="Times New Roman" w:eastAsia="Calibri" w:hAnsi="Times New Roman"/>
          <w:sz w:val="24"/>
          <w:szCs w:val="24"/>
        </w:rPr>
        <w:t xml:space="preserve"> në rastin konkret ka </w:t>
      </w:r>
      <w:r w:rsidR="004B7735" w:rsidRPr="003358AA">
        <w:rPr>
          <w:rFonts w:ascii="Times New Roman" w:eastAsia="Calibri" w:hAnsi="Times New Roman"/>
          <w:sz w:val="24"/>
          <w:szCs w:val="24"/>
        </w:rPr>
        <w:t>tejzgjatje të procedurave gjyqësore</w:t>
      </w:r>
      <w:r w:rsidR="00272017" w:rsidRPr="003358AA">
        <w:rPr>
          <w:rFonts w:ascii="Times New Roman" w:eastAsia="Calibri" w:hAnsi="Times New Roman"/>
          <w:sz w:val="24"/>
          <w:szCs w:val="24"/>
        </w:rPr>
        <w:t xml:space="preserve"> dhe </w:t>
      </w:r>
      <w:r w:rsidR="004B7735" w:rsidRPr="003358AA">
        <w:rPr>
          <w:rFonts w:ascii="Times New Roman" w:eastAsia="Calibri" w:hAnsi="Times New Roman"/>
          <w:sz w:val="24"/>
          <w:szCs w:val="24"/>
        </w:rPr>
        <w:t xml:space="preserve">për të arritur në </w:t>
      </w:r>
      <w:r w:rsidR="00272017" w:rsidRPr="003358AA">
        <w:rPr>
          <w:rFonts w:ascii="Times New Roman" w:eastAsia="Calibri" w:hAnsi="Times New Roman"/>
          <w:sz w:val="24"/>
          <w:szCs w:val="24"/>
        </w:rPr>
        <w:t xml:space="preserve">përfundimin </w:t>
      </w:r>
      <w:r w:rsidR="004B7735" w:rsidRPr="003358AA">
        <w:rPr>
          <w:rFonts w:ascii="Times New Roman" w:eastAsia="Calibri" w:hAnsi="Times New Roman"/>
          <w:sz w:val="24"/>
          <w:szCs w:val="24"/>
        </w:rPr>
        <w:t xml:space="preserve">nëse </w:t>
      </w:r>
      <w:r w:rsidR="00272017" w:rsidRPr="003358AA">
        <w:rPr>
          <w:rFonts w:ascii="Times New Roman" w:eastAsia="Calibri" w:hAnsi="Times New Roman"/>
          <w:sz w:val="24"/>
          <w:szCs w:val="24"/>
        </w:rPr>
        <w:t>kemi të bëjmë me cenim</w:t>
      </w:r>
      <w:r w:rsidR="004B7735" w:rsidRPr="003358AA">
        <w:rPr>
          <w:rFonts w:ascii="Times New Roman" w:eastAsia="Calibri" w:hAnsi="Times New Roman"/>
          <w:sz w:val="24"/>
          <w:szCs w:val="24"/>
        </w:rPr>
        <w:t xml:space="preserve"> të së drejtës për gjykim brenda një afati të arsyeshëm, duhet të analizohen elementet e tjera.  </w:t>
      </w:r>
      <w:r w:rsidR="00DD5868" w:rsidRPr="003358AA">
        <w:rPr>
          <w:rFonts w:ascii="Times New Roman" w:eastAsia="Calibri" w:hAnsi="Times New Roman"/>
          <w:sz w:val="24"/>
          <w:szCs w:val="24"/>
        </w:rPr>
        <w:t xml:space="preserve"> </w:t>
      </w:r>
    </w:p>
    <w:p w:rsidR="00DD5868" w:rsidRPr="003358AA" w:rsidRDefault="00DD5868" w:rsidP="003358AA">
      <w:pPr>
        <w:tabs>
          <w:tab w:val="left" w:pos="1080"/>
        </w:tabs>
        <w:spacing w:after="0" w:line="360" w:lineRule="auto"/>
        <w:ind w:firstLine="720"/>
        <w:rPr>
          <w:rFonts w:ascii="Times New Roman" w:hAnsi="Times New Roman"/>
          <w:i/>
          <w:sz w:val="24"/>
          <w:szCs w:val="24"/>
        </w:rPr>
      </w:pPr>
    </w:p>
    <w:p w:rsidR="004B7735" w:rsidRPr="003358AA" w:rsidRDefault="004B7735" w:rsidP="003358AA">
      <w:pPr>
        <w:tabs>
          <w:tab w:val="left" w:pos="1080"/>
        </w:tabs>
        <w:spacing w:after="0" w:line="360" w:lineRule="auto"/>
        <w:ind w:firstLine="720"/>
        <w:jc w:val="both"/>
        <w:rPr>
          <w:rFonts w:ascii="Times New Roman" w:hAnsi="Times New Roman"/>
          <w:i/>
          <w:sz w:val="24"/>
          <w:szCs w:val="24"/>
        </w:rPr>
      </w:pPr>
      <w:r w:rsidRPr="003358AA">
        <w:rPr>
          <w:rFonts w:ascii="Times New Roman" w:hAnsi="Times New Roman"/>
          <w:i/>
          <w:sz w:val="24"/>
          <w:szCs w:val="24"/>
        </w:rPr>
        <w:t>ii. Sjellja</w:t>
      </w:r>
      <w:r w:rsidRPr="003358AA">
        <w:rPr>
          <w:rFonts w:ascii="Times New Roman" w:eastAsia="Calibri" w:hAnsi="Times New Roman"/>
          <w:i/>
          <w:sz w:val="24"/>
          <w:szCs w:val="24"/>
        </w:rPr>
        <w:t>/interesi për kërkues</w:t>
      </w:r>
      <w:r w:rsidR="00272017" w:rsidRPr="003358AA">
        <w:rPr>
          <w:rFonts w:ascii="Times New Roman" w:eastAsia="Calibri" w:hAnsi="Times New Roman"/>
          <w:i/>
          <w:sz w:val="24"/>
          <w:szCs w:val="24"/>
        </w:rPr>
        <w:t>in</w:t>
      </w:r>
      <w:r w:rsidRPr="003358AA">
        <w:rPr>
          <w:rFonts w:ascii="Times New Roman" w:eastAsia="Calibri" w:hAnsi="Times New Roman"/>
          <w:i/>
          <w:sz w:val="24"/>
          <w:szCs w:val="24"/>
        </w:rPr>
        <w:t xml:space="preserve"> dhe </w:t>
      </w:r>
      <w:r w:rsidR="00272017" w:rsidRPr="003358AA">
        <w:rPr>
          <w:rFonts w:ascii="Times New Roman" w:eastAsia="Calibri" w:hAnsi="Times New Roman"/>
          <w:i/>
          <w:sz w:val="24"/>
          <w:szCs w:val="24"/>
        </w:rPr>
        <w:t>rreziku</w:t>
      </w:r>
      <w:r w:rsidRPr="003358AA">
        <w:rPr>
          <w:rFonts w:ascii="Times New Roman" w:eastAsia="Calibri" w:hAnsi="Times New Roman"/>
          <w:i/>
          <w:sz w:val="24"/>
          <w:szCs w:val="24"/>
        </w:rPr>
        <w:t xml:space="preserve"> </w:t>
      </w:r>
      <w:r w:rsidR="00272017" w:rsidRPr="003358AA">
        <w:rPr>
          <w:rFonts w:ascii="Times New Roman" w:eastAsia="Calibri" w:hAnsi="Times New Roman"/>
          <w:i/>
          <w:sz w:val="24"/>
          <w:szCs w:val="24"/>
        </w:rPr>
        <w:t>që sjell</w:t>
      </w:r>
      <w:r w:rsidRPr="003358AA">
        <w:rPr>
          <w:rFonts w:ascii="Times New Roman" w:eastAsia="Calibri" w:hAnsi="Times New Roman"/>
          <w:i/>
          <w:sz w:val="24"/>
          <w:szCs w:val="24"/>
        </w:rPr>
        <w:t xml:space="preserve"> tejzgjatj</w:t>
      </w:r>
      <w:r w:rsidR="00272017" w:rsidRPr="003358AA">
        <w:rPr>
          <w:rFonts w:ascii="Times New Roman" w:eastAsia="Calibri" w:hAnsi="Times New Roman"/>
          <w:i/>
          <w:sz w:val="24"/>
          <w:szCs w:val="24"/>
        </w:rPr>
        <w:t>a e</w:t>
      </w:r>
      <w:r w:rsidRPr="003358AA">
        <w:rPr>
          <w:rFonts w:ascii="Times New Roman" w:eastAsia="Calibri" w:hAnsi="Times New Roman"/>
          <w:i/>
          <w:sz w:val="24"/>
          <w:szCs w:val="24"/>
        </w:rPr>
        <w:t xml:space="preserve"> procedurave për të</w:t>
      </w:r>
    </w:p>
    <w:p w:rsidR="004B7735" w:rsidRPr="003358AA" w:rsidRDefault="003358AA" w:rsidP="003358AA">
      <w:pPr>
        <w:tabs>
          <w:tab w:val="left" w:pos="720"/>
        </w:tabs>
        <w:spacing w:after="0" w:line="360" w:lineRule="auto"/>
        <w:jc w:val="both"/>
        <w:rPr>
          <w:rFonts w:ascii="Times New Roman" w:hAnsi="Times New Roman"/>
          <w:sz w:val="24"/>
          <w:szCs w:val="24"/>
        </w:rPr>
      </w:pPr>
      <w:r>
        <w:rPr>
          <w:rFonts w:ascii="Times New Roman" w:hAnsi="Times New Roman"/>
          <w:sz w:val="24"/>
          <w:szCs w:val="24"/>
        </w:rPr>
        <w:tab/>
        <w:t>49</w:t>
      </w:r>
      <w:r w:rsidR="004B7735" w:rsidRPr="003358AA">
        <w:rPr>
          <w:rFonts w:ascii="Times New Roman" w:hAnsi="Times New Roman"/>
          <w:sz w:val="24"/>
          <w:szCs w:val="24"/>
        </w:rPr>
        <w:t>. Gjykata në jurisprudencën e saj është shprehur se vlerësimi i sjelljes është një element përcaktues i kohëzgjatjes së arsyeshme të procedimeve</w:t>
      </w:r>
      <w:r w:rsidR="00272017" w:rsidRPr="003358AA">
        <w:rPr>
          <w:rFonts w:ascii="Times New Roman" w:eastAsia="Calibri" w:hAnsi="Times New Roman"/>
          <w:sz w:val="24"/>
          <w:szCs w:val="24"/>
        </w:rPr>
        <w:t xml:space="preserve">, duke </w:t>
      </w:r>
      <w:r w:rsidR="004B7735" w:rsidRPr="003358AA">
        <w:rPr>
          <w:rFonts w:ascii="Times New Roman" w:eastAsia="Calibri" w:hAnsi="Times New Roman"/>
          <w:sz w:val="24"/>
          <w:szCs w:val="24"/>
        </w:rPr>
        <w:t xml:space="preserve">analizuar rrethanat nëse kërkuesi ka vepruar në përputhje me të drejtat procedurale, duke shfaqur ose jo interes të vazhdueshëm për gjykimin e çështjes brenda një afati sa më të përshtatshëm për të dhe nëse ai është bërë shkak ose ka shkaktuar vonesa në këtë drejtim </w:t>
      </w:r>
      <w:r w:rsidR="00DE0E17" w:rsidRPr="003358AA">
        <w:rPr>
          <w:rFonts w:ascii="Times New Roman" w:eastAsia="Calibri" w:hAnsi="Times New Roman"/>
          <w:i/>
          <w:sz w:val="24"/>
          <w:szCs w:val="24"/>
        </w:rPr>
        <w:t>(shih vendimin</w:t>
      </w:r>
      <w:r w:rsidR="004B7735" w:rsidRPr="003358AA">
        <w:rPr>
          <w:rFonts w:ascii="Times New Roman" w:eastAsia="Calibri" w:hAnsi="Times New Roman"/>
          <w:i/>
          <w:sz w:val="24"/>
          <w:szCs w:val="24"/>
        </w:rPr>
        <w:t xml:space="preserve"> nr. 69, dat</w:t>
      </w:r>
      <w:r w:rsidR="004B7735" w:rsidRPr="003358AA">
        <w:rPr>
          <w:rFonts w:ascii="Times New Roman" w:eastAsia="Calibri" w:hAnsi="Times New Roman"/>
          <w:bCs/>
          <w:i/>
          <w:sz w:val="24"/>
          <w:szCs w:val="24"/>
        </w:rPr>
        <w:t>ë 17.11.2015</w:t>
      </w:r>
      <w:r w:rsidR="004B7735" w:rsidRPr="003358AA">
        <w:rPr>
          <w:rFonts w:ascii="Times New Roman" w:eastAsia="Calibri" w:hAnsi="Times New Roman"/>
          <w:i/>
          <w:sz w:val="24"/>
          <w:szCs w:val="24"/>
        </w:rPr>
        <w:t xml:space="preserve"> të Gjykatës Kushtetuese</w:t>
      </w:r>
      <w:r w:rsidR="004B7735" w:rsidRPr="003358AA">
        <w:rPr>
          <w:rFonts w:ascii="Times New Roman" w:eastAsia="Calibri" w:hAnsi="Times New Roman"/>
          <w:sz w:val="24"/>
          <w:szCs w:val="24"/>
        </w:rPr>
        <w:t>).</w:t>
      </w:r>
    </w:p>
    <w:p w:rsidR="004B7735" w:rsidRPr="003358AA" w:rsidRDefault="003358AA" w:rsidP="003358AA">
      <w:pPr>
        <w:tabs>
          <w:tab w:val="left" w:pos="720"/>
        </w:tabs>
        <w:spacing w:after="0" w:line="360" w:lineRule="auto"/>
        <w:jc w:val="both"/>
        <w:rPr>
          <w:rFonts w:ascii="Times New Roman" w:hAnsi="Times New Roman"/>
          <w:sz w:val="24"/>
          <w:szCs w:val="24"/>
        </w:rPr>
      </w:pPr>
      <w:r>
        <w:rPr>
          <w:rFonts w:ascii="Times New Roman" w:hAnsi="Times New Roman"/>
          <w:sz w:val="24"/>
          <w:szCs w:val="24"/>
        </w:rPr>
        <w:tab/>
        <w:t>50</w:t>
      </w:r>
      <w:r w:rsidR="004B7735" w:rsidRPr="003358AA">
        <w:rPr>
          <w:rFonts w:ascii="Times New Roman" w:hAnsi="Times New Roman"/>
          <w:sz w:val="24"/>
          <w:szCs w:val="24"/>
        </w:rPr>
        <w:t xml:space="preserve">. </w:t>
      </w:r>
      <w:r w:rsidR="004B7735" w:rsidRPr="003358AA">
        <w:rPr>
          <w:rFonts w:ascii="Times New Roman" w:eastAsia="Calibri" w:hAnsi="Times New Roman"/>
          <w:sz w:val="24"/>
          <w:szCs w:val="24"/>
        </w:rPr>
        <w:t xml:space="preserve">Sipas GJEDNJ-së, sjellja e kërkuesve </w:t>
      </w:r>
      <w:r w:rsidR="00272017" w:rsidRPr="003358AA">
        <w:rPr>
          <w:rFonts w:ascii="Times New Roman" w:eastAsia="Calibri" w:hAnsi="Times New Roman"/>
          <w:sz w:val="24"/>
          <w:szCs w:val="24"/>
        </w:rPr>
        <w:t>është</w:t>
      </w:r>
      <w:r w:rsidR="004B7735" w:rsidRPr="003358AA">
        <w:rPr>
          <w:rFonts w:ascii="Times New Roman" w:eastAsia="Calibri" w:hAnsi="Times New Roman"/>
          <w:sz w:val="24"/>
          <w:szCs w:val="24"/>
        </w:rPr>
        <w:t xml:space="preserve"> faktor objektiv që duhet të merret parasysh për </w:t>
      </w:r>
      <w:r w:rsidR="00272017" w:rsidRPr="003358AA">
        <w:rPr>
          <w:rFonts w:ascii="Times New Roman" w:eastAsia="Calibri" w:hAnsi="Times New Roman"/>
          <w:sz w:val="24"/>
          <w:szCs w:val="24"/>
        </w:rPr>
        <w:t xml:space="preserve">të </w:t>
      </w:r>
      <w:r w:rsidR="004B7735" w:rsidRPr="003358AA">
        <w:rPr>
          <w:rFonts w:ascii="Times New Roman" w:eastAsia="Calibri" w:hAnsi="Times New Roman"/>
          <w:sz w:val="24"/>
          <w:szCs w:val="24"/>
        </w:rPr>
        <w:t>vlerës</w:t>
      </w:r>
      <w:r w:rsidR="00272017" w:rsidRPr="003358AA">
        <w:rPr>
          <w:rFonts w:ascii="Times New Roman" w:eastAsia="Calibri" w:hAnsi="Times New Roman"/>
          <w:sz w:val="24"/>
          <w:szCs w:val="24"/>
        </w:rPr>
        <w:t>uar</w:t>
      </w:r>
      <w:r w:rsidR="004B7735" w:rsidRPr="003358AA">
        <w:rPr>
          <w:rFonts w:ascii="Times New Roman" w:eastAsia="Calibri" w:hAnsi="Times New Roman"/>
          <w:sz w:val="24"/>
          <w:szCs w:val="24"/>
        </w:rPr>
        <w:t xml:space="preserve"> nëse është tejkaluar koha e arsyeshme</w:t>
      </w:r>
      <w:r w:rsidR="00272017" w:rsidRPr="003358AA">
        <w:rPr>
          <w:rFonts w:ascii="Times New Roman" w:eastAsia="Calibri" w:hAnsi="Times New Roman"/>
          <w:sz w:val="24"/>
          <w:szCs w:val="24"/>
        </w:rPr>
        <w:t xml:space="preserve"> në kuadër të</w:t>
      </w:r>
      <w:r w:rsidR="00A70EEB">
        <w:rPr>
          <w:rFonts w:ascii="Times New Roman" w:eastAsia="Calibri" w:hAnsi="Times New Roman"/>
          <w:sz w:val="24"/>
          <w:szCs w:val="24"/>
        </w:rPr>
        <w:t xml:space="preserve"> nenit 6, paragrafi</w:t>
      </w:r>
      <w:r w:rsidR="004B7735" w:rsidRPr="003358AA">
        <w:rPr>
          <w:rFonts w:ascii="Times New Roman" w:eastAsia="Calibri" w:hAnsi="Times New Roman"/>
          <w:sz w:val="24"/>
          <w:szCs w:val="24"/>
        </w:rPr>
        <w:t xml:space="preserve"> 1 të Konventës </w:t>
      </w:r>
      <w:r w:rsidR="004B7735" w:rsidRPr="003358AA">
        <w:rPr>
          <w:rFonts w:ascii="Times New Roman" w:eastAsia="Calibri" w:hAnsi="Times New Roman"/>
          <w:i/>
          <w:sz w:val="24"/>
          <w:szCs w:val="24"/>
        </w:rPr>
        <w:t>(shih Humen kundër Polonisë [GC], 15 tetor 1999, § 66</w:t>
      </w:r>
      <w:r w:rsidR="00A70EEB" w:rsidRPr="00A70EEB">
        <w:rPr>
          <w:rFonts w:ascii="Times New Roman" w:eastAsia="Calibri" w:hAnsi="Times New Roman"/>
          <w:sz w:val="24"/>
          <w:szCs w:val="24"/>
        </w:rPr>
        <w:t>)</w:t>
      </w:r>
      <w:r w:rsidR="00A70EEB">
        <w:rPr>
          <w:rFonts w:ascii="Times New Roman" w:eastAsia="Calibri" w:hAnsi="Times New Roman"/>
          <w:i/>
          <w:sz w:val="24"/>
          <w:szCs w:val="24"/>
        </w:rPr>
        <w:t>.</w:t>
      </w:r>
      <w:r w:rsidR="006F475E" w:rsidRPr="003358AA">
        <w:rPr>
          <w:rFonts w:ascii="Times New Roman" w:eastAsia="Calibri" w:hAnsi="Times New Roman"/>
          <w:i/>
          <w:sz w:val="24"/>
          <w:szCs w:val="24"/>
        </w:rPr>
        <w:t xml:space="preserve"> </w:t>
      </w:r>
      <w:r w:rsidR="00272017" w:rsidRPr="003358AA">
        <w:rPr>
          <w:rFonts w:ascii="Times New Roman" w:eastAsia="Calibri" w:hAnsi="Times New Roman"/>
          <w:bCs/>
          <w:sz w:val="24"/>
          <w:szCs w:val="24"/>
          <w:lang w:eastAsia="sq-AL"/>
        </w:rPr>
        <w:t>Disa</w:t>
      </w:r>
      <w:r w:rsidR="002C490A" w:rsidRPr="003358AA">
        <w:rPr>
          <w:rFonts w:ascii="Times New Roman" w:eastAsia="Calibri" w:hAnsi="Times New Roman"/>
          <w:sz w:val="24"/>
          <w:szCs w:val="24"/>
        </w:rPr>
        <w:t xml:space="preserve"> kategori çështjesh, për shkak të natyrës së tyre, kërkojnë përshpejtim të posaçëm gjykimi në pr</w:t>
      </w:r>
      <w:r w:rsidR="00A70EEB">
        <w:rPr>
          <w:rFonts w:ascii="Times New Roman" w:eastAsia="Calibri" w:hAnsi="Times New Roman"/>
          <w:sz w:val="24"/>
          <w:szCs w:val="24"/>
        </w:rPr>
        <w:t>ocedurat vendase. Në këto raste</w:t>
      </w:r>
      <w:r w:rsidR="002C490A" w:rsidRPr="003358AA">
        <w:rPr>
          <w:rFonts w:ascii="Times New Roman" w:eastAsia="Calibri" w:hAnsi="Times New Roman"/>
          <w:sz w:val="24"/>
          <w:szCs w:val="24"/>
        </w:rPr>
        <w:t xml:space="preserve"> duhet të merret parasysh çfarë </w:t>
      </w:r>
      <w:r w:rsidR="00272017" w:rsidRPr="003358AA">
        <w:rPr>
          <w:rFonts w:ascii="Times New Roman" w:eastAsia="Calibri" w:hAnsi="Times New Roman"/>
          <w:sz w:val="24"/>
          <w:szCs w:val="24"/>
        </w:rPr>
        <w:t>vihet në pikëpyetje për kërkuesin</w:t>
      </w:r>
      <w:r w:rsidR="006A4CA5" w:rsidRPr="003358AA">
        <w:rPr>
          <w:rFonts w:ascii="Times New Roman" w:eastAsia="Calibri" w:hAnsi="Times New Roman"/>
          <w:sz w:val="24"/>
          <w:szCs w:val="24"/>
        </w:rPr>
        <w:t>. Kjo do të thotë se disa</w:t>
      </w:r>
      <w:r w:rsidR="002C490A" w:rsidRPr="003358AA">
        <w:rPr>
          <w:rFonts w:ascii="Times New Roman" w:eastAsia="Calibri" w:hAnsi="Times New Roman"/>
          <w:sz w:val="24"/>
          <w:szCs w:val="24"/>
        </w:rPr>
        <w:t xml:space="preserve"> çështje</w:t>
      </w:r>
      <w:r w:rsidR="006A4CA5" w:rsidRPr="003358AA">
        <w:rPr>
          <w:rFonts w:ascii="Times New Roman" w:eastAsia="Calibri" w:hAnsi="Times New Roman"/>
          <w:sz w:val="24"/>
          <w:szCs w:val="24"/>
        </w:rPr>
        <w:t xml:space="preserve"> që lidhen me interesa </w:t>
      </w:r>
      <w:r w:rsidR="00A70EEB">
        <w:rPr>
          <w:rFonts w:ascii="Times New Roman" w:eastAsia="Calibri" w:hAnsi="Times New Roman"/>
          <w:sz w:val="24"/>
          <w:szCs w:val="24"/>
        </w:rPr>
        <w:t>“</w:t>
      </w:r>
      <w:r w:rsidR="006A4CA5" w:rsidRPr="003358AA">
        <w:rPr>
          <w:rFonts w:ascii="Times New Roman" w:eastAsia="Calibri" w:hAnsi="Times New Roman"/>
          <w:sz w:val="24"/>
          <w:szCs w:val="24"/>
        </w:rPr>
        <w:t>vetjake e jetësore</w:t>
      </w:r>
      <w:r w:rsidR="00A70EEB">
        <w:rPr>
          <w:rFonts w:ascii="Times New Roman" w:eastAsia="Calibri" w:hAnsi="Times New Roman"/>
          <w:sz w:val="24"/>
          <w:szCs w:val="24"/>
        </w:rPr>
        <w:t>”</w:t>
      </w:r>
      <w:r w:rsidR="006A4CA5" w:rsidRPr="003358AA">
        <w:rPr>
          <w:rFonts w:ascii="Times New Roman" w:eastAsia="Calibri" w:hAnsi="Times New Roman"/>
          <w:sz w:val="24"/>
          <w:szCs w:val="24"/>
        </w:rPr>
        <w:t xml:space="preserve">, siç janë ato të </w:t>
      </w:r>
      <w:r w:rsidR="002C490A" w:rsidRPr="003358AA">
        <w:rPr>
          <w:rFonts w:ascii="Times New Roman" w:eastAsia="Calibri" w:hAnsi="Times New Roman"/>
          <w:sz w:val="24"/>
          <w:szCs w:val="24"/>
        </w:rPr>
        <w:t>kujdestari</w:t>
      </w:r>
      <w:r w:rsidR="007F32CA">
        <w:rPr>
          <w:rFonts w:ascii="Times New Roman" w:eastAsia="Calibri" w:hAnsi="Times New Roman"/>
          <w:sz w:val="24"/>
          <w:szCs w:val="24"/>
        </w:rPr>
        <w:t>së, marrëdhëniet e punës</w:t>
      </w:r>
      <w:r w:rsidR="002C490A" w:rsidRPr="003358AA">
        <w:rPr>
          <w:rFonts w:ascii="Times New Roman" w:eastAsia="Calibri" w:hAnsi="Times New Roman"/>
          <w:sz w:val="24"/>
          <w:szCs w:val="24"/>
        </w:rPr>
        <w:t xml:space="preserve"> (</w:t>
      </w:r>
      <w:r w:rsidR="002C490A" w:rsidRPr="003358AA">
        <w:rPr>
          <w:rFonts w:ascii="Times New Roman" w:eastAsia="Calibri" w:hAnsi="Times New Roman"/>
          <w:i/>
          <w:sz w:val="24"/>
          <w:szCs w:val="24"/>
        </w:rPr>
        <w:t>shih Tsikakis k. Gjermanis</w:t>
      </w:r>
      <w:r w:rsidR="006A4CA5" w:rsidRPr="003358AA">
        <w:rPr>
          <w:rFonts w:ascii="Times New Roman" w:eastAsia="Calibri" w:hAnsi="Times New Roman"/>
          <w:i/>
          <w:sz w:val="24"/>
          <w:szCs w:val="24"/>
        </w:rPr>
        <w:t xml:space="preserve">ë, 10 shkurt 2011, §§ 64 dhe 68; </w:t>
      </w:r>
      <w:r w:rsidR="002C490A" w:rsidRPr="003358AA">
        <w:rPr>
          <w:rFonts w:ascii="Times New Roman" w:eastAsia="Calibri" w:hAnsi="Times New Roman"/>
          <w:i/>
          <w:sz w:val="24"/>
          <w:szCs w:val="24"/>
        </w:rPr>
        <w:t>Thlimmenos k. Greqisë [GC], 6 prill 2000, §§ 60 dhe 62</w:t>
      </w:r>
      <w:r w:rsidR="002C490A" w:rsidRPr="00A70EEB">
        <w:rPr>
          <w:rFonts w:ascii="Times New Roman" w:eastAsia="Calibri" w:hAnsi="Times New Roman"/>
          <w:sz w:val="24"/>
          <w:szCs w:val="24"/>
        </w:rPr>
        <w:t>)</w:t>
      </w:r>
      <w:r w:rsidR="002C490A" w:rsidRPr="003358AA">
        <w:rPr>
          <w:rFonts w:ascii="Times New Roman" w:eastAsia="Calibri" w:hAnsi="Times New Roman"/>
          <w:sz w:val="24"/>
          <w:szCs w:val="24"/>
        </w:rPr>
        <w:t xml:space="preserve"> </w:t>
      </w:r>
      <w:r w:rsidR="006A4CA5" w:rsidRPr="003358AA">
        <w:rPr>
          <w:rFonts w:ascii="Times New Roman" w:eastAsia="Calibri" w:hAnsi="Times New Roman"/>
          <w:sz w:val="24"/>
          <w:szCs w:val="24"/>
        </w:rPr>
        <w:t xml:space="preserve">lipset </w:t>
      </w:r>
      <w:r w:rsidR="002C490A" w:rsidRPr="003358AA">
        <w:rPr>
          <w:rFonts w:ascii="Times New Roman" w:eastAsia="Calibri" w:hAnsi="Times New Roman"/>
          <w:sz w:val="24"/>
          <w:szCs w:val="24"/>
        </w:rPr>
        <w:t xml:space="preserve">të trajtohen me </w:t>
      </w:r>
      <w:r w:rsidR="006A4CA5" w:rsidRPr="003358AA">
        <w:rPr>
          <w:rFonts w:ascii="Times New Roman" w:eastAsia="Calibri" w:hAnsi="Times New Roman"/>
          <w:sz w:val="24"/>
          <w:szCs w:val="24"/>
        </w:rPr>
        <w:t xml:space="preserve">përparësi dhe </w:t>
      </w:r>
      <w:r w:rsidR="002C490A" w:rsidRPr="003358AA">
        <w:rPr>
          <w:rFonts w:ascii="Times New Roman" w:eastAsia="Calibri" w:hAnsi="Times New Roman"/>
          <w:sz w:val="24"/>
          <w:szCs w:val="24"/>
        </w:rPr>
        <w:t xml:space="preserve">shpejtësi të veçantë.  </w:t>
      </w:r>
    </w:p>
    <w:p w:rsidR="004B7735" w:rsidRPr="003358AA" w:rsidRDefault="0049462E" w:rsidP="003358AA">
      <w:pPr>
        <w:tabs>
          <w:tab w:val="left" w:pos="720"/>
        </w:tabs>
        <w:spacing w:after="0" w:line="360" w:lineRule="auto"/>
        <w:jc w:val="both"/>
        <w:rPr>
          <w:rFonts w:ascii="Times New Roman" w:hAnsi="Times New Roman"/>
          <w:sz w:val="24"/>
          <w:szCs w:val="24"/>
        </w:rPr>
      </w:pPr>
      <w:r w:rsidRPr="003358AA">
        <w:rPr>
          <w:rFonts w:ascii="Times New Roman" w:hAnsi="Times New Roman"/>
          <w:sz w:val="24"/>
          <w:szCs w:val="24"/>
        </w:rPr>
        <w:tab/>
        <w:t>5</w:t>
      </w:r>
      <w:r w:rsidR="003358AA">
        <w:rPr>
          <w:rFonts w:ascii="Times New Roman" w:hAnsi="Times New Roman"/>
          <w:sz w:val="24"/>
          <w:szCs w:val="24"/>
        </w:rPr>
        <w:t>1</w:t>
      </w:r>
      <w:r w:rsidR="00C0061F" w:rsidRPr="003358AA">
        <w:rPr>
          <w:rFonts w:ascii="Times New Roman" w:hAnsi="Times New Roman"/>
          <w:sz w:val="24"/>
          <w:szCs w:val="24"/>
        </w:rPr>
        <w:t xml:space="preserve">. </w:t>
      </w:r>
      <w:r w:rsidR="004B7735" w:rsidRPr="003358AA">
        <w:rPr>
          <w:rFonts w:ascii="Times New Roman" w:eastAsia="Calibri" w:hAnsi="Times New Roman"/>
          <w:sz w:val="24"/>
          <w:szCs w:val="24"/>
        </w:rPr>
        <w:t>Duke iu kthyer rastit në shqyrtim, Gjykata vëren se kërkuesi ka vepruar në përputhje me të drejtat procedurale dhe nuk rezulton të jetë bërë shkak ose të ketë s</w:t>
      </w:r>
      <w:r w:rsidR="004468A7" w:rsidRPr="003358AA">
        <w:rPr>
          <w:rFonts w:ascii="Times New Roman" w:eastAsia="Calibri" w:hAnsi="Times New Roman"/>
          <w:sz w:val="24"/>
          <w:szCs w:val="24"/>
        </w:rPr>
        <w:t xml:space="preserve">hkaktuar vonesa në këtë drejtim, </w:t>
      </w:r>
      <w:r w:rsidR="004468A7" w:rsidRPr="003358AA">
        <w:rPr>
          <w:rFonts w:ascii="Times New Roman" w:hAnsi="Times New Roman"/>
          <w:sz w:val="24"/>
          <w:szCs w:val="24"/>
        </w:rPr>
        <w:t xml:space="preserve">përkundrazi, nuk e ka humbur interesin, madje e ka shfaqur atë në mënyrë të pandërprerë, duke kërkuar madje edhe përshpejtimin e gjykimit të çështjes. </w:t>
      </w:r>
      <w:r w:rsidR="004B7735" w:rsidRPr="003358AA">
        <w:rPr>
          <w:rFonts w:ascii="Times New Roman" w:eastAsia="Calibri" w:hAnsi="Times New Roman"/>
          <w:sz w:val="24"/>
          <w:szCs w:val="24"/>
        </w:rPr>
        <w:t>Për sa i përket kr</w:t>
      </w:r>
      <w:r w:rsidR="004468A7" w:rsidRPr="003358AA">
        <w:rPr>
          <w:rFonts w:ascii="Times New Roman" w:eastAsia="Calibri" w:hAnsi="Times New Roman"/>
          <w:sz w:val="24"/>
          <w:szCs w:val="24"/>
        </w:rPr>
        <w:t>iterit të interesit për kërkuesin</w:t>
      </w:r>
      <w:r w:rsidR="004B7735" w:rsidRPr="003358AA">
        <w:rPr>
          <w:rFonts w:ascii="Times New Roman" w:eastAsia="Calibri" w:hAnsi="Times New Roman"/>
          <w:sz w:val="24"/>
          <w:szCs w:val="24"/>
        </w:rPr>
        <w:t xml:space="preserve"> dhe rrezikut që passjell tejzgjatja e procedurave për të, Gjykata vlerëson se çështja konkrete është e një natyre </w:t>
      </w:r>
      <w:r w:rsidR="004468A7" w:rsidRPr="003358AA">
        <w:rPr>
          <w:rFonts w:ascii="Times New Roman" w:eastAsia="Calibri" w:hAnsi="Times New Roman"/>
          <w:sz w:val="24"/>
          <w:szCs w:val="24"/>
        </w:rPr>
        <w:t>të tillë që interesi i kërkuesit</w:t>
      </w:r>
      <w:r w:rsidR="004B7735" w:rsidRPr="003358AA">
        <w:rPr>
          <w:rFonts w:ascii="Times New Roman" w:eastAsia="Calibri" w:hAnsi="Times New Roman"/>
          <w:sz w:val="24"/>
          <w:szCs w:val="24"/>
        </w:rPr>
        <w:t xml:space="preserve"> nga kohëzgjatja e tepruar e procedurave gjyqësore rrezikohet në shkallë të konsiderueshme, për sa kohë </w:t>
      </w:r>
      <w:r w:rsidR="004468A7" w:rsidRPr="003358AA">
        <w:rPr>
          <w:rFonts w:ascii="Times New Roman" w:eastAsia="Calibri" w:hAnsi="Times New Roman"/>
          <w:sz w:val="24"/>
          <w:szCs w:val="24"/>
        </w:rPr>
        <w:t>objekt i kërkesëpadisë së tij ka të bëjë me t</w:t>
      </w:r>
      <w:r w:rsidR="003F0FAD" w:rsidRPr="003358AA">
        <w:rPr>
          <w:rFonts w:ascii="Times New Roman" w:eastAsia="Calibri" w:hAnsi="Times New Roman"/>
          <w:sz w:val="24"/>
          <w:szCs w:val="24"/>
        </w:rPr>
        <w:t>ë</w:t>
      </w:r>
      <w:r w:rsidR="00DE0E17" w:rsidRPr="003358AA">
        <w:rPr>
          <w:rFonts w:ascii="Times New Roman" w:eastAsia="Calibri" w:hAnsi="Times New Roman"/>
          <w:sz w:val="24"/>
          <w:szCs w:val="24"/>
        </w:rPr>
        <w:t xml:space="preserve"> drejta vetjake siç është përfitimi i pensionit</w:t>
      </w:r>
      <w:r w:rsidR="004468A7" w:rsidRPr="003358AA">
        <w:rPr>
          <w:rFonts w:ascii="Times New Roman" w:hAnsi="Times New Roman"/>
          <w:sz w:val="24"/>
          <w:szCs w:val="24"/>
        </w:rPr>
        <w:t>.</w:t>
      </w:r>
    </w:p>
    <w:p w:rsidR="00307F88" w:rsidRPr="003358AA" w:rsidRDefault="00307F88" w:rsidP="003358AA">
      <w:pPr>
        <w:tabs>
          <w:tab w:val="left" w:pos="720"/>
        </w:tabs>
        <w:spacing w:after="0" w:line="360" w:lineRule="auto"/>
        <w:jc w:val="both"/>
        <w:rPr>
          <w:rFonts w:ascii="Times New Roman" w:eastAsia="Calibri" w:hAnsi="Times New Roman"/>
          <w:bCs/>
          <w:sz w:val="24"/>
          <w:szCs w:val="24"/>
          <w:lang w:eastAsia="sq-AL"/>
        </w:rPr>
      </w:pPr>
      <w:r w:rsidRPr="003358AA">
        <w:rPr>
          <w:rFonts w:ascii="Times New Roman" w:eastAsia="Calibri" w:hAnsi="Times New Roman"/>
          <w:bCs/>
          <w:sz w:val="24"/>
          <w:szCs w:val="24"/>
          <w:lang w:eastAsia="sq-AL"/>
        </w:rPr>
        <w:tab/>
      </w:r>
      <w:r w:rsidR="004468A7" w:rsidRPr="003358AA">
        <w:rPr>
          <w:rFonts w:ascii="Times New Roman" w:eastAsia="Calibri" w:hAnsi="Times New Roman"/>
          <w:bCs/>
          <w:sz w:val="24"/>
          <w:szCs w:val="24"/>
          <w:lang w:eastAsia="sq-AL"/>
        </w:rPr>
        <w:t>5</w:t>
      </w:r>
      <w:r w:rsidR="003358AA">
        <w:rPr>
          <w:rFonts w:ascii="Times New Roman" w:eastAsia="Calibri" w:hAnsi="Times New Roman"/>
          <w:bCs/>
          <w:sz w:val="24"/>
          <w:szCs w:val="24"/>
          <w:lang w:eastAsia="sq-AL"/>
        </w:rPr>
        <w:t>2</w:t>
      </w:r>
      <w:r w:rsidR="00DD5868" w:rsidRPr="003358AA">
        <w:rPr>
          <w:rFonts w:ascii="Times New Roman" w:eastAsia="Calibri" w:hAnsi="Times New Roman"/>
          <w:bCs/>
          <w:sz w:val="24"/>
          <w:szCs w:val="24"/>
          <w:lang w:eastAsia="sq-AL"/>
        </w:rPr>
        <w:t xml:space="preserve">. </w:t>
      </w:r>
      <w:r w:rsidR="004468A7" w:rsidRPr="003358AA">
        <w:rPr>
          <w:rFonts w:ascii="Times New Roman" w:hAnsi="Times New Roman"/>
          <w:sz w:val="24"/>
          <w:szCs w:val="24"/>
        </w:rPr>
        <w:t xml:space="preserve">Nga ana tjetër, nga pikëpamja e shpejtësisë në gjykim, Gjykata evidenton se </w:t>
      </w:r>
      <w:r w:rsidR="004468A7" w:rsidRPr="003358AA">
        <w:rPr>
          <w:rFonts w:ascii="Times New Roman" w:hAnsi="Times New Roman"/>
          <w:i/>
          <w:sz w:val="24"/>
          <w:szCs w:val="24"/>
        </w:rPr>
        <w:t>në parim</w:t>
      </w:r>
      <w:r w:rsidR="004468A7" w:rsidRPr="003358AA">
        <w:rPr>
          <w:rFonts w:ascii="Times New Roman" w:hAnsi="Times New Roman"/>
          <w:sz w:val="24"/>
          <w:szCs w:val="24"/>
        </w:rPr>
        <w:t xml:space="preserve"> çështjet administrative, ligjvënësi i ka përcaktuar si çështje që kërkojnë shpejtësi në gjykimin e tyre, duke parashikuar afate më të shpejta gjykimi</w:t>
      </w:r>
      <w:r w:rsidR="004468A7" w:rsidRPr="003358AA">
        <w:rPr>
          <w:rFonts w:ascii="Times New Roman" w:eastAsia="Calibri" w:hAnsi="Times New Roman"/>
          <w:sz w:val="24"/>
          <w:szCs w:val="24"/>
        </w:rPr>
        <w:t xml:space="preserve"> (</w:t>
      </w:r>
      <w:r w:rsidR="004468A7" w:rsidRPr="003358AA">
        <w:rPr>
          <w:rFonts w:ascii="Times New Roman" w:eastAsia="Calibri" w:hAnsi="Times New Roman"/>
          <w:i/>
          <w:sz w:val="24"/>
          <w:szCs w:val="24"/>
        </w:rPr>
        <w:t>shih vendimin nr. 33, datë 01.11.2021 të Gjykatës Kushtetuese</w:t>
      </w:r>
      <w:r w:rsidR="004468A7" w:rsidRPr="003358AA">
        <w:rPr>
          <w:rFonts w:ascii="Times New Roman" w:eastAsia="Calibri" w:hAnsi="Times New Roman"/>
          <w:sz w:val="24"/>
          <w:szCs w:val="24"/>
        </w:rPr>
        <w:t>)</w:t>
      </w:r>
      <w:r w:rsidR="004468A7" w:rsidRPr="003358AA">
        <w:rPr>
          <w:rFonts w:ascii="Times New Roman" w:eastAsia="Calibri" w:hAnsi="Times New Roman"/>
          <w:i/>
          <w:sz w:val="24"/>
          <w:szCs w:val="24"/>
        </w:rPr>
        <w:t>.</w:t>
      </w:r>
    </w:p>
    <w:p w:rsidR="0023292E" w:rsidRPr="003358AA" w:rsidRDefault="0049462E" w:rsidP="003358AA">
      <w:pPr>
        <w:tabs>
          <w:tab w:val="left" w:pos="720"/>
        </w:tabs>
        <w:spacing w:after="0" w:line="360" w:lineRule="auto"/>
        <w:jc w:val="both"/>
        <w:rPr>
          <w:rFonts w:ascii="Times New Roman" w:eastAsiaTheme="minorHAnsi" w:hAnsi="Times New Roman"/>
          <w:sz w:val="24"/>
          <w:szCs w:val="24"/>
        </w:rPr>
      </w:pPr>
      <w:r w:rsidRPr="003358AA">
        <w:rPr>
          <w:rFonts w:ascii="Times New Roman" w:eastAsia="Calibri" w:hAnsi="Times New Roman"/>
          <w:sz w:val="24"/>
          <w:szCs w:val="24"/>
        </w:rPr>
        <w:tab/>
      </w:r>
      <w:r w:rsidR="002C490A" w:rsidRPr="003358AA">
        <w:rPr>
          <w:rFonts w:ascii="Times New Roman" w:eastAsia="Calibri" w:hAnsi="Times New Roman"/>
          <w:sz w:val="24"/>
          <w:szCs w:val="24"/>
        </w:rPr>
        <w:t>5</w:t>
      </w:r>
      <w:r w:rsidR="003358AA">
        <w:rPr>
          <w:rFonts w:ascii="Times New Roman" w:eastAsia="Calibri" w:hAnsi="Times New Roman"/>
          <w:sz w:val="24"/>
          <w:szCs w:val="24"/>
        </w:rPr>
        <w:t>3</w:t>
      </w:r>
      <w:r w:rsidR="0023292E" w:rsidRPr="003358AA">
        <w:rPr>
          <w:rFonts w:ascii="Times New Roman" w:eastAsia="Calibri" w:hAnsi="Times New Roman"/>
          <w:sz w:val="24"/>
          <w:szCs w:val="24"/>
        </w:rPr>
        <w:t xml:space="preserve">. Në përfundim, Gjykata çmon se në rastin konkret tejzgjatja e procedurave gjyqësore paraqet një shkallë të konsiderueshme rreziku për interesin e </w:t>
      </w:r>
      <w:r w:rsidR="006902D1">
        <w:rPr>
          <w:rFonts w:ascii="Times New Roman" w:eastAsia="Calibri" w:hAnsi="Times New Roman"/>
          <w:sz w:val="24"/>
          <w:szCs w:val="24"/>
        </w:rPr>
        <w:t>kërkuesit.</w:t>
      </w:r>
    </w:p>
    <w:p w:rsidR="005031B6" w:rsidRDefault="005031B6" w:rsidP="003358AA">
      <w:pPr>
        <w:tabs>
          <w:tab w:val="left" w:pos="720"/>
        </w:tabs>
        <w:spacing w:after="0" w:line="360" w:lineRule="auto"/>
        <w:jc w:val="both"/>
        <w:rPr>
          <w:rFonts w:ascii="Times New Roman" w:eastAsia="Calibri" w:hAnsi="Times New Roman"/>
          <w:sz w:val="24"/>
          <w:szCs w:val="24"/>
        </w:rPr>
      </w:pPr>
    </w:p>
    <w:p w:rsidR="00403AA6" w:rsidRPr="003358AA" w:rsidRDefault="00DD5868" w:rsidP="003358AA">
      <w:pPr>
        <w:pStyle w:val="ListParagraph"/>
        <w:tabs>
          <w:tab w:val="left" w:pos="1080"/>
        </w:tabs>
        <w:spacing w:after="0" w:line="360" w:lineRule="auto"/>
        <w:ind w:left="0" w:firstLine="720"/>
        <w:contextualSpacing w:val="0"/>
        <w:jc w:val="both"/>
        <w:rPr>
          <w:rFonts w:ascii="Times New Roman" w:hAnsi="Times New Roman"/>
          <w:i/>
          <w:sz w:val="24"/>
          <w:szCs w:val="24"/>
        </w:rPr>
      </w:pPr>
      <w:r w:rsidRPr="003358AA">
        <w:rPr>
          <w:rFonts w:ascii="Times New Roman" w:hAnsi="Times New Roman"/>
          <w:i/>
          <w:sz w:val="24"/>
          <w:szCs w:val="24"/>
        </w:rPr>
        <w:t>i</w:t>
      </w:r>
      <w:r w:rsidR="00403AA6" w:rsidRPr="003358AA">
        <w:rPr>
          <w:rFonts w:ascii="Times New Roman" w:hAnsi="Times New Roman"/>
          <w:i/>
          <w:sz w:val="24"/>
          <w:szCs w:val="24"/>
        </w:rPr>
        <w:t>ii.</w:t>
      </w:r>
      <w:r w:rsidR="00403AA6" w:rsidRPr="003358AA">
        <w:rPr>
          <w:rFonts w:ascii="Times New Roman" w:hAnsi="Times New Roman"/>
          <w:sz w:val="24"/>
          <w:szCs w:val="24"/>
        </w:rPr>
        <w:t xml:space="preserve"> </w:t>
      </w:r>
      <w:r w:rsidR="00403AA6" w:rsidRPr="003358AA">
        <w:rPr>
          <w:rFonts w:ascii="Times New Roman" w:hAnsi="Times New Roman"/>
          <w:i/>
          <w:sz w:val="24"/>
          <w:szCs w:val="24"/>
        </w:rPr>
        <w:t>Kompleksiteti i çështjes</w:t>
      </w:r>
    </w:p>
    <w:p w:rsidR="00DD5868" w:rsidRPr="003358AA" w:rsidRDefault="00A46EBF" w:rsidP="003358AA">
      <w:pPr>
        <w:tabs>
          <w:tab w:val="left" w:pos="720"/>
        </w:tabs>
        <w:spacing w:after="0" w:line="360" w:lineRule="auto"/>
        <w:jc w:val="both"/>
        <w:rPr>
          <w:rFonts w:ascii="Times New Roman" w:hAnsi="Times New Roman"/>
          <w:sz w:val="24"/>
          <w:szCs w:val="24"/>
        </w:rPr>
      </w:pPr>
      <w:r w:rsidRPr="003358AA">
        <w:rPr>
          <w:rFonts w:ascii="Times New Roman" w:hAnsi="Times New Roman"/>
          <w:sz w:val="24"/>
          <w:szCs w:val="24"/>
        </w:rPr>
        <w:tab/>
      </w:r>
      <w:r w:rsidR="005C7C9D" w:rsidRPr="003358AA">
        <w:rPr>
          <w:rFonts w:ascii="Times New Roman" w:hAnsi="Times New Roman"/>
          <w:sz w:val="24"/>
          <w:szCs w:val="24"/>
        </w:rPr>
        <w:t>5</w:t>
      </w:r>
      <w:r w:rsidR="003358AA">
        <w:rPr>
          <w:rFonts w:ascii="Times New Roman" w:hAnsi="Times New Roman"/>
          <w:sz w:val="24"/>
          <w:szCs w:val="24"/>
        </w:rPr>
        <w:t>4</w:t>
      </w:r>
      <w:r w:rsidR="00DD5868" w:rsidRPr="003358AA">
        <w:rPr>
          <w:rFonts w:ascii="Times New Roman" w:hAnsi="Times New Roman"/>
          <w:sz w:val="24"/>
          <w:szCs w:val="24"/>
        </w:rPr>
        <w:t xml:space="preserve">. </w:t>
      </w:r>
      <w:r w:rsidRPr="003358AA">
        <w:rPr>
          <w:rFonts w:ascii="Times New Roman" w:hAnsi="Times New Roman"/>
          <w:sz w:val="24"/>
          <w:szCs w:val="24"/>
        </w:rPr>
        <w:t xml:space="preserve">Gjykata ka theksuar se për vlerësimin e kompleksitetit të procedimeve duhet të kenë rëndësi të gjitha aspektet e çështjes, përfshirë objektin e </w:t>
      </w:r>
      <w:r w:rsidR="006825DA">
        <w:rPr>
          <w:rFonts w:ascii="Times New Roman" w:hAnsi="Times New Roman"/>
          <w:sz w:val="24"/>
          <w:szCs w:val="24"/>
        </w:rPr>
        <w:t>saj</w:t>
      </w:r>
      <w:r w:rsidRPr="003358AA">
        <w:rPr>
          <w:rFonts w:ascii="Times New Roman" w:hAnsi="Times New Roman"/>
          <w:sz w:val="24"/>
          <w:szCs w:val="24"/>
        </w:rPr>
        <w:t xml:space="preserve">, faktet e kundërshtuara dhe volumin e provave shkresore. Kompleksiteti i çështjes, në balancë me parimin e sigurimit të administrimit të përshtatshëm të drejtësisë, mund të justifikojë kohëzgjatje kohore të konsiderueshme </w:t>
      </w:r>
      <w:r w:rsidRPr="003358AA">
        <w:rPr>
          <w:rFonts w:ascii="Times New Roman" w:eastAsia="Calibri" w:hAnsi="Times New Roman"/>
          <w:sz w:val="24"/>
          <w:szCs w:val="24"/>
        </w:rPr>
        <w:t>(</w:t>
      </w:r>
      <w:r w:rsidRPr="003358AA">
        <w:rPr>
          <w:rFonts w:ascii="Times New Roman" w:eastAsia="Calibri" w:hAnsi="Times New Roman"/>
          <w:i/>
          <w:iCs/>
          <w:sz w:val="24"/>
          <w:szCs w:val="24"/>
        </w:rPr>
        <w:t>shih vendimet nr. 16, datë 16.03.2021; nr. 22, datë 20.03.2017;  nr.14, datë 10.03.2016 të Gjykatës Kushtetuese</w:t>
      </w:r>
      <w:r w:rsidRPr="003358AA">
        <w:rPr>
          <w:rFonts w:ascii="Times New Roman" w:eastAsia="Calibri" w:hAnsi="Times New Roman"/>
          <w:sz w:val="24"/>
          <w:szCs w:val="24"/>
        </w:rPr>
        <w:t>).</w:t>
      </w:r>
      <w:r w:rsidRPr="003358AA">
        <w:rPr>
          <w:rFonts w:ascii="Times New Roman" w:hAnsi="Times New Roman"/>
          <w:sz w:val="24"/>
          <w:szCs w:val="24"/>
        </w:rPr>
        <w:t xml:space="preserve"> </w:t>
      </w:r>
      <w:r w:rsidR="003358AA" w:rsidRPr="003358AA">
        <w:rPr>
          <w:rFonts w:ascii="Times New Roman" w:hAnsi="Times New Roman"/>
          <w:sz w:val="24"/>
          <w:szCs w:val="24"/>
        </w:rPr>
        <w:t>Ajo</w:t>
      </w:r>
      <w:r w:rsidR="00F64F36" w:rsidRPr="003358AA">
        <w:rPr>
          <w:rFonts w:ascii="Times New Roman" w:hAnsi="Times New Roman"/>
          <w:sz w:val="24"/>
          <w:szCs w:val="24"/>
        </w:rPr>
        <w:t xml:space="preserve"> ka theksuar</w:t>
      </w:r>
      <w:r w:rsidR="003358AA" w:rsidRPr="003358AA">
        <w:rPr>
          <w:rFonts w:ascii="Times New Roman" w:hAnsi="Times New Roman"/>
          <w:sz w:val="24"/>
          <w:szCs w:val="24"/>
        </w:rPr>
        <w:t>,</w:t>
      </w:r>
      <w:r w:rsidR="00F64F36" w:rsidRPr="003358AA">
        <w:rPr>
          <w:rFonts w:ascii="Times New Roman" w:hAnsi="Times New Roman"/>
          <w:sz w:val="24"/>
          <w:szCs w:val="24"/>
        </w:rPr>
        <w:t xml:space="preserve"> gjithashtu, se k</w:t>
      </w:r>
      <w:r w:rsidRPr="003358AA">
        <w:rPr>
          <w:rFonts w:ascii="Times New Roman" w:hAnsi="Times New Roman"/>
          <w:sz w:val="24"/>
          <w:szCs w:val="24"/>
        </w:rPr>
        <w:t xml:space="preserve">ompleksiteti i çështjes </w:t>
      </w:r>
      <w:r w:rsidRPr="003358AA">
        <w:rPr>
          <w:rFonts w:ascii="Times New Roman" w:eastAsia="Calibri" w:hAnsi="Times New Roman"/>
          <w:sz w:val="24"/>
          <w:szCs w:val="24"/>
        </w:rPr>
        <w:t xml:space="preserve">lidhet </w:t>
      </w:r>
      <w:r w:rsidR="00F64F36" w:rsidRPr="003358AA">
        <w:rPr>
          <w:rFonts w:ascii="Times New Roman" w:eastAsia="Calibri" w:hAnsi="Times New Roman"/>
          <w:sz w:val="24"/>
          <w:szCs w:val="24"/>
        </w:rPr>
        <w:t>me një sërë faktorësh</w:t>
      </w:r>
      <w:r w:rsidR="003358AA" w:rsidRPr="003358AA">
        <w:rPr>
          <w:rFonts w:ascii="Times New Roman" w:eastAsia="Calibri" w:hAnsi="Times New Roman"/>
          <w:sz w:val="24"/>
          <w:szCs w:val="24"/>
        </w:rPr>
        <w:t>,</w:t>
      </w:r>
      <w:r w:rsidR="00F64F36" w:rsidRPr="003358AA">
        <w:rPr>
          <w:rFonts w:ascii="Times New Roman" w:eastAsia="Calibri" w:hAnsi="Times New Roman"/>
          <w:sz w:val="24"/>
          <w:szCs w:val="24"/>
        </w:rPr>
        <w:t xml:space="preserve"> siç janë</w:t>
      </w:r>
      <w:r w:rsidRPr="003358AA">
        <w:rPr>
          <w:rFonts w:ascii="Times New Roman" w:eastAsia="Calibri" w:hAnsi="Times New Roman"/>
          <w:sz w:val="24"/>
          <w:szCs w:val="24"/>
        </w:rPr>
        <w:t xml:space="preserve"> </w:t>
      </w:r>
      <w:r w:rsidR="003358AA" w:rsidRPr="003358AA">
        <w:rPr>
          <w:rFonts w:ascii="Times New Roman" w:eastAsia="Calibri" w:hAnsi="Times New Roman"/>
          <w:sz w:val="24"/>
          <w:szCs w:val="24"/>
        </w:rPr>
        <w:t xml:space="preserve">natyra e </w:t>
      </w:r>
      <w:r w:rsidRPr="003358AA">
        <w:rPr>
          <w:rFonts w:ascii="Times New Roman" w:eastAsia="Calibri" w:hAnsi="Times New Roman"/>
          <w:sz w:val="24"/>
          <w:szCs w:val="24"/>
        </w:rPr>
        <w:t>fakte</w:t>
      </w:r>
      <w:r w:rsidR="003358AA" w:rsidRPr="003358AA">
        <w:rPr>
          <w:rFonts w:ascii="Times New Roman" w:eastAsia="Calibri" w:hAnsi="Times New Roman"/>
          <w:sz w:val="24"/>
          <w:szCs w:val="24"/>
        </w:rPr>
        <w:t>ve dhe provave të çështjes,</w:t>
      </w:r>
      <w:r w:rsidRPr="003358AA">
        <w:rPr>
          <w:rFonts w:ascii="Times New Roman" w:eastAsia="Calibri" w:hAnsi="Times New Roman"/>
          <w:sz w:val="24"/>
          <w:szCs w:val="24"/>
        </w:rPr>
        <w:t xml:space="preserve"> </w:t>
      </w:r>
      <w:r w:rsidR="00F64F36" w:rsidRPr="003358AA">
        <w:rPr>
          <w:rFonts w:ascii="Times New Roman" w:eastAsia="Calibri" w:hAnsi="Times New Roman"/>
          <w:sz w:val="24"/>
          <w:szCs w:val="24"/>
        </w:rPr>
        <w:t>aspekte të</w:t>
      </w:r>
      <w:r w:rsidRPr="003358AA">
        <w:rPr>
          <w:rFonts w:ascii="Times New Roman" w:eastAsia="Calibri" w:hAnsi="Times New Roman"/>
          <w:sz w:val="24"/>
          <w:szCs w:val="24"/>
        </w:rPr>
        <w:t xml:space="preserve"> ligj</w:t>
      </w:r>
      <w:r w:rsidR="00F64F36" w:rsidRPr="003358AA">
        <w:rPr>
          <w:rFonts w:ascii="Times New Roman" w:eastAsia="Calibri" w:hAnsi="Times New Roman"/>
          <w:sz w:val="24"/>
          <w:szCs w:val="24"/>
        </w:rPr>
        <w:t>it ose ndërthurjes së ligjeve apo akteve</w:t>
      </w:r>
      <w:r w:rsidRPr="003358AA">
        <w:rPr>
          <w:rFonts w:ascii="Times New Roman" w:eastAsia="Calibri" w:hAnsi="Times New Roman"/>
          <w:sz w:val="24"/>
          <w:szCs w:val="24"/>
        </w:rPr>
        <w:t>,</w:t>
      </w:r>
      <w:r w:rsidRPr="003358AA">
        <w:rPr>
          <w:rFonts w:ascii="Times New Roman" w:hAnsi="Times New Roman"/>
          <w:sz w:val="24"/>
          <w:szCs w:val="24"/>
        </w:rPr>
        <w:t xml:space="preserve"> </w:t>
      </w:r>
      <w:r w:rsidR="00F64F36" w:rsidRPr="003358AA">
        <w:rPr>
          <w:rFonts w:ascii="Times New Roman" w:hAnsi="Times New Roman"/>
          <w:sz w:val="24"/>
          <w:szCs w:val="24"/>
        </w:rPr>
        <w:t>numri</w:t>
      </w:r>
      <w:r w:rsidR="003358AA" w:rsidRPr="003358AA">
        <w:rPr>
          <w:rFonts w:ascii="Times New Roman" w:hAnsi="Times New Roman"/>
          <w:sz w:val="24"/>
          <w:szCs w:val="24"/>
        </w:rPr>
        <w:t xml:space="preserve"> i</w:t>
      </w:r>
      <w:r w:rsidR="00F64F36" w:rsidRPr="003358AA">
        <w:rPr>
          <w:rFonts w:ascii="Times New Roman" w:hAnsi="Times New Roman"/>
          <w:sz w:val="24"/>
          <w:szCs w:val="24"/>
        </w:rPr>
        <w:t xml:space="preserve"> </w:t>
      </w:r>
      <w:r w:rsidRPr="003358AA">
        <w:rPr>
          <w:rFonts w:ascii="Times New Roman" w:hAnsi="Times New Roman"/>
          <w:sz w:val="24"/>
          <w:szCs w:val="24"/>
        </w:rPr>
        <w:t xml:space="preserve">palëve </w:t>
      </w:r>
      <w:r w:rsidR="00F64F36" w:rsidRPr="003358AA">
        <w:rPr>
          <w:rFonts w:ascii="Times New Roman" w:hAnsi="Times New Roman"/>
          <w:sz w:val="24"/>
          <w:szCs w:val="24"/>
        </w:rPr>
        <w:t xml:space="preserve">pjesëmarrëse </w:t>
      </w:r>
      <w:r w:rsidRPr="003358AA">
        <w:rPr>
          <w:rFonts w:ascii="Times New Roman" w:hAnsi="Times New Roman"/>
          <w:sz w:val="24"/>
          <w:szCs w:val="24"/>
        </w:rPr>
        <w:t xml:space="preserve">në proces </w:t>
      </w:r>
      <w:r w:rsidR="00F64F36" w:rsidRPr="003358AA">
        <w:rPr>
          <w:rFonts w:ascii="Times New Roman" w:hAnsi="Times New Roman"/>
          <w:sz w:val="24"/>
          <w:szCs w:val="24"/>
        </w:rPr>
        <w:t>(</w:t>
      </w:r>
      <w:r w:rsidR="00F64F36" w:rsidRPr="003358AA">
        <w:rPr>
          <w:rFonts w:ascii="Times New Roman" w:hAnsi="Times New Roman"/>
          <w:i/>
          <w:sz w:val="24"/>
          <w:szCs w:val="24"/>
        </w:rPr>
        <w:t>shih vendimin 33, datë 01.11.2021 të Gjykatës Kushtetuese</w:t>
      </w:r>
      <w:r w:rsidR="002C490A" w:rsidRPr="003358AA">
        <w:rPr>
          <w:rFonts w:ascii="Times New Roman" w:hAnsi="Times New Roman"/>
          <w:sz w:val="24"/>
          <w:szCs w:val="24"/>
        </w:rPr>
        <w:t>.</w:t>
      </w:r>
      <w:r w:rsidR="00F64F36" w:rsidRPr="003358AA">
        <w:rPr>
          <w:rFonts w:ascii="Times New Roman" w:hAnsi="Times New Roman"/>
          <w:sz w:val="24"/>
          <w:szCs w:val="24"/>
        </w:rPr>
        <w:t>)</w:t>
      </w:r>
    </w:p>
    <w:p w:rsidR="001B4365" w:rsidRPr="003358AA" w:rsidRDefault="005C7C9D" w:rsidP="003358AA">
      <w:pPr>
        <w:tabs>
          <w:tab w:val="left" w:pos="720"/>
          <w:tab w:val="left" w:pos="1170"/>
          <w:tab w:val="left" w:pos="1260"/>
        </w:tabs>
        <w:spacing w:after="0" w:line="360" w:lineRule="auto"/>
        <w:jc w:val="both"/>
        <w:rPr>
          <w:rFonts w:ascii="Times New Roman" w:hAnsi="Times New Roman"/>
          <w:sz w:val="24"/>
          <w:szCs w:val="24"/>
        </w:rPr>
      </w:pPr>
      <w:r w:rsidRPr="003358AA">
        <w:rPr>
          <w:rFonts w:ascii="Times New Roman" w:hAnsi="Times New Roman"/>
          <w:sz w:val="24"/>
          <w:szCs w:val="24"/>
        </w:rPr>
        <w:tab/>
        <w:t>5</w:t>
      </w:r>
      <w:r w:rsidR="003358AA">
        <w:rPr>
          <w:rFonts w:ascii="Times New Roman" w:hAnsi="Times New Roman"/>
          <w:sz w:val="24"/>
          <w:szCs w:val="24"/>
        </w:rPr>
        <w:t>5</w:t>
      </w:r>
      <w:r w:rsidR="00DD5868" w:rsidRPr="003358AA">
        <w:rPr>
          <w:rFonts w:ascii="Times New Roman" w:hAnsi="Times New Roman"/>
          <w:sz w:val="24"/>
          <w:szCs w:val="24"/>
        </w:rPr>
        <w:t xml:space="preserve">. </w:t>
      </w:r>
      <w:r w:rsidR="002C490A" w:rsidRPr="003358AA">
        <w:rPr>
          <w:rFonts w:ascii="Times New Roman" w:hAnsi="Times New Roman"/>
          <w:sz w:val="24"/>
          <w:szCs w:val="24"/>
        </w:rPr>
        <w:t>Gjykata konstaton se n</w:t>
      </w:r>
      <w:r w:rsidR="00DD5868" w:rsidRPr="003358AA">
        <w:rPr>
          <w:rFonts w:ascii="Times New Roman" w:hAnsi="Times New Roman"/>
          <w:sz w:val="24"/>
          <w:szCs w:val="24"/>
        </w:rPr>
        <w:t>ë rastin në shq</w:t>
      </w:r>
      <w:r w:rsidR="00DB2A04" w:rsidRPr="003358AA">
        <w:rPr>
          <w:rFonts w:ascii="Times New Roman" w:hAnsi="Times New Roman"/>
          <w:sz w:val="24"/>
          <w:szCs w:val="24"/>
        </w:rPr>
        <w:t>yrtim</w:t>
      </w:r>
      <w:r w:rsidR="00DD5868" w:rsidRPr="003358AA">
        <w:rPr>
          <w:rFonts w:ascii="Times New Roman" w:hAnsi="Times New Roman"/>
          <w:sz w:val="24"/>
          <w:szCs w:val="24"/>
        </w:rPr>
        <w:t xml:space="preserve"> mosmarrëveshja objekt gjykimi është e natyrës administrative dhe i nënshtrohet rregullave të përcaktuara në ligjin nr. 49/2012. Nga shqyrtimi i </w:t>
      </w:r>
      <w:r w:rsidR="00F50D82" w:rsidRPr="003358AA">
        <w:rPr>
          <w:rFonts w:ascii="Times New Roman" w:hAnsi="Times New Roman"/>
          <w:sz w:val="24"/>
          <w:szCs w:val="24"/>
        </w:rPr>
        <w:t>akteve</w:t>
      </w:r>
      <w:r w:rsidR="00DD5868" w:rsidRPr="003358AA">
        <w:rPr>
          <w:rFonts w:ascii="Times New Roman" w:hAnsi="Times New Roman"/>
          <w:sz w:val="24"/>
          <w:szCs w:val="24"/>
        </w:rPr>
        <w:t xml:space="preserve"> </w:t>
      </w:r>
      <w:r w:rsidR="006A4CA5" w:rsidRPr="003358AA">
        <w:rPr>
          <w:rFonts w:ascii="Times New Roman" w:hAnsi="Times New Roman"/>
          <w:sz w:val="24"/>
          <w:szCs w:val="24"/>
        </w:rPr>
        <w:t>përkatëse</w:t>
      </w:r>
      <w:r w:rsidR="00F50D82" w:rsidRPr="003358AA">
        <w:rPr>
          <w:rFonts w:ascii="Times New Roman" w:hAnsi="Times New Roman"/>
          <w:sz w:val="24"/>
          <w:szCs w:val="24"/>
        </w:rPr>
        <w:t xml:space="preserve"> </w:t>
      </w:r>
      <w:r w:rsidR="006A4CA5" w:rsidRPr="003358AA">
        <w:rPr>
          <w:rFonts w:ascii="Times New Roman" w:hAnsi="Times New Roman"/>
          <w:sz w:val="24"/>
          <w:szCs w:val="24"/>
        </w:rPr>
        <w:t xml:space="preserve">të paraqitura nga </w:t>
      </w:r>
      <w:r w:rsidR="00F50D82" w:rsidRPr="003358AA">
        <w:rPr>
          <w:rFonts w:ascii="Times New Roman" w:hAnsi="Times New Roman"/>
          <w:sz w:val="24"/>
          <w:szCs w:val="24"/>
        </w:rPr>
        <w:t>kërk</w:t>
      </w:r>
      <w:r w:rsidR="006A4CA5" w:rsidRPr="003358AA">
        <w:rPr>
          <w:rFonts w:ascii="Times New Roman" w:hAnsi="Times New Roman"/>
          <w:sz w:val="24"/>
          <w:szCs w:val="24"/>
        </w:rPr>
        <w:t>uesi</w:t>
      </w:r>
      <w:r w:rsidR="00DD5868" w:rsidRPr="003358AA">
        <w:rPr>
          <w:rFonts w:ascii="Times New Roman" w:hAnsi="Times New Roman"/>
          <w:sz w:val="24"/>
          <w:szCs w:val="24"/>
        </w:rPr>
        <w:t xml:space="preserve">, </w:t>
      </w:r>
      <w:r w:rsidR="006825DA">
        <w:rPr>
          <w:rFonts w:ascii="Times New Roman" w:hAnsi="Times New Roman"/>
          <w:sz w:val="24"/>
          <w:szCs w:val="24"/>
        </w:rPr>
        <w:t>duke i</w:t>
      </w:r>
      <w:r w:rsidR="00DB2A04" w:rsidRPr="003358AA">
        <w:rPr>
          <w:rFonts w:ascii="Times New Roman" w:hAnsi="Times New Roman"/>
          <w:sz w:val="24"/>
          <w:szCs w:val="24"/>
        </w:rPr>
        <w:t xml:space="preserve">u referuar objektit të kërkesëpadisë së tij, vlerësimit të provave për këtë çështje, si dhe palëve pjesëmarrëse në proces, </w:t>
      </w:r>
      <w:r w:rsidR="00DD5868" w:rsidRPr="003358AA">
        <w:rPr>
          <w:rFonts w:ascii="Times New Roman" w:hAnsi="Times New Roman"/>
          <w:sz w:val="24"/>
          <w:szCs w:val="24"/>
        </w:rPr>
        <w:t>Gjykata vëren se çështja konkrete nuk pa</w:t>
      </w:r>
      <w:r w:rsidR="00F64F36" w:rsidRPr="003358AA">
        <w:rPr>
          <w:rFonts w:ascii="Times New Roman" w:hAnsi="Times New Roman"/>
          <w:sz w:val="24"/>
          <w:szCs w:val="24"/>
        </w:rPr>
        <w:t xml:space="preserve">raqet rrethana veçanërisht të vështira </w:t>
      </w:r>
      <w:r w:rsidR="00DD5868" w:rsidRPr="003358AA">
        <w:rPr>
          <w:rFonts w:ascii="Times New Roman" w:hAnsi="Times New Roman"/>
          <w:sz w:val="24"/>
          <w:szCs w:val="24"/>
        </w:rPr>
        <w:t>ose komplekse që mund të justifiko</w:t>
      </w:r>
      <w:r w:rsidR="00F50D82" w:rsidRPr="003358AA">
        <w:rPr>
          <w:rFonts w:ascii="Times New Roman" w:hAnsi="Times New Roman"/>
          <w:sz w:val="24"/>
          <w:szCs w:val="24"/>
        </w:rPr>
        <w:t>nin</w:t>
      </w:r>
      <w:r w:rsidR="00DD5868" w:rsidRPr="003358AA">
        <w:rPr>
          <w:rFonts w:ascii="Times New Roman" w:hAnsi="Times New Roman"/>
          <w:sz w:val="24"/>
          <w:szCs w:val="24"/>
        </w:rPr>
        <w:t xml:space="preserve"> vonesën në shqyrtimin e saj, </w:t>
      </w:r>
      <w:r w:rsidR="00F64F36" w:rsidRPr="003358AA">
        <w:rPr>
          <w:rFonts w:ascii="Times New Roman" w:hAnsi="Times New Roman"/>
          <w:sz w:val="24"/>
          <w:szCs w:val="24"/>
        </w:rPr>
        <w:t xml:space="preserve">prandaj çmon se merr rëndësi vlerësimi i </w:t>
      </w:r>
      <w:r w:rsidR="00DD5868" w:rsidRPr="003358AA">
        <w:rPr>
          <w:rFonts w:ascii="Times New Roman" w:hAnsi="Times New Roman"/>
          <w:sz w:val="24"/>
          <w:szCs w:val="24"/>
        </w:rPr>
        <w:t>sjellj</w:t>
      </w:r>
      <w:r w:rsidR="00F64F36" w:rsidRPr="003358AA">
        <w:rPr>
          <w:rFonts w:ascii="Times New Roman" w:hAnsi="Times New Roman"/>
          <w:sz w:val="24"/>
          <w:szCs w:val="24"/>
        </w:rPr>
        <w:t>es së</w:t>
      </w:r>
      <w:r w:rsidR="00F50D82" w:rsidRPr="003358AA">
        <w:rPr>
          <w:rFonts w:ascii="Times New Roman" w:hAnsi="Times New Roman"/>
          <w:sz w:val="24"/>
          <w:szCs w:val="24"/>
        </w:rPr>
        <w:t xml:space="preserve"> autoriteteve</w:t>
      </w:r>
      <w:r w:rsidR="00DD5868" w:rsidRPr="003358AA">
        <w:rPr>
          <w:rFonts w:ascii="Times New Roman" w:hAnsi="Times New Roman"/>
          <w:sz w:val="24"/>
          <w:szCs w:val="24"/>
        </w:rPr>
        <w:t>.</w:t>
      </w:r>
      <w:r w:rsidR="00DD5868" w:rsidRPr="003358AA">
        <w:rPr>
          <w:rFonts w:ascii="Times New Roman" w:hAnsi="Times New Roman"/>
          <w:sz w:val="24"/>
          <w:szCs w:val="24"/>
        </w:rPr>
        <w:tab/>
      </w:r>
    </w:p>
    <w:p w:rsidR="00135DC2" w:rsidRPr="003358AA" w:rsidRDefault="00135DC2" w:rsidP="003358AA">
      <w:pPr>
        <w:pStyle w:val="ListParagraph"/>
        <w:tabs>
          <w:tab w:val="left" w:pos="1080"/>
        </w:tabs>
        <w:spacing w:after="0" w:line="360" w:lineRule="auto"/>
        <w:ind w:left="0" w:firstLine="720"/>
        <w:contextualSpacing w:val="0"/>
        <w:jc w:val="both"/>
        <w:rPr>
          <w:rFonts w:ascii="Times New Roman" w:hAnsi="Times New Roman"/>
          <w:i/>
          <w:sz w:val="24"/>
          <w:szCs w:val="24"/>
        </w:rPr>
      </w:pPr>
    </w:p>
    <w:p w:rsidR="00403AA6" w:rsidRPr="003358AA" w:rsidRDefault="001D6AA9" w:rsidP="003358AA">
      <w:pPr>
        <w:pStyle w:val="ListParagraph"/>
        <w:tabs>
          <w:tab w:val="left" w:pos="1080"/>
        </w:tabs>
        <w:spacing w:after="0" w:line="360" w:lineRule="auto"/>
        <w:ind w:left="0" w:firstLine="720"/>
        <w:contextualSpacing w:val="0"/>
        <w:jc w:val="both"/>
        <w:rPr>
          <w:rFonts w:ascii="Times New Roman" w:hAnsi="Times New Roman"/>
          <w:i/>
          <w:sz w:val="24"/>
          <w:szCs w:val="24"/>
        </w:rPr>
      </w:pPr>
      <w:r w:rsidRPr="003358AA">
        <w:rPr>
          <w:rFonts w:ascii="Times New Roman" w:hAnsi="Times New Roman"/>
          <w:i/>
          <w:sz w:val="24"/>
          <w:szCs w:val="24"/>
        </w:rPr>
        <w:t>i</w:t>
      </w:r>
      <w:r w:rsidR="00403AA6" w:rsidRPr="003358AA">
        <w:rPr>
          <w:rFonts w:ascii="Times New Roman" w:hAnsi="Times New Roman"/>
          <w:i/>
          <w:sz w:val="24"/>
          <w:szCs w:val="24"/>
        </w:rPr>
        <w:t xml:space="preserve">v. Sjellja e autoriteteve </w:t>
      </w:r>
    </w:p>
    <w:p w:rsidR="003F0FAD" w:rsidRPr="003358AA" w:rsidRDefault="003358AA" w:rsidP="003358AA">
      <w:pPr>
        <w:tabs>
          <w:tab w:val="left" w:pos="720"/>
        </w:tabs>
        <w:spacing w:after="0" w:line="360" w:lineRule="auto"/>
        <w:jc w:val="both"/>
        <w:rPr>
          <w:rFonts w:ascii="Times New Roman" w:eastAsia="Calibri" w:hAnsi="Times New Roman"/>
          <w:iCs/>
          <w:sz w:val="24"/>
          <w:szCs w:val="24"/>
        </w:rPr>
      </w:pPr>
      <w:r>
        <w:rPr>
          <w:rFonts w:ascii="Times New Roman" w:hAnsi="Times New Roman"/>
          <w:sz w:val="24"/>
          <w:szCs w:val="24"/>
        </w:rPr>
        <w:tab/>
        <w:t>56</w:t>
      </w:r>
      <w:r w:rsidR="00A16E18" w:rsidRPr="003358AA">
        <w:rPr>
          <w:rFonts w:ascii="Times New Roman" w:hAnsi="Times New Roman"/>
          <w:sz w:val="24"/>
          <w:szCs w:val="24"/>
        </w:rPr>
        <w:t xml:space="preserve">. </w:t>
      </w:r>
      <w:r w:rsidR="003C7563" w:rsidRPr="003358AA">
        <w:rPr>
          <w:rFonts w:ascii="Times New Roman" w:hAnsi="Times New Roman"/>
          <w:sz w:val="24"/>
          <w:szCs w:val="24"/>
        </w:rPr>
        <w:t>Gjykata ka theksuar se neni 42 i Kushtetutës, si dhe neni 6 i KEDNJ-së vendosin detyrimin për organizimin e sistemit ligjor të vendit në mënyrë të tillë që gjykatat të plotësojnë kërkesat e standardeve për një proces të rregull ligjor, përfshirë këtu edhe atë të gjykimit brenda afatit të arsyeshëm. Në këtë drejtim, gjykatat kanë për detyrë të sigurojnë që të gjitha subjektet që marrin pjesë në proces të sillen në mënyrë që të evitojnë çdo vonesë të panevojshme (</w:t>
      </w:r>
      <w:r w:rsidR="003C7563" w:rsidRPr="003358AA">
        <w:rPr>
          <w:rFonts w:ascii="Times New Roman" w:hAnsi="Times New Roman"/>
          <w:i/>
          <w:sz w:val="24"/>
          <w:szCs w:val="24"/>
        </w:rPr>
        <w:t xml:space="preserve">shih vendimet nr. 16, datë 16.03.2021; nr. </w:t>
      </w:r>
      <w:r w:rsidR="003C7563" w:rsidRPr="003358AA">
        <w:rPr>
          <w:rFonts w:ascii="Times New Roman" w:eastAsia="Calibri" w:hAnsi="Times New Roman"/>
          <w:i/>
          <w:sz w:val="24"/>
          <w:szCs w:val="24"/>
        </w:rPr>
        <w:t xml:space="preserve">76, datë 04.12.2017; </w:t>
      </w:r>
      <w:r w:rsidR="003C7563" w:rsidRPr="003358AA">
        <w:rPr>
          <w:rFonts w:ascii="Times New Roman" w:eastAsia="Calibri" w:hAnsi="Times New Roman"/>
          <w:bCs/>
          <w:i/>
          <w:sz w:val="24"/>
          <w:szCs w:val="24"/>
        </w:rPr>
        <w:t xml:space="preserve">nr. 22, datë 20.03.2017; </w:t>
      </w:r>
      <w:r w:rsidR="003C7563" w:rsidRPr="003358AA">
        <w:rPr>
          <w:rFonts w:ascii="Times New Roman" w:eastAsia="Calibri" w:hAnsi="Times New Roman"/>
          <w:i/>
          <w:iCs/>
          <w:sz w:val="24"/>
          <w:szCs w:val="24"/>
        </w:rPr>
        <w:t xml:space="preserve">nr. 12, datë 05.03.2012 </w:t>
      </w:r>
      <w:r w:rsidR="003C7563" w:rsidRPr="003358AA">
        <w:rPr>
          <w:rFonts w:ascii="Times New Roman" w:hAnsi="Times New Roman"/>
          <w:i/>
          <w:sz w:val="24"/>
          <w:szCs w:val="24"/>
        </w:rPr>
        <w:t>të Gjykatës Kushtetuese</w:t>
      </w:r>
      <w:r w:rsidR="003C7563" w:rsidRPr="003358AA">
        <w:rPr>
          <w:rFonts w:ascii="Times New Roman" w:hAnsi="Times New Roman"/>
          <w:sz w:val="24"/>
          <w:szCs w:val="24"/>
        </w:rPr>
        <w:t>).</w:t>
      </w:r>
      <w:r w:rsidR="003C7563" w:rsidRPr="003358AA">
        <w:rPr>
          <w:rFonts w:ascii="Times New Roman" w:eastAsia="Calibri" w:hAnsi="Times New Roman"/>
          <w:sz w:val="24"/>
          <w:szCs w:val="24"/>
        </w:rPr>
        <w:t xml:space="preserve"> </w:t>
      </w:r>
    </w:p>
    <w:p w:rsidR="004B1DCD" w:rsidRPr="003358AA" w:rsidRDefault="003358AA" w:rsidP="003358AA">
      <w:pPr>
        <w:spacing w:after="0" w:line="360" w:lineRule="auto"/>
        <w:ind w:firstLine="720"/>
        <w:jc w:val="both"/>
        <w:rPr>
          <w:rFonts w:ascii="Times New Roman" w:hAnsi="Times New Roman"/>
          <w:sz w:val="24"/>
          <w:szCs w:val="24"/>
        </w:rPr>
      </w:pPr>
      <w:r>
        <w:rPr>
          <w:rFonts w:ascii="Times New Roman" w:eastAsia="Calibri" w:hAnsi="Times New Roman"/>
          <w:iCs/>
          <w:sz w:val="24"/>
          <w:szCs w:val="24"/>
        </w:rPr>
        <w:t>57</w:t>
      </w:r>
      <w:r w:rsidR="003F0FAD" w:rsidRPr="003358AA">
        <w:rPr>
          <w:rFonts w:ascii="Times New Roman" w:eastAsia="Calibri" w:hAnsi="Times New Roman"/>
          <w:iCs/>
          <w:sz w:val="24"/>
          <w:szCs w:val="24"/>
        </w:rPr>
        <w:t xml:space="preserve">. </w:t>
      </w:r>
      <w:r w:rsidR="004B1DCD" w:rsidRPr="003358AA">
        <w:rPr>
          <w:rFonts w:ascii="Times New Roman" w:hAnsi="Times New Roman"/>
          <w:sz w:val="24"/>
          <w:szCs w:val="24"/>
        </w:rPr>
        <w:t xml:space="preserve">Në vlerësimin e kohëzgjatjes së përgjithshme të procedurave, Gjykata </w:t>
      </w:r>
      <w:r w:rsidR="002C490A" w:rsidRPr="003358AA">
        <w:rPr>
          <w:rFonts w:ascii="Times New Roman" w:hAnsi="Times New Roman"/>
          <w:sz w:val="24"/>
          <w:szCs w:val="24"/>
        </w:rPr>
        <w:t>ka treguar</w:t>
      </w:r>
      <w:r w:rsidR="004B1DCD" w:rsidRPr="003358AA">
        <w:rPr>
          <w:rFonts w:ascii="Times New Roman" w:hAnsi="Times New Roman"/>
          <w:sz w:val="24"/>
          <w:szCs w:val="24"/>
        </w:rPr>
        <w:t xml:space="preserve"> një qasje më të kujdesshme</w:t>
      </w:r>
      <w:r w:rsidR="002C490A" w:rsidRPr="003358AA">
        <w:rPr>
          <w:rFonts w:ascii="Times New Roman" w:hAnsi="Times New Roman"/>
          <w:sz w:val="24"/>
          <w:szCs w:val="24"/>
        </w:rPr>
        <w:t xml:space="preserve"> për të</w:t>
      </w:r>
      <w:r w:rsidR="004B1DCD" w:rsidRPr="003358AA">
        <w:rPr>
          <w:rFonts w:ascii="Times New Roman" w:hAnsi="Times New Roman"/>
          <w:sz w:val="24"/>
          <w:szCs w:val="24"/>
        </w:rPr>
        <w:t xml:space="preserve">, duke pasur parasysh ndryshimet që solli reforma në sistemin e drejtësisë në vendin tonë dhe efektet e saj, veçanërisht lidhur me plotësimin e numrit të gjyqtarëve në gjykata dhe numrin e madh të çështjeve në pritje për t’u shqyrtuar. Megjithatë, </w:t>
      </w:r>
      <w:r w:rsidR="00A649AC" w:rsidRPr="003358AA">
        <w:rPr>
          <w:rFonts w:ascii="Times New Roman" w:hAnsi="Times New Roman"/>
          <w:sz w:val="24"/>
          <w:szCs w:val="24"/>
        </w:rPr>
        <w:t>ajo ka vënë re</w:t>
      </w:r>
      <w:r w:rsidR="004B1DCD" w:rsidRPr="003358AA">
        <w:rPr>
          <w:rFonts w:ascii="Times New Roman" w:hAnsi="Times New Roman"/>
          <w:sz w:val="24"/>
          <w:szCs w:val="24"/>
        </w:rPr>
        <w:t xml:space="preserve"> se parashikimi i një reforme të kësaj natyre nuk mund të justifikojë vonesat, pasi shteti është i detyruar të organizojë hyrjen në fuqi dhe zbatimin e masave që shmangin tejzgjatjen e shqyrtimit të çështjeve në pritje. Në këtë drejtim, akumulimi i përkohshëm i çështjeve nuk e ngarkon shtetin me përgjegjësi, me kusht që ky i fundit të ketë ndërmarrë veprime të menjëhershme që synojnë përmirësimin e situatës për të zgjidhur një situatë të këtij lloji</w:t>
      </w:r>
      <w:r w:rsidR="004B1DCD" w:rsidRPr="003358AA">
        <w:rPr>
          <w:rFonts w:ascii="Times New Roman" w:hAnsi="Times New Roman"/>
          <w:i/>
          <w:iCs/>
          <w:sz w:val="24"/>
          <w:szCs w:val="24"/>
        </w:rPr>
        <w:t>.</w:t>
      </w:r>
      <w:r w:rsidR="004B1DCD" w:rsidRPr="003358AA">
        <w:rPr>
          <w:rFonts w:ascii="Times New Roman" w:hAnsi="Times New Roman"/>
          <w:sz w:val="24"/>
          <w:szCs w:val="24"/>
        </w:rPr>
        <w:t xml:space="preserve"> Pavarësisht se ka disa metoda që mund të zbatohen nga gjykatat për të nxitur përkohësisht përshpejtimin e gjykimit të çështjeve, nëse edhe një zgjidhje e tillë rezulton në tejzgjatje dhe kthehet në një problem të organizimit strukturor, atëherë shteti duhet të sigurojë miratimin e masave më efektive dhe të organizojë sistemin gjyqësor, në mënyrë që të garantohet e drejta për të marrë një vendim përfundimtar brenda një periudhe të arsyeshme</w:t>
      </w:r>
      <w:r w:rsidR="004B1DCD" w:rsidRPr="003358AA">
        <w:rPr>
          <w:rFonts w:ascii="Times New Roman" w:hAnsi="Times New Roman"/>
          <w:i/>
          <w:iCs/>
          <w:sz w:val="24"/>
          <w:szCs w:val="24"/>
        </w:rPr>
        <w:t xml:space="preserve"> (shih vendimin nr. 33, datë 01.11.2021 të Gjykatës Kushtetuese</w:t>
      </w:r>
      <w:r w:rsidR="004B1DCD" w:rsidRPr="003358AA">
        <w:rPr>
          <w:rFonts w:ascii="Times New Roman" w:hAnsi="Times New Roman"/>
          <w:sz w:val="24"/>
          <w:szCs w:val="24"/>
        </w:rPr>
        <w:t xml:space="preserve">). </w:t>
      </w:r>
    </w:p>
    <w:p w:rsidR="00525A16" w:rsidRPr="003358AA" w:rsidRDefault="003358AA" w:rsidP="003358AA">
      <w:pPr>
        <w:spacing w:after="0" w:line="360" w:lineRule="auto"/>
        <w:ind w:firstLine="720"/>
        <w:jc w:val="both"/>
        <w:rPr>
          <w:rFonts w:ascii="Times New Roman" w:hAnsi="Times New Roman"/>
          <w:sz w:val="24"/>
          <w:szCs w:val="24"/>
        </w:rPr>
      </w:pPr>
      <w:r>
        <w:rPr>
          <w:rFonts w:ascii="Times New Roman" w:hAnsi="Times New Roman"/>
          <w:sz w:val="24"/>
          <w:szCs w:val="24"/>
        </w:rPr>
        <w:t>58</w:t>
      </w:r>
      <w:r w:rsidR="00525A16" w:rsidRPr="003358AA">
        <w:rPr>
          <w:rFonts w:ascii="Times New Roman" w:hAnsi="Times New Roman"/>
          <w:sz w:val="24"/>
          <w:szCs w:val="24"/>
        </w:rPr>
        <w:t xml:space="preserve">. </w:t>
      </w:r>
      <w:r w:rsidR="00525A16" w:rsidRPr="006825DA">
        <w:rPr>
          <w:rFonts w:ascii="Times New Roman" w:hAnsi="Times New Roman"/>
          <w:sz w:val="24"/>
          <w:szCs w:val="24"/>
        </w:rPr>
        <w:t xml:space="preserve">Gjykata </w:t>
      </w:r>
      <w:r w:rsidR="00D06B7E" w:rsidRPr="006825DA">
        <w:rPr>
          <w:rFonts w:ascii="Times New Roman" w:hAnsi="Times New Roman"/>
          <w:sz w:val="24"/>
          <w:szCs w:val="24"/>
        </w:rPr>
        <w:t>ka vërejtur</w:t>
      </w:r>
      <w:r w:rsidR="00525A16" w:rsidRPr="003358AA">
        <w:rPr>
          <w:rFonts w:ascii="Times New Roman" w:hAnsi="Times New Roman"/>
          <w:sz w:val="24"/>
          <w:szCs w:val="24"/>
        </w:rPr>
        <w:t xml:space="preserve"> se Gjykata e Lartë ka </w:t>
      </w:r>
      <w:r w:rsidR="00F64F36" w:rsidRPr="003358AA">
        <w:rPr>
          <w:rFonts w:ascii="Times New Roman" w:hAnsi="Times New Roman"/>
          <w:sz w:val="24"/>
          <w:szCs w:val="24"/>
        </w:rPr>
        <w:t>ndër</w:t>
      </w:r>
      <w:r w:rsidR="00525A16" w:rsidRPr="003358AA">
        <w:rPr>
          <w:rFonts w:ascii="Times New Roman" w:hAnsi="Times New Roman"/>
          <w:sz w:val="24"/>
          <w:szCs w:val="24"/>
        </w:rPr>
        <w:t>marrë hapa konkretë, duke parashikuar një sërë masash me qëllim uljen e numrit të çështjeve të prapambetura brenda</w:t>
      </w:r>
      <w:r w:rsidR="00A649AC" w:rsidRPr="003358AA">
        <w:rPr>
          <w:rFonts w:ascii="Times New Roman" w:hAnsi="Times New Roman"/>
          <w:sz w:val="24"/>
          <w:szCs w:val="24"/>
        </w:rPr>
        <w:t xml:space="preserve"> një kohe sa më të shpejtë, por ajo</w:t>
      </w:r>
      <w:r w:rsidR="00525A16" w:rsidRPr="003358AA">
        <w:rPr>
          <w:rFonts w:ascii="Times New Roman" w:hAnsi="Times New Roman"/>
          <w:sz w:val="24"/>
          <w:szCs w:val="24"/>
        </w:rPr>
        <w:t xml:space="preserve"> rithekson se masat e marra nga autoritetet shqiptare nuk janë të mjaftueshme, përderisa procedurat në Gjykatën e Lartë po zgjasin tej afateve të arsyeshme </w:t>
      </w:r>
      <w:r w:rsidR="00525A16" w:rsidRPr="003358AA">
        <w:rPr>
          <w:rFonts w:ascii="Times New Roman" w:hAnsi="Times New Roman"/>
          <w:i/>
          <w:iCs/>
          <w:sz w:val="24"/>
          <w:szCs w:val="24"/>
        </w:rPr>
        <w:t>(shih vendimin nr. 33, datë 01.11.2021 të Gjykatës Kushtetuese</w:t>
      </w:r>
      <w:r w:rsidR="00525A16" w:rsidRPr="003358AA">
        <w:rPr>
          <w:rFonts w:ascii="Times New Roman" w:hAnsi="Times New Roman"/>
          <w:sz w:val="24"/>
          <w:szCs w:val="24"/>
        </w:rPr>
        <w:t>).</w:t>
      </w:r>
    </w:p>
    <w:p w:rsidR="00A16E18" w:rsidRPr="003358AA" w:rsidRDefault="004B1DCD" w:rsidP="003358AA">
      <w:pPr>
        <w:tabs>
          <w:tab w:val="left" w:pos="720"/>
        </w:tabs>
        <w:spacing w:after="0" w:line="360" w:lineRule="auto"/>
        <w:jc w:val="both"/>
        <w:rPr>
          <w:rFonts w:ascii="Times New Roman" w:hAnsi="Times New Roman"/>
          <w:sz w:val="24"/>
          <w:szCs w:val="24"/>
        </w:rPr>
      </w:pPr>
      <w:r w:rsidRPr="003358AA">
        <w:rPr>
          <w:rFonts w:ascii="Times New Roman" w:hAnsi="Times New Roman"/>
          <w:sz w:val="24"/>
          <w:szCs w:val="24"/>
        </w:rPr>
        <w:t xml:space="preserve"> </w:t>
      </w:r>
      <w:r w:rsidRPr="003358AA">
        <w:rPr>
          <w:rFonts w:ascii="Times New Roman" w:hAnsi="Times New Roman"/>
          <w:sz w:val="24"/>
          <w:szCs w:val="24"/>
        </w:rPr>
        <w:tab/>
      </w:r>
      <w:r w:rsidR="003358AA">
        <w:rPr>
          <w:rFonts w:ascii="Times New Roman" w:hAnsi="Times New Roman"/>
          <w:sz w:val="24"/>
          <w:szCs w:val="24"/>
        </w:rPr>
        <w:t>59</w:t>
      </w:r>
      <w:r w:rsidR="00A16E18" w:rsidRPr="003358AA">
        <w:rPr>
          <w:rFonts w:ascii="Times New Roman" w:hAnsi="Times New Roman"/>
          <w:sz w:val="24"/>
          <w:szCs w:val="24"/>
        </w:rPr>
        <w:t xml:space="preserve">. </w:t>
      </w:r>
      <w:r w:rsidR="00F50A0A" w:rsidRPr="003358AA">
        <w:rPr>
          <w:rFonts w:ascii="Times New Roman" w:hAnsi="Times New Roman"/>
          <w:sz w:val="24"/>
          <w:szCs w:val="24"/>
        </w:rPr>
        <w:t>L</w:t>
      </w:r>
      <w:r w:rsidR="00A16E18" w:rsidRPr="003358AA">
        <w:rPr>
          <w:rFonts w:ascii="Times New Roman" w:hAnsi="Times New Roman"/>
          <w:sz w:val="24"/>
          <w:szCs w:val="24"/>
        </w:rPr>
        <w:t xml:space="preserve">idhur me gjykimin e mosmarrëveshjeve administrative, </w:t>
      </w:r>
      <w:r w:rsidR="00F50A0A" w:rsidRPr="003358AA">
        <w:rPr>
          <w:rFonts w:ascii="Times New Roman" w:hAnsi="Times New Roman"/>
          <w:sz w:val="24"/>
          <w:szCs w:val="24"/>
        </w:rPr>
        <w:t xml:space="preserve">siç është edhe rasti konkret, </w:t>
      </w:r>
      <w:r w:rsidR="00A16E18" w:rsidRPr="003358AA">
        <w:rPr>
          <w:rFonts w:ascii="Times New Roman" w:hAnsi="Times New Roman"/>
          <w:sz w:val="24"/>
          <w:szCs w:val="24"/>
        </w:rPr>
        <w:t>Gjykata ka vërejtur se garantimi i kryerjes së procesit të rregullt gjyqësor brenda afateve të shpejta dhe të arsyeshme</w:t>
      </w:r>
      <w:r w:rsidR="00EF5E98">
        <w:rPr>
          <w:rFonts w:ascii="Times New Roman" w:hAnsi="Times New Roman"/>
          <w:sz w:val="24"/>
          <w:szCs w:val="24"/>
        </w:rPr>
        <w:t>,</w:t>
      </w:r>
      <w:r w:rsidR="00A16E18" w:rsidRPr="003358AA">
        <w:rPr>
          <w:rFonts w:ascii="Times New Roman" w:hAnsi="Times New Roman"/>
          <w:sz w:val="24"/>
          <w:szCs w:val="24"/>
        </w:rPr>
        <w:t xml:space="preserve"> </w:t>
      </w:r>
      <w:r w:rsidR="00275505" w:rsidRPr="003358AA">
        <w:rPr>
          <w:rFonts w:ascii="Times New Roman" w:hAnsi="Times New Roman"/>
          <w:sz w:val="24"/>
          <w:szCs w:val="24"/>
        </w:rPr>
        <w:t>të parashikuar nga neni</w:t>
      </w:r>
      <w:r w:rsidR="00A16E18" w:rsidRPr="003358AA">
        <w:rPr>
          <w:rFonts w:ascii="Times New Roman" w:hAnsi="Times New Roman"/>
          <w:sz w:val="24"/>
          <w:szCs w:val="24"/>
        </w:rPr>
        <w:t xml:space="preserve"> 3 i ligjit nr. 49/2012, është parim me rëndësi të veçantë. Ky ka qenë edhe qëllimi i ligjvënësit në krijimin e g</w:t>
      </w:r>
      <w:r w:rsidR="00EF5E98">
        <w:rPr>
          <w:rFonts w:ascii="Times New Roman" w:hAnsi="Times New Roman"/>
          <w:sz w:val="24"/>
          <w:szCs w:val="24"/>
        </w:rPr>
        <w:t>jykatave administrative. Ky</w:t>
      </w:r>
      <w:r w:rsidR="00A16E18" w:rsidRPr="003358AA">
        <w:rPr>
          <w:rFonts w:ascii="Times New Roman" w:hAnsi="Times New Roman"/>
          <w:sz w:val="24"/>
          <w:szCs w:val="24"/>
        </w:rPr>
        <w:t xml:space="preserve"> ligj synon thjeshtimin e procedurave që kanë objekt zgjidhjen e mosmarrëveshjeve administrative. Afatet konkrete të përcaktuara në ligj për gjykimin e çështjeve duhet të zbatohen nga gjykatat administrative për shqyrtimin e çështjeve. Për më tepër, ligji nr. 49/2012 ka parashikuar afate të mirëpërcaktuara për gjykimin në shkallë të parë (neni 25 - për veprimet përgatitore, neni 27 - për caktimin e seancës gjyqësore), për gjykimin në apel (neni 48, pika 2 - për shqyrtimin e çështjes nga gjykata e apelit), si dhe për gjykimin në Gjykatën e Lartë (neni 60, pika 2 – rasti në shqyrtim) (</w:t>
      </w:r>
      <w:r w:rsidR="00A16E18" w:rsidRPr="003358AA">
        <w:rPr>
          <w:rFonts w:ascii="Times New Roman" w:hAnsi="Times New Roman"/>
          <w:i/>
          <w:sz w:val="24"/>
          <w:szCs w:val="24"/>
        </w:rPr>
        <w:t>shih vendimet nr.16, datë 16.03.2021; nr. 59, datë 16.09.2016 të Gjykatës Kushtetuese</w:t>
      </w:r>
      <w:r w:rsidR="00A16E18" w:rsidRPr="003358AA">
        <w:rPr>
          <w:rFonts w:ascii="Times New Roman" w:hAnsi="Times New Roman"/>
          <w:sz w:val="24"/>
          <w:szCs w:val="24"/>
        </w:rPr>
        <w:t>).</w:t>
      </w:r>
    </w:p>
    <w:p w:rsidR="00A16E18" w:rsidRPr="003358AA" w:rsidRDefault="003358AA" w:rsidP="003358AA">
      <w:pPr>
        <w:tabs>
          <w:tab w:val="left" w:pos="720"/>
        </w:tabs>
        <w:spacing w:after="0" w:line="360" w:lineRule="auto"/>
        <w:jc w:val="both"/>
        <w:rPr>
          <w:rFonts w:ascii="Times New Roman" w:hAnsi="Times New Roman"/>
          <w:sz w:val="24"/>
          <w:szCs w:val="24"/>
        </w:rPr>
      </w:pPr>
      <w:r>
        <w:rPr>
          <w:rFonts w:ascii="Times New Roman" w:hAnsi="Times New Roman"/>
          <w:sz w:val="24"/>
          <w:szCs w:val="24"/>
        </w:rPr>
        <w:tab/>
        <w:t>60</w:t>
      </w:r>
      <w:r w:rsidR="00A16E18" w:rsidRPr="003358AA">
        <w:rPr>
          <w:rFonts w:ascii="Times New Roman" w:hAnsi="Times New Roman"/>
          <w:sz w:val="24"/>
          <w:szCs w:val="24"/>
        </w:rPr>
        <w:t>. Gjykata është shprehur se respektimi rigoroz i ligjit përbën detyrim për Gjykatën e Lartë, për shkak të pozicionit dhe rolit të saj si gjykatë ligji, për sa kohë ajo ka për detyrë të kontrollojë mënyrën e zbatimit të ligjit material dhe procedural nga ana e gjykatave më të ulëta. Nga i njëjti këndvështrim, për çështje të ngjashme</w:t>
      </w:r>
      <w:r w:rsidR="00EF5E98">
        <w:rPr>
          <w:rFonts w:ascii="Times New Roman" w:hAnsi="Times New Roman"/>
          <w:sz w:val="24"/>
          <w:szCs w:val="24"/>
        </w:rPr>
        <w:t>,</w:t>
      </w:r>
      <w:r w:rsidR="00A16E18" w:rsidRPr="003358AA">
        <w:rPr>
          <w:rFonts w:ascii="Times New Roman" w:hAnsi="Times New Roman"/>
          <w:sz w:val="24"/>
          <w:szCs w:val="24"/>
        </w:rPr>
        <w:t xml:space="preserve"> Gjykata ka vlerësuar se numri i lartë i çështjeve që kanë në ngarkim këto gjykata, nuk mund të përdoren si argumente për të përligjur vonesat në shqyrtimin e çështjeve. Ngarkesa e gjykatave nuk është argument kushtetues që mund të justifikojë mosgjykimin e çështjeve brenda afateve të përcaktuara nga ligjvënësi. Në të kundërt, është detyrë e këtij të fundit të marrë masat dhe të gjejë mjetet e duhura për ndryshimin e gjendjes faktike (vonesa në shqyrtimin e çështjeve nga Gjykata e Lartë), me qëllim që ligjet të zbatohen dhe gjykatat e të gjitha niveleve të funksionojnë normalisht (</w:t>
      </w:r>
      <w:r w:rsidR="00A16E18" w:rsidRPr="003358AA">
        <w:rPr>
          <w:rFonts w:ascii="Times New Roman" w:hAnsi="Times New Roman"/>
          <w:i/>
          <w:sz w:val="24"/>
          <w:szCs w:val="24"/>
        </w:rPr>
        <w:t>shih vendimet nr.16, datë 16.03.2021</w:t>
      </w:r>
      <w:r w:rsidR="00EF5E98">
        <w:rPr>
          <w:rFonts w:ascii="Times New Roman" w:hAnsi="Times New Roman"/>
          <w:i/>
          <w:sz w:val="24"/>
          <w:szCs w:val="24"/>
        </w:rPr>
        <w:t>;</w:t>
      </w:r>
      <w:r w:rsidR="00A16E18" w:rsidRPr="003358AA">
        <w:rPr>
          <w:rFonts w:ascii="Times New Roman" w:hAnsi="Times New Roman"/>
          <w:i/>
          <w:sz w:val="24"/>
          <w:szCs w:val="24"/>
        </w:rPr>
        <w:t xml:space="preserve"> nr. 3, datë 06.12.2018; nr. 46, datë 03.07.2017;  nr. 59, datë 16.09.2016 të Gjykatës Kushtetuese</w:t>
      </w:r>
      <w:r w:rsidR="00A16E18" w:rsidRPr="003358AA">
        <w:rPr>
          <w:rFonts w:ascii="Times New Roman" w:hAnsi="Times New Roman"/>
          <w:sz w:val="24"/>
          <w:szCs w:val="24"/>
        </w:rPr>
        <w:t>).</w:t>
      </w:r>
    </w:p>
    <w:p w:rsidR="003F3178" w:rsidRPr="003358AA" w:rsidRDefault="007A55D1" w:rsidP="003358AA">
      <w:pPr>
        <w:tabs>
          <w:tab w:val="left" w:pos="720"/>
          <w:tab w:val="left" w:pos="1170"/>
        </w:tabs>
        <w:spacing w:after="0" w:line="360" w:lineRule="auto"/>
        <w:jc w:val="both"/>
        <w:rPr>
          <w:rFonts w:ascii="Times New Roman" w:hAnsi="Times New Roman"/>
          <w:sz w:val="24"/>
          <w:szCs w:val="24"/>
        </w:rPr>
      </w:pPr>
      <w:r w:rsidRPr="003358AA">
        <w:rPr>
          <w:rFonts w:ascii="Times New Roman" w:hAnsi="Times New Roman"/>
          <w:sz w:val="24"/>
          <w:szCs w:val="24"/>
        </w:rPr>
        <w:tab/>
      </w:r>
      <w:r w:rsidR="003358AA">
        <w:rPr>
          <w:rFonts w:ascii="Times New Roman" w:hAnsi="Times New Roman"/>
          <w:sz w:val="24"/>
          <w:szCs w:val="24"/>
        </w:rPr>
        <w:t>61</w:t>
      </w:r>
      <w:r w:rsidR="00A16E18" w:rsidRPr="003358AA">
        <w:rPr>
          <w:rFonts w:ascii="Times New Roman" w:hAnsi="Times New Roman"/>
          <w:sz w:val="24"/>
          <w:szCs w:val="24"/>
        </w:rPr>
        <w:t xml:space="preserve">. </w:t>
      </w:r>
      <w:r w:rsidR="003741BE" w:rsidRPr="003358AA">
        <w:rPr>
          <w:rFonts w:ascii="Times New Roman" w:hAnsi="Times New Roman"/>
          <w:sz w:val="24"/>
          <w:szCs w:val="24"/>
        </w:rPr>
        <w:t>D</w:t>
      </w:r>
      <w:r w:rsidR="00A16E18" w:rsidRPr="003358AA">
        <w:rPr>
          <w:rFonts w:ascii="Times New Roman" w:eastAsia="Calibri" w:hAnsi="Times New Roman"/>
          <w:bCs/>
          <w:sz w:val="24"/>
          <w:szCs w:val="24"/>
        </w:rPr>
        <w:t xml:space="preserve">uke vlerësuar  </w:t>
      </w:r>
      <w:r w:rsidR="003741BE" w:rsidRPr="003358AA">
        <w:rPr>
          <w:rFonts w:ascii="Times New Roman" w:eastAsia="Calibri" w:hAnsi="Times New Roman"/>
          <w:bCs/>
          <w:sz w:val="24"/>
          <w:szCs w:val="24"/>
        </w:rPr>
        <w:t>sa më sipër</w:t>
      </w:r>
      <w:r w:rsidR="00A16E18" w:rsidRPr="003358AA">
        <w:rPr>
          <w:rFonts w:ascii="Times New Roman" w:eastAsia="Calibri" w:hAnsi="Times New Roman"/>
          <w:bCs/>
          <w:sz w:val="24"/>
          <w:szCs w:val="24"/>
        </w:rPr>
        <w:t>,</w:t>
      </w:r>
      <w:r w:rsidR="00A16E18" w:rsidRPr="003358AA">
        <w:rPr>
          <w:rFonts w:ascii="Times New Roman" w:eastAsia="Calibri" w:hAnsi="Times New Roman"/>
          <w:bCs/>
          <w:i/>
          <w:sz w:val="24"/>
          <w:szCs w:val="24"/>
        </w:rPr>
        <w:t xml:space="preserve"> </w:t>
      </w:r>
      <w:r w:rsidR="00AE2655" w:rsidRPr="003358AA">
        <w:rPr>
          <w:rFonts w:ascii="Times New Roman" w:eastAsia="Calibri" w:hAnsi="Times New Roman"/>
          <w:bCs/>
          <w:sz w:val="24"/>
          <w:szCs w:val="24"/>
        </w:rPr>
        <w:t xml:space="preserve">si dhe duke parë </w:t>
      </w:r>
      <w:r w:rsidR="00F64F36" w:rsidRPr="003358AA">
        <w:rPr>
          <w:rFonts w:ascii="Times New Roman" w:eastAsia="Calibri" w:hAnsi="Times New Roman"/>
          <w:bCs/>
          <w:sz w:val="24"/>
          <w:szCs w:val="24"/>
        </w:rPr>
        <w:t>e</w:t>
      </w:r>
      <w:r w:rsidR="00AE2655" w:rsidRPr="003358AA">
        <w:rPr>
          <w:rFonts w:ascii="Times New Roman" w:eastAsia="Calibri" w:hAnsi="Times New Roman"/>
          <w:bCs/>
          <w:sz w:val="24"/>
          <w:szCs w:val="24"/>
        </w:rPr>
        <w:t xml:space="preserve">dhe sjelljen e autoriteteve, e cila nuk </w:t>
      </w:r>
      <w:r w:rsidR="00F64F36" w:rsidRPr="003358AA">
        <w:rPr>
          <w:rFonts w:ascii="Times New Roman" w:eastAsia="Calibri" w:hAnsi="Times New Roman"/>
          <w:bCs/>
          <w:sz w:val="24"/>
          <w:szCs w:val="24"/>
        </w:rPr>
        <w:t>ka qenë</w:t>
      </w:r>
      <w:r w:rsidR="00AE2655" w:rsidRPr="003358AA">
        <w:rPr>
          <w:rFonts w:ascii="Times New Roman" w:eastAsia="Calibri" w:hAnsi="Times New Roman"/>
          <w:bCs/>
          <w:sz w:val="24"/>
          <w:szCs w:val="24"/>
        </w:rPr>
        <w:t xml:space="preserve"> në </w:t>
      </w:r>
      <w:r w:rsidR="00F64F36" w:rsidRPr="003358AA">
        <w:rPr>
          <w:rFonts w:ascii="Times New Roman" w:eastAsia="Calibri" w:hAnsi="Times New Roman"/>
          <w:bCs/>
          <w:sz w:val="24"/>
          <w:szCs w:val="24"/>
        </w:rPr>
        <w:t>nivelin e</w:t>
      </w:r>
      <w:r w:rsidR="00AE2655" w:rsidRPr="003358AA">
        <w:rPr>
          <w:rFonts w:ascii="Times New Roman" w:eastAsia="Calibri" w:hAnsi="Times New Roman"/>
          <w:bCs/>
          <w:sz w:val="24"/>
          <w:szCs w:val="24"/>
        </w:rPr>
        <w:t xml:space="preserve"> duhur</w:t>
      </w:r>
      <w:r w:rsidR="00EF5E98">
        <w:rPr>
          <w:rFonts w:ascii="Times New Roman" w:eastAsia="Calibri" w:hAnsi="Times New Roman"/>
          <w:bCs/>
          <w:sz w:val="24"/>
          <w:szCs w:val="24"/>
        </w:rPr>
        <w:t>,</w:t>
      </w:r>
      <w:r w:rsidR="00F64F36" w:rsidRPr="003358AA">
        <w:rPr>
          <w:rFonts w:ascii="Times New Roman" w:eastAsia="Calibri" w:hAnsi="Times New Roman"/>
          <w:bCs/>
          <w:sz w:val="24"/>
          <w:szCs w:val="24"/>
        </w:rPr>
        <w:t xml:space="preserve"> për sa i përket</w:t>
      </w:r>
      <w:r w:rsidR="00F64F36" w:rsidRPr="003358AA">
        <w:rPr>
          <w:rFonts w:ascii="Times New Roman" w:eastAsia="Calibri" w:hAnsi="Times New Roman"/>
          <w:sz w:val="24"/>
          <w:szCs w:val="24"/>
        </w:rPr>
        <w:t xml:space="preserve"> </w:t>
      </w:r>
      <w:r w:rsidR="00EF5E98">
        <w:rPr>
          <w:rFonts w:ascii="Times New Roman" w:eastAsia="Calibri" w:hAnsi="Times New Roman"/>
          <w:sz w:val="24"/>
          <w:szCs w:val="24"/>
        </w:rPr>
        <w:t>efici</w:t>
      </w:r>
      <w:r w:rsidR="00EF5E98" w:rsidRPr="003358AA">
        <w:rPr>
          <w:rFonts w:ascii="Times New Roman" w:eastAsia="Calibri" w:hAnsi="Times New Roman"/>
          <w:sz w:val="24"/>
          <w:szCs w:val="24"/>
        </w:rPr>
        <w:t>encës</w:t>
      </w:r>
      <w:r w:rsidR="00AE2655" w:rsidRPr="003358AA">
        <w:rPr>
          <w:rFonts w:ascii="Times New Roman" w:eastAsia="Calibri" w:hAnsi="Times New Roman"/>
          <w:sz w:val="24"/>
          <w:szCs w:val="24"/>
        </w:rPr>
        <w:t xml:space="preserve"> dhe efikasitetit të masave të deritanishme të marra prej tyre</w:t>
      </w:r>
      <w:r w:rsidR="00EF5E98">
        <w:rPr>
          <w:rFonts w:ascii="Times New Roman" w:eastAsia="Calibri" w:hAnsi="Times New Roman"/>
          <w:sz w:val="24"/>
          <w:szCs w:val="24"/>
        </w:rPr>
        <w:t>,</w:t>
      </w:r>
      <w:r w:rsidR="00AE2655" w:rsidRPr="003358AA">
        <w:rPr>
          <w:rFonts w:ascii="Times New Roman" w:eastAsia="Calibri" w:hAnsi="Times New Roman"/>
          <w:sz w:val="24"/>
          <w:szCs w:val="24"/>
        </w:rPr>
        <w:t xml:space="preserve"> </w:t>
      </w:r>
      <w:r w:rsidR="00F64F36" w:rsidRPr="003358AA">
        <w:rPr>
          <w:rFonts w:ascii="Times New Roman" w:eastAsia="Calibri" w:hAnsi="Times New Roman"/>
          <w:sz w:val="24"/>
          <w:szCs w:val="24"/>
        </w:rPr>
        <w:t>pasi</w:t>
      </w:r>
      <w:r w:rsidR="00AE2655" w:rsidRPr="003358AA">
        <w:rPr>
          <w:rFonts w:ascii="Times New Roman" w:eastAsia="Calibri" w:hAnsi="Times New Roman"/>
          <w:sz w:val="24"/>
          <w:szCs w:val="24"/>
        </w:rPr>
        <w:t xml:space="preserve"> nuk i kanë garantuar </w:t>
      </w:r>
      <w:r w:rsidR="00A16E18" w:rsidRPr="003358AA">
        <w:rPr>
          <w:rFonts w:ascii="Times New Roman" w:hAnsi="Times New Roman"/>
          <w:sz w:val="24"/>
          <w:szCs w:val="24"/>
        </w:rPr>
        <w:t xml:space="preserve">individit të drejtën për mjete </w:t>
      </w:r>
      <w:r w:rsidR="00863E47" w:rsidRPr="003358AA">
        <w:rPr>
          <w:rFonts w:ascii="Times New Roman" w:hAnsi="Times New Roman"/>
          <w:sz w:val="24"/>
          <w:szCs w:val="24"/>
        </w:rPr>
        <w:t xml:space="preserve">juridike </w:t>
      </w:r>
      <w:r w:rsidR="00A16E18" w:rsidRPr="003358AA">
        <w:rPr>
          <w:rFonts w:ascii="Times New Roman" w:hAnsi="Times New Roman"/>
          <w:i/>
          <w:sz w:val="24"/>
          <w:szCs w:val="24"/>
        </w:rPr>
        <w:t>efektive</w:t>
      </w:r>
      <w:r w:rsidR="00A16E18" w:rsidRPr="003358AA">
        <w:rPr>
          <w:rFonts w:ascii="Times New Roman" w:hAnsi="Times New Roman"/>
          <w:sz w:val="24"/>
          <w:szCs w:val="24"/>
        </w:rPr>
        <w:t xml:space="preserve"> ankimi</w:t>
      </w:r>
      <w:r w:rsidR="00EF5E98">
        <w:rPr>
          <w:rFonts w:ascii="Times New Roman" w:hAnsi="Times New Roman"/>
          <w:sz w:val="24"/>
          <w:szCs w:val="24"/>
        </w:rPr>
        <w:t>,</w:t>
      </w:r>
      <w:r w:rsidR="00A16E18" w:rsidRPr="003358AA">
        <w:rPr>
          <w:rFonts w:ascii="Times New Roman" w:hAnsi="Times New Roman"/>
          <w:sz w:val="24"/>
          <w:szCs w:val="24"/>
        </w:rPr>
        <w:t xml:space="preserve"> në kuptim të nenit 13 të KEDNJ-së, </w:t>
      </w:r>
      <w:r w:rsidR="00F64F36" w:rsidRPr="003358AA">
        <w:rPr>
          <w:rFonts w:ascii="Times New Roman" w:hAnsi="Times New Roman"/>
          <w:sz w:val="24"/>
          <w:szCs w:val="24"/>
        </w:rPr>
        <w:t xml:space="preserve">por </w:t>
      </w:r>
      <w:r w:rsidR="00863E47" w:rsidRPr="003358AA">
        <w:rPr>
          <w:rFonts w:ascii="Times New Roman" w:hAnsi="Times New Roman"/>
          <w:sz w:val="24"/>
          <w:szCs w:val="24"/>
        </w:rPr>
        <w:t>e</w:t>
      </w:r>
      <w:r w:rsidR="00A16E18" w:rsidRPr="003358AA">
        <w:rPr>
          <w:rFonts w:ascii="Times New Roman" w:hAnsi="Times New Roman"/>
          <w:sz w:val="24"/>
          <w:szCs w:val="24"/>
        </w:rPr>
        <w:t xml:space="preserve">dhe për </w:t>
      </w:r>
      <w:r w:rsidR="00AE2655" w:rsidRPr="003358AA">
        <w:rPr>
          <w:rFonts w:ascii="Times New Roman" w:hAnsi="Times New Roman"/>
          <w:sz w:val="24"/>
          <w:szCs w:val="24"/>
        </w:rPr>
        <w:t>shkak të natyrës së pretendimit të tij</w:t>
      </w:r>
      <w:r w:rsidR="00A16E18" w:rsidRPr="003358AA">
        <w:rPr>
          <w:rFonts w:ascii="Times New Roman" w:hAnsi="Times New Roman"/>
          <w:sz w:val="24"/>
          <w:szCs w:val="24"/>
        </w:rPr>
        <w:t xml:space="preserve"> </w:t>
      </w:r>
      <w:r w:rsidR="00AE2655" w:rsidRPr="003358AA">
        <w:rPr>
          <w:rFonts w:ascii="Times New Roman" w:hAnsi="Times New Roman"/>
          <w:sz w:val="24"/>
          <w:szCs w:val="24"/>
        </w:rPr>
        <w:t>që</w:t>
      </w:r>
      <w:r w:rsidR="00A16E18" w:rsidRPr="003358AA">
        <w:rPr>
          <w:rFonts w:ascii="Times New Roman" w:hAnsi="Times New Roman"/>
          <w:sz w:val="24"/>
          <w:szCs w:val="24"/>
        </w:rPr>
        <w:t xml:space="preserve"> lidhet me mjete të domosdoshme të jetesës, siç është </w:t>
      </w:r>
      <w:r w:rsidR="00E2487C" w:rsidRPr="003358AA">
        <w:rPr>
          <w:rFonts w:ascii="Times New Roman" w:hAnsi="Times New Roman"/>
          <w:sz w:val="24"/>
          <w:szCs w:val="24"/>
        </w:rPr>
        <w:t xml:space="preserve">e drejta </w:t>
      </w:r>
      <w:r w:rsidR="003741BE" w:rsidRPr="003358AA">
        <w:rPr>
          <w:rFonts w:ascii="Times New Roman" w:hAnsi="Times New Roman"/>
          <w:sz w:val="24"/>
          <w:szCs w:val="24"/>
        </w:rPr>
        <w:t>e</w:t>
      </w:r>
      <w:r w:rsidR="00E2487C" w:rsidRPr="003358AA">
        <w:rPr>
          <w:rFonts w:ascii="Times New Roman" w:hAnsi="Times New Roman"/>
          <w:sz w:val="24"/>
          <w:szCs w:val="24"/>
        </w:rPr>
        <w:t xml:space="preserve"> pensionit</w:t>
      </w:r>
      <w:r w:rsidR="00AE2655" w:rsidRPr="003358AA">
        <w:rPr>
          <w:rFonts w:ascii="Times New Roman" w:hAnsi="Times New Roman"/>
          <w:sz w:val="24"/>
          <w:szCs w:val="24"/>
        </w:rPr>
        <w:t>,</w:t>
      </w:r>
      <w:r w:rsidR="00A16E18" w:rsidRPr="003358AA">
        <w:rPr>
          <w:rFonts w:ascii="Times New Roman" w:hAnsi="Times New Roman"/>
          <w:sz w:val="24"/>
          <w:szCs w:val="24"/>
        </w:rPr>
        <w:t xml:space="preserve"> </w:t>
      </w:r>
      <w:r w:rsidR="00E3315C">
        <w:rPr>
          <w:rFonts w:ascii="Times New Roman" w:hAnsi="Times New Roman"/>
          <w:sz w:val="24"/>
          <w:szCs w:val="24"/>
        </w:rPr>
        <w:t xml:space="preserve">Gjykata </w:t>
      </w:r>
      <w:r w:rsidR="00A16E18" w:rsidRPr="003358AA">
        <w:rPr>
          <w:rFonts w:ascii="Times New Roman" w:hAnsi="Times New Roman"/>
          <w:sz w:val="24"/>
          <w:szCs w:val="24"/>
        </w:rPr>
        <w:t xml:space="preserve">e </w:t>
      </w:r>
      <w:r w:rsidR="00863E47" w:rsidRPr="003358AA">
        <w:rPr>
          <w:rFonts w:ascii="Times New Roman" w:hAnsi="Times New Roman"/>
          <w:sz w:val="24"/>
          <w:szCs w:val="24"/>
        </w:rPr>
        <w:t>sheh</w:t>
      </w:r>
      <w:r w:rsidR="00AE2655" w:rsidRPr="003358AA">
        <w:rPr>
          <w:rFonts w:ascii="Times New Roman" w:hAnsi="Times New Roman"/>
          <w:sz w:val="24"/>
          <w:szCs w:val="24"/>
        </w:rPr>
        <w:t xml:space="preserve"> me vend të</w:t>
      </w:r>
      <w:r w:rsidR="003741BE" w:rsidRPr="003358AA">
        <w:rPr>
          <w:rFonts w:ascii="Times New Roman" w:hAnsi="Times New Roman"/>
          <w:sz w:val="24"/>
          <w:szCs w:val="24"/>
        </w:rPr>
        <w:t xml:space="preserve"> konstatojë cenimin e procesit të rregullt për shkak të mosshqyrtimit të </w:t>
      </w:r>
      <w:r w:rsidR="00F64F36" w:rsidRPr="003358AA">
        <w:rPr>
          <w:rFonts w:ascii="Times New Roman" w:hAnsi="Times New Roman"/>
          <w:sz w:val="24"/>
          <w:szCs w:val="24"/>
        </w:rPr>
        <w:t>çështjes brenda afatit të arsyeshëm.</w:t>
      </w:r>
      <w:r w:rsidR="00A16E18" w:rsidRPr="003358AA">
        <w:rPr>
          <w:rFonts w:ascii="Times New Roman" w:hAnsi="Times New Roman"/>
          <w:sz w:val="24"/>
          <w:szCs w:val="24"/>
        </w:rPr>
        <w:t xml:space="preserve"> </w:t>
      </w:r>
      <w:r w:rsidR="00F64F36" w:rsidRPr="003358AA">
        <w:rPr>
          <w:rFonts w:ascii="Times New Roman" w:hAnsi="Times New Roman"/>
          <w:sz w:val="24"/>
          <w:szCs w:val="24"/>
        </w:rPr>
        <w:t>Gjykata thekson</w:t>
      </w:r>
      <w:r w:rsidR="00320074">
        <w:rPr>
          <w:rFonts w:ascii="Times New Roman" w:hAnsi="Times New Roman"/>
          <w:sz w:val="24"/>
          <w:szCs w:val="24"/>
        </w:rPr>
        <w:t>,</w:t>
      </w:r>
      <w:r w:rsidR="00F64F36" w:rsidRPr="003358AA">
        <w:rPr>
          <w:rFonts w:ascii="Times New Roman" w:hAnsi="Times New Roman"/>
          <w:sz w:val="24"/>
          <w:szCs w:val="24"/>
        </w:rPr>
        <w:t xml:space="preserve"> gjithashtu</w:t>
      </w:r>
      <w:r w:rsidR="002B2718">
        <w:rPr>
          <w:rFonts w:ascii="Times New Roman" w:hAnsi="Times New Roman"/>
          <w:sz w:val="24"/>
          <w:szCs w:val="24"/>
        </w:rPr>
        <w:t>,</w:t>
      </w:r>
      <w:r w:rsidR="00F64F36" w:rsidRPr="003358AA">
        <w:rPr>
          <w:rFonts w:ascii="Times New Roman" w:hAnsi="Times New Roman"/>
          <w:sz w:val="24"/>
          <w:szCs w:val="24"/>
        </w:rPr>
        <w:t xml:space="preserve"> domosdoshmërinë e </w:t>
      </w:r>
      <w:r w:rsidR="00F64F36" w:rsidRPr="009E0AE7">
        <w:rPr>
          <w:rFonts w:ascii="Times New Roman" w:hAnsi="Times New Roman"/>
          <w:sz w:val="24"/>
          <w:szCs w:val="24"/>
        </w:rPr>
        <w:t>përshpejtimit të procedurës së gjykimit të rekursit të paraqitur nga kërkuesi</w:t>
      </w:r>
      <w:r w:rsidR="009E0AE7">
        <w:rPr>
          <w:rFonts w:ascii="Times New Roman" w:hAnsi="Times New Roman"/>
          <w:sz w:val="24"/>
          <w:szCs w:val="24"/>
        </w:rPr>
        <w:t xml:space="preserve"> dhe</w:t>
      </w:r>
      <w:r w:rsidR="00EF5E98">
        <w:rPr>
          <w:rFonts w:ascii="Times New Roman" w:hAnsi="Times New Roman"/>
          <w:sz w:val="24"/>
          <w:szCs w:val="24"/>
        </w:rPr>
        <w:t>,</w:t>
      </w:r>
      <w:r w:rsidR="009E0AE7">
        <w:rPr>
          <w:rFonts w:ascii="Times New Roman" w:hAnsi="Times New Roman"/>
          <w:sz w:val="24"/>
          <w:szCs w:val="24"/>
        </w:rPr>
        <w:t xml:space="preserve"> për këtë qëllim, </w:t>
      </w:r>
      <w:r w:rsidR="00320074" w:rsidRPr="009E0AE7">
        <w:rPr>
          <w:rFonts w:ascii="Times New Roman" w:hAnsi="Times New Roman"/>
          <w:sz w:val="24"/>
          <w:szCs w:val="24"/>
        </w:rPr>
        <w:t>bazuar në nenin 81, pika 3, të ligjit nr. 8577/2000</w:t>
      </w:r>
      <w:r w:rsidR="009E0AE7">
        <w:rPr>
          <w:rFonts w:ascii="Times New Roman" w:hAnsi="Times New Roman"/>
          <w:sz w:val="24"/>
          <w:szCs w:val="24"/>
        </w:rPr>
        <w:t xml:space="preserve">, ajo do të caktojë në pjesën urdhëruese të këtij vendimi edhe afatin brenda të cilit duhet të veprojë Gjykata e Lartë. Në vlerësimin e Gjykatës, ky afat </w:t>
      </w:r>
      <w:r w:rsidR="009E0AE7" w:rsidRPr="009E0AE7">
        <w:rPr>
          <w:rFonts w:ascii="Times New Roman" w:hAnsi="Times New Roman"/>
          <w:sz w:val="24"/>
          <w:szCs w:val="24"/>
        </w:rPr>
        <w:t xml:space="preserve">konsiderohet i arsyeshëm dhe i </w:t>
      </w:r>
      <w:r w:rsidR="00080A72" w:rsidRPr="009E0AE7">
        <w:rPr>
          <w:rFonts w:ascii="Times New Roman" w:hAnsi="Times New Roman"/>
          <w:sz w:val="24"/>
          <w:szCs w:val="24"/>
        </w:rPr>
        <w:t>pë</w:t>
      </w:r>
      <w:r w:rsidR="00283F8F" w:rsidRPr="009E0AE7">
        <w:rPr>
          <w:rFonts w:ascii="Times New Roman" w:hAnsi="Times New Roman"/>
          <w:sz w:val="24"/>
          <w:szCs w:val="24"/>
        </w:rPr>
        <w:t>rgjigjet kushteve dhe mund</w:t>
      </w:r>
      <w:r w:rsidR="00080A72" w:rsidRPr="009E0AE7">
        <w:rPr>
          <w:rFonts w:ascii="Times New Roman" w:hAnsi="Times New Roman"/>
          <w:sz w:val="24"/>
          <w:szCs w:val="24"/>
        </w:rPr>
        <w:t>ë</w:t>
      </w:r>
      <w:r w:rsidR="00283F8F" w:rsidRPr="009E0AE7">
        <w:rPr>
          <w:rFonts w:ascii="Times New Roman" w:hAnsi="Times New Roman"/>
          <w:sz w:val="24"/>
          <w:szCs w:val="24"/>
        </w:rPr>
        <w:t>sive t</w:t>
      </w:r>
      <w:r w:rsidR="00080A72" w:rsidRPr="009E0AE7">
        <w:rPr>
          <w:rFonts w:ascii="Times New Roman" w:hAnsi="Times New Roman"/>
          <w:sz w:val="24"/>
          <w:szCs w:val="24"/>
        </w:rPr>
        <w:t>ë</w:t>
      </w:r>
      <w:r w:rsidR="00283F8F" w:rsidRPr="009E0AE7">
        <w:rPr>
          <w:rFonts w:ascii="Times New Roman" w:hAnsi="Times New Roman"/>
          <w:sz w:val="24"/>
          <w:szCs w:val="24"/>
        </w:rPr>
        <w:t xml:space="preserve"> </w:t>
      </w:r>
      <w:r w:rsidR="009E0AE7">
        <w:rPr>
          <w:rFonts w:ascii="Times New Roman" w:hAnsi="Times New Roman"/>
          <w:sz w:val="24"/>
          <w:szCs w:val="24"/>
        </w:rPr>
        <w:t xml:space="preserve">Gjykatës së Lartë </w:t>
      </w:r>
      <w:r w:rsidR="00283F8F" w:rsidRPr="009E0AE7">
        <w:rPr>
          <w:rFonts w:ascii="Times New Roman" w:hAnsi="Times New Roman"/>
          <w:sz w:val="24"/>
          <w:szCs w:val="24"/>
        </w:rPr>
        <w:t>p</w:t>
      </w:r>
      <w:r w:rsidR="00080A72" w:rsidRPr="009E0AE7">
        <w:rPr>
          <w:rFonts w:ascii="Times New Roman" w:hAnsi="Times New Roman"/>
          <w:sz w:val="24"/>
          <w:szCs w:val="24"/>
        </w:rPr>
        <w:t>ë</w:t>
      </w:r>
      <w:r w:rsidR="009E0AE7" w:rsidRPr="009E0AE7">
        <w:rPr>
          <w:rFonts w:ascii="Times New Roman" w:hAnsi="Times New Roman"/>
          <w:sz w:val="24"/>
          <w:szCs w:val="24"/>
        </w:rPr>
        <w:t xml:space="preserve">r </w:t>
      </w:r>
      <w:r w:rsidR="009E0AE7">
        <w:rPr>
          <w:rFonts w:ascii="Times New Roman" w:hAnsi="Times New Roman"/>
          <w:sz w:val="24"/>
          <w:szCs w:val="24"/>
        </w:rPr>
        <w:t xml:space="preserve">të </w:t>
      </w:r>
      <w:r w:rsidR="009E0AE7" w:rsidRPr="009E0AE7">
        <w:rPr>
          <w:rFonts w:ascii="Times New Roman" w:hAnsi="Times New Roman"/>
          <w:sz w:val="24"/>
          <w:szCs w:val="24"/>
        </w:rPr>
        <w:t>vepruar</w:t>
      </w:r>
      <w:r w:rsidR="009E0AE7">
        <w:rPr>
          <w:rFonts w:ascii="Times New Roman" w:hAnsi="Times New Roman"/>
          <w:sz w:val="24"/>
          <w:szCs w:val="24"/>
        </w:rPr>
        <w:t xml:space="preserve"> në çështjen e kërkuesit</w:t>
      </w:r>
      <w:r w:rsidR="00283F8F" w:rsidRPr="009E0AE7">
        <w:rPr>
          <w:rFonts w:ascii="Times New Roman" w:hAnsi="Times New Roman"/>
          <w:sz w:val="24"/>
          <w:szCs w:val="24"/>
        </w:rPr>
        <w:t>.</w:t>
      </w:r>
    </w:p>
    <w:p w:rsidR="003C3AB9" w:rsidRPr="003358AA" w:rsidRDefault="003C3AB9" w:rsidP="003358AA">
      <w:pPr>
        <w:tabs>
          <w:tab w:val="left" w:pos="720"/>
        </w:tabs>
        <w:spacing w:after="0" w:line="360" w:lineRule="auto"/>
        <w:jc w:val="both"/>
        <w:rPr>
          <w:rFonts w:ascii="Times New Roman" w:eastAsia="Calibri" w:hAnsi="Times New Roman"/>
          <w:sz w:val="24"/>
          <w:szCs w:val="24"/>
        </w:rPr>
      </w:pPr>
      <w:r w:rsidRPr="003358AA">
        <w:rPr>
          <w:rFonts w:ascii="Times New Roman" w:eastAsia="Calibri" w:hAnsi="Times New Roman"/>
          <w:sz w:val="24"/>
          <w:szCs w:val="24"/>
        </w:rPr>
        <w:tab/>
      </w:r>
      <w:r w:rsidR="00CA288A" w:rsidRPr="003358AA">
        <w:rPr>
          <w:rFonts w:ascii="Times New Roman" w:hAnsi="Times New Roman"/>
          <w:sz w:val="24"/>
          <w:szCs w:val="24"/>
        </w:rPr>
        <w:t>6</w:t>
      </w:r>
      <w:r w:rsidR="003358AA">
        <w:rPr>
          <w:rFonts w:ascii="Times New Roman" w:hAnsi="Times New Roman"/>
          <w:sz w:val="24"/>
          <w:szCs w:val="24"/>
        </w:rPr>
        <w:t>2</w:t>
      </w:r>
      <w:r w:rsidR="00CA288A" w:rsidRPr="003358AA">
        <w:rPr>
          <w:rFonts w:ascii="Times New Roman" w:hAnsi="Times New Roman"/>
          <w:sz w:val="24"/>
          <w:szCs w:val="24"/>
        </w:rPr>
        <w:t xml:space="preserve">. Në këto kushte, </w:t>
      </w:r>
      <w:r w:rsidR="00F64F36" w:rsidRPr="003358AA">
        <w:rPr>
          <w:rFonts w:ascii="Times New Roman" w:hAnsi="Times New Roman"/>
          <w:sz w:val="24"/>
          <w:szCs w:val="24"/>
        </w:rPr>
        <w:t xml:space="preserve">Gjykata vëren se ka </w:t>
      </w:r>
      <w:r w:rsidR="00CA288A" w:rsidRPr="003358AA">
        <w:rPr>
          <w:rFonts w:ascii="Times New Roman" w:eastAsia="Calibri" w:hAnsi="Times New Roman"/>
          <w:sz w:val="24"/>
          <w:szCs w:val="24"/>
        </w:rPr>
        <w:t>tejzgjatj</w:t>
      </w:r>
      <w:r w:rsidR="00F64F36" w:rsidRPr="003358AA">
        <w:rPr>
          <w:rFonts w:ascii="Times New Roman" w:eastAsia="Calibri" w:hAnsi="Times New Roman"/>
          <w:sz w:val="24"/>
          <w:szCs w:val="24"/>
        </w:rPr>
        <w:t>e të</w:t>
      </w:r>
      <w:r w:rsidR="00CA288A" w:rsidRPr="003358AA">
        <w:rPr>
          <w:rFonts w:ascii="Times New Roman" w:eastAsia="Calibri" w:hAnsi="Times New Roman"/>
          <w:sz w:val="24"/>
          <w:szCs w:val="24"/>
        </w:rPr>
        <w:t xml:space="preserve"> procedurave gjyqësore</w:t>
      </w:r>
      <w:r w:rsidR="00F64F36" w:rsidRPr="003358AA">
        <w:rPr>
          <w:rFonts w:ascii="Times New Roman" w:eastAsia="Calibri" w:hAnsi="Times New Roman"/>
          <w:sz w:val="24"/>
          <w:szCs w:val="24"/>
        </w:rPr>
        <w:t xml:space="preserve">, </w:t>
      </w:r>
      <w:r w:rsidR="00EF5E98">
        <w:rPr>
          <w:rFonts w:ascii="Times New Roman" w:eastAsia="Calibri" w:hAnsi="Times New Roman"/>
          <w:sz w:val="24"/>
          <w:szCs w:val="24"/>
        </w:rPr>
        <w:t>që</w:t>
      </w:r>
      <w:r w:rsidR="00F64F36" w:rsidRPr="003358AA">
        <w:rPr>
          <w:rFonts w:ascii="Times New Roman" w:eastAsia="Calibri" w:hAnsi="Times New Roman"/>
          <w:sz w:val="24"/>
          <w:szCs w:val="24"/>
        </w:rPr>
        <w:t xml:space="preserve">, së pari, nuk i atribuohet </w:t>
      </w:r>
      <w:r w:rsidR="00CA288A" w:rsidRPr="003358AA">
        <w:rPr>
          <w:rFonts w:ascii="Times New Roman" w:eastAsia="Calibri" w:hAnsi="Times New Roman"/>
          <w:sz w:val="24"/>
          <w:szCs w:val="24"/>
        </w:rPr>
        <w:t>kërkuesi</w:t>
      </w:r>
      <w:r w:rsidR="00F64F36" w:rsidRPr="003358AA">
        <w:rPr>
          <w:rFonts w:ascii="Times New Roman" w:eastAsia="Calibri" w:hAnsi="Times New Roman"/>
          <w:sz w:val="24"/>
          <w:szCs w:val="24"/>
        </w:rPr>
        <w:t>t, i cili</w:t>
      </w:r>
      <w:r w:rsidR="00CA288A" w:rsidRPr="003358AA">
        <w:rPr>
          <w:rFonts w:ascii="Times New Roman" w:eastAsia="Calibri" w:hAnsi="Times New Roman"/>
          <w:sz w:val="24"/>
          <w:szCs w:val="24"/>
        </w:rPr>
        <w:t xml:space="preserve"> ka vepruar në përputhje me të drejtat </w:t>
      </w:r>
      <w:r w:rsidR="00F64F36" w:rsidRPr="003358AA">
        <w:rPr>
          <w:rFonts w:ascii="Times New Roman" w:eastAsia="Calibri" w:hAnsi="Times New Roman"/>
          <w:sz w:val="24"/>
          <w:szCs w:val="24"/>
        </w:rPr>
        <w:t xml:space="preserve">dhe detyrimet </w:t>
      </w:r>
      <w:r w:rsidR="00CA288A" w:rsidRPr="003358AA">
        <w:rPr>
          <w:rFonts w:ascii="Times New Roman" w:eastAsia="Calibri" w:hAnsi="Times New Roman"/>
          <w:sz w:val="24"/>
          <w:szCs w:val="24"/>
        </w:rPr>
        <w:t xml:space="preserve">procedurale dhe nuk rezulton të jetë </w:t>
      </w:r>
      <w:r w:rsidR="00F64F36" w:rsidRPr="003358AA">
        <w:rPr>
          <w:rFonts w:ascii="Times New Roman" w:eastAsia="Calibri" w:hAnsi="Times New Roman"/>
          <w:sz w:val="24"/>
          <w:szCs w:val="24"/>
        </w:rPr>
        <w:t>bërë pengesë</w:t>
      </w:r>
      <w:r w:rsidR="00CA288A" w:rsidRPr="003358AA">
        <w:rPr>
          <w:rFonts w:ascii="Times New Roman" w:eastAsia="Calibri" w:hAnsi="Times New Roman"/>
          <w:sz w:val="24"/>
          <w:szCs w:val="24"/>
        </w:rPr>
        <w:t xml:space="preserve"> </w:t>
      </w:r>
      <w:r w:rsidR="00F64F36" w:rsidRPr="003358AA">
        <w:rPr>
          <w:rFonts w:ascii="Times New Roman" w:eastAsia="Calibri" w:hAnsi="Times New Roman"/>
          <w:sz w:val="24"/>
          <w:szCs w:val="24"/>
        </w:rPr>
        <w:t>për vonesa</w:t>
      </w:r>
      <w:r w:rsidR="003358AA" w:rsidRPr="003358AA">
        <w:rPr>
          <w:rFonts w:ascii="Times New Roman" w:eastAsia="Calibri" w:hAnsi="Times New Roman"/>
          <w:sz w:val="24"/>
          <w:szCs w:val="24"/>
        </w:rPr>
        <w:t xml:space="preserve"> dhe,</w:t>
      </w:r>
      <w:r w:rsidR="00CA288A" w:rsidRPr="003358AA">
        <w:rPr>
          <w:rFonts w:ascii="Times New Roman" w:eastAsia="Calibri" w:hAnsi="Times New Roman"/>
          <w:sz w:val="24"/>
          <w:szCs w:val="24"/>
        </w:rPr>
        <w:t xml:space="preserve"> s</w:t>
      </w:r>
      <w:r w:rsidR="00F64F36" w:rsidRPr="003358AA">
        <w:rPr>
          <w:rFonts w:ascii="Times New Roman" w:eastAsia="Calibri" w:hAnsi="Times New Roman"/>
          <w:sz w:val="24"/>
          <w:szCs w:val="24"/>
        </w:rPr>
        <w:t>ë dyti, nuk vjen nga kompleksiteti i ç</w:t>
      </w:r>
      <w:r w:rsidR="00CA288A" w:rsidRPr="003358AA">
        <w:rPr>
          <w:rFonts w:ascii="Times New Roman" w:eastAsia="Calibri" w:hAnsi="Times New Roman"/>
          <w:sz w:val="24"/>
          <w:szCs w:val="24"/>
        </w:rPr>
        <w:t>ë</w:t>
      </w:r>
      <w:r w:rsidR="00F64F36" w:rsidRPr="003358AA">
        <w:rPr>
          <w:rFonts w:ascii="Times New Roman" w:eastAsia="Calibri" w:hAnsi="Times New Roman"/>
          <w:sz w:val="24"/>
          <w:szCs w:val="24"/>
        </w:rPr>
        <w:t>shtjes,</w:t>
      </w:r>
      <w:r w:rsidR="003358AA" w:rsidRPr="003358AA">
        <w:rPr>
          <w:rFonts w:ascii="Times New Roman" w:eastAsia="Calibri" w:hAnsi="Times New Roman"/>
          <w:sz w:val="24"/>
          <w:szCs w:val="24"/>
        </w:rPr>
        <w:t xml:space="preserve"> e cila për nga natyra e saj nuk mund të bëhej shkak për tejzgjatjen e afatit. Së fundi, duke u nisur </w:t>
      </w:r>
      <w:r w:rsidR="00EF5E98">
        <w:rPr>
          <w:rFonts w:ascii="Times New Roman" w:eastAsia="Calibri" w:hAnsi="Times New Roman"/>
          <w:sz w:val="24"/>
          <w:szCs w:val="24"/>
        </w:rPr>
        <w:t xml:space="preserve">nga </w:t>
      </w:r>
      <w:r w:rsidR="00DB2A04" w:rsidRPr="003358AA">
        <w:rPr>
          <w:rFonts w:ascii="Times New Roman" w:eastAsia="Calibri" w:hAnsi="Times New Roman"/>
          <w:sz w:val="24"/>
          <w:szCs w:val="24"/>
        </w:rPr>
        <w:t>sjellj</w:t>
      </w:r>
      <w:r w:rsidR="003358AA" w:rsidRPr="003358AA">
        <w:rPr>
          <w:rFonts w:ascii="Times New Roman" w:eastAsia="Calibri" w:hAnsi="Times New Roman"/>
          <w:sz w:val="24"/>
          <w:szCs w:val="24"/>
        </w:rPr>
        <w:t>a e</w:t>
      </w:r>
      <w:r w:rsidR="00DB2A04" w:rsidRPr="003358AA">
        <w:rPr>
          <w:rFonts w:ascii="Times New Roman" w:eastAsia="Calibri" w:hAnsi="Times New Roman"/>
          <w:sz w:val="24"/>
          <w:szCs w:val="24"/>
        </w:rPr>
        <w:t xml:space="preserve"> autoriteteve</w:t>
      </w:r>
      <w:r w:rsidR="00DB2A04" w:rsidRPr="003358AA">
        <w:rPr>
          <w:rFonts w:ascii="Times New Roman" w:hAnsi="Times New Roman"/>
          <w:sz w:val="24"/>
          <w:szCs w:val="24"/>
        </w:rPr>
        <w:t xml:space="preserve">, </w:t>
      </w:r>
      <w:r w:rsidR="003358AA" w:rsidRPr="003358AA">
        <w:rPr>
          <w:rFonts w:ascii="Times New Roman" w:hAnsi="Times New Roman"/>
          <w:sz w:val="24"/>
          <w:szCs w:val="24"/>
        </w:rPr>
        <w:t>veprimet dhe mosveprimet e të cila</w:t>
      </w:r>
      <w:r w:rsidR="00314FA0">
        <w:rPr>
          <w:rFonts w:ascii="Times New Roman" w:hAnsi="Times New Roman"/>
          <w:sz w:val="24"/>
          <w:szCs w:val="24"/>
        </w:rPr>
        <w:t>ve</w:t>
      </w:r>
      <w:r w:rsidR="003358AA" w:rsidRPr="003358AA">
        <w:rPr>
          <w:rFonts w:ascii="Times New Roman" w:hAnsi="Times New Roman"/>
          <w:sz w:val="24"/>
          <w:szCs w:val="24"/>
        </w:rPr>
        <w:t xml:space="preserve"> kanë shkaktuar tejzgjatjen e afatit të arsyeshëm, Gjykata vlerëson se ky pretendim i</w:t>
      </w:r>
      <w:r w:rsidR="00DB2A04" w:rsidRPr="003358AA">
        <w:rPr>
          <w:rFonts w:ascii="Times New Roman" w:hAnsi="Times New Roman"/>
          <w:sz w:val="24"/>
          <w:szCs w:val="24"/>
        </w:rPr>
        <w:t xml:space="preserve"> </w:t>
      </w:r>
      <w:r w:rsidR="003358AA" w:rsidRPr="003358AA">
        <w:rPr>
          <w:rFonts w:ascii="Times New Roman" w:hAnsi="Times New Roman"/>
          <w:sz w:val="24"/>
          <w:szCs w:val="24"/>
        </w:rPr>
        <w:t xml:space="preserve">kërkuesit </w:t>
      </w:r>
      <w:r w:rsidR="00CA288A" w:rsidRPr="003358AA">
        <w:rPr>
          <w:rFonts w:ascii="Times New Roman" w:hAnsi="Times New Roman"/>
          <w:sz w:val="24"/>
          <w:szCs w:val="24"/>
        </w:rPr>
        <w:t>është i bazuar dhe duhet pranuar.</w:t>
      </w:r>
    </w:p>
    <w:p w:rsidR="00792191" w:rsidRPr="003358AA" w:rsidRDefault="007A55D1" w:rsidP="003358AA">
      <w:pPr>
        <w:spacing w:after="0" w:line="360" w:lineRule="auto"/>
        <w:ind w:firstLine="720"/>
        <w:jc w:val="both"/>
        <w:rPr>
          <w:rFonts w:ascii="Times New Roman" w:hAnsi="Times New Roman"/>
          <w:sz w:val="24"/>
          <w:szCs w:val="24"/>
        </w:rPr>
      </w:pPr>
      <w:r w:rsidRPr="003358AA">
        <w:rPr>
          <w:rFonts w:ascii="Times New Roman" w:hAnsi="Times New Roman"/>
          <w:sz w:val="24"/>
          <w:szCs w:val="24"/>
        </w:rPr>
        <w:t>6</w:t>
      </w:r>
      <w:r w:rsidR="003358AA">
        <w:rPr>
          <w:rFonts w:ascii="Times New Roman" w:hAnsi="Times New Roman"/>
          <w:sz w:val="24"/>
          <w:szCs w:val="24"/>
        </w:rPr>
        <w:t>3</w:t>
      </w:r>
      <w:r w:rsidR="00AB2404" w:rsidRPr="003358AA">
        <w:rPr>
          <w:rFonts w:ascii="Times New Roman" w:hAnsi="Times New Roman"/>
          <w:sz w:val="24"/>
          <w:szCs w:val="24"/>
        </w:rPr>
        <w:t>. Si përfundim, bazuar në sa më sipër, Gjykata çmon se në rastin konkret është cenuar e drejta për një proces të rregullt ligjor, si rezultat i mosgjykimit të çështjes në Gjykatën e Lartë brenda afatit të arsyeshëm</w:t>
      </w:r>
      <w:r w:rsidR="00A975DA">
        <w:rPr>
          <w:rFonts w:ascii="Times New Roman" w:hAnsi="Times New Roman"/>
          <w:sz w:val="24"/>
          <w:szCs w:val="24"/>
        </w:rPr>
        <w:t>.</w:t>
      </w:r>
    </w:p>
    <w:p w:rsidR="00CA28FB" w:rsidRDefault="00CA28FB" w:rsidP="003358AA">
      <w:pPr>
        <w:spacing w:after="0" w:line="360" w:lineRule="auto"/>
        <w:jc w:val="center"/>
        <w:rPr>
          <w:rFonts w:ascii="Times New Roman" w:hAnsi="Times New Roman"/>
          <w:b/>
          <w:bCs/>
          <w:sz w:val="24"/>
          <w:szCs w:val="24"/>
        </w:rPr>
      </w:pPr>
    </w:p>
    <w:p w:rsidR="000A74EF" w:rsidRDefault="000A74EF" w:rsidP="003358AA">
      <w:pPr>
        <w:spacing w:after="0" w:line="360" w:lineRule="auto"/>
        <w:jc w:val="center"/>
        <w:rPr>
          <w:rFonts w:ascii="Times New Roman" w:hAnsi="Times New Roman"/>
          <w:b/>
          <w:bCs/>
          <w:sz w:val="24"/>
          <w:szCs w:val="24"/>
        </w:rPr>
      </w:pPr>
    </w:p>
    <w:p w:rsidR="000A74EF" w:rsidRDefault="000A74EF" w:rsidP="003358AA">
      <w:pPr>
        <w:spacing w:after="0" w:line="360" w:lineRule="auto"/>
        <w:jc w:val="center"/>
        <w:rPr>
          <w:rFonts w:ascii="Times New Roman" w:hAnsi="Times New Roman"/>
          <w:b/>
          <w:bCs/>
          <w:sz w:val="24"/>
          <w:szCs w:val="24"/>
        </w:rPr>
      </w:pPr>
    </w:p>
    <w:p w:rsidR="00216AE6" w:rsidRPr="003358AA" w:rsidRDefault="00216AE6" w:rsidP="003358AA">
      <w:pPr>
        <w:spacing w:after="0" w:line="360" w:lineRule="auto"/>
        <w:jc w:val="center"/>
        <w:rPr>
          <w:rFonts w:ascii="Times New Roman" w:hAnsi="Times New Roman"/>
          <w:sz w:val="24"/>
          <w:szCs w:val="24"/>
        </w:rPr>
      </w:pPr>
      <w:r w:rsidRPr="003358AA">
        <w:rPr>
          <w:rFonts w:ascii="Times New Roman" w:hAnsi="Times New Roman"/>
          <w:b/>
          <w:bCs/>
          <w:sz w:val="24"/>
          <w:szCs w:val="24"/>
        </w:rPr>
        <w:t>PËR KËTO ARSYE,</w:t>
      </w:r>
    </w:p>
    <w:p w:rsidR="00216AE6" w:rsidRPr="003358AA" w:rsidRDefault="00FB3394" w:rsidP="003358AA">
      <w:pPr>
        <w:spacing w:after="0" w:line="360" w:lineRule="auto"/>
        <w:ind w:firstLine="720"/>
        <w:jc w:val="both"/>
        <w:rPr>
          <w:rFonts w:ascii="Times New Roman" w:hAnsi="Times New Roman"/>
          <w:sz w:val="24"/>
          <w:szCs w:val="24"/>
        </w:rPr>
      </w:pPr>
      <w:r w:rsidRPr="003358AA">
        <w:rPr>
          <w:rFonts w:ascii="Times New Roman" w:hAnsi="Times New Roman"/>
          <w:sz w:val="24"/>
          <w:szCs w:val="24"/>
        </w:rPr>
        <w:t>Gjykata Kushtetuese e Republikës së Shqipërisë, në mbështetje të neneve 131, pika 1, shkronja “f” dhe 134, pika 1, shkronja “i”</w:t>
      </w:r>
      <w:r w:rsidR="00E04B82" w:rsidRPr="003358AA">
        <w:rPr>
          <w:rFonts w:ascii="Times New Roman" w:hAnsi="Times New Roman"/>
          <w:sz w:val="24"/>
          <w:szCs w:val="24"/>
        </w:rPr>
        <w:t>,</w:t>
      </w:r>
      <w:r w:rsidRPr="003358AA">
        <w:rPr>
          <w:rFonts w:ascii="Times New Roman" w:hAnsi="Times New Roman"/>
          <w:sz w:val="24"/>
          <w:szCs w:val="24"/>
        </w:rPr>
        <w:t xml:space="preserve"> të Kushtetutës, </w:t>
      </w:r>
      <w:r w:rsidR="00216AE6" w:rsidRPr="003358AA">
        <w:rPr>
          <w:rFonts w:ascii="Times New Roman" w:hAnsi="Times New Roman"/>
          <w:sz w:val="24"/>
          <w:szCs w:val="24"/>
        </w:rPr>
        <w:t xml:space="preserve">si dhe neneve </w:t>
      </w:r>
      <w:r w:rsidR="00600530">
        <w:rPr>
          <w:rFonts w:ascii="Times New Roman" w:hAnsi="Times New Roman"/>
          <w:sz w:val="24"/>
          <w:szCs w:val="24"/>
        </w:rPr>
        <w:t xml:space="preserve">71 dhe </w:t>
      </w:r>
      <w:r w:rsidR="00216AE6" w:rsidRPr="003358AA">
        <w:rPr>
          <w:rFonts w:ascii="Times New Roman" w:hAnsi="Times New Roman"/>
          <w:sz w:val="24"/>
          <w:szCs w:val="24"/>
        </w:rPr>
        <w:t>72 të ligjit nr. 8577, datë 10.02.2000 “Për organizimin dhe funksionimin e Gjykatës Kushtetuese</w:t>
      </w:r>
      <w:r w:rsidR="00E04B82" w:rsidRPr="003358AA">
        <w:rPr>
          <w:rFonts w:ascii="Times New Roman" w:hAnsi="Times New Roman"/>
          <w:sz w:val="24"/>
          <w:szCs w:val="24"/>
        </w:rPr>
        <w:t xml:space="preserve"> të Republikës së Shqipërisë”, të</w:t>
      </w:r>
      <w:r w:rsidR="00216AE6" w:rsidRPr="003358AA">
        <w:rPr>
          <w:rFonts w:ascii="Times New Roman" w:hAnsi="Times New Roman"/>
          <w:sz w:val="24"/>
          <w:szCs w:val="24"/>
        </w:rPr>
        <w:t xml:space="preserve"> ndrys</w:t>
      </w:r>
      <w:r w:rsidR="006F44CC" w:rsidRPr="003358AA">
        <w:rPr>
          <w:rFonts w:ascii="Times New Roman" w:hAnsi="Times New Roman"/>
          <w:sz w:val="24"/>
          <w:szCs w:val="24"/>
        </w:rPr>
        <w:t xml:space="preserve">huar, </w:t>
      </w:r>
      <w:r w:rsidR="003F3178" w:rsidRPr="003358AA">
        <w:rPr>
          <w:rFonts w:ascii="Times New Roman" w:hAnsi="Times New Roman"/>
          <w:sz w:val="24"/>
          <w:szCs w:val="24"/>
        </w:rPr>
        <w:t>me shumicë votash</w:t>
      </w:r>
      <w:r w:rsidR="00526399" w:rsidRPr="003358AA">
        <w:rPr>
          <w:rFonts w:ascii="Times New Roman" w:hAnsi="Times New Roman"/>
          <w:sz w:val="24"/>
          <w:szCs w:val="24"/>
        </w:rPr>
        <w:t>,</w:t>
      </w:r>
      <w:r w:rsidR="00216AE6" w:rsidRPr="003358AA">
        <w:rPr>
          <w:rFonts w:ascii="Times New Roman" w:hAnsi="Times New Roman"/>
          <w:sz w:val="24"/>
          <w:szCs w:val="24"/>
        </w:rPr>
        <w:t xml:space="preserve"> </w:t>
      </w:r>
    </w:p>
    <w:p w:rsidR="00216AE6" w:rsidRPr="003358AA" w:rsidRDefault="00216AE6" w:rsidP="003358AA">
      <w:pPr>
        <w:spacing w:after="0" w:line="360" w:lineRule="auto"/>
        <w:jc w:val="center"/>
        <w:rPr>
          <w:rFonts w:ascii="Times New Roman" w:hAnsi="Times New Roman"/>
          <w:b/>
          <w:bCs/>
          <w:sz w:val="24"/>
          <w:szCs w:val="24"/>
        </w:rPr>
      </w:pPr>
    </w:p>
    <w:p w:rsidR="00216AE6" w:rsidRPr="003358AA" w:rsidRDefault="00216AE6" w:rsidP="003358AA">
      <w:pPr>
        <w:spacing w:after="0" w:line="360" w:lineRule="auto"/>
        <w:jc w:val="center"/>
        <w:rPr>
          <w:rFonts w:ascii="Times New Roman" w:hAnsi="Times New Roman"/>
          <w:b/>
          <w:bCs/>
          <w:sz w:val="24"/>
          <w:szCs w:val="24"/>
        </w:rPr>
      </w:pPr>
      <w:r w:rsidRPr="003358AA">
        <w:rPr>
          <w:rFonts w:ascii="Times New Roman" w:hAnsi="Times New Roman"/>
          <w:b/>
          <w:bCs/>
          <w:sz w:val="24"/>
          <w:szCs w:val="24"/>
        </w:rPr>
        <w:t>V E N D O S I</w:t>
      </w:r>
      <w:r w:rsidR="005E3C26" w:rsidRPr="003358AA">
        <w:rPr>
          <w:rFonts w:ascii="Times New Roman" w:hAnsi="Times New Roman"/>
          <w:b/>
          <w:bCs/>
          <w:sz w:val="24"/>
          <w:szCs w:val="24"/>
        </w:rPr>
        <w:t xml:space="preserve"> </w:t>
      </w:r>
      <w:r w:rsidRPr="003358AA">
        <w:rPr>
          <w:rFonts w:ascii="Times New Roman" w:hAnsi="Times New Roman"/>
          <w:b/>
          <w:bCs/>
          <w:sz w:val="24"/>
          <w:szCs w:val="24"/>
        </w:rPr>
        <w:t>:</w:t>
      </w:r>
    </w:p>
    <w:p w:rsidR="00A70A63" w:rsidRPr="00DC0C43" w:rsidRDefault="00A70A63" w:rsidP="00F24CEF">
      <w:pPr>
        <w:pStyle w:val="ListParagraph"/>
        <w:numPr>
          <w:ilvl w:val="0"/>
          <w:numId w:val="3"/>
        </w:numPr>
        <w:spacing w:after="0" w:line="360" w:lineRule="auto"/>
        <w:ind w:left="990"/>
        <w:jc w:val="both"/>
        <w:rPr>
          <w:rFonts w:ascii="Times New Roman" w:hAnsi="Times New Roman"/>
          <w:sz w:val="24"/>
          <w:szCs w:val="24"/>
        </w:rPr>
      </w:pPr>
      <w:r w:rsidRPr="00DC0C43">
        <w:rPr>
          <w:rFonts w:ascii="Times New Roman" w:hAnsi="Times New Roman"/>
          <w:sz w:val="24"/>
          <w:szCs w:val="24"/>
        </w:rPr>
        <w:t>Pranimin pjesërisht të kërkesës</w:t>
      </w:r>
      <w:r w:rsidR="00216AE6" w:rsidRPr="00DC0C43">
        <w:rPr>
          <w:rFonts w:ascii="Times New Roman" w:hAnsi="Times New Roman"/>
          <w:sz w:val="24"/>
          <w:szCs w:val="24"/>
        </w:rPr>
        <w:t xml:space="preserve">. </w:t>
      </w:r>
    </w:p>
    <w:p w:rsidR="00A70A63" w:rsidRPr="003358AA" w:rsidRDefault="007C69D9" w:rsidP="00F24CEF">
      <w:pPr>
        <w:pStyle w:val="ListParagraph"/>
        <w:numPr>
          <w:ilvl w:val="0"/>
          <w:numId w:val="3"/>
        </w:numPr>
        <w:spacing w:after="0" w:line="360" w:lineRule="auto"/>
        <w:ind w:left="990"/>
        <w:contextualSpacing w:val="0"/>
        <w:jc w:val="both"/>
        <w:rPr>
          <w:rFonts w:ascii="Times New Roman" w:hAnsi="Times New Roman"/>
          <w:sz w:val="24"/>
          <w:szCs w:val="24"/>
        </w:rPr>
      </w:pPr>
      <w:r w:rsidRPr="003358AA">
        <w:rPr>
          <w:rFonts w:ascii="Times New Roman" w:hAnsi="Times New Roman"/>
          <w:sz w:val="24"/>
          <w:szCs w:val="24"/>
        </w:rPr>
        <w:t>Konstatimin e cenimit të së drejtës për gjykim brenda një afati të arsyeshëm</w:t>
      </w:r>
      <w:r w:rsidR="008C76C8" w:rsidRPr="003358AA">
        <w:rPr>
          <w:rFonts w:ascii="Times New Roman" w:hAnsi="Times New Roman"/>
          <w:sz w:val="24"/>
          <w:szCs w:val="24"/>
        </w:rPr>
        <w:t>.</w:t>
      </w:r>
    </w:p>
    <w:p w:rsidR="00BC103C" w:rsidRPr="003358AA" w:rsidRDefault="009C203E" w:rsidP="00F24CEF">
      <w:pPr>
        <w:pStyle w:val="ListParagraph"/>
        <w:numPr>
          <w:ilvl w:val="0"/>
          <w:numId w:val="3"/>
        </w:numPr>
        <w:spacing w:after="0" w:line="360" w:lineRule="auto"/>
        <w:ind w:left="990"/>
        <w:contextualSpacing w:val="0"/>
        <w:jc w:val="both"/>
        <w:rPr>
          <w:rFonts w:ascii="Times New Roman" w:hAnsi="Times New Roman"/>
          <w:sz w:val="24"/>
          <w:szCs w:val="24"/>
        </w:rPr>
      </w:pPr>
      <w:r w:rsidRPr="003358AA">
        <w:rPr>
          <w:rFonts w:ascii="Times New Roman" w:hAnsi="Times New Roman"/>
          <w:sz w:val="24"/>
          <w:szCs w:val="24"/>
        </w:rPr>
        <w:t>Detyrimin e Gjykatës së Lartë për të gjykuar çështjen brenda 6 muajve nga data e hyrjes në fuqi të këtij vendimi</w:t>
      </w:r>
      <w:r w:rsidR="002C5C3E" w:rsidRPr="003358AA">
        <w:rPr>
          <w:rFonts w:ascii="Times New Roman" w:hAnsi="Times New Roman"/>
          <w:sz w:val="24"/>
          <w:szCs w:val="24"/>
        </w:rPr>
        <w:t>.</w:t>
      </w:r>
    </w:p>
    <w:p w:rsidR="002C5C3E" w:rsidRPr="003358AA" w:rsidRDefault="002C5C3E" w:rsidP="00F24CEF">
      <w:pPr>
        <w:pStyle w:val="ListParagraph"/>
        <w:numPr>
          <w:ilvl w:val="0"/>
          <w:numId w:val="3"/>
        </w:numPr>
        <w:spacing w:after="0" w:line="360" w:lineRule="auto"/>
        <w:ind w:left="990"/>
        <w:contextualSpacing w:val="0"/>
        <w:jc w:val="both"/>
        <w:rPr>
          <w:rFonts w:ascii="Times New Roman" w:hAnsi="Times New Roman"/>
          <w:sz w:val="24"/>
          <w:szCs w:val="24"/>
        </w:rPr>
      </w:pPr>
      <w:r w:rsidRPr="003358AA">
        <w:rPr>
          <w:rFonts w:ascii="Times New Roman" w:hAnsi="Times New Roman"/>
          <w:sz w:val="24"/>
          <w:szCs w:val="24"/>
        </w:rPr>
        <w:t>Rrëzimin e kërkimeve të tjera</w:t>
      </w:r>
      <w:r w:rsidR="00921CD0">
        <w:rPr>
          <w:rFonts w:ascii="Times New Roman" w:hAnsi="Times New Roman"/>
          <w:sz w:val="24"/>
          <w:szCs w:val="24"/>
        </w:rPr>
        <w:t>.</w:t>
      </w:r>
    </w:p>
    <w:p w:rsidR="00A70A63" w:rsidRPr="003358AA" w:rsidRDefault="00BC103C" w:rsidP="00F24CEF">
      <w:pPr>
        <w:spacing w:after="0" w:line="360" w:lineRule="auto"/>
        <w:ind w:left="990" w:hanging="360"/>
        <w:jc w:val="both"/>
        <w:rPr>
          <w:rFonts w:ascii="Times New Roman" w:hAnsi="Times New Roman"/>
          <w:sz w:val="24"/>
          <w:szCs w:val="24"/>
        </w:rPr>
      </w:pPr>
      <w:r w:rsidRPr="003358AA">
        <w:rPr>
          <w:rFonts w:ascii="Times New Roman" w:hAnsi="Times New Roman"/>
          <w:sz w:val="24"/>
          <w:szCs w:val="24"/>
        </w:rPr>
        <w:t>Ky vendim është përfundimtar, i formës së prerë dhe hyn në fuqi ditën e botimit në Fletoren Zyrtare.</w:t>
      </w:r>
    </w:p>
    <w:p w:rsidR="00BD1C7A" w:rsidRPr="003358AA" w:rsidRDefault="00E04B82" w:rsidP="003358AA">
      <w:pPr>
        <w:tabs>
          <w:tab w:val="left" w:pos="0"/>
        </w:tabs>
        <w:spacing w:after="0" w:line="360" w:lineRule="auto"/>
        <w:jc w:val="both"/>
        <w:rPr>
          <w:rFonts w:ascii="Times New Roman" w:hAnsi="Times New Roman"/>
          <w:b/>
          <w:bCs/>
          <w:sz w:val="24"/>
          <w:szCs w:val="24"/>
        </w:rPr>
      </w:pPr>
      <w:r w:rsidRPr="003358AA">
        <w:rPr>
          <w:rFonts w:ascii="Times New Roman" w:hAnsi="Times New Roman"/>
          <w:b/>
          <w:bCs/>
          <w:sz w:val="24"/>
          <w:szCs w:val="24"/>
        </w:rPr>
        <w:t>Marrë më</w:t>
      </w:r>
      <w:r w:rsidR="00BD1C7A" w:rsidRPr="003358AA">
        <w:rPr>
          <w:rFonts w:ascii="Times New Roman" w:hAnsi="Times New Roman"/>
          <w:b/>
          <w:bCs/>
          <w:sz w:val="24"/>
          <w:szCs w:val="24"/>
        </w:rPr>
        <w:t xml:space="preserve"> </w:t>
      </w:r>
      <w:r w:rsidR="008F50CA" w:rsidRPr="003358AA">
        <w:rPr>
          <w:rFonts w:ascii="Times New Roman" w:hAnsi="Times New Roman"/>
          <w:b/>
          <w:bCs/>
          <w:sz w:val="24"/>
          <w:szCs w:val="24"/>
        </w:rPr>
        <w:t>01</w:t>
      </w:r>
      <w:r w:rsidR="00BD1C7A" w:rsidRPr="003358AA">
        <w:rPr>
          <w:rFonts w:ascii="Times New Roman" w:hAnsi="Times New Roman"/>
          <w:b/>
          <w:bCs/>
          <w:sz w:val="24"/>
          <w:szCs w:val="24"/>
        </w:rPr>
        <w:t>.</w:t>
      </w:r>
      <w:r w:rsidR="008F50CA" w:rsidRPr="003358AA">
        <w:rPr>
          <w:rFonts w:ascii="Times New Roman" w:hAnsi="Times New Roman"/>
          <w:b/>
          <w:bCs/>
          <w:sz w:val="24"/>
          <w:szCs w:val="24"/>
        </w:rPr>
        <w:t>11</w:t>
      </w:r>
      <w:r w:rsidR="00BD1C7A" w:rsidRPr="003358AA">
        <w:rPr>
          <w:rFonts w:ascii="Times New Roman" w:hAnsi="Times New Roman"/>
          <w:b/>
          <w:bCs/>
          <w:sz w:val="24"/>
          <w:szCs w:val="24"/>
        </w:rPr>
        <w:t>.2021</w:t>
      </w:r>
    </w:p>
    <w:p w:rsidR="00BA50C1" w:rsidRPr="003358AA" w:rsidRDefault="002B60EB" w:rsidP="003358AA">
      <w:pPr>
        <w:spacing w:after="0" w:line="360" w:lineRule="auto"/>
        <w:rPr>
          <w:rFonts w:ascii="Times New Roman" w:hAnsi="Times New Roman"/>
          <w:sz w:val="24"/>
          <w:szCs w:val="24"/>
        </w:rPr>
      </w:pPr>
      <w:r w:rsidRPr="003358AA">
        <w:rPr>
          <w:rFonts w:ascii="Times New Roman" w:hAnsi="Times New Roman"/>
          <w:b/>
          <w:bCs/>
          <w:sz w:val="24"/>
          <w:szCs w:val="24"/>
        </w:rPr>
        <w:t xml:space="preserve">Shpallur më </w:t>
      </w:r>
      <w:r w:rsidR="000A74EF">
        <w:rPr>
          <w:rFonts w:ascii="Times New Roman" w:hAnsi="Times New Roman"/>
          <w:b/>
          <w:bCs/>
          <w:sz w:val="24"/>
          <w:szCs w:val="24"/>
        </w:rPr>
        <w:t>01</w:t>
      </w:r>
      <w:r w:rsidRPr="003358AA">
        <w:rPr>
          <w:rFonts w:ascii="Times New Roman" w:hAnsi="Times New Roman"/>
          <w:b/>
          <w:bCs/>
          <w:sz w:val="24"/>
          <w:szCs w:val="24"/>
        </w:rPr>
        <w:t>.</w:t>
      </w:r>
      <w:r w:rsidR="00CA28FB">
        <w:rPr>
          <w:rFonts w:ascii="Times New Roman" w:hAnsi="Times New Roman"/>
          <w:b/>
          <w:bCs/>
          <w:sz w:val="24"/>
          <w:szCs w:val="24"/>
        </w:rPr>
        <w:t>12</w:t>
      </w:r>
      <w:r w:rsidR="00804E11" w:rsidRPr="003358AA">
        <w:rPr>
          <w:rFonts w:ascii="Times New Roman" w:hAnsi="Times New Roman"/>
          <w:b/>
          <w:bCs/>
          <w:sz w:val="24"/>
          <w:szCs w:val="24"/>
        </w:rPr>
        <w:t>.2021</w:t>
      </w:r>
    </w:p>
    <w:p w:rsidR="00097A8E" w:rsidRPr="003358AA" w:rsidRDefault="00097A8E" w:rsidP="003358AA">
      <w:pPr>
        <w:spacing w:after="0" w:line="360" w:lineRule="auto"/>
        <w:jc w:val="both"/>
        <w:rPr>
          <w:rFonts w:ascii="Times New Roman" w:hAnsi="Times New Roman"/>
          <w:i/>
          <w:sz w:val="24"/>
          <w:szCs w:val="24"/>
        </w:rPr>
      </w:pPr>
    </w:p>
    <w:p w:rsidR="00CB6AAE" w:rsidRDefault="00CB6AAE" w:rsidP="007F71DB">
      <w:pPr>
        <w:spacing w:after="0" w:line="360" w:lineRule="auto"/>
        <w:jc w:val="center"/>
        <w:rPr>
          <w:rFonts w:ascii="Times New Roman" w:hAnsi="Times New Roman"/>
          <w:b/>
          <w:bCs/>
          <w:sz w:val="24"/>
          <w:szCs w:val="24"/>
        </w:rPr>
      </w:pPr>
    </w:p>
    <w:p w:rsidR="00CB6AAE" w:rsidRDefault="00CB6AAE" w:rsidP="007F71DB">
      <w:pPr>
        <w:spacing w:after="0" w:line="360" w:lineRule="auto"/>
        <w:jc w:val="center"/>
        <w:rPr>
          <w:rFonts w:ascii="Times New Roman" w:hAnsi="Times New Roman"/>
          <w:b/>
          <w:bCs/>
          <w:sz w:val="24"/>
          <w:szCs w:val="24"/>
        </w:rPr>
      </w:pPr>
    </w:p>
    <w:p w:rsidR="00CB6AAE" w:rsidRDefault="00CB6AAE" w:rsidP="007F71DB">
      <w:pPr>
        <w:spacing w:after="0" w:line="360" w:lineRule="auto"/>
        <w:jc w:val="center"/>
        <w:rPr>
          <w:rFonts w:ascii="Times New Roman" w:hAnsi="Times New Roman"/>
          <w:b/>
          <w:bCs/>
          <w:sz w:val="24"/>
          <w:szCs w:val="24"/>
        </w:rPr>
      </w:pPr>
    </w:p>
    <w:p w:rsidR="00CB6AAE" w:rsidRDefault="00CB6AAE" w:rsidP="007F71DB">
      <w:pPr>
        <w:spacing w:after="0" w:line="360" w:lineRule="auto"/>
        <w:jc w:val="center"/>
        <w:rPr>
          <w:rFonts w:ascii="Times New Roman" w:hAnsi="Times New Roman"/>
          <w:b/>
          <w:bCs/>
          <w:sz w:val="24"/>
          <w:szCs w:val="24"/>
        </w:rPr>
      </w:pPr>
    </w:p>
    <w:p w:rsidR="00CB6AAE" w:rsidRDefault="00CB6AAE" w:rsidP="007F71DB">
      <w:pPr>
        <w:spacing w:after="0" w:line="360" w:lineRule="auto"/>
        <w:jc w:val="center"/>
        <w:rPr>
          <w:rFonts w:ascii="Times New Roman" w:hAnsi="Times New Roman"/>
          <w:b/>
          <w:bCs/>
          <w:sz w:val="24"/>
          <w:szCs w:val="24"/>
        </w:rPr>
      </w:pPr>
    </w:p>
    <w:p w:rsidR="00BE6B67" w:rsidRDefault="00BE6B67" w:rsidP="007F71DB">
      <w:pPr>
        <w:spacing w:after="0" w:line="360" w:lineRule="auto"/>
        <w:jc w:val="center"/>
        <w:rPr>
          <w:rFonts w:ascii="Times New Roman" w:eastAsia="Times New Roman" w:hAnsi="Times New Roman"/>
          <w:b/>
          <w:sz w:val="24"/>
          <w:szCs w:val="24"/>
        </w:rPr>
      </w:pPr>
    </w:p>
    <w:p w:rsidR="00BE6B67" w:rsidRDefault="00BE6B67" w:rsidP="007F71DB">
      <w:pPr>
        <w:spacing w:after="0" w:line="360" w:lineRule="auto"/>
        <w:jc w:val="center"/>
        <w:rPr>
          <w:rFonts w:ascii="Times New Roman" w:eastAsia="Times New Roman" w:hAnsi="Times New Roman"/>
          <w:b/>
          <w:sz w:val="24"/>
          <w:szCs w:val="24"/>
        </w:rPr>
      </w:pPr>
    </w:p>
    <w:p w:rsidR="00BE6B67" w:rsidRDefault="00BE6B67" w:rsidP="007F71DB">
      <w:pPr>
        <w:spacing w:after="0" w:line="360" w:lineRule="auto"/>
        <w:jc w:val="center"/>
        <w:rPr>
          <w:rFonts w:ascii="Times New Roman" w:eastAsia="Times New Roman" w:hAnsi="Times New Roman"/>
          <w:b/>
          <w:sz w:val="24"/>
          <w:szCs w:val="24"/>
        </w:rPr>
      </w:pPr>
    </w:p>
    <w:p w:rsidR="00BE6B67" w:rsidRDefault="00BE6B67" w:rsidP="007F71DB">
      <w:pPr>
        <w:spacing w:after="0" w:line="360" w:lineRule="auto"/>
        <w:jc w:val="center"/>
        <w:rPr>
          <w:rFonts w:ascii="Times New Roman" w:eastAsia="Times New Roman" w:hAnsi="Times New Roman"/>
          <w:b/>
          <w:sz w:val="24"/>
          <w:szCs w:val="24"/>
        </w:rPr>
      </w:pPr>
    </w:p>
    <w:p w:rsidR="00BE6B67" w:rsidRDefault="00BE6B67" w:rsidP="007F71DB">
      <w:pPr>
        <w:spacing w:after="0" w:line="360" w:lineRule="auto"/>
        <w:jc w:val="center"/>
        <w:rPr>
          <w:rFonts w:ascii="Times New Roman" w:eastAsia="Times New Roman" w:hAnsi="Times New Roman"/>
          <w:b/>
          <w:sz w:val="24"/>
          <w:szCs w:val="24"/>
        </w:rPr>
      </w:pPr>
    </w:p>
    <w:p w:rsidR="00BE6B67" w:rsidRDefault="00BE6B67" w:rsidP="007F71DB">
      <w:pPr>
        <w:spacing w:after="0" w:line="360" w:lineRule="auto"/>
        <w:jc w:val="center"/>
        <w:rPr>
          <w:rFonts w:ascii="Times New Roman" w:eastAsia="Times New Roman" w:hAnsi="Times New Roman"/>
          <w:b/>
          <w:sz w:val="24"/>
          <w:szCs w:val="24"/>
        </w:rPr>
      </w:pPr>
    </w:p>
    <w:p w:rsidR="00BE6B67" w:rsidRDefault="00BE6B67" w:rsidP="007F71DB">
      <w:pPr>
        <w:spacing w:after="0" w:line="360" w:lineRule="auto"/>
        <w:jc w:val="center"/>
        <w:rPr>
          <w:rFonts w:ascii="Times New Roman" w:eastAsia="Times New Roman" w:hAnsi="Times New Roman"/>
          <w:b/>
          <w:sz w:val="24"/>
          <w:szCs w:val="24"/>
        </w:rPr>
      </w:pPr>
    </w:p>
    <w:p w:rsidR="00BE6B67" w:rsidRDefault="00BE6B67" w:rsidP="007F71DB">
      <w:pPr>
        <w:spacing w:after="0" w:line="360" w:lineRule="auto"/>
        <w:jc w:val="center"/>
        <w:rPr>
          <w:rFonts w:ascii="Times New Roman" w:eastAsia="Times New Roman" w:hAnsi="Times New Roman"/>
          <w:b/>
          <w:sz w:val="24"/>
          <w:szCs w:val="24"/>
        </w:rPr>
      </w:pPr>
    </w:p>
    <w:p w:rsidR="00BE6B67" w:rsidRDefault="00BE6B67" w:rsidP="007F71DB">
      <w:pPr>
        <w:spacing w:after="0" w:line="360" w:lineRule="auto"/>
        <w:jc w:val="center"/>
        <w:rPr>
          <w:rFonts w:ascii="Times New Roman" w:eastAsia="Times New Roman" w:hAnsi="Times New Roman"/>
          <w:b/>
          <w:sz w:val="24"/>
          <w:szCs w:val="24"/>
        </w:rPr>
      </w:pPr>
    </w:p>
    <w:p w:rsidR="00BE6B67" w:rsidRDefault="00BE6B67" w:rsidP="007F71DB">
      <w:pPr>
        <w:spacing w:after="0" w:line="360" w:lineRule="auto"/>
        <w:jc w:val="center"/>
        <w:rPr>
          <w:rFonts w:ascii="Times New Roman" w:eastAsia="Times New Roman" w:hAnsi="Times New Roman"/>
          <w:b/>
          <w:sz w:val="24"/>
          <w:szCs w:val="24"/>
        </w:rPr>
      </w:pPr>
    </w:p>
    <w:p w:rsidR="00BE6B67" w:rsidRDefault="00BE6B67" w:rsidP="007F71DB">
      <w:pPr>
        <w:spacing w:after="0" w:line="360" w:lineRule="auto"/>
        <w:jc w:val="center"/>
        <w:rPr>
          <w:rFonts w:ascii="Times New Roman" w:eastAsia="Times New Roman" w:hAnsi="Times New Roman"/>
          <w:b/>
          <w:sz w:val="24"/>
          <w:szCs w:val="24"/>
        </w:rPr>
      </w:pPr>
    </w:p>
    <w:p w:rsidR="00BE6B67" w:rsidRDefault="00BE6B67" w:rsidP="007F71DB">
      <w:pPr>
        <w:spacing w:after="0" w:line="360" w:lineRule="auto"/>
        <w:jc w:val="center"/>
        <w:rPr>
          <w:rFonts w:ascii="Times New Roman" w:eastAsia="Times New Roman" w:hAnsi="Times New Roman"/>
          <w:b/>
          <w:sz w:val="24"/>
          <w:szCs w:val="24"/>
        </w:rPr>
      </w:pPr>
    </w:p>
    <w:p w:rsidR="007F71DB" w:rsidRPr="007F71DB" w:rsidRDefault="007F71DB" w:rsidP="007F71DB">
      <w:pPr>
        <w:spacing w:after="0" w:line="360" w:lineRule="auto"/>
        <w:jc w:val="center"/>
        <w:rPr>
          <w:rFonts w:ascii="Times New Roman" w:eastAsia="Times New Roman" w:hAnsi="Times New Roman"/>
          <w:b/>
          <w:sz w:val="24"/>
          <w:szCs w:val="24"/>
        </w:rPr>
      </w:pPr>
      <w:r w:rsidRPr="007F71DB">
        <w:rPr>
          <w:rFonts w:ascii="Times New Roman" w:eastAsia="Times New Roman" w:hAnsi="Times New Roman"/>
          <w:b/>
          <w:sz w:val="24"/>
          <w:szCs w:val="24"/>
        </w:rPr>
        <w:t>MENDIM PAKICE</w:t>
      </w:r>
    </w:p>
    <w:p w:rsidR="007F71DB" w:rsidRPr="007F71DB" w:rsidRDefault="007F71DB" w:rsidP="007F71DB">
      <w:pPr>
        <w:numPr>
          <w:ilvl w:val="0"/>
          <w:numId w:val="8"/>
        </w:numPr>
        <w:tabs>
          <w:tab w:val="left" w:pos="1080"/>
        </w:tabs>
        <w:spacing w:after="0" w:line="360" w:lineRule="auto"/>
        <w:ind w:left="0" w:firstLine="720"/>
        <w:contextualSpacing/>
        <w:jc w:val="both"/>
        <w:rPr>
          <w:rFonts w:ascii="Times New Roman" w:eastAsia="Calibri" w:hAnsi="Times New Roman"/>
          <w:sz w:val="24"/>
          <w:szCs w:val="24"/>
        </w:rPr>
      </w:pPr>
      <w:r w:rsidRPr="007F71DB">
        <w:rPr>
          <w:rFonts w:ascii="Times New Roman" w:eastAsia="Calibri" w:hAnsi="Times New Roman"/>
          <w:sz w:val="24"/>
          <w:szCs w:val="24"/>
        </w:rPr>
        <w:t>Në gjykimin kushtetues të çështjes me kërkues shtetasin Selman Gazidedja</w:t>
      </w:r>
      <w:r w:rsidRPr="007F71DB">
        <w:rPr>
          <w:rFonts w:ascii="Times New Roman" w:hAnsi="Times New Roman"/>
          <w:sz w:val="24"/>
          <w:szCs w:val="24"/>
        </w:rPr>
        <w:t xml:space="preserve">, </w:t>
      </w:r>
      <w:r w:rsidRPr="007F71DB">
        <w:rPr>
          <w:rFonts w:ascii="Times New Roman" w:eastAsia="Calibri" w:hAnsi="Times New Roman"/>
          <w:sz w:val="24"/>
          <w:szCs w:val="24"/>
        </w:rPr>
        <w:t xml:space="preserve">jam kundër qëndrimit të shumicës për pranimin pjesërisht të kërkesës, pasi vlerësoj se kërkuesi nuk i ka shteruar mjetet juridike efektive në dispozicion përpara se t’i drejtohej Gjykatës dhe, për rrjedhojë, në kushtet e mospërmbushjes së këtij kriteri të legjitimimit, kërkesa e tij duhej të rrëzohej. Për këtë arsye, bazuar në </w:t>
      </w:r>
      <w:r w:rsidRPr="007F71DB">
        <w:rPr>
          <w:rFonts w:ascii="Times New Roman" w:eastAsia="Times New Roman" w:hAnsi="Times New Roman"/>
          <w:sz w:val="24"/>
          <w:szCs w:val="24"/>
        </w:rPr>
        <w:t xml:space="preserve">nenin 132, pika 3, të Kushtetutës dhe nenin 72, pika 8, të ligjit nr. 8577/2000, që parashikojnë publikimin e mendimit të pakicës së bashku me vendimin përfundimtar, në vijim po parashtroj argumentet që mbështesin qëndrimin e mësipërm. </w:t>
      </w:r>
    </w:p>
    <w:p w:rsidR="007F71DB" w:rsidRPr="007F71DB" w:rsidRDefault="007F71DB" w:rsidP="007F71DB">
      <w:pPr>
        <w:spacing w:after="0" w:line="360" w:lineRule="auto"/>
        <w:ind w:firstLine="720"/>
        <w:jc w:val="both"/>
        <w:rPr>
          <w:rFonts w:ascii="Times New Roman" w:eastAsia="Times New Roman" w:hAnsi="Times New Roman"/>
          <w:color w:val="000000"/>
          <w:sz w:val="24"/>
          <w:szCs w:val="24"/>
        </w:rPr>
      </w:pPr>
      <w:r w:rsidRPr="007F71DB">
        <w:rPr>
          <w:rFonts w:ascii="Times New Roman" w:eastAsia="Times New Roman" w:hAnsi="Times New Roman"/>
          <w:color w:val="000000"/>
          <w:sz w:val="24"/>
          <w:szCs w:val="24"/>
        </w:rPr>
        <w:t xml:space="preserve">2.  Sikurse u përmend edhe më sipër, pakica vlerëson se kërkuesi nuk legjitimohet t’i drejtohet Gjykatës, për shkak se ai nuk i ka shteruar më parë të gjitha mjetet juridike efektive që ka në dispozicion nga legjislacioni shqiptar. </w:t>
      </w:r>
    </w:p>
    <w:p w:rsidR="007F71DB" w:rsidRPr="007F71DB" w:rsidRDefault="007F71DB" w:rsidP="007F71DB">
      <w:pPr>
        <w:tabs>
          <w:tab w:val="left" w:pos="1080"/>
        </w:tabs>
        <w:spacing w:after="0" w:line="360" w:lineRule="auto"/>
        <w:jc w:val="both"/>
        <w:rPr>
          <w:rFonts w:ascii="Times New Roman" w:eastAsia="Times New Roman" w:hAnsi="Times New Roman"/>
          <w:sz w:val="24"/>
          <w:szCs w:val="24"/>
        </w:rPr>
      </w:pPr>
      <w:r w:rsidRPr="007F71DB">
        <w:rPr>
          <w:rFonts w:ascii="Times New Roman" w:eastAsia="Times New Roman" w:hAnsi="Times New Roman"/>
          <w:sz w:val="24"/>
          <w:szCs w:val="24"/>
        </w:rPr>
        <w:t xml:space="preserve">            3.</w:t>
      </w:r>
      <w:r w:rsidRPr="007F71DB">
        <w:rPr>
          <w:rFonts w:ascii="Times New Roman" w:eastAsia="Times New Roman" w:hAnsi="Times New Roman"/>
          <w:sz w:val="24"/>
          <w:szCs w:val="24"/>
        </w:rPr>
        <w:tab/>
        <w:t xml:space="preserve"> Ashtu si me të drejtë ka theksuar edhe shumica, çështja e legjitimimit </w:t>
      </w:r>
      <w:r w:rsidRPr="007F71DB">
        <w:rPr>
          <w:rFonts w:ascii="Times New Roman" w:eastAsia="Times New Roman" w:hAnsi="Times New Roman"/>
          <w:i/>
          <w:sz w:val="24"/>
          <w:szCs w:val="24"/>
        </w:rPr>
        <w:t>(locus standi)</w:t>
      </w:r>
      <w:r w:rsidRPr="007F71DB">
        <w:rPr>
          <w:rFonts w:ascii="Times New Roman" w:eastAsia="Times New Roman" w:hAnsi="Times New Roman"/>
          <w:sz w:val="24"/>
          <w:szCs w:val="24"/>
        </w:rPr>
        <w:t xml:space="preserve"> është vlerësuar nga Gjykata si një ndër aspektet kryesore që lidhet me inicimin e një procesi kushtetues. Sipas neneve 131, pika 1, shkronja “f” dhe 134, pika 1, shkronja “i” dhe pika 2, të Kushtetutës, si dhe nenit 71 të ligjit nr. 8577/2000, çdo individ, person fizik ose juridik, subjekt i së drejtës private dhe publike, mund të vërë në lëvizje Gjykatën për gjykimin përfundimtar të ankesave kundër çdo akti të pushtetit publik ose vendimi gjyqësor, që cenon të drejtat dhe liritë themelore të garantuara në Kushtetutë.</w:t>
      </w:r>
    </w:p>
    <w:p w:rsidR="007F71DB" w:rsidRPr="007F71DB" w:rsidRDefault="007F71DB" w:rsidP="007F71DB">
      <w:pPr>
        <w:tabs>
          <w:tab w:val="left" w:pos="1080"/>
        </w:tabs>
        <w:spacing w:after="0" w:line="360" w:lineRule="auto"/>
        <w:jc w:val="both"/>
        <w:rPr>
          <w:rFonts w:ascii="Times New Roman" w:hAnsi="Times New Roman"/>
          <w:sz w:val="24"/>
          <w:szCs w:val="24"/>
        </w:rPr>
      </w:pPr>
      <w:r w:rsidRPr="007F71DB">
        <w:rPr>
          <w:rFonts w:ascii="Times New Roman" w:hAnsi="Times New Roman"/>
          <w:sz w:val="24"/>
          <w:szCs w:val="24"/>
        </w:rPr>
        <w:t xml:space="preserve">            4.</w:t>
      </w:r>
      <w:r w:rsidRPr="007F71DB">
        <w:rPr>
          <w:rFonts w:ascii="Times New Roman" w:hAnsi="Times New Roman"/>
          <w:sz w:val="24"/>
          <w:szCs w:val="24"/>
        </w:rPr>
        <w:tab/>
      </w:r>
      <w:r w:rsidRPr="007F71DB">
        <w:rPr>
          <w:rFonts w:ascii="Times New Roman" w:eastAsia="Times New Roman" w:hAnsi="Times New Roman"/>
          <w:sz w:val="24"/>
          <w:szCs w:val="24"/>
        </w:rPr>
        <w:t xml:space="preserve">Ankimi kushtetues individual, në çdo rast, duhet të plotësojë kriteret e nenit 71/a të ligjit nr. 8577/2000, që lidhen me shterimin e mjeteve juridike, afatin e paraqitjes së kërkesës, pasojat negative të pësuara në mënyrë të drejtpërdrejtë e reale, si dhe mundësinë për rivendosjen në vend të së drejtës së shkelur të individit. </w:t>
      </w:r>
    </w:p>
    <w:p w:rsidR="007F71DB" w:rsidRPr="007F71DB" w:rsidRDefault="007F71DB" w:rsidP="007F71DB">
      <w:pPr>
        <w:tabs>
          <w:tab w:val="left" w:pos="1080"/>
        </w:tabs>
        <w:spacing w:after="0" w:line="360" w:lineRule="auto"/>
        <w:jc w:val="both"/>
        <w:rPr>
          <w:rFonts w:ascii="Times New Roman" w:eastAsia="Times New Roman" w:hAnsi="Times New Roman"/>
          <w:iCs/>
          <w:sz w:val="24"/>
          <w:szCs w:val="24"/>
        </w:rPr>
      </w:pPr>
      <w:r w:rsidRPr="007F71DB">
        <w:rPr>
          <w:rFonts w:ascii="Times New Roman" w:hAnsi="Times New Roman"/>
          <w:sz w:val="24"/>
          <w:szCs w:val="24"/>
        </w:rPr>
        <w:t xml:space="preserve">            5.</w:t>
      </w:r>
      <w:r w:rsidRPr="007F71DB">
        <w:rPr>
          <w:rFonts w:ascii="Times New Roman" w:hAnsi="Times New Roman"/>
          <w:sz w:val="24"/>
          <w:szCs w:val="24"/>
        </w:rPr>
        <w:tab/>
        <w:t>Në kuptim të sa më sipër, n</w:t>
      </w:r>
      <w:r w:rsidRPr="007F71DB">
        <w:rPr>
          <w:rFonts w:ascii="Times New Roman" w:eastAsia="Times New Roman" w:hAnsi="Times New Roman"/>
          <w:sz w:val="24"/>
          <w:szCs w:val="24"/>
        </w:rPr>
        <w:t xml:space="preserve">jë nga kriteret paraprake që duhet të përmbushet nga individi përpara se t’i drejtohet Gjykatës lidhet me </w:t>
      </w:r>
      <w:r w:rsidRPr="007F71DB">
        <w:rPr>
          <w:rFonts w:ascii="Times New Roman" w:eastAsia="Times New Roman" w:hAnsi="Times New Roman"/>
          <w:bCs/>
          <w:i/>
          <w:sz w:val="24"/>
          <w:szCs w:val="24"/>
        </w:rPr>
        <w:t>shterimin e mjeteve  juridike efektive</w:t>
      </w:r>
      <w:r w:rsidRPr="007F71DB">
        <w:rPr>
          <w:rFonts w:ascii="Times New Roman" w:eastAsia="Times New Roman" w:hAnsi="Times New Roman"/>
          <w:bCs/>
          <w:sz w:val="24"/>
          <w:szCs w:val="24"/>
        </w:rPr>
        <w:t xml:space="preserve">, që përcaktohet nga </w:t>
      </w:r>
      <w:r w:rsidRPr="007F71DB">
        <w:rPr>
          <w:rFonts w:ascii="Times New Roman" w:eastAsia="Times New Roman" w:hAnsi="Times New Roman"/>
          <w:sz w:val="24"/>
          <w:szCs w:val="24"/>
        </w:rPr>
        <w:t xml:space="preserve">nenet 131, pika 1, shkronja “f” dhe 134, pika 1, shkronja “i”, të Kushtetutës, si dhe neni </w:t>
      </w:r>
      <w:r w:rsidRPr="007F71DB">
        <w:rPr>
          <w:rFonts w:ascii="Times New Roman" w:eastAsia="Times New Roman" w:hAnsi="Times New Roman"/>
          <w:color w:val="000000"/>
          <w:sz w:val="24"/>
          <w:szCs w:val="24"/>
        </w:rPr>
        <w:t xml:space="preserve">71/a, pika 1, shkronja “a”, i ligjit nr. 8577/2000. </w:t>
      </w:r>
      <w:r w:rsidRPr="007F71DB">
        <w:rPr>
          <w:rFonts w:ascii="Times New Roman" w:eastAsia="Times New Roman" w:hAnsi="Times New Roman"/>
          <w:sz w:val="24"/>
          <w:szCs w:val="24"/>
        </w:rPr>
        <w:t>Ky rregull nënkupton që kërkuesi duhet të shfrytëzojë në rrugë normale mjetet juridike, të cilat janë të përshtatshme, të disponueshme dhe të frytshme për një çështje konkrete</w:t>
      </w:r>
      <w:r w:rsidRPr="007F71DB">
        <w:rPr>
          <w:rFonts w:ascii="Times New Roman" w:eastAsia="Times New Roman" w:hAnsi="Times New Roman"/>
          <w:i/>
          <w:sz w:val="24"/>
          <w:szCs w:val="24"/>
        </w:rPr>
        <w:t>.</w:t>
      </w:r>
      <w:r w:rsidRPr="007F71DB">
        <w:rPr>
          <w:rFonts w:ascii="Times New Roman" w:eastAsia="Times New Roman" w:hAnsi="Times New Roman"/>
          <w:sz w:val="24"/>
          <w:szCs w:val="24"/>
        </w:rPr>
        <w:t xml:space="preserve"> Shterimi i mjeteve përbën parakusht që duhet përmbushur nga kërkuesi, i cili, para se t’i drejtohet Gjykatës duhet të vërtetojë se i ka përdorur të gjitha mjetet juridike të njohura nga ligji dhe të mjaftueshme për të rivendosur të drejtat e shkelura. Mjetet juridike shterojnë kur në varësi të rrethanave të çështjes rregullat procedurale nuk parashikojnë mjete të tjera ankimi (</w:t>
      </w:r>
      <w:r w:rsidRPr="007F71DB">
        <w:rPr>
          <w:rFonts w:ascii="Times New Roman" w:eastAsia="Times New Roman" w:hAnsi="Times New Roman"/>
          <w:i/>
          <w:sz w:val="24"/>
          <w:szCs w:val="24"/>
        </w:rPr>
        <w:t xml:space="preserve">shih </w:t>
      </w:r>
      <w:r w:rsidRPr="007F71DB">
        <w:rPr>
          <w:rFonts w:ascii="Times New Roman" w:eastAsia="Times New Roman" w:hAnsi="Times New Roman"/>
          <w:i/>
          <w:iCs/>
          <w:sz w:val="24"/>
          <w:szCs w:val="24"/>
        </w:rPr>
        <w:t xml:space="preserve">vendimin </w:t>
      </w:r>
      <w:r w:rsidRPr="007F71DB">
        <w:rPr>
          <w:rFonts w:ascii="Times New Roman" w:eastAsia="Times New Roman" w:hAnsi="Times New Roman"/>
          <w:i/>
          <w:sz w:val="24"/>
          <w:szCs w:val="24"/>
        </w:rPr>
        <w:t xml:space="preserve">nr. 38, datë 25.04.2017 </w:t>
      </w:r>
      <w:r w:rsidRPr="007F71DB">
        <w:rPr>
          <w:rFonts w:ascii="Times New Roman" w:eastAsia="Times New Roman" w:hAnsi="Times New Roman"/>
          <w:i/>
          <w:iCs/>
          <w:sz w:val="24"/>
          <w:szCs w:val="24"/>
        </w:rPr>
        <w:t>të Gjykatës Kushtetuese</w:t>
      </w:r>
      <w:r w:rsidRPr="007F71DB">
        <w:rPr>
          <w:rFonts w:ascii="Times New Roman" w:eastAsia="Times New Roman" w:hAnsi="Times New Roman"/>
          <w:iCs/>
          <w:sz w:val="24"/>
          <w:szCs w:val="24"/>
        </w:rPr>
        <w:t xml:space="preserve">).  </w:t>
      </w:r>
    </w:p>
    <w:p w:rsidR="007F71DB" w:rsidRPr="007F71DB" w:rsidRDefault="007F71DB" w:rsidP="007F71DB">
      <w:pPr>
        <w:tabs>
          <w:tab w:val="left" w:pos="1080"/>
        </w:tabs>
        <w:spacing w:after="0" w:line="360" w:lineRule="auto"/>
        <w:jc w:val="both"/>
        <w:rPr>
          <w:rFonts w:ascii="Times New Roman" w:eastAsia="Times New Roman" w:hAnsi="Times New Roman"/>
          <w:iCs/>
          <w:sz w:val="24"/>
          <w:szCs w:val="24"/>
        </w:rPr>
      </w:pPr>
      <w:r w:rsidRPr="007F71DB">
        <w:rPr>
          <w:rFonts w:ascii="Times New Roman" w:eastAsia="Times New Roman" w:hAnsi="Times New Roman"/>
          <w:iCs/>
          <w:sz w:val="24"/>
          <w:szCs w:val="24"/>
        </w:rPr>
        <w:t xml:space="preserve">          6. Lidhur me objektin e çështjes në këtë gjykim rezulton se prej </w:t>
      </w:r>
      <w:r w:rsidRPr="007F71DB">
        <w:rPr>
          <w:rFonts w:ascii="Times New Roman" w:eastAsia="Calibri" w:hAnsi="Times New Roman"/>
          <w:sz w:val="24"/>
          <w:szCs w:val="24"/>
        </w:rPr>
        <w:t xml:space="preserve">datës 05.11.2017, kur kanë hyrë në fuqi ndryshimet ligjore në nenet 399/1 – 399/12 të KPC-së, legjislacioni shqiptar parashikon një mjet juridik ankimi </w:t>
      </w:r>
      <w:r w:rsidRPr="007F71DB">
        <w:rPr>
          <w:rFonts w:ascii="Times New Roman" w:eastAsia="Calibri" w:hAnsi="Times New Roman"/>
          <w:i/>
          <w:sz w:val="24"/>
          <w:szCs w:val="24"/>
        </w:rPr>
        <w:t>efekti</w:t>
      </w:r>
      <w:r w:rsidRPr="007F71DB">
        <w:rPr>
          <w:rFonts w:ascii="Times New Roman" w:eastAsia="Calibri" w:hAnsi="Times New Roman"/>
          <w:sz w:val="24"/>
          <w:szCs w:val="24"/>
        </w:rPr>
        <w:t>v, i cili garanton përshpejtimin e procesit gjyqësor, si dhe dëmshpërblimin, pra sjell rezultat konkret në rivendosjen e së drejtës së shkelur për kryerjen e procesit gjyqësor brenda afateve të arsyeshme ligjore (</w:t>
      </w:r>
      <w:r w:rsidRPr="007F71DB">
        <w:rPr>
          <w:rFonts w:ascii="Times New Roman" w:eastAsia="Calibri" w:hAnsi="Times New Roman"/>
          <w:i/>
          <w:sz w:val="24"/>
          <w:szCs w:val="24"/>
        </w:rPr>
        <w:t>shih vendimin nr. 80, datë 18.12.2017 të Gjykatës Kushtetuese</w:t>
      </w:r>
      <w:r w:rsidRPr="007F71DB">
        <w:rPr>
          <w:rFonts w:ascii="Times New Roman" w:eastAsia="Calibri" w:hAnsi="Times New Roman"/>
          <w:sz w:val="24"/>
          <w:szCs w:val="24"/>
        </w:rPr>
        <w:t>).</w:t>
      </w:r>
    </w:p>
    <w:p w:rsidR="007F71DB" w:rsidRPr="007F71DB" w:rsidRDefault="007F71DB" w:rsidP="007F71DB">
      <w:pPr>
        <w:tabs>
          <w:tab w:val="left" w:pos="1080"/>
        </w:tabs>
        <w:spacing w:after="0" w:line="360" w:lineRule="auto"/>
        <w:jc w:val="both"/>
        <w:rPr>
          <w:rFonts w:ascii="Times New Roman" w:eastAsia="Times New Roman" w:hAnsi="Times New Roman"/>
          <w:iCs/>
          <w:sz w:val="24"/>
          <w:szCs w:val="24"/>
        </w:rPr>
      </w:pPr>
      <w:r w:rsidRPr="007F71DB">
        <w:rPr>
          <w:rFonts w:ascii="Times New Roman" w:eastAsia="Times New Roman" w:hAnsi="Times New Roman"/>
          <w:iCs/>
          <w:sz w:val="24"/>
          <w:szCs w:val="24"/>
        </w:rPr>
        <w:t xml:space="preserve">           </w:t>
      </w:r>
      <w:r w:rsidRPr="007F71DB">
        <w:rPr>
          <w:rFonts w:ascii="Times New Roman" w:eastAsia="Calibri" w:hAnsi="Times New Roman"/>
          <w:sz w:val="24"/>
          <w:szCs w:val="24"/>
        </w:rPr>
        <w:t>7.  Edhe GJEDNJ-ja, n</w:t>
      </w:r>
      <w:r w:rsidRPr="007F71DB">
        <w:rPr>
          <w:rFonts w:ascii="Times New Roman" w:eastAsia="Calibri" w:hAnsi="Times New Roman"/>
          <w:bCs/>
          <w:sz w:val="24"/>
          <w:szCs w:val="24"/>
        </w:rPr>
        <w:t xml:space="preserve">ë vendimin </w:t>
      </w:r>
      <w:r w:rsidRPr="007F71DB">
        <w:rPr>
          <w:rFonts w:ascii="Times New Roman" w:eastAsia="Calibri" w:hAnsi="Times New Roman"/>
          <w:bCs/>
          <w:i/>
          <w:sz w:val="24"/>
          <w:szCs w:val="24"/>
        </w:rPr>
        <w:t>Bara dhe Kola kundër Shqipërisë, datë 12 tetor 2021</w:t>
      </w:r>
      <w:r w:rsidRPr="007F71DB">
        <w:rPr>
          <w:rFonts w:ascii="Times New Roman" w:eastAsia="Calibri" w:hAnsi="Times New Roman"/>
          <w:bCs/>
          <w:sz w:val="24"/>
          <w:szCs w:val="24"/>
        </w:rPr>
        <w:t>, ka arritur në përfundimin se mjeti juridik, i parashikuar në nenet 399/1 e vijues të KPC-së është efektiv, por që të mbetet i tillë edhe në praktikë, kërkesa për konstatimin e shkeljes dhe përshpejtimin e procedurave, në bazë të nenit 399/6, pika 1, të KPC-së, duhet të shqyrtohet me shpejtësi nga gjykata (</w:t>
      </w:r>
      <w:r w:rsidRPr="007F71DB">
        <w:rPr>
          <w:rFonts w:ascii="Times New Roman" w:eastAsia="Calibri" w:hAnsi="Times New Roman"/>
          <w:i/>
          <w:sz w:val="24"/>
          <w:szCs w:val="24"/>
        </w:rPr>
        <w:t xml:space="preserve">shih paragrafët </w:t>
      </w:r>
      <w:r w:rsidRPr="007F71DB">
        <w:rPr>
          <w:rFonts w:ascii="Times New Roman" w:eastAsia="Calibri" w:hAnsi="Times New Roman"/>
          <w:bCs/>
          <w:i/>
          <w:sz w:val="24"/>
          <w:szCs w:val="24"/>
        </w:rPr>
        <w:t>107 dhe 119</w:t>
      </w:r>
      <w:r w:rsidRPr="007F71DB">
        <w:rPr>
          <w:rFonts w:ascii="Times New Roman" w:eastAsia="Calibri" w:hAnsi="Times New Roman"/>
          <w:bCs/>
          <w:sz w:val="24"/>
          <w:szCs w:val="24"/>
        </w:rPr>
        <w:t>).</w:t>
      </w:r>
      <w:r w:rsidRPr="007F71DB">
        <w:rPr>
          <w:rFonts w:ascii="Times New Roman" w:eastAsia="Calibri" w:hAnsi="Times New Roman"/>
          <w:bCs/>
          <w:i/>
          <w:sz w:val="24"/>
          <w:szCs w:val="24"/>
        </w:rPr>
        <w:t xml:space="preserve"> </w:t>
      </w:r>
    </w:p>
    <w:p w:rsidR="007F71DB" w:rsidRPr="007F71DB" w:rsidRDefault="007F71DB" w:rsidP="007F71DB">
      <w:pPr>
        <w:tabs>
          <w:tab w:val="left" w:pos="1080"/>
        </w:tabs>
        <w:spacing w:after="0" w:line="360" w:lineRule="auto"/>
        <w:jc w:val="both"/>
        <w:rPr>
          <w:rFonts w:ascii="Times New Roman" w:eastAsia="Calibri" w:hAnsi="Times New Roman"/>
          <w:color w:val="000000"/>
          <w:sz w:val="24"/>
          <w:szCs w:val="24"/>
          <w:shd w:val="clear" w:color="auto" w:fill="FFFFFF"/>
        </w:rPr>
      </w:pPr>
      <w:r w:rsidRPr="007F71DB">
        <w:rPr>
          <w:rFonts w:ascii="Times New Roman" w:eastAsia="Times New Roman" w:hAnsi="Times New Roman"/>
          <w:iCs/>
          <w:sz w:val="24"/>
          <w:szCs w:val="24"/>
        </w:rPr>
        <w:t xml:space="preserve">          </w:t>
      </w:r>
      <w:r w:rsidRPr="007F71DB">
        <w:rPr>
          <w:rFonts w:ascii="Times New Roman" w:eastAsia="Calibri" w:hAnsi="Times New Roman"/>
          <w:sz w:val="24"/>
          <w:szCs w:val="24"/>
        </w:rPr>
        <w:t xml:space="preserve">8.   </w:t>
      </w:r>
      <w:r w:rsidRPr="007F71DB">
        <w:rPr>
          <w:rFonts w:ascii="Times New Roman" w:eastAsia="Calibri" w:hAnsi="Times New Roman"/>
          <w:color w:val="000000"/>
          <w:sz w:val="24"/>
          <w:szCs w:val="24"/>
          <w:shd w:val="clear" w:color="auto" w:fill="FFFFFF"/>
        </w:rPr>
        <w:t xml:space="preserve">Sa  më lart, duke ndjekur edhe linjën e jurisprudencës së GJEDNJ-së, pakica bashkohet me vlerësimin e shumicës se nenet 399/1 e vijues të KPC-së janë efektive në parim, pasi plotësojnë standardet lidhur me mjetin efektiv përshpejtues dhe dëmshpërblyes dhe se në këndvështrim të kriterit të shterimit të mjeteve juridike </w:t>
      </w:r>
      <w:r w:rsidRPr="007F71DB">
        <w:rPr>
          <w:rFonts w:ascii="Times New Roman" w:eastAsia="Calibri" w:hAnsi="Times New Roman"/>
          <w:i/>
          <w:color w:val="000000"/>
          <w:sz w:val="24"/>
          <w:szCs w:val="24"/>
          <w:shd w:val="clear" w:color="auto" w:fill="FFFFFF"/>
        </w:rPr>
        <w:t>efektive</w:t>
      </w:r>
      <w:r w:rsidRPr="007F71DB">
        <w:rPr>
          <w:rFonts w:ascii="Times New Roman" w:eastAsia="Calibri" w:hAnsi="Times New Roman"/>
          <w:color w:val="000000"/>
          <w:sz w:val="24"/>
          <w:szCs w:val="24"/>
          <w:shd w:val="clear" w:color="auto" w:fill="FFFFFF"/>
        </w:rPr>
        <w:t xml:space="preserve">, të parashikuar nga neni 131, pika 1, shkronja “f”, i Kushtetutës, Gjykata duhet të shqyrtojë efektivitetin e këtij mjeti në dritën e rrethanave të çdo rasti konkret. </w:t>
      </w:r>
    </w:p>
    <w:p w:rsidR="007F71DB" w:rsidRPr="007F71DB" w:rsidRDefault="007F71DB" w:rsidP="007F71DB">
      <w:pPr>
        <w:tabs>
          <w:tab w:val="left" w:pos="1080"/>
        </w:tabs>
        <w:spacing w:after="0" w:line="360" w:lineRule="auto"/>
        <w:jc w:val="both"/>
        <w:rPr>
          <w:rFonts w:ascii="Times New Roman" w:eastAsia="Calibri" w:hAnsi="Times New Roman"/>
          <w:sz w:val="24"/>
          <w:szCs w:val="24"/>
        </w:rPr>
      </w:pPr>
      <w:r w:rsidRPr="007F71DB">
        <w:rPr>
          <w:rFonts w:ascii="Times New Roman" w:eastAsia="Calibri" w:hAnsi="Times New Roman"/>
          <w:color w:val="000000"/>
          <w:sz w:val="24"/>
          <w:szCs w:val="24"/>
          <w:shd w:val="clear" w:color="auto" w:fill="FFFFFF"/>
        </w:rPr>
        <w:t xml:space="preserve">           9.   Po ashtu, lidhur me sa më sipër, sikurse me të drejtë ka theksuar edhe shumica, duhet mbajtur në konsideratë edhe fakti se për zbatimin e mjeteve juridike të parashikuara nga KPC-ja për konstatimin e shkeljes së afatit të arsyeshëm dhe përshpejtimin e procedurave nuk ka ende një qëndrim të konsoliduar nga gjykatat e juridiksionit të zakonshëm, duke qenë se janë rregulla relativisht të reja, ndërkohë që  gjykatat e zakonshme, gjatë zbatimit të dispozitave procedurale dhe shqyrtimit të kërkesave për përshpejtim, duhet të shmangin formalizmat e tepruar dhe të shqyrtojnë këto lloj kërkesash me përparësi, përndryshe ky mjet ankimi do të humbiste qëllimin për të cilin është miratuar nga ligjvënësi. </w:t>
      </w:r>
      <w:r w:rsidRPr="007F71DB">
        <w:rPr>
          <w:rFonts w:ascii="Times New Roman" w:eastAsia="Times New Roman" w:hAnsi="Times New Roman"/>
          <w:color w:val="000000"/>
          <w:sz w:val="24"/>
          <w:szCs w:val="24"/>
        </w:rPr>
        <w:t xml:space="preserve">Në këtë aspekt, gjykatat, në shqyrtimin e këtyre kërkesave, duhet të kenë parasysh kritere të tilla, si: lloji i së drejtës objekt kërkimi dhe natyra e çështjes së themelit për të cilën kërkohet përshpejtimi, dëmi i mundshëm që mund t’i vijë kërkuesit, kohëzgjatja e çështjes në shkallë të zakonshme të gjykimit, organizimi i brendshëm i punës në gjykatë, si dhe çdo kriter i rëndësishëm, me qëllim që  të  mos cenohet thelbi i së  drejtës </w:t>
      </w:r>
      <w:r w:rsidRPr="007F71DB">
        <w:rPr>
          <w:rFonts w:ascii="Times New Roman" w:eastAsia="Calibri" w:hAnsi="Times New Roman"/>
          <w:color w:val="000000"/>
          <w:sz w:val="24"/>
          <w:szCs w:val="24"/>
          <w:shd w:val="clear" w:color="auto" w:fill="FFFFFF"/>
        </w:rPr>
        <w:t>(</w:t>
      </w:r>
      <w:r w:rsidRPr="007F71DB">
        <w:rPr>
          <w:rFonts w:ascii="Times New Roman" w:eastAsia="Calibri" w:hAnsi="Times New Roman"/>
          <w:i/>
          <w:color w:val="000000"/>
          <w:sz w:val="24"/>
          <w:szCs w:val="24"/>
          <w:shd w:val="clear" w:color="auto" w:fill="FFFFFF"/>
        </w:rPr>
        <w:t>shih</w:t>
      </w:r>
      <w:r w:rsidRPr="007F71DB">
        <w:rPr>
          <w:rFonts w:ascii="Times New Roman" w:eastAsia="Calibri" w:hAnsi="Times New Roman"/>
          <w:color w:val="000000"/>
          <w:sz w:val="24"/>
          <w:szCs w:val="24"/>
          <w:shd w:val="clear" w:color="auto" w:fill="FFFFFF"/>
        </w:rPr>
        <w:t xml:space="preserve"> </w:t>
      </w:r>
      <w:r w:rsidRPr="007F71DB">
        <w:rPr>
          <w:rFonts w:ascii="Times New Roman" w:eastAsia="Calibri" w:hAnsi="Times New Roman"/>
          <w:i/>
          <w:color w:val="000000"/>
          <w:sz w:val="24"/>
          <w:szCs w:val="24"/>
          <w:shd w:val="clear" w:color="auto" w:fill="FFFFFF"/>
        </w:rPr>
        <w:t>paragrafët 27 dhe 28 të vendimit</w:t>
      </w:r>
      <w:r w:rsidRPr="007F71DB">
        <w:rPr>
          <w:rFonts w:ascii="Times New Roman" w:eastAsia="Calibri" w:hAnsi="Times New Roman"/>
          <w:color w:val="000000"/>
          <w:sz w:val="24"/>
          <w:szCs w:val="24"/>
          <w:shd w:val="clear" w:color="auto" w:fill="FFFFFF"/>
        </w:rPr>
        <w:t>).</w:t>
      </w:r>
      <w:r w:rsidRPr="007F71DB">
        <w:rPr>
          <w:rFonts w:ascii="Times New Roman" w:eastAsia="Calibri" w:hAnsi="Times New Roman"/>
          <w:sz w:val="24"/>
          <w:szCs w:val="24"/>
          <w:highlight w:val="yellow"/>
        </w:rPr>
        <w:t xml:space="preserve"> </w:t>
      </w:r>
    </w:p>
    <w:p w:rsidR="007F71DB" w:rsidRPr="007F71DB" w:rsidRDefault="007F71DB" w:rsidP="007F71DB">
      <w:pPr>
        <w:tabs>
          <w:tab w:val="left" w:pos="1080"/>
        </w:tabs>
        <w:spacing w:after="0" w:line="360" w:lineRule="auto"/>
        <w:jc w:val="both"/>
        <w:rPr>
          <w:rFonts w:ascii="Times New Roman" w:eastAsia="Times New Roman" w:hAnsi="Times New Roman"/>
          <w:iCs/>
          <w:sz w:val="24"/>
          <w:szCs w:val="24"/>
        </w:rPr>
      </w:pPr>
      <w:r w:rsidRPr="007F71DB">
        <w:rPr>
          <w:rFonts w:ascii="Times New Roman" w:eastAsia="Times New Roman" w:hAnsi="Times New Roman"/>
          <w:iCs/>
          <w:sz w:val="24"/>
          <w:szCs w:val="24"/>
        </w:rPr>
        <w:t xml:space="preserve">         10.   Por duke qenë i të njëjtit mendim për kriteret e përgjithshme që duhen mbajtur në konsideratë për të përcaktuar efektivitetin edhe në praktikë të neneve 399/1 e vijues të KPC-së, pakica ka qëndrim të ndryshëm me shumicën në përfundimin që ajo ka nxjerrë, pas aplikimit të këtyre kritereve në çështjen në gjykim. </w:t>
      </w:r>
    </w:p>
    <w:p w:rsidR="007F71DB" w:rsidRPr="007F71DB" w:rsidRDefault="007F71DB" w:rsidP="007F71DB">
      <w:pPr>
        <w:tabs>
          <w:tab w:val="left" w:pos="1080"/>
        </w:tabs>
        <w:spacing w:after="0" w:line="360" w:lineRule="auto"/>
        <w:jc w:val="both"/>
        <w:rPr>
          <w:rFonts w:ascii="Times New Roman" w:eastAsia="Calibri" w:hAnsi="Times New Roman"/>
          <w:sz w:val="24"/>
          <w:szCs w:val="24"/>
        </w:rPr>
      </w:pPr>
      <w:r w:rsidRPr="007F71DB">
        <w:rPr>
          <w:rFonts w:ascii="Times New Roman" w:eastAsia="Times New Roman" w:hAnsi="Times New Roman"/>
          <w:iCs/>
          <w:sz w:val="24"/>
          <w:szCs w:val="24"/>
        </w:rPr>
        <w:t xml:space="preserve">         11.  </w:t>
      </w:r>
      <w:r w:rsidRPr="007F71DB">
        <w:rPr>
          <w:rFonts w:ascii="Times New Roman" w:eastAsia="Times New Roman" w:hAnsi="Times New Roman"/>
          <w:color w:val="000000"/>
          <w:sz w:val="24"/>
          <w:szCs w:val="24"/>
          <w:shd w:val="clear" w:color="auto" w:fill="FFFFFF"/>
        </w:rPr>
        <w:t>Duke iu kthyer rastit konkret,</w:t>
      </w:r>
      <w:r w:rsidRPr="007F71DB">
        <w:rPr>
          <w:rFonts w:ascii="Times New Roman" w:eastAsia="Times New Roman" w:hAnsi="Times New Roman"/>
          <w:bCs/>
          <w:color w:val="000000"/>
          <w:sz w:val="24"/>
          <w:szCs w:val="24"/>
          <w:shd w:val="clear" w:color="auto" w:fill="FFFFFF"/>
        </w:rPr>
        <w:t xml:space="preserve"> rezulton se rekursi i kërkuesit është regjistruar në Gjykatën e Lartë me datë 07.02.2018 dhe nuk është gjykuar ende. Gjithashtu kërkuesi ka paraqitur në datën 18.09.2020 në Gjykatën e Lartë edhe një kërkesë për </w:t>
      </w:r>
      <w:r w:rsidRPr="007F71DB">
        <w:rPr>
          <w:rFonts w:ascii="Times New Roman" w:eastAsia="Calibri" w:hAnsi="Times New Roman"/>
          <w:sz w:val="24"/>
          <w:szCs w:val="24"/>
        </w:rPr>
        <w:t xml:space="preserve">konstatimin prej saj të shkeljes së afatit të arsyeshëm dhe përshpejtimin e procedurave gjyqësore në gjykimin e kësaj çështjeje, kërkesë e cila është në fazën e studimit. </w:t>
      </w:r>
    </w:p>
    <w:p w:rsidR="007F71DB" w:rsidRPr="007F71DB" w:rsidRDefault="007F71DB" w:rsidP="007F71DB">
      <w:pPr>
        <w:tabs>
          <w:tab w:val="left" w:pos="1080"/>
        </w:tabs>
        <w:spacing w:after="0" w:line="360" w:lineRule="auto"/>
        <w:jc w:val="both"/>
        <w:rPr>
          <w:rFonts w:ascii="Times New Roman" w:eastAsia="Calibri" w:hAnsi="Times New Roman"/>
          <w:sz w:val="24"/>
          <w:szCs w:val="24"/>
        </w:rPr>
      </w:pPr>
      <w:r w:rsidRPr="007F71DB">
        <w:rPr>
          <w:rFonts w:ascii="Times New Roman" w:eastAsia="Calibri" w:hAnsi="Times New Roman"/>
          <w:sz w:val="24"/>
          <w:szCs w:val="24"/>
        </w:rPr>
        <w:t xml:space="preserve">         12.   Lidhur me afatin e shqyrtimit të rekursit elementë të rëndësishëm për t’u konsideruar janë numri mjaft i lartë i çështjeve të mbetura në gjykim, si dhe mungesa për arsye të njohura objektive e numrit të kolegjeve të parashikuar nga ligji për funksionimin normal të asaj gjykate, i domosdoshëm sidomos për shqyrtimin e kërkesave për përshpejtimin e procedurave gjyqësore. </w:t>
      </w:r>
    </w:p>
    <w:p w:rsidR="007F71DB" w:rsidRPr="007F71DB" w:rsidRDefault="007F71DB" w:rsidP="007F71DB">
      <w:pPr>
        <w:tabs>
          <w:tab w:val="left" w:pos="1080"/>
        </w:tabs>
        <w:spacing w:after="0" w:line="360" w:lineRule="auto"/>
        <w:jc w:val="both"/>
        <w:rPr>
          <w:rFonts w:ascii="Times New Roman" w:eastAsia="Times New Roman" w:hAnsi="Times New Roman"/>
          <w:color w:val="232323"/>
          <w:sz w:val="24"/>
          <w:szCs w:val="24"/>
          <w:shd w:val="clear" w:color="auto" w:fill="FFFFFF"/>
        </w:rPr>
      </w:pPr>
      <w:r w:rsidRPr="007F71DB">
        <w:rPr>
          <w:rFonts w:ascii="Times New Roman" w:eastAsia="Calibri" w:hAnsi="Times New Roman"/>
          <w:sz w:val="24"/>
          <w:szCs w:val="24"/>
        </w:rPr>
        <w:t xml:space="preserve">         13.   </w:t>
      </w:r>
      <w:r w:rsidRPr="007F71DB">
        <w:rPr>
          <w:rFonts w:ascii="Times New Roman" w:eastAsia="Times New Roman" w:hAnsi="Times New Roman"/>
          <w:color w:val="232323"/>
          <w:sz w:val="24"/>
          <w:szCs w:val="24"/>
          <w:shd w:val="clear" w:color="auto" w:fill="FFFFFF"/>
        </w:rPr>
        <w:t>Gjykata e Lartë nuk ka qenë tërësisht funksionale që nga muaji maj 2019. Ajo ka rifilluar të funksionojë në 11 mars 2020 me krijimin e një trupe gjyqësore prej tri gjyqtarësh dhe në datë 19 mars 2021 në këtë gjykatë u shtuan edhe katër gjyqtarë të tjerë, të cilët në mbledhjen e datës 01 prill 2021 të Këshillit të Gjykatës së Lartë, u caktuan në disa kolegje të Gjykatës së Lartë. Prej korrikut 2021 Gjykata e Lartë ka gjithsej në trupën e vet gjyqësore nëntë gjyqtarë.</w:t>
      </w:r>
    </w:p>
    <w:p w:rsidR="000A74EF" w:rsidRDefault="007F71DB" w:rsidP="007F71DB">
      <w:pPr>
        <w:tabs>
          <w:tab w:val="left" w:pos="1080"/>
        </w:tabs>
        <w:spacing w:after="0" w:line="360" w:lineRule="auto"/>
        <w:jc w:val="both"/>
        <w:rPr>
          <w:rFonts w:ascii="Times New Roman" w:eastAsia="Times New Roman" w:hAnsi="Times New Roman"/>
          <w:sz w:val="24"/>
          <w:szCs w:val="24"/>
        </w:rPr>
      </w:pPr>
      <w:r w:rsidRPr="007F71DB">
        <w:rPr>
          <w:rFonts w:ascii="Times New Roman" w:eastAsia="Times New Roman" w:hAnsi="Times New Roman"/>
          <w:color w:val="232323"/>
          <w:sz w:val="24"/>
          <w:szCs w:val="24"/>
          <w:shd w:val="clear" w:color="auto" w:fill="FFFFFF"/>
        </w:rPr>
        <w:t xml:space="preserve">         14.   Sikurse konstatohet edhe nga kronologjia e mësipërme kohore, qysh nga momenti i paraqitjes së kërkesës, në muajin shtator 2020 dhe deri në muajin prill 2021, Gjykata e Lartë e ka patur të pamundur objektivisht të marrë në shqyrtim kërkesën për konstatimin e shkeljes së afatit të arsyeshëm dhe përshpejtimin e procedurave në gjykimin e çështjes së kërkuesit Selman Gazidedja, </w:t>
      </w:r>
      <w:r w:rsidRPr="007F71DB">
        <w:rPr>
          <w:rFonts w:ascii="Times New Roman" w:eastAsia="Times New Roman" w:hAnsi="Times New Roman"/>
          <w:sz w:val="24"/>
          <w:szCs w:val="24"/>
        </w:rPr>
        <w:t xml:space="preserve">për shkak se deri në atë periudhë ajo ka pasur vetëm një kolegj, ndërkohë që në bazë të nenit 399/6, pika 1, shkronja “c”, të KPC-së, këto kërkesa shqyrtohen nga një kolegj tjetër i Gjykatës së Lartë nga ai që shqyrton çështjen e themelit. Ky është një fakt i rëndësishëm që dallon çështjen në gjykim nga rasti Bara &amp; Kola, në të cilën kërkesa për përshpejtimin e procedurave ishte paraqitur në Gjykatën e Lartë në një moment kohor kur ajo kishte edhe kolegje të tjera për shqyrtimin e kërkesave. </w:t>
      </w:r>
    </w:p>
    <w:p w:rsidR="007F71DB" w:rsidRPr="007F71DB" w:rsidRDefault="007F71DB" w:rsidP="007F71DB">
      <w:pPr>
        <w:tabs>
          <w:tab w:val="left" w:pos="1080"/>
        </w:tabs>
        <w:spacing w:after="0" w:line="360" w:lineRule="auto"/>
        <w:jc w:val="both"/>
        <w:rPr>
          <w:rFonts w:ascii="Times New Roman" w:eastAsia="Times New Roman" w:hAnsi="Times New Roman"/>
          <w:sz w:val="24"/>
          <w:szCs w:val="24"/>
        </w:rPr>
      </w:pPr>
      <w:r w:rsidRPr="007F71DB">
        <w:rPr>
          <w:rFonts w:ascii="Times New Roman" w:eastAsia="Times New Roman" w:hAnsi="Times New Roman"/>
          <w:sz w:val="24"/>
          <w:szCs w:val="24"/>
        </w:rPr>
        <w:t xml:space="preserve">         15.  Nga ana tjetër, Gjykata e Lartë, me shkresën  nr. 2081/1 prot., datë 22.06.2021, ka informuar Gjykatën se janë 18 çështje të regjistruara për konstatim shkelje afati dhe përshpejtim të procedurave, për sa u përket mosmarrëveshjeve që janë në gjykim, të cilat ndodhen në fazën e studimit. Ndërkohë, referuar faqes zyrtare të Gjykatës së Lartë, rezulton se deri në muajin nëntor 2021, pas krijimit të kolegjeve të tjera të përmendura më sipër, janë zhvilluar gjykime dhe janë marrë disa vendime për çështje me objekt konstatimin e shkeljes së afatit të arsyeshëm dhe përshpejtimin e procedurave për mosmarrëveshje në atë gjykatë.</w:t>
      </w:r>
    </w:p>
    <w:p w:rsidR="007F71DB" w:rsidRPr="007F71DB" w:rsidRDefault="007F71DB" w:rsidP="007F71DB">
      <w:pPr>
        <w:tabs>
          <w:tab w:val="left" w:pos="1080"/>
        </w:tabs>
        <w:spacing w:after="0" w:line="360" w:lineRule="auto"/>
        <w:jc w:val="both"/>
        <w:rPr>
          <w:rFonts w:ascii="Times New Roman" w:eastAsia="Calibri" w:hAnsi="Times New Roman"/>
          <w:sz w:val="24"/>
          <w:szCs w:val="24"/>
        </w:rPr>
      </w:pPr>
      <w:r w:rsidRPr="007F71DB">
        <w:rPr>
          <w:rFonts w:ascii="Times New Roman" w:eastAsia="Times New Roman" w:hAnsi="Times New Roman"/>
          <w:sz w:val="24"/>
          <w:szCs w:val="24"/>
        </w:rPr>
        <w:t xml:space="preserve">         16.   Po ashtu, referuar </w:t>
      </w:r>
      <w:r w:rsidRPr="007F71DB">
        <w:rPr>
          <w:rFonts w:ascii="Times New Roman" w:eastAsia="Times New Roman" w:hAnsi="Times New Roman"/>
          <w:i/>
          <w:sz w:val="24"/>
          <w:szCs w:val="24"/>
        </w:rPr>
        <w:t>Raportit mbi gjendjen e sistemit gjyqësor dhe veprimtarinë e Këshillit të Lartë Gjyqësor për vitin 2020</w:t>
      </w:r>
      <w:r w:rsidRPr="007F71DB">
        <w:rPr>
          <w:rFonts w:ascii="Times New Roman" w:eastAsia="Times New Roman" w:hAnsi="Times New Roman"/>
          <w:sz w:val="24"/>
          <w:szCs w:val="24"/>
        </w:rPr>
        <w:t>, vërehet se edhe KLGJ-ja ka marrë masa për reduktimin e çështjeve të prapambetura dhe rritjen e efikasitetit në Gjykatën e Lartë duke shtuar staf mbështetës dhe marrë masa të tjera për këtë qëllim. Edhe me shkresën e Gjykatës së Lartë dërguar për informacion Gjykatës, rezulton se Gjykata e Lartë ka marrë hapa konkretë, duke parashikuar një sërë masash me qëllim uljen e numrit të çështjeve të prapambetura brenda një kohe sa më të shpejtë, si: rritja e kapaciteteve njerëzore, inventarizimi i çështjeve, përpunimi i tyre deri në shqyrtimin e tyre, përgatitja e planeve të veprimit me qëllim shqyrtimin e çështjeve sipas kronologjisë kohore dhe specifikës së çështjes (</w:t>
      </w:r>
      <w:r w:rsidRPr="007F71DB">
        <w:rPr>
          <w:rFonts w:ascii="Times New Roman" w:eastAsia="Times New Roman" w:hAnsi="Times New Roman"/>
          <w:i/>
          <w:sz w:val="24"/>
          <w:szCs w:val="24"/>
        </w:rPr>
        <w:t>shih paragrafin 34 të vendimit</w:t>
      </w:r>
      <w:r w:rsidRPr="007F71DB">
        <w:rPr>
          <w:rFonts w:ascii="Times New Roman" w:eastAsia="Times New Roman" w:hAnsi="Times New Roman"/>
          <w:sz w:val="24"/>
          <w:szCs w:val="24"/>
        </w:rPr>
        <w:t xml:space="preserve">). </w:t>
      </w:r>
    </w:p>
    <w:p w:rsidR="007F71DB" w:rsidRPr="007F71DB" w:rsidRDefault="007F71DB" w:rsidP="007F71DB">
      <w:pPr>
        <w:tabs>
          <w:tab w:val="left" w:pos="1080"/>
        </w:tabs>
        <w:spacing w:after="0" w:line="360" w:lineRule="auto"/>
        <w:jc w:val="both"/>
        <w:rPr>
          <w:rFonts w:ascii="Times New Roman" w:eastAsia="Times New Roman" w:hAnsi="Times New Roman"/>
          <w:iCs/>
          <w:sz w:val="24"/>
          <w:szCs w:val="24"/>
        </w:rPr>
      </w:pPr>
      <w:r w:rsidRPr="007F71DB">
        <w:rPr>
          <w:rFonts w:ascii="Times New Roman" w:eastAsia="Times New Roman" w:hAnsi="Times New Roman"/>
          <w:iCs/>
          <w:sz w:val="24"/>
          <w:szCs w:val="24"/>
        </w:rPr>
        <w:t xml:space="preserve">         17.   Nga analiza në tërësinë e tyre të rrethanave të përmendura më sipër, të vlerësuara në kuadrin e çështjes konkrete, sidomos të atyre që kanë të bëjnë me faktin se në kohën e paraqitjes së kërkesës për konstatimin e shkeljes së afatit të arsyeshëm dhe përshpejtimin e procedurave të gjykimit të çështjes në Gjykatën e Lartë, kjo e fundit ishte në pamundësi objektive për të shqyrtuar kërkesën, me faktin se aktualisht kërkesa është në fazë studimi në Gjykatën e Lartë, me faktin se në Gjykatën e Lartë janë duke u gjykuar aktualisht kërkesa me objekt të njëjtë me atë të kërkuesit Selman Gazidedja, krijohet bindja e plotë e pakicës se mjeti ligjor në rastin konkret është efektiv edhe në praktikë dhe kërkuesi nuk legjitimohet t’i drejtohet Gjykatës Kushtetuese përpara se të përfundojë gjykimi i kërkesës në Gjykatën e Lartë.</w:t>
      </w:r>
    </w:p>
    <w:p w:rsidR="000A74EF" w:rsidRDefault="007F71DB" w:rsidP="000A74EF">
      <w:pPr>
        <w:tabs>
          <w:tab w:val="left" w:pos="1080"/>
        </w:tabs>
        <w:spacing w:after="0" w:line="360" w:lineRule="auto"/>
        <w:jc w:val="both"/>
        <w:rPr>
          <w:rFonts w:ascii="Times New Roman" w:eastAsia="Times New Roman" w:hAnsi="Times New Roman"/>
          <w:iCs/>
          <w:sz w:val="24"/>
          <w:szCs w:val="24"/>
        </w:rPr>
      </w:pPr>
      <w:r w:rsidRPr="007F71DB">
        <w:rPr>
          <w:rFonts w:ascii="Times New Roman" w:eastAsia="Times New Roman" w:hAnsi="Times New Roman"/>
          <w:iCs/>
          <w:sz w:val="24"/>
          <w:szCs w:val="24"/>
        </w:rPr>
        <w:t xml:space="preserve">         18.   Si rrjedhim i përfundimit të mësipërm, në vlerësimin e pakicës kërkesa e shtetasit Selman Gazidedja duhej të ishte rrëzuar. </w:t>
      </w:r>
      <w:r w:rsidR="000A74EF">
        <w:rPr>
          <w:rFonts w:ascii="Times New Roman" w:eastAsia="Times New Roman" w:hAnsi="Times New Roman"/>
          <w:iCs/>
          <w:sz w:val="24"/>
          <w:szCs w:val="24"/>
        </w:rPr>
        <w:tab/>
      </w:r>
      <w:r w:rsidR="000A74EF">
        <w:rPr>
          <w:rFonts w:ascii="Times New Roman" w:eastAsia="Times New Roman" w:hAnsi="Times New Roman"/>
          <w:iCs/>
          <w:sz w:val="24"/>
          <w:szCs w:val="24"/>
        </w:rPr>
        <w:tab/>
      </w:r>
      <w:r w:rsidR="000A74EF">
        <w:rPr>
          <w:rFonts w:ascii="Times New Roman" w:eastAsia="Times New Roman" w:hAnsi="Times New Roman"/>
          <w:iCs/>
          <w:sz w:val="24"/>
          <w:szCs w:val="24"/>
        </w:rPr>
        <w:tab/>
      </w:r>
      <w:r w:rsidR="000A74EF">
        <w:rPr>
          <w:rFonts w:ascii="Times New Roman" w:eastAsia="Times New Roman" w:hAnsi="Times New Roman"/>
          <w:iCs/>
          <w:sz w:val="24"/>
          <w:szCs w:val="24"/>
        </w:rPr>
        <w:tab/>
      </w:r>
    </w:p>
    <w:p w:rsidR="00F82074" w:rsidRDefault="000A74EF" w:rsidP="00F82074">
      <w:pPr>
        <w:tabs>
          <w:tab w:val="left" w:pos="1080"/>
        </w:tabs>
        <w:spacing w:after="0" w:line="36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007F71DB" w:rsidRPr="003358AA">
        <w:rPr>
          <w:rFonts w:ascii="Times New Roman" w:hAnsi="Times New Roman"/>
          <w:b/>
          <w:bCs/>
          <w:sz w:val="24"/>
          <w:szCs w:val="24"/>
        </w:rPr>
        <w:tab/>
      </w:r>
      <w:r w:rsidR="007F71DB" w:rsidRPr="003358AA">
        <w:rPr>
          <w:rFonts w:ascii="Times New Roman" w:hAnsi="Times New Roman"/>
          <w:b/>
          <w:bCs/>
          <w:sz w:val="24"/>
          <w:szCs w:val="24"/>
        </w:rPr>
        <w:tab/>
      </w:r>
      <w:r w:rsidR="007F71DB">
        <w:rPr>
          <w:rFonts w:ascii="Times New Roman" w:hAnsi="Times New Roman"/>
          <w:b/>
          <w:bCs/>
          <w:sz w:val="24"/>
          <w:szCs w:val="24"/>
        </w:rPr>
        <w:t xml:space="preserve"> </w:t>
      </w:r>
    </w:p>
    <w:p w:rsidR="007F71DB" w:rsidRPr="00F82074" w:rsidRDefault="0041523E" w:rsidP="00F82074">
      <w:pPr>
        <w:tabs>
          <w:tab w:val="left" w:pos="1080"/>
        </w:tabs>
        <w:spacing w:after="0" w:line="360" w:lineRule="auto"/>
        <w:jc w:val="both"/>
        <w:rPr>
          <w:rFonts w:ascii="Times New Roman" w:hAnsi="Times New Roman"/>
          <w:b/>
          <w:bCs/>
          <w:sz w:val="24"/>
          <w:szCs w:val="24"/>
        </w:rPr>
      </w:pPr>
      <w:r>
        <w:rPr>
          <w:rFonts w:ascii="Times New Roman" w:hAnsi="Times New Roman"/>
          <w:b/>
          <w:bCs/>
          <w:sz w:val="24"/>
          <w:szCs w:val="24"/>
        </w:rPr>
        <w:t>An</w:t>
      </w:r>
      <w:r w:rsidRPr="0041523E">
        <w:rPr>
          <w:rFonts w:ascii="Times New Roman" w:eastAsia="Times New Roman" w:hAnsi="Times New Roman"/>
          <w:b/>
          <w:iCs/>
          <w:sz w:val="24"/>
          <w:szCs w:val="24"/>
        </w:rPr>
        <w:t>ë</w:t>
      </w:r>
      <w:r>
        <w:rPr>
          <w:rFonts w:ascii="Times New Roman" w:hAnsi="Times New Roman"/>
          <w:b/>
          <w:bCs/>
          <w:sz w:val="24"/>
          <w:szCs w:val="24"/>
        </w:rPr>
        <w:t>tar:</w:t>
      </w:r>
      <w:r w:rsidR="00F82074">
        <w:rPr>
          <w:rFonts w:ascii="Times New Roman" w:hAnsi="Times New Roman"/>
          <w:b/>
          <w:bCs/>
          <w:sz w:val="24"/>
          <w:szCs w:val="24"/>
        </w:rPr>
        <w:t xml:space="preserve"> </w:t>
      </w:r>
      <w:r w:rsidR="007F71DB" w:rsidRPr="003358AA">
        <w:rPr>
          <w:rFonts w:ascii="Times New Roman" w:hAnsi="Times New Roman"/>
          <w:b/>
          <w:bCs/>
          <w:sz w:val="24"/>
          <w:szCs w:val="24"/>
        </w:rPr>
        <w:t>A</w:t>
      </w:r>
      <w:r w:rsidR="007F71DB" w:rsidRPr="003358AA">
        <w:rPr>
          <w:rFonts w:ascii="Times New Roman" w:hAnsi="Times New Roman"/>
          <w:b/>
          <w:sz w:val="24"/>
          <w:szCs w:val="24"/>
        </w:rPr>
        <w:t xml:space="preserve">ltin </w:t>
      </w:r>
      <w:proofErr w:type="spellStart"/>
      <w:r w:rsidR="007F71DB" w:rsidRPr="003358AA">
        <w:rPr>
          <w:rFonts w:ascii="Times New Roman" w:hAnsi="Times New Roman"/>
          <w:b/>
          <w:sz w:val="24"/>
          <w:szCs w:val="24"/>
        </w:rPr>
        <w:t>Binaj</w:t>
      </w:r>
      <w:proofErr w:type="spellEnd"/>
    </w:p>
    <w:p w:rsidR="0017257A" w:rsidRPr="003358AA" w:rsidRDefault="0017257A" w:rsidP="000A74EF">
      <w:pPr>
        <w:spacing w:after="0" w:line="240" w:lineRule="auto"/>
        <w:jc w:val="center"/>
        <w:rPr>
          <w:i/>
        </w:rPr>
      </w:pPr>
    </w:p>
    <w:sectPr w:rsidR="0017257A" w:rsidRPr="003358AA" w:rsidSect="000A74EF">
      <w:footerReference w:type="default" r:id="rId8"/>
      <w:pgSz w:w="12240" w:h="15840"/>
      <w:pgMar w:top="1260" w:right="1440" w:bottom="117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A6AE4" w16cex:dateUtc="2021-11-25T19:04:00Z"/>
  <w16cex:commentExtensible w16cex:durableId="254A6A52" w16cex:dateUtc="2021-11-25T19:02: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CED" w:rsidRDefault="00801CED" w:rsidP="00C15B90">
      <w:pPr>
        <w:spacing w:after="0" w:line="240" w:lineRule="auto"/>
      </w:pPr>
      <w:r>
        <w:separator/>
      </w:r>
    </w:p>
  </w:endnote>
  <w:endnote w:type="continuationSeparator" w:id="0">
    <w:p w:rsidR="00801CED" w:rsidRDefault="00801CED" w:rsidP="00C15B90">
      <w:pPr>
        <w:spacing w:after="0" w:line="240" w:lineRule="auto"/>
      </w:pPr>
      <w:r>
        <w:continuationSeparator/>
      </w:r>
    </w:p>
  </w:endnote>
  <w:endnote w:type="continuationNotice" w:id="1">
    <w:p w:rsidR="00801CED" w:rsidRDefault="00801CED">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9588775"/>
      <w:docPartObj>
        <w:docPartGallery w:val="Page Numbers (Bottom of Page)"/>
        <w:docPartUnique/>
      </w:docPartObj>
    </w:sdtPr>
    <w:sdtEndPr>
      <w:rPr>
        <w:noProof/>
      </w:rPr>
    </w:sdtEndPr>
    <w:sdtContent>
      <w:p w:rsidR="000A74EF" w:rsidRDefault="00140EE7">
        <w:pPr>
          <w:pStyle w:val="Footer"/>
          <w:jc w:val="right"/>
        </w:pPr>
        <w:r>
          <w:fldChar w:fldCharType="begin"/>
        </w:r>
        <w:r w:rsidR="000A74EF">
          <w:instrText xml:space="preserve"> PAGE   \* MERGEFORMAT </w:instrText>
        </w:r>
        <w:r>
          <w:fldChar w:fldCharType="separate"/>
        </w:r>
        <w:r w:rsidR="008B08B0">
          <w:rPr>
            <w:noProof/>
          </w:rPr>
          <w:t>2</w:t>
        </w:r>
        <w:r>
          <w:rPr>
            <w:noProof/>
          </w:rPr>
          <w:fldChar w:fldCharType="end"/>
        </w:r>
      </w:p>
    </w:sdtContent>
  </w:sdt>
  <w:p w:rsidR="00F64F36" w:rsidRPr="008E0CB8" w:rsidRDefault="00F64F36" w:rsidP="008E0CB8">
    <w:pPr>
      <w:pStyle w:val="Footer"/>
      <w:spacing w:after="0" w:line="240" w:lineRule="auto"/>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CED" w:rsidRDefault="00801CED" w:rsidP="00C15B90">
      <w:pPr>
        <w:spacing w:after="0" w:line="240" w:lineRule="auto"/>
      </w:pPr>
      <w:r>
        <w:separator/>
      </w:r>
    </w:p>
  </w:footnote>
  <w:footnote w:type="continuationSeparator" w:id="0">
    <w:p w:rsidR="00801CED" w:rsidRDefault="00801CED" w:rsidP="00C15B90">
      <w:pPr>
        <w:spacing w:after="0" w:line="240" w:lineRule="auto"/>
      </w:pPr>
      <w:r>
        <w:continuationSeparator/>
      </w:r>
    </w:p>
  </w:footnote>
  <w:footnote w:type="continuationNotice" w:id="1">
    <w:p w:rsidR="00801CED" w:rsidRDefault="00801CED">
      <w:pPr>
        <w:spacing w:after="0" w:line="240" w:lineRule="auto"/>
      </w:pPr>
    </w:p>
  </w:footnote>
  <w:footnote w:id="2">
    <w:p w:rsidR="00F64F36" w:rsidRPr="006777F8" w:rsidRDefault="00F64F36" w:rsidP="00135DC2">
      <w:pPr>
        <w:pStyle w:val="FootnoteText"/>
        <w:rPr>
          <w:rFonts w:ascii="Times New Roman" w:hAnsi="Times New Roman"/>
          <w:lang w:val="it-IT"/>
        </w:rPr>
      </w:pPr>
      <w:r w:rsidRPr="00FF1D70">
        <w:rPr>
          <w:rStyle w:val="FootnoteReference"/>
          <w:rFonts w:ascii="Times New Roman" w:hAnsi="Times New Roman"/>
        </w:rPr>
        <w:footnoteRef/>
      </w:r>
      <w:r w:rsidR="00742853" w:rsidRPr="006777F8">
        <w:rPr>
          <w:rFonts w:ascii="Times New Roman" w:hAnsi="Times New Roman"/>
          <w:lang w:val="it-IT"/>
        </w:rPr>
        <w:t xml:space="preserve"> Anëtari A.</w:t>
      </w:r>
      <w:r w:rsidRPr="006777F8">
        <w:rPr>
          <w:rFonts w:ascii="Times New Roman" w:hAnsi="Times New Roman"/>
          <w:lang w:val="it-IT"/>
        </w:rPr>
        <w:t xml:space="preserve"> Binaj votoi kundër.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D429A"/>
    <w:multiLevelType w:val="hybridMultilevel"/>
    <w:tmpl w:val="E7B470A2"/>
    <w:lvl w:ilvl="0" w:tplc="60D4146E">
      <w:start w:val="1"/>
      <w:numFmt w:val="decimal"/>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E92C6F"/>
    <w:multiLevelType w:val="hybridMultilevel"/>
    <w:tmpl w:val="D554B0C2"/>
    <w:lvl w:ilvl="0" w:tplc="520896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A625ED"/>
    <w:multiLevelType w:val="hybridMultilevel"/>
    <w:tmpl w:val="FE5A6D6C"/>
    <w:lvl w:ilvl="0" w:tplc="56DE15D8">
      <w:start w:val="1"/>
      <w:numFmt w:val="decimal"/>
      <w:lvlText w:val="%1."/>
      <w:lvlJc w:val="left"/>
      <w:pPr>
        <w:ind w:left="720" w:hanging="360"/>
      </w:pPr>
      <w:rPr>
        <w:rFonts w:ascii="Times New Roman" w:eastAsia="MS Mincho"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4B67DB"/>
    <w:multiLevelType w:val="multilevel"/>
    <w:tmpl w:val="364C4E9A"/>
    <w:lvl w:ilvl="0">
      <w:start w:val="11"/>
      <w:numFmt w:val="decimal"/>
      <w:lvlText w:val="%1."/>
      <w:lvlJc w:val="left"/>
      <w:pPr>
        <w:ind w:left="480" w:hanging="480"/>
      </w:pPr>
      <w:rPr>
        <w:rFonts w:eastAsia="MS Mincho" w:hint="default"/>
      </w:rPr>
    </w:lvl>
    <w:lvl w:ilvl="1">
      <w:start w:val="1"/>
      <w:numFmt w:val="decimal"/>
      <w:lvlText w:val="%1.%2."/>
      <w:lvlJc w:val="left"/>
      <w:pPr>
        <w:ind w:left="1920" w:hanging="480"/>
      </w:pPr>
      <w:rPr>
        <w:rFonts w:eastAsia="MS Mincho" w:hint="default"/>
      </w:rPr>
    </w:lvl>
    <w:lvl w:ilvl="2">
      <w:start w:val="1"/>
      <w:numFmt w:val="decimal"/>
      <w:lvlText w:val="%1.%2.%3."/>
      <w:lvlJc w:val="left"/>
      <w:pPr>
        <w:ind w:left="3600" w:hanging="720"/>
      </w:pPr>
      <w:rPr>
        <w:rFonts w:eastAsia="MS Mincho" w:hint="default"/>
      </w:rPr>
    </w:lvl>
    <w:lvl w:ilvl="3">
      <w:start w:val="1"/>
      <w:numFmt w:val="decimal"/>
      <w:lvlText w:val="%1.%2.%3.%4."/>
      <w:lvlJc w:val="left"/>
      <w:pPr>
        <w:ind w:left="5040" w:hanging="720"/>
      </w:pPr>
      <w:rPr>
        <w:rFonts w:eastAsia="MS Mincho" w:hint="default"/>
      </w:rPr>
    </w:lvl>
    <w:lvl w:ilvl="4">
      <w:start w:val="1"/>
      <w:numFmt w:val="decimal"/>
      <w:lvlText w:val="%1.%2.%3.%4.%5."/>
      <w:lvlJc w:val="left"/>
      <w:pPr>
        <w:ind w:left="6840" w:hanging="1080"/>
      </w:pPr>
      <w:rPr>
        <w:rFonts w:eastAsia="MS Mincho" w:hint="default"/>
      </w:rPr>
    </w:lvl>
    <w:lvl w:ilvl="5">
      <w:start w:val="1"/>
      <w:numFmt w:val="decimal"/>
      <w:lvlText w:val="%1.%2.%3.%4.%5.%6."/>
      <w:lvlJc w:val="left"/>
      <w:pPr>
        <w:ind w:left="8280" w:hanging="1080"/>
      </w:pPr>
      <w:rPr>
        <w:rFonts w:eastAsia="MS Mincho" w:hint="default"/>
      </w:rPr>
    </w:lvl>
    <w:lvl w:ilvl="6">
      <w:start w:val="1"/>
      <w:numFmt w:val="decimal"/>
      <w:lvlText w:val="%1.%2.%3.%4.%5.%6.%7."/>
      <w:lvlJc w:val="left"/>
      <w:pPr>
        <w:ind w:left="10080" w:hanging="1440"/>
      </w:pPr>
      <w:rPr>
        <w:rFonts w:eastAsia="MS Mincho" w:hint="default"/>
      </w:rPr>
    </w:lvl>
    <w:lvl w:ilvl="7">
      <w:start w:val="1"/>
      <w:numFmt w:val="decimal"/>
      <w:lvlText w:val="%1.%2.%3.%4.%5.%6.%7.%8."/>
      <w:lvlJc w:val="left"/>
      <w:pPr>
        <w:ind w:left="11520" w:hanging="1440"/>
      </w:pPr>
      <w:rPr>
        <w:rFonts w:eastAsia="MS Mincho" w:hint="default"/>
      </w:rPr>
    </w:lvl>
    <w:lvl w:ilvl="8">
      <w:start w:val="1"/>
      <w:numFmt w:val="decimal"/>
      <w:lvlText w:val="%1.%2.%3.%4.%5.%6.%7.%8.%9."/>
      <w:lvlJc w:val="left"/>
      <w:pPr>
        <w:ind w:left="13320" w:hanging="1800"/>
      </w:pPr>
      <w:rPr>
        <w:rFonts w:eastAsia="MS Mincho" w:hint="default"/>
      </w:rPr>
    </w:lvl>
  </w:abstractNum>
  <w:abstractNum w:abstractNumId="4">
    <w:nsid w:val="4B9C5FDB"/>
    <w:multiLevelType w:val="hybridMultilevel"/>
    <w:tmpl w:val="B53A2A00"/>
    <w:lvl w:ilvl="0" w:tplc="2892E374">
      <w:start w:val="1"/>
      <w:numFmt w:val="decimal"/>
      <w:lvlText w:val="%1."/>
      <w:lvlJc w:val="left"/>
      <w:pPr>
        <w:ind w:left="495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D82746"/>
    <w:multiLevelType w:val="multilevel"/>
    <w:tmpl w:val="79BE0490"/>
    <w:lvl w:ilvl="0">
      <w:start w:val="1"/>
      <w:numFmt w:val="decimal"/>
      <w:lvlText w:val="%1."/>
      <w:lvlJc w:val="left"/>
      <w:pPr>
        <w:ind w:left="720" w:hanging="360"/>
      </w:pPr>
      <w:rPr>
        <w:rFonts w:hint="default"/>
        <w:b w:val="0"/>
        <w:i w:val="0"/>
      </w:rPr>
    </w:lvl>
    <w:lvl w:ilvl="1">
      <w:start w:val="1"/>
      <w:numFmt w:val="decimal"/>
      <w:isLgl/>
      <w:lvlText w:val="%1.%2"/>
      <w:lvlJc w:val="left"/>
      <w:pPr>
        <w:ind w:left="1069" w:hanging="360"/>
      </w:pPr>
      <w:rPr>
        <w:rFonts w:ascii="Times New Roman" w:eastAsia="MS Mincho" w:hAnsi="Times New Roman" w:cs="Times New Roman" w:hint="default"/>
        <w:i w:val="0"/>
      </w:rPr>
    </w:lvl>
    <w:lvl w:ilvl="2">
      <w:start w:val="1"/>
      <w:numFmt w:val="decimal"/>
      <w:isLgl/>
      <w:lvlText w:val="%1.%2.%3"/>
      <w:lvlJc w:val="left"/>
      <w:pPr>
        <w:ind w:left="1778" w:hanging="720"/>
      </w:pPr>
      <w:rPr>
        <w:rFonts w:ascii="Times New Roman" w:eastAsia="MS Mincho" w:hAnsi="Times New Roman" w:cs="Times New Roman" w:hint="default"/>
        <w:i w:val="0"/>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6">
    <w:nsid w:val="6C500144"/>
    <w:multiLevelType w:val="hybridMultilevel"/>
    <w:tmpl w:val="334A244A"/>
    <w:lvl w:ilvl="0" w:tplc="3C3A03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A444505"/>
    <w:multiLevelType w:val="hybridMultilevel"/>
    <w:tmpl w:val="66203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4"/>
  </w:num>
  <w:num w:numId="6">
    <w:abstractNumId w:val="7"/>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
  <w:rsids>
    <w:rsidRoot w:val="009E1598"/>
    <w:rsid w:val="00003B1A"/>
    <w:rsid w:val="00003BCD"/>
    <w:rsid w:val="000040FD"/>
    <w:rsid w:val="000045BC"/>
    <w:rsid w:val="00004762"/>
    <w:rsid w:val="0000606A"/>
    <w:rsid w:val="00006894"/>
    <w:rsid w:val="00006972"/>
    <w:rsid w:val="00007670"/>
    <w:rsid w:val="00007E06"/>
    <w:rsid w:val="000105EF"/>
    <w:rsid w:val="000142F1"/>
    <w:rsid w:val="0001453A"/>
    <w:rsid w:val="00014725"/>
    <w:rsid w:val="0001514B"/>
    <w:rsid w:val="000157DA"/>
    <w:rsid w:val="00015AC5"/>
    <w:rsid w:val="00020E26"/>
    <w:rsid w:val="000211F4"/>
    <w:rsid w:val="000221BB"/>
    <w:rsid w:val="00022AE3"/>
    <w:rsid w:val="00023117"/>
    <w:rsid w:val="00023A22"/>
    <w:rsid w:val="00026815"/>
    <w:rsid w:val="000310A4"/>
    <w:rsid w:val="00031712"/>
    <w:rsid w:val="00032BE9"/>
    <w:rsid w:val="000332A2"/>
    <w:rsid w:val="00033D5B"/>
    <w:rsid w:val="000353BF"/>
    <w:rsid w:val="0003563B"/>
    <w:rsid w:val="00036F1D"/>
    <w:rsid w:val="00037313"/>
    <w:rsid w:val="00040050"/>
    <w:rsid w:val="00040628"/>
    <w:rsid w:val="00041110"/>
    <w:rsid w:val="00041507"/>
    <w:rsid w:val="00042268"/>
    <w:rsid w:val="00042D85"/>
    <w:rsid w:val="00044299"/>
    <w:rsid w:val="00044C24"/>
    <w:rsid w:val="000463E2"/>
    <w:rsid w:val="000507BB"/>
    <w:rsid w:val="00054DCD"/>
    <w:rsid w:val="00056D7F"/>
    <w:rsid w:val="00056FE7"/>
    <w:rsid w:val="0005706E"/>
    <w:rsid w:val="00057E12"/>
    <w:rsid w:val="0006102F"/>
    <w:rsid w:val="00061334"/>
    <w:rsid w:val="0006277D"/>
    <w:rsid w:val="00062BAC"/>
    <w:rsid w:val="00065BEF"/>
    <w:rsid w:val="0006650A"/>
    <w:rsid w:val="00066C1C"/>
    <w:rsid w:val="00067077"/>
    <w:rsid w:val="000678D7"/>
    <w:rsid w:val="00070D57"/>
    <w:rsid w:val="00071105"/>
    <w:rsid w:val="00071987"/>
    <w:rsid w:val="0007245C"/>
    <w:rsid w:val="00073B0A"/>
    <w:rsid w:val="00074D72"/>
    <w:rsid w:val="0007649B"/>
    <w:rsid w:val="0008005B"/>
    <w:rsid w:val="00080A72"/>
    <w:rsid w:val="000819C3"/>
    <w:rsid w:val="0008324F"/>
    <w:rsid w:val="000835CA"/>
    <w:rsid w:val="00085C7B"/>
    <w:rsid w:val="00085E79"/>
    <w:rsid w:val="00090BC1"/>
    <w:rsid w:val="000940E9"/>
    <w:rsid w:val="00095680"/>
    <w:rsid w:val="00095C64"/>
    <w:rsid w:val="00097A8E"/>
    <w:rsid w:val="00097EE9"/>
    <w:rsid w:val="000A0659"/>
    <w:rsid w:val="000A1A3F"/>
    <w:rsid w:val="000A1AF9"/>
    <w:rsid w:val="000A214A"/>
    <w:rsid w:val="000A2F06"/>
    <w:rsid w:val="000A6B2A"/>
    <w:rsid w:val="000A6D56"/>
    <w:rsid w:val="000A70EF"/>
    <w:rsid w:val="000A74EF"/>
    <w:rsid w:val="000B1F6B"/>
    <w:rsid w:val="000B235A"/>
    <w:rsid w:val="000B3470"/>
    <w:rsid w:val="000B5EDD"/>
    <w:rsid w:val="000B68F7"/>
    <w:rsid w:val="000B711F"/>
    <w:rsid w:val="000B7BD7"/>
    <w:rsid w:val="000C01A3"/>
    <w:rsid w:val="000C04AC"/>
    <w:rsid w:val="000C04B4"/>
    <w:rsid w:val="000C1733"/>
    <w:rsid w:val="000C1926"/>
    <w:rsid w:val="000C1F38"/>
    <w:rsid w:val="000C268C"/>
    <w:rsid w:val="000C2F72"/>
    <w:rsid w:val="000C31F1"/>
    <w:rsid w:val="000C3BDE"/>
    <w:rsid w:val="000C52F6"/>
    <w:rsid w:val="000C5BC4"/>
    <w:rsid w:val="000C6250"/>
    <w:rsid w:val="000C7AC1"/>
    <w:rsid w:val="000C7F39"/>
    <w:rsid w:val="000D4BF1"/>
    <w:rsid w:val="000D61C4"/>
    <w:rsid w:val="000D688B"/>
    <w:rsid w:val="000D6C24"/>
    <w:rsid w:val="000E12D6"/>
    <w:rsid w:val="000E18A2"/>
    <w:rsid w:val="000E2272"/>
    <w:rsid w:val="000E238B"/>
    <w:rsid w:val="000E3718"/>
    <w:rsid w:val="000E4C51"/>
    <w:rsid w:val="000E4D2A"/>
    <w:rsid w:val="000E5EEC"/>
    <w:rsid w:val="000F02BB"/>
    <w:rsid w:val="000F0952"/>
    <w:rsid w:val="000F33F1"/>
    <w:rsid w:val="000F4354"/>
    <w:rsid w:val="000F4797"/>
    <w:rsid w:val="000F4A4B"/>
    <w:rsid w:val="000F50CC"/>
    <w:rsid w:val="00105501"/>
    <w:rsid w:val="0010570F"/>
    <w:rsid w:val="001072E1"/>
    <w:rsid w:val="00107CCA"/>
    <w:rsid w:val="001109B2"/>
    <w:rsid w:val="00111B04"/>
    <w:rsid w:val="0011246D"/>
    <w:rsid w:val="00117453"/>
    <w:rsid w:val="00123815"/>
    <w:rsid w:val="00124321"/>
    <w:rsid w:val="00124EC2"/>
    <w:rsid w:val="001255DE"/>
    <w:rsid w:val="00130757"/>
    <w:rsid w:val="001319AA"/>
    <w:rsid w:val="00135C62"/>
    <w:rsid w:val="00135DC2"/>
    <w:rsid w:val="00140E2A"/>
    <w:rsid w:val="00140EE7"/>
    <w:rsid w:val="0014189B"/>
    <w:rsid w:val="00141E85"/>
    <w:rsid w:val="001428FC"/>
    <w:rsid w:val="00143F0F"/>
    <w:rsid w:val="001440B4"/>
    <w:rsid w:val="0014569D"/>
    <w:rsid w:val="00146758"/>
    <w:rsid w:val="001469B4"/>
    <w:rsid w:val="00146EFB"/>
    <w:rsid w:val="00147AE4"/>
    <w:rsid w:val="00147DD6"/>
    <w:rsid w:val="0015067B"/>
    <w:rsid w:val="0015381D"/>
    <w:rsid w:val="0016015F"/>
    <w:rsid w:val="00160EAE"/>
    <w:rsid w:val="00161FB6"/>
    <w:rsid w:val="00163E78"/>
    <w:rsid w:val="00165750"/>
    <w:rsid w:val="00165AF7"/>
    <w:rsid w:val="00165BEB"/>
    <w:rsid w:val="00166292"/>
    <w:rsid w:val="00167C06"/>
    <w:rsid w:val="0017156A"/>
    <w:rsid w:val="0017257A"/>
    <w:rsid w:val="00172EDD"/>
    <w:rsid w:val="00174E67"/>
    <w:rsid w:val="00177474"/>
    <w:rsid w:val="00181A5B"/>
    <w:rsid w:val="00181E31"/>
    <w:rsid w:val="00182649"/>
    <w:rsid w:val="001831BD"/>
    <w:rsid w:val="0018338D"/>
    <w:rsid w:val="001834CC"/>
    <w:rsid w:val="001843BC"/>
    <w:rsid w:val="00184464"/>
    <w:rsid w:val="0018531D"/>
    <w:rsid w:val="00185861"/>
    <w:rsid w:val="00186B89"/>
    <w:rsid w:val="00187A79"/>
    <w:rsid w:val="00187B9B"/>
    <w:rsid w:val="00187D90"/>
    <w:rsid w:val="00191CE3"/>
    <w:rsid w:val="001922E4"/>
    <w:rsid w:val="00192665"/>
    <w:rsid w:val="001950D6"/>
    <w:rsid w:val="0019512D"/>
    <w:rsid w:val="001974EB"/>
    <w:rsid w:val="001A2AFF"/>
    <w:rsid w:val="001A314A"/>
    <w:rsid w:val="001A4BD5"/>
    <w:rsid w:val="001A4C87"/>
    <w:rsid w:val="001A657E"/>
    <w:rsid w:val="001A685D"/>
    <w:rsid w:val="001B078A"/>
    <w:rsid w:val="001B07CC"/>
    <w:rsid w:val="001B3C61"/>
    <w:rsid w:val="001B4365"/>
    <w:rsid w:val="001B6366"/>
    <w:rsid w:val="001B7E75"/>
    <w:rsid w:val="001C005F"/>
    <w:rsid w:val="001C11DD"/>
    <w:rsid w:val="001C162F"/>
    <w:rsid w:val="001C291B"/>
    <w:rsid w:val="001C365E"/>
    <w:rsid w:val="001C3A60"/>
    <w:rsid w:val="001C564F"/>
    <w:rsid w:val="001C7DF5"/>
    <w:rsid w:val="001D01A7"/>
    <w:rsid w:val="001D1A69"/>
    <w:rsid w:val="001D1E84"/>
    <w:rsid w:val="001D2766"/>
    <w:rsid w:val="001D5BE7"/>
    <w:rsid w:val="001D6AA9"/>
    <w:rsid w:val="001D7AA7"/>
    <w:rsid w:val="001D7BBB"/>
    <w:rsid w:val="001E30A1"/>
    <w:rsid w:val="001E43DB"/>
    <w:rsid w:val="001E70AB"/>
    <w:rsid w:val="001E74A7"/>
    <w:rsid w:val="001E7B2F"/>
    <w:rsid w:val="001F0429"/>
    <w:rsid w:val="001F0E7B"/>
    <w:rsid w:val="001F16D3"/>
    <w:rsid w:val="001F2290"/>
    <w:rsid w:val="001F5C5B"/>
    <w:rsid w:val="001F69ED"/>
    <w:rsid w:val="001F6D6B"/>
    <w:rsid w:val="001F7676"/>
    <w:rsid w:val="0020044A"/>
    <w:rsid w:val="0020046F"/>
    <w:rsid w:val="002013A1"/>
    <w:rsid w:val="00201DB1"/>
    <w:rsid w:val="00202FE7"/>
    <w:rsid w:val="00204887"/>
    <w:rsid w:val="00205BD0"/>
    <w:rsid w:val="00206CBA"/>
    <w:rsid w:val="00207D97"/>
    <w:rsid w:val="00210405"/>
    <w:rsid w:val="002105DC"/>
    <w:rsid w:val="002128B0"/>
    <w:rsid w:val="00212A76"/>
    <w:rsid w:val="00212D28"/>
    <w:rsid w:val="002134D9"/>
    <w:rsid w:val="00213947"/>
    <w:rsid w:val="00215386"/>
    <w:rsid w:val="00215F2C"/>
    <w:rsid w:val="00216AE6"/>
    <w:rsid w:val="002219BA"/>
    <w:rsid w:val="0022239B"/>
    <w:rsid w:val="00224337"/>
    <w:rsid w:val="00224D5B"/>
    <w:rsid w:val="002254A8"/>
    <w:rsid w:val="00226C04"/>
    <w:rsid w:val="00227B4D"/>
    <w:rsid w:val="00227BA1"/>
    <w:rsid w:val="00230235"/>
    <w:rsid w:val="002319B2"/>
    <w:rsid w:val="00231C68"/>
    <w:rsid w:val="00231CAD"/>
    <w:rsid w:val="002320D4"/>
    <w:rsid w:val="0023292E"/>
    <w:rsid w:val="00236195"/>
    <w:rsid w:val="002374E7"/>
    <w:rsid w:val="00240814"/>
    <w:rsid w:val="00243F86"/>
    <w:rsid w:val="00244B8B"/>
    <w:rsid w:val="002471C2"/>
    <w:rsid w:val="00251EAD"/>
    <w:rsid w:val="00252540"/>
    <w:rsid w:val="002538C9"/>
    <w:rsid w:val="00253D70"/>
    <w:rsid w:val="002543C1"/>
    <w:rsid w:val="00256AE1"/>
    <w:rsid w:val="00257829"/>
    <w:rsid w:val="0026043B"/>
    <w:rsid w:val="00261122"/>
    <w:rsid w:val="00263C55"/>
    <w:rsid w:val="00265328"/>
    <w:rsid w:val="0026585C"/>
    <w:rsid w:val="002703DF"/>
    <w:rsid w:val="00270877"/>
    <w:rsid w:val="00271980"/>
    <w:rsid w:val="00272017"/>
    <w:rsid w:val="002737F3"/>
    <w:rsid w:val="0027405D"/>
    <w:rsid w:val="00275505"/>
    <w:rsid w:val="002815B4"/>
    <w:rsid w:val="00281FAC"/>
    <w:rsid w:val="00283309"/>
    <w:rsid w:val="00283F8F"/>
    <w:rsid w:val="0028421B"/>
    <w:rsid w:val="00285A6C"/>
    <w:rsid w:val="002868BE"/>
    <w:rsid w:val="00286994"/>
    <w:rsid w:val="00286B03"/>
    <w:rsid w:val="00290918"/>
    <w:rsid w:val="00290926"/>
    <w:rsid w:val="00290D21"/>
    <w:rsid w:val="00291728"/>
    <w:rsid w:val="0029178A"/>
    <w:rsid w:val="00291FD8"/>
    <w:rsid w:val="00294554"/>
    <w:rsid w:val="002947DB"/>
    <w:rsid w:val="0029528C"/>
    <w:rsid w:val="00296383"/>
    <w:rsid w:val="00296F7E"/>
    <w:rsid w:val="002A0B16"/>
    <w:rsid w:val="002A284F"/>
    <w:rsid w:val="002A4DB1"/>
    <w:rsid w:val="002A54D4"/>
    <w:rsid w:val="002A617C"/>
    <w:rsid w:val="002A7506"/>
    <w:rsid w:val="002A7DF9"/>
    <w:rsid w:val="002B1170"/>
    <w:rsid w:val="002B2718"/>
    <w:rsid w:val="002B2CCC"/>
    <w:rsid w:val="002B4DFB"/>
    <w:rsid w:val="002B5B39"/>
    <w:rsid w:val="002B60EB"/>
    <w:rsid w:val="002B6217"/>
    <w:rsid w:val="002B67B4"/>
    <w:rsid w:val="002B6E50"/>
    <w:rsid w:val="002B7B01"/>
    <w:rsid w:val="002C217F"/>
    <w:rsid w:val="002C23C5"/>
    <w:rsid w:val="002C37A1"/>
    <w:rsid w:val="002C490A"/>
    <w:rsid w:val="002C584E"/>
    <w:rsid w:val="002C5AFB"/>
    <w:rsid w:val="002C5C3E"/>
    <w:rsid w:val="002C6FF2"/>
    <w:rsid w:val="002D1EC9"/>
    <w:rsid w:val="002D3D88"/>
    <w:rsid w:val="002D4890"/>
    <w:rsid w:val="002D52E9"/>
    <w:rsid w:val="002D53B3"/>
    <w:rsid w:val="002D6CF2"/>
    <w:rsid w:val="002E07DA"/>
    <w:rsid w:val="002E282D"/>
    <w:rsid w:val="002E3DA8"/>
    <w:rsid w:val="002E51F8"/>
    <w:rsid w:val="002E71B7"/>
    <w:rsid w:val="002F08C7"/>
    <w:rsid w:val="002F0E04"/>
    <w:rsid w:val="002F30D0"/>
    <w:rsid w:val="002F333E"/>
    <w:rsid w:val="002F3FA7"/>
    <w:rsid w:val="002F40FE"/>
    <w:rsid w:val="002F45BE"/>
    <w:rsid w:val="002F5409"/>
    <w:rsid w:val="002F7E53"/>
    <w:rsid w:val="003003BB"/>
    <w:rsid w:val="00302BD8"/>
    <w:rsid w:val="0030321E"/>
    <w:rsid w:val="00305F08"/>
    <w:rsid w:val="0030651E"/>
    <w:rsid w:val="00307F88"/>
    <w:rsid w:val="003109CC"/>
    <w:rsid w:val="0031371B"/>
    <w:rsid w:val="00313AD3"/>
    <w:rsid w:val="00314FA0"/>
    <w:rsid w:val="00320074"/>
    <w:rsid w:val="003201AE"/>
    <w:rsid w:val="003205D4"/>
    <w:rsid w:val="00320A91"/>
    <w:rsid w:val="00320AF0"/>
    <w:rsid w:val="00321DA8"/>
    <w:rsid w:val="003228FE"/>
    <w:rsid w:val="00322CFB"/>
    <w:rsid w:val="0032635B"/>
    <w:rsid w:val="00330CC6"/>
    <w:rsid w:val="00331D2F"/>
    <w:rsid w:val="003330A2"/>
    <w:rsid w:val="00334375"/>
    <w:rsid w:val="003344C5"/>
    <w:rsid w:val="0033455D"/>
    <w:rsid w:val="00334910"/>
    <w:rsid w:val="00334A16"/>
    <w:rsid w:val="003358AA"/>
    <w:rsid w:val="00335932"/>
    <w:rsid w:val="0034194D"/>
    <w:rsid w:val="00341C8D"/>
    <w:rsid w:val="00343AAE"/>
    <w:rsid w:val="0034569D"/>
    <w:rsid w:val="003460EB"/>
    <w:rsid w:val="0034692E"/>
    <w:rsid w:val="00347A2F"/>
    <w:rsid w:val="003506C4"/>
    <w:rsid w:val="00350C35"/>
    <w:rsid w:val="00351497"/>
    <w:rsid w:val="00351DCA"/>
    <w:rsid w:val="00352142"/>
    <w:rsid w:val="00352312"/>
    <w:rsid w:val="003527B7"/>
    <w:rsid w:val="00353A22"/>
    <w:rsid w:val="00353A48"/>
    <w:rsid w:val="00354170"/>
    <w:rsid w:val="00354467"/>
    <w:rsid w:val="00354C78"/>
    <w:rsid w:val="00356090"/>
    <w:rsid w:val="003566B9"/>
    <w:rsid w:val="003579A3"/>
    <w:rsid w:val="0036037E"/>
    <w:rsid w:val="00360FDF"/>
    <w:rsid w:val="003614B0"/>
    <w:rsid w:val="003616D8"/>
    <w:rsid w:val="00363931"/>
    <w:rsid w:val="00363EB8"/>
    <w:rsid w:val="00364A0D"/>
    <w:rsid w:val="00364CAB"/>
    <w:rsid w:val="00366F9A"/>
    <w:rsid w:val="003729F6"/>
    <w:rsid w:val="00372F72"/>
    <w:rsid w:val="00373159"/>
    <w:rsid w:val="00373189"/>
    <w:rsid w:val="003741BE"/>
    <w:rsid w:val="00376403"/>
    <w:rsid w:val="0037641E"/>
    <w:rsid w:val="003800DF"/>
    <w:rsid w:val="003832A3"/>
    <w:rsid w:val="00383D8E"/>
    <w:rsid w:val="00385090"/>
    <w:rsid w:val="0038578A"/>
    <w:rsid w:val="0038582F"/>
    <w:rsid w:val="003866B1"/>
    <w:rsid w:val="003872AC"/>
    <w:rsid w:val="0038782F"/>
    <w:rsid w:val="003903CF"/>
    <w:rsid w:val="00390BDE"/>
    <w:rsid w:val="00391526"/>
    <w:rsid w:val="00391739"/>
    <w:rsid w:val="003925CB"/>
    <w:rsid w:val="00392AE8"/>
    <w:rsid w:val="00394F26"/>
    <w:rsid w:val="00394F73"/>
    <w:rsid w:val="00395450"/>
    <w:rsid w:val="00396F52"/>
    <w:rsid w:val="003A42F9"/>
    <w:rsid w:val="003B1A31"/>
    <w:rsid w:val="003B1DC1"/>
    <w:rsid w:val="003B2965"/>
    <w:rsid w:val="003B30DB"/>
    <w:rsid w:val="003B314E"/>
    <w:rsid w:val="003B3522"/>
    <w:rsid w:val="003B503F"/>
    <w:rsid w:val="003B5F47"/>
    <w:rsid w:val="003B6046"/>
    <w:rsid w:val="003B6058"/>
    <w:rsid w:val="003B6740"/>
    <w:rsid w:val="003B6C8D"/>
    <w:rsid w:val="003B6EA7"/>
    <w:rsid w:val="003B7DA3"/>
    <w:rsid w:val="003B7FF7"/>
    <w:rsid w:val="003C0ADA"/>
    <w:rsid w:val="003C0BC0"/>
    <w:rsid w:val="003C2071"/>
    <w:rsid w:val="003C3AB9"/>
    <w:rsid w:val="003C74B0"/>
    <w:rsid w:val="003C7563"/>
    <w:rsid w:val="003D008F"/>
    <w:rsid w:val="003D07F6"/>
    <w:rsid w:val="003D09B6"/>
    <w:rsid w:val="003D0F71"/>
    <w:rsid w:val="003D1403"/>
    <w:rsid w:val="003D2DFA"/>
    <w:rsid w:val="003D3D4A"/>
    <w:rsid w:val="003D51A6"/>
    <w:rsid w:val="003D608B"/>
    <w:rsid w:val="003D7696"/>
    <w:rsid w:val="003E5E03"/>
    <w:rsid w:val="003E6282"/>
    <w:rsid w:val="003F0789"/>
    <w:rsid w:val="003F0FAD"/>
    <w:rsid w:val="003F10C8"/>
    <w:rsid w:val="003F196D"/>
    <w:rsid w:val="003F1C70"/>
    <w:rsid w:val="003F1FCA"/>
    <w:rsid w:val="003F3178"/>
    <w:rsid w:val="003F3411"/>
    <w:rsid w:val="003F48DC"/>
    <w:rsid w:val="003F4911"/>
    <w:rsid w:val="003F670E"/>
    <w:rsid w:val="003F7F7D"/>
    <w:rsid w:val="00400E8B"/>
    <w:rsid w:val="004011F7"/>
    <w:rsid w:val="00403AA6"/>
    <w:rsid w:val="004048E3"/>
    <w:rsid w:val="004048FA"/>
    <w:rsid w:val="00405B87"/>
    <w:rsid w:val="004064D5"/>
    <w:rsid w:val="0040656B"/>
    <w:rsid w:val="00407C1D"/>
    <w:rsid w:val="00410096"/>
    <w:rsid w:val="00410140"/>
    <w:rsid w:val="00410E31"/>
    <w:rsid w:val="00411B5D"/>
    <w:rsid w:val="00412FEA"/>
    <w:rsid w:val="00413831"/>
    <w:rsid w:val="00413DCB"/>
    <w:rsid w:val="0041418A"/>
    <w:rsid w:val="0041523E"/>
    <w:rsid w:val="00416783"/>
    <w:rsid w:val="00421291"/>
    <w:rsid w:val="004212AD"/>
    <w:rsid w:val="004222E9"/>
    <w:rsid w:val="00422860"/>
    <w:rsid w:val="00424D26"/>
    <w:rsid w:val="004253FE"/>
    <w:rsid w:val="00425592"/>
    <w:rsid w:val="00426AAC"/>
    <w:rsid w:val="00427358"/>
    <w:rsid w:val="00431CCB"/>
    <w:rsid w:val="00432022"/>
    <w:rsid w:val="004320F0"/>
    <w:rsid w:val="004321F5"/>
    <w:rsid w:val="004352A3"/>
    <w:rsid w:val="00435329"/>
    <w:rsid w:val="00436D3F"/>
    <w:rsid w:val="00436DF4"/>
    <w:rsid w:val="00440196"/>
    <w:rsid w:val="004412E4"/>
    <w:rsid w:val="0044230D"/>
    <w:rsid w:val="004424A7"/>
    <w:rsid w:val="00442A93"/>
    <w:rsid w:val="004434D4"/>
    <w:rsid w:val="004446DC"/>
    <w:rsid w:val="00445AF3"/>
    <w:rsid w:val="0044630F"/>
    <w:rsid w:val="004468A7"/>
    <w:rsid w:val="0044706F"/>
    <w:rsid w:val="004506D2"/>
    <w:rsid w:val="00452514"/>
    <w:rsid w:val="00452937"/>
    <w:rsid w:val="00453E0A"/>
    <w:rsid w:val="004543FA"/>
    <w:rsid w:val="004546D7"/>
    <w:rsid w:val="004565DE"/>
    <w:rsid w:val="004568D9"/>
    <w:rsid w:val="00461982"/>
    <w:rsid w:val="004634E5"/>
    <w:rsid w:val="00464A26"/>
    <w:rsid w:val="004656F4"/>
    <w:rsid w:val="00465887"/>
    <w:rsid w:val="00466434"/>
    <w:rsid w:val="004667F9"/>
    <w:rsid w:val="0047049A"/>
    <w:rsid w:val="00470B25"/>
    <w:rsid w:val="004717D0"/>
    <w:rsid w:val="004730B7"/>
    <w:rsid w:val="004749AF"/>
    <w:rsid w:val="00480547"/>
    <w:rsid w:val="00481162"/>
    <w:rsid w:val="00481F69"/>
    <w:rsid w:val="00483EF9"/>
    <w:rsid w:val="00485683"/>
    <w:rsid w:val="004861F4"/>
    <w:rsid w:val="00486B66"/>
    <w:rsid w:val="00486BA1"/>
    <w:rsid w:val="004906D2"/>
    <w:rsid w:val="00490F2C"/>
    <w:rsid w:val="00491680"/>
    <w:rsid w:val="004920D6"/>
    <w:rsid w:val="004930E0"/>
    <w:rsid w:val="0049329D"/>
    <w:rsid w:val="004937D5"/>
    <w:rsid w:val="0049462E"/>
    <w:rsid w:val="0049544E"/>
    <w:rsid w:val="00496265"/>
    <w:rsid w:val="004976D9"/>
    <w:rsid w:val="004A1172"/>
    <w:rsid w:val="004A21CE"/>
    <w:rsid w:val="004A266A"/>
    <w:rsid w:val="004A28FF"/>
    <w:rsid w:val="004A5A8E"/>
    <w:rsid w:val="004B1206"/>
    <w:rsid w:val="004B1DCD"/>
    <w:rsid w:val="004B23E4"/>
    <w:rsid w:val="004B4AEA"/>
    <w:rsid w:val="004B4F99"/>
    <w:rsid w:val="004B5C8E"/>
    <w:rsid w:val="004B7735"/>
    <w:rsid w:val="004C061C"/>
    <w:rsid w:val="004C2999"/>
    <w:rsid w:val="004C4C18"/>
    <w:rsid w:val="004C4D6D"/>
    <w:rsid w:val="004C658E"/>
    <w:rsid w:val="004C7294"/>
    <w:rsid w:val="004C750E"/>
    <w:rsid w:val="004D1FC6"/>
    <w:rsid w:val="004D31BD"/>
    <w:rsid w:val="004D3342"/>
    <w:rsid w:val="004D4913"/>
    <w:rsid w:val="004D5851"/>
    <w:rsid w:val="004D7437"/>
    <w:rsid w:val="004E2530"/>
    <w:rsid w:val="004E2FB2"/>
    <w:rsid w:val="004E5884"/>
    <w:rsid w:val="004E589B"/>
    <w:rsid w:val="004F037C"/>
    <w:rsid w:val="004F0461"/>
    <w:rsid w:val="004F046B"/>
    <w:rsid w:val="004F209D"/>
    <w:rsid w:val="004F2FCE"/>
    <w:rsid w:val="004F3DEB"/>
    <w:rsid w:val="004F3F4B"/>
    <w:rsid w:val="004F4107"/>
    <w:rsid w:val="004F59CC"/>
    <w:rsid w:val="005006EF"/>
    <w:rsid w:val="00500DAF"/>
    <w:rsid w:val="005031B6"/>
    <w:rsid w:val="00504B96"/>
    <w:rsid w:val="00504FA4"/>
    <w:rsid w:val="00507E41"/>
    <w:rsid w:val="00510B2C"/>
    <w:rsid w:val="00511D1A"/>
    <w:rsid w:val="00511EA3"/>
    <w:rsid w:val="005130CD"/>
    <w:rsid w:val="0051456D"/>
    <w:rsid w:val="0051495A"/>
    <w:rsid w:val="00514AC3"/>
    <w:rsid w:val="0051591B"/>
    <w:rsid w:val="005179F6"/>
    <w:rsid w:val="00521A01"/>
    <w:rsid w:val="00522D34"/>
    <w:rsid w:val="0052310A"/>
    <w:rsid w:val="00523770"/>
    <w:rsid w:val="005239AC"/>
    <w:rsid w:val="00525A16"/>
    <w:rsid w:val="00525BCD"/>
    <w:rsid w:val="00526399"/>
    <w:rsid w:val="005300C2"/>
    <w:rsid w:val="005323E6"/>
    <w:rsid w:val="005326CA"/>
    <w:rsid w:val="00533963"/>
    <w:rsid w:val="00535852"/>
    <w:rsid w:val="005364B5"/>
    <w:rsid w:val="00536F77"/>
    <w:rsid w:val="00540705"/>
    <w:rsid w:val="0054085E"/>
    <w:rsid w:val="005419F3"/>
    <w:rsid w:val="00541B67"/>
    <w:rsid w:val="005429E0"/>
    <w:rsid w:val="00542E66"/>
    <w:rsid w:val="00543641"/>
    <w:rsid w:val="00544609"/>
    <w:rsid w:val="00545E13"/>
    <w:rsid w:val="005468FD"/>
    <w:rsid w:val="00550249"/>
    <w:rsid w:val="005504D7"/>
    <w:rsid w:val="005515EA"/>
    <w:rsid w:val="00552892"/>
    <w:rsid w:val="00552B83"/>
    <w:rsid w:val="005531A5"/>
    <w:rsid w:val="005537BC"/>
    <w:rsid w:val="00554A6F"/>
    <w:rsid w:val="00555C56"/>
    <w:rsid w:val="005565FE"/>
    <w:rsid w:val="00556AF9"/>
    <w:rsid w:val="00557E10"/>
    <w:rsid w:val="005600E0"/>
    <w:rsid w:val="00561F20"/>
    <w:rsid w:val="0056288D"/>
    <w:rsid w:val="0056357E"/>
    <w:rsid w:val="0056534B"/>
    <w:rsid w:val="0056710C"/>
    <w:rsid w:val="00567CF2"/>
    <w:rsid w:val="00570AA2"/>
    <w:rsid w:val="005714BA"/>
    <w:rsid w:val="00571562"/>
    <w:rsid w:val="00573FB9"/>
    <w:rsid w:val="00574554"/>
    <w:rsid w:val="005758FD"/>
    <w:rsid w:val="00576EF2"/>
    <w:rsid w:val="005804DB"/>
    <w:rsid w:val="005807B9"/>
    <w:rsid w:val="00580A8C"/>
    <w:rsid w:val="00580B45"/>
    <w:rsid w:val="00580F29"/>
    <w:rsid w:val="00583AF0"/>
    <w:rsid w:val="005850E3"/>
    <w:rsid w:val="005864D4"/>
    <w:rsid w:val="00586813"/>
    <w:rsid w:val="005908BA"/>
    <w:rsid w:val="00592EDA"/>
    <w:rsid w:val="00594DFB"/>
    <w:rsid w:val="00595578"/>
    <w:rsid w:val="005970EC"/>
    <w:rsid w:val="005A0135"/>
    <w:rsid w:val="005A085F"/>
    <w:rsid w:val="005A5AFA"/>
    <w:rsid w:val="005A6E40"/>
    <w:rsid w:val="005B2FF4"/>
    <w:rsid w:val="005B3445"/>
    <w:rsid w:val="005B6C0F"/>
    <w:rsid w:val="005B704A"/>
    <w:rsid w:val="005B7063"/>
    <w:rsid w:val="005B7835"/>
    <w:rsid w:val="005C008F"/>
    <w:rsid w:val="005C39B3"/>
    <w:rsid w:val="005C43D2"/>
    <w:rsid w:val="005C4A18"/>
    <w:rsid w:val="005C4E88"/>
    <w:rsid w:val="005C517E"/>
    <w:rsid w:val="005C656B"/>
    <w:rsid w:val="005C715E"/>
    <w:rsid w:val="005C7C9D"/>
    <w:rsid w:val="005C7D6B"/>
    <w:rsid w:val="005D351D"/>
    <w:rsid w:val="005D5498"/>
    <w:rsid w:val="005D6B59"/>
    <w:rsid w:val="005D7394"/>
    <w:rsid w:val="005E0011"/>
    <w:rsid w:val="005E24E2"/>
    <w:rsid w:val="005E3083"/>
    <w:rsid w:val="005E34FB"/>
    <w:rsid w:val="005E3C26"/>
    <w:rsid w:val="005F0D8A"/>
    <w:rsid w:val="005F2718"/>
    <w:rsid w:val="005F2BAB"/>
    <w:rsid w:val="005F2CE6"/>
    <w:rsid w:val="005F3355"/>
    <w:rsid w:val="005F34DC"/>
    <w:rsid w:val="005F3580"/>
    <w:rsid w:val="005F3E2C"/>
    <w:rsid w:val="005F4EDE"/>
    <w:rsid w:val="005F7C11"/>
    <w:rsid w:val="00600530"/>
    <w:rsid w:val="00601741"/>
    <w:rsid w:val="006021F5"/>
    <w:rsid w:val="0060298C"/>
    <w:rsid w:val="0060767A"/>
    <w:rsid w:val="00612994"/>
    <w:rsid w:val="00616567"/>
    <w:rsid w:val="00616843"/>
    <w:rsid w:val="0061694C"/>
    <w:rsid w:val="00620775"/>
    <w:rsid w:val="0062131F"/>
    <w:rsid w:val="00621DD3"/>
    <w:rsid w:val="00625ED7"/>
    <w:rsid w:val="00626693"/>
    <w:rsid w:val="00627B1D"/>
    <w:rsid w:val="00627FF5"/>
    <w:rsid w:val="00630227"/>
    <w:rsid w:val="006325A2"/>
    <w:rsid w:val="006336CF"/>
    <w:rsid w:val="00634507"/>
    <w:rsid w:val="00635F8A"/>
    <w:rsid w:val="00636153"/>
    <w:rsid w:val="006405BC"/>
    <w:rsid w:val="00640E21"/>
    <w:rsid w:val="00641BBA"/>
    <w:rsid w:val="006422A1"/>
    <w:rsid w:val="0064378C"/>
    <w:rsid w:val="00643D6B"/>
    <w:rsid w:val="006444F6"/>
    <w:rsid w:val="00644A30"/>
    <w:rsid w:val="00644D69"/>
    <w:rsid w:val="006455B6"/>
    <w:rsid w:val="006459CC"/>
    <w:rsid w:val="006461DA"/>
    <w:rsid w:val="00647554"/>
    <w:rsid w:val="006501CA"/>
    <w:rsid w:val="0065069D"/>
    <w:rsid w:val="00651A49"/>
    <w:rsid w:val="006524E3"/>
    <w:rsid w:val="006545F7"/>
    <w:rsid w:val="006576C6"/>
    <w:rsid w:val="00657BC7"/>
    <w:rsid w:val="00660F3A"/>
    <w:rsid w:val="006626DF"/>
    <w:rsid w:val="00663002"/>
    <w:rsid w:val="00663FEA"/>
    <w:rsid w:val="00664D54"/>
    <w:rsid w:val="00664DAE"/>
    <w:rsid w:val="006670D8"/>
    <w:rsid w:val="00672547"/>
    <w:rsid w:val="00673654"/>
    <w:rsid w:val="00673870"/>
    <w:rsid w:val="006774F1"/>
    <w:rsid w:val="006777F8"/>
    <w:rsid w:val="00680471"/>
    <w:rsid w:val="00680F82"/>
    <w:rsid w:val="0068137D"/>
    <w:rsid w:val="0068208A"/>
    <w:rsid w:val="006825CC"/>
    <w:rsid w:val="006825DA"/>
    <w:rsid w:val="006831D6"/>
    <w:rsid w:val="00683DBD"/>
    <w:rsid w:val="00684CFA"/>
    <w:rsid w:val="00686C0C"/>
    <w:rsid w:val="006876BA"/>
    <w:rsid w:val="00690216"/>
    <w:rsid w:val="006902D1"/>
    <w:rsid w:val="00691168"/>
    <w:rsid w:val="006967DD"/>
    <w:rsid w:val="006968FF"/>
    <w:rsid w:val="006A38FC"/>
    <w:rsid w:val="006A3CFB"/>
    <w:rsid w:val="006A4CA5"/>
    <w:rsid w:val="006A5C4B"/>
    <w:rsid w:val="006A6164"/>
    <w:rsid w:val="006A635C"/>
    <w:rsid w:val="006A74D8"/>
    <w:rsid w:val="006B037D"/>
    <w:rsid w:val="006B1232"/>
    <w:rsid w:val="006B171C"/>
    <w:rsid w:val="006B176F"/>
    <w:rsid w:val="006B278B"/>
    <w:rsid w:val="006B2E05"/>
    <w:rsid w:val="006B33AF"/>
    <w:rsid w:val="006B3F46"/>
    <w:rsid w:val="006B4EC9"/>
    <w:rsid w:val="006B7BB4"/>
    <w:rsid w:val="006B7F71"/>
    <w:rsid w:val="006C0823"/>
    <w:rsid w:val="006C2BA8"/>
    <w:rsid w:val="006C2C5F"/>
    <w:rsid w:val="006C360F"/>
    <w:rsid w:val="006C4781"/>
    <w:rsid w:val="006C5067"/>
    <w:rsid w:val="006C56A2"/>
    <w:rsid w:val="006C5A70"/>
    <w:rsid w:val="006C7638"/>
    <w:rsid w:val="006C7A47"/>
    <w:rsid w:val="006D021C"/>
    <w:rsid w:val="006D0B94"/>
    <w:rsid w:val="006D1540"/>
    <w:rsid w:val="006D2F43"/>
    <w:rsid w:val="006D3CAE"/>
    <w:rsid w:val="006D4BDC"/>
    <w:rsid w:val="006D53EC"/>
    <w:rsid w:val="006D7893"/>
    <w:rsid w:val="006E1ACC"/>
    <w:rsid w:val="006E3EB0"/>
    <w:rsid w:val="006E3FA5"/>
    <w:rsid w:val="006E508D"/>
    <w:rsid w:val="006E5BB3"/>
    <w:rsid w:val="006E63B4"/>
    <w:rsid w:val="006E7DE0"/>
    <w:rsid w:val="006F1461"/>
    <w:rsid w:val="006F278E"/>
    <w:rsid w:val="006F2C96"/>
    <w:rsid w:val="006F44CC"/>
    <w:rsid w:val="006F475E"/>
    <w:rsid w:val="006F6697"/>
    <w:rsid w:val="006F7A99"/>
    <w:rsid w:val="00701B7F"/>
    <w:rsid w:val="00702D8D"/>
    <w:rsid w:val="00703A9E"/>
    <w:rsid w:val="00703DC6"/>
    <w:rsid w:val="0070438C"/>
    <w:rsid w:val="00705226"/>
    <w:rsid w:val="00705403"/>
    <w:rsid w:val="00707C81"/>
    <w:rsid w:val="007128D2"/>
    <w:rsid w:val="00712DF5"/>
    <w:rsid w:val="00712EE9"/>
    <w:rsid w:val="00715ABA"/>
    <w:rsid w:val="007200D0"/>
    <w:rsid w:val="00720AB5"/>
    <w:rsid w:val="00721772"/>
    <w:rsid w:val="00721C2C"/>
    <w:rsid w:val="0072441D"/>
    <w:rsid w:val="007244E3"/>
    <w:rsid w:val="00727C52"/>
    <w:rsid w:val="007300E4"/>
    <w:rsid w:val="007316E4"/>
    <w:rsid w:val="007318D0"/>
    <w:rsid w:val="007327DD"/>
    <w:rsid w:val="00734C22"/>
    <w:rsid w:val="00737F72"/>
    <w:rsid w:val="0074184E"/>
    <w:rsid w:val="0074207F"/>
    <w:rsid w:val="00742853"/>
    <w:rsid w:val="00743E74"/>
    <w:rsid w:val="007448F2"/>
    <w:rsid w:val="00744AF4"/>
    <w:rsid w:val="00745A5C"/>
    <w:rsid w:val="0075023F"/>
    <w:rsid w:val="0075049D"/>
    <w:rsid w:val="007505F3"/>
    <w:rsid w:val="0075425D"/>
    <w:rsid w:val="00754D99"/>
    <w:rsid w:val="00755C33"/>
    <w:rsid w:val="00756CE8"/>
    <w:rsid w:val="00757A43"/>
    <w:rsid w:val="007615F6"/>
    <w:rsid w:val="00762D91"/>
    <w:rsid w:val="00762DE0"/>
    <w:rsid w:val="00765DE7"/>
    <w:rsid w:val="00766F73"/>
    <w:rsid w:val="007709CB"/>
    <w:rsid w:val="0077107D"/>
    <w:rsid w:val="0077179A"/>
    <w:rsid w:val="007725D0"/>
    <w:rsid w:val="00773C88"/>
    <w:rsid w:val="00774BAF"/>
    <w:rsid w:val="00774DC9"/>
    <w:rsid w:val="00775E99"/>
    <w:rsid w:val="00775F5D"/>
    <w:rsid w:val="00776449"/>
    <w:rsid w:val="00776FF1"/>
    <w:rsid w:val="00780196"/>
    <w:rsid w:val="007805B7"/>
    <w:rsid w:val="00781AB8"/>
    <w:rsid w:val="00782A72"/>
    <w:rsid w:val="00782C2B"/>
    <w:rsid w:val="00783212"/>
    <w:rsid w:val="00783A25"/>
    <w:rsid w:val="0078432E"/>
    <w:rsid w:val="00784796"/>
    <w:rsid w:val="00785873"/>
    <w:rsid w:val="00785BFD"/>
    <w:rsid w:val="00785EAE"/>
    <w:rsid w:val="00787518"/>
    <w:rsid w:val="00790B37"/>
    <w:rsid w:val="00790C0A"/>
    <w:rsid w:val="00792191"/>
    <w:rsid w:val="00792E05"/>
    <w:rsid w:val="007941C5"/>
    <w:rsid w:val="007A0142"/>
    <w:rsid w:val="007A1E87"/>
    <w:rsid w:val="007A26A4"/>
    <w:rsid w:val="007A35B3"/>
    <w:rsid w:val="007A55D1"/>
    <w:rsid w:val="007A59CA"/>
    <w:rsid w:val="007A67C6"/>
    <w:rsid w:val="007A7665"/>
    <w:rsid w:val="007B01AD"/>
    <w:rsid w:val="007B090D"/>
    <w:rsid w:val="007B0F5F"/>
    <w:rsid w:val="007B14C7"/>
    <w:rsid w:val="007B2100"/>
    <w:rsid w:val="007B3D02"/>
    <w:rsid w:val="007B4561"/>
    <w:rsid w:val="007B5A24"/>
    <w:rsid w:val="007B6206"/>
    <w:rsid w:val="007B7711"/>
    <w:rsid w:val="007C0452"/>
    <w:rsid w:val="007C04AD"/>
    <w:rsid w:val="007C10C8"/>
    <w:rsid w:val="007C13DD"/>
    <w:rsid w:val="007C1621"/>
    <w:rsid w:val="007C2DCC"/>
    <w:rsid w:val="007C3F87"/>
    <w:rsid w:val="007C5631"/>
    <w:rsid w:val="007C69D9"/>
    <w:rsid w:val="007C7821"/>
    <w:rsid w:val="007C7AAB"/>
    <w:rsid w:val="007D0327"/>
    <w:rsid w:val="007D1995"/>
    <w:rsid w:val="007D2F98"/>
    <w:rsid w:val="007D3CEF"/>
    <w:rsid w:val="007D633B"/>
    <w:rsid w:val="007E0648"/>
    <w:rsid w:val="007E1F0B"/>
    <w:rsid w:val="007E28FC"/>
    <w:rsid w:val="007E6C12"/>
    <w:rsid w:val="007E7D6F"/>
    <w:rsid w:val="007F061E"/>
    <w:rsid w:val="007F32CA"/>
    <w:rsid w:val="007F474B"/>
    <w:rsid w:val="007F4B04"/>
    <w:rsid w:val="007F4CAB"/>
    <w:rsid w:val="007F5EE9"/>
    <w:rsid w:val="007F71DB"/>
    <w:rsid w:val="00801CED"/>
    <w:rsid w:val="00802732"/>
    <w:rsid w:val="00802813"/>
    <w:rsid w:val="00802DDE"/>
    <w:rsid w:val="00804E11"/>
    <w:rsid w:val="0080530D"/>
    <w:rsid w:val="008059CD"/>
    <w:rsid w:val="00806218"/>
    <w:rsid w:val="00806541"/>
    <w:rsid w:val="0080761F"/>
    <w:rsid w:val="008105C1"/>
    <w:rsid w:val="008151C5"/>
    <w:rsid w:val="0081547C"/>
    <w:rsid w:val="008159A2"/>
    <w:rsid w:val="00816A03"/>
    <w:rsid w:val="00816D8A"/>
    <w:rsid w:val="0082201B"/>
    <w:rsid w:val="00823AC7"/>
    <w:rsid w:val="00824DFC"/>
    <w:rsid w:val="00826360"/>
    <w:rsid w:val="008273A3"/>
    <w:rsid w:val="0082790E"/>
    <w:rsid w:val="00827B3F"/>
    <w:rsid w:val="00830035"/>
    <w:rsid w:val="008302A9"/>
    <w:rsid w:val="00832D97"/>
    <w:rsid w:val="00833D26"/>
    <w:rsid w:val="008374C7"/>
    <w:rsid w:val="00837583"/>
    <w:rsid w:val="00840559"/>
    <w:rsid w:val="008414EB"/>
    <w:rsid w:val="008419A9"/>
    <w:rsid w:val="00841B53"/>
    <w:rsid w:val="00843595"/>
    <w:rsid w:val="008453F0"/>
    <w:rsid w:val="008459B1"/>
    <w:rsid w:val="00845A3E"/>
    <w:rsid w:val="00845C76"/>
    <w:rsid w:val="008468DC"/>
    <w:rsid w:val="0085066B"/>
    <w:rsid w:val="0085300F"/>
    <w:rsid w:val="00854849"/>
    <w:rsid w:val="0085485A"/>
    <w:rsid w:val="00855725"/>
    <w:rsid w:val="00856737"/>
    <w:rsid w:val="00857EB3"/>
    <w:rsid w:val="00860F19"/>
    <w:rsid w:val="0086130C"/>
    <w:rsid w:val="00862D69"/>
    <w:rsid w:val="0086367C"/>
    <w:rsid w:val="00863BFE"/>
    <w:rsid w:val="00863D18"/>
    <w:rsid w:val="00863E47"/>
    <w:rsid w:val="008645BB"/>
    <w:rsid w:val="00865383"/>
    <w:rsid w:val="0086744A"/>
    <w:rsid w:val="00867DBB"/>
    <w:rsid w:val="00867F4A"/>
    <w:rsid w:val="008718F0"/>
    <w:rsid w:val="00873058"/>
    <w:rsid w:val="00873C0B"/>
    <w:rsid w:val="00875A12"/>
    <w:rsid w:val="00877494"/>
    <w:rsid w:val="00877F2D"/>
    <w:rsid w:val="00880D09"/>
    <w:rsid w:val="00882FE4"/>
    <w:rsid w:val="00883ACC"/>
    <w:rsid w:val="008852CB"/>
    <w:rsid w:val="00885742"/>
    <w:rsid w:val="00885A78"/>
    <w:rsid w:val="00887B4D"/>
    <w:rsid w:val="008940AE"/>
    <w:rsid w:val="00894287"/>
    <w:rsid w:val="00894B26"/>
    <w:rsid w:val="00894F2E"/>
    <w:rsid w:val="008954C5"/>
    <w:rsid w:val="00897679"/>
    <w:rsid w:val="008A1CDF"/>
    <w:rsid w:val="008A2F35"/>
    <w:rsid w:val="008A37A8"/>
    <w:rsid w:val="008A3D80"/>
    <w:rsid w:val="008A4C4B"/>
    <w:rsid w:val="008A555E"/>
    <w:rsid w:val="008B00DC"/>
    <w:rsid w:val="008B08B0"/>
    <w:rsid w:val="008B090E"/>
    <w:rsid w:val="008B0CB6"/>
    <w:rsid w:val="008B1DF2"/>
    <w:rsid w:val="008B1FC6"/>
    <w:rsid w:val="008B2279"/>
    <w:rsid w:val="008B2B2C"/>
    <w:rsid w:val="008B3F9C"/>
    <w:rsid w:val="008B455F"/>
    <w:rsid w:val="008B64FF"/>
    <w:rsid w:val="008B6D2E"/>
    <w:rsid w:val="008C0284"/>
    <w:rsid w:val="008C062B"/>
    <w:rsid w:val="008C108E"/>
    <w:rsid w:val="008C1C6B"/>
    <w:rsid w:val="008C2322"/>
    <w:rsid w:val="008C304B"/>
    <w:rsid w:val="008C3EEF"/>
    <w:rsid w:val="008C5265"/>
    <w:rsid w:val="008C5540"/>
    <w:rsid w:val="008C6488"/>
    <w:rsid w:val="008C6D42"/>
    <w:rsid w:val="008C702E"/>
    <w:rsid w:val="008C76C8"/>
    <w:rsid w:val="008C7710"/>
    <w:rsid w:val="008C7DB6"/>
    <w:rsid w:val="008D1410"/>
    <w:rsid w:val="008D2824"/>
    <w:rsid w:val="008D2827"/>
    <w:rsid w:val="008D40AD"/>
    <w:rsid w:val="008D593A"/>
    <w:rsid w:val="008D6484"/>
    <w:rsid w:val="008D6676"/>
    <w:rsid w:val="008D7071"/>
    <w:rsid w:val="008D7C38"/>
    <w:rsid w:val="008D7DF6"/>
    <w:rsid w:val="008E0CB8"/>
    <w:rsid w:val="008E0E44"/>
    <w:rsid w:val="008E150E"/>
    <w:rsid w:val="008E43CC"/>
    <w:rsid w:val="008E643D"/>
    <w:rsid w:val="008E6B6B"/>
    <w:rsid w:val="008E6B84"/>
    <w:rsid w:val="008F09CC"/>
    <w:rsid w:val="008F2E02"/>
    <w:rsid w:val="008F3256"/>
    <w:rsid w:val="008F358D"/>
    <w:rsid w:val="008F4E28"/>
    <w:rsid w:val="008F50CA"/>
    <w:rsid w:val="008F554E"/>
    <w:rsid w:val="008F5FEC"/>
    <w:rsid w:val="008F607C"/>
    <w:rsid w:val="008F6B77"/>
    <w:rsid w:val="008F70F7"/>
    <w:rsid w:val="008F743F"/>
    <w:rsid w:val="009017B7"/>
    <w:rsid w:val="00902988"/>
    <w:rsid w:val="00902C34"/>
    <w:rsid w:val="009034CF"/>
    <w:rsid w:val="009045F8"/>
    <w:rsid w:val="0090463E"/>
    <w:rsid w:val="00906D0D"/>
    <w:rsid w:val="0090724A"/>
    <w:rsid w:val="009075C7"/>
    <w:rsid w:val="00907DFB"/>
    <w:rsid w:val="00910749"/>
    <w:rsid w:val="009109B0"/>
    <w:rsid w:val="00910AE2"/>
    <w:rsid w:val="009118DF"/>
    <w:rsid w:val="00912274"/>
    <w:rsid w:val="00912ACA"/>
    <w:rsid w:val="00916266"/>
    <w:rsid w:val="0092115E"/>
    <w:rsid w:val="00921179"/>
    <w:rsid w:val="00921975"/>
    <w:rsid w:val="00921CD0"/>
    <w:rsid w:val="009224AC"/>
    <w:rsid w:val="009248F8"/>
    <w:rsid w:val="00924D57"/>
    <w:rsid w:val="009275F0"/>
    <w:rsid w:val="009310E7"/>
    <w:rsid w:val="009325F3"/>
    <w:rsid w:val="0093279C"/>
    <w:rsid w:val="009333E0"/>
    <w:rsid w:val="00934CE9"/>
    <w:rsid w:val="00935ACF"/>
    <w:rsid w:val="00935BAE"/>
    <w:rsid w:val="009367B6"/>
    <w:rsid w:val="00936C7E"/>
    <w:rsid w:val="00936CB5"/>
    <w:rsid w:val="00936EC1"/>
    <w:rsid w:val="00937D06"/>
    <w:rsid w:val="00940107"/>
    <w:rsid w:val="00941595"/>
    <w:rsid w:val="009426C5"/>
    <w:rsid w:val="00942F52"/>
    <w:rsid w:val="009437E5"/>
    <w:rsid w:val="00943B86"/>
    <w:rsid w:val="009447FF"/>
    <w:rsid w:val="009449F7"/>
    <w:rsid w:val="00946C63"/>
    <w:rsid w:val="0095182D"/>
    <w:rsid w:val="0095191D"/>
    <w:rsid w:val="00952206"/>
    <w:rsid w:val="009543DB"/>
    <w:rsid w:val="0095478F"/>
    <w:rsid w:val="009557F7"/>
    <w:rsid w:val="009574BB"/>
    <w:rsid w:val="009578FC"/>
    <w:rsid w:val="00957D06"/>
    <w:rsid w:val="009610C5"/>
    <w:rsid w:val="009624EB"/>
    <w:rsid w:val="00962968"/>
    <w:rsid w:val="0096475A"/>
    <w:rsid w:val="00966240"/>
    <w:rsid w:val="009669C1"/>
    <w:rsid w:val="00966D9A"/>
    <w:rsid w:val="009676DD"/>
    <w:rsid w:val="009724DC"/>
    <w:rsid w:val="0097283A"/>
    <w:rsid w:val="0097387F"/>
    <w:rsid w:val="0097419B"/>
    <w:rsid w:val="00974397"/>
    <w:rsid w:val="0097446D"/>
    <w:rsid w:val="009747A5"/>
    <w:rsid w:val="00975242"/>
    <w:rsid w:val="00976DA7"/>
    <w:rsid w:val="00977301"/>
    <w:rsid w:val="0097742F"/>
    <w:rsid w:val="00977E76"/>
    <w:rsid w:val="00980707"/>
    <w:rsid w:val="00980B95"/>
    <w:rsid w:val="00980BBE"/>
    <w:rsid w:val="00981147"/>
    <w:rsid w:val="0098119A"/>
    <w:rsid w:val="00981565"/>
    <w:rsid w:val="009818B1"/>
    <w:rsid w:val="009823B9"/>
    <w:rsid w:val="00982E03"/>
    <w:rsid w:val="00982E59"/>
    <w:rsid w:val="009839DC"/>
    <w:rsid w:val="00984338"/>
    <w:rsid w:val="009845A9"/>
    <w:rsid w:val="00985BE9"/>
    <w:rsid w:val="00985E7D"/>
    <w:rsid w:val="009860B3"/>
    <w:rsid w:val="00986C57"/>
    <w:rsid w:val="00987415"/>
    <w:rsid w:val="00991D7E"/>
    <w:rsid w:val="009920B9"/>
    <w:rsid w:val="00992A17"/>
    <w:rsid w:val="00993D6E"/>
    <w:rsid w:val="00993FA5"/>
    <w:rsid w:val="009941EA"/>
    <w:rsid w:val="00995310"/>
    <w:rsid w:val="00996577"/>
    <w:rsid w:val="00997DE2"/>
    <w:rsid w:val="009A23D4"/>
    <w:rsid w:val="009A34AA"/>
    <w:rsid w:val="009A3F00"/>
    <w:rsid w:val="009A5EE9"/>
    <w:rsid w:val="009A5FED"/>
    <w:rsid w:val="009A6438"/>
    <w:rsid w:val="009A7E52"/>
    <w:rsid w:val="009B00FE"/>
    <w:rsid w:val="009B0E50"/>
    <w:rsid w:val="009B6D74"/>
    <w:rsid w:val="009B7F4D"/>
    <w:rsid w:val="009C203E"/>
    <w:rsid w:val="009C3A00"/>
    <w:rsid w:val="009C4984"/>
    <w:rsid w:val="009C5217"/>
    <w:rsid w:val="009C5FC3"/>
    <w:rsid w:val="009C6CC0"/>
    <w:rsid w:val="009D00EC"/>
    <w:rsid w:val="009D173D"/>
    <w:rsid w:val="009D22B9"/>
    <w:rsid w:val="009D4AEB"/>
    <w:rsid w:val="009D7445"/>
    <w:rsid w:val="009E0826"/>
    <w:rsid w:val="009E0AE7"/>
    <w:rsid w:val="009E1598"/>
    <w:rsid w:val="009E15FF"/>
    <w:rsid w:val="009E24EF"/>
    <w:rsid w:val="009E25A3"/>
    <w:rsid w:val="009E3FC5"/>
    <w:rsid w:val="009E4AE7"/>
    <w:rsid w:val="009E5461"/>
    <w:rsid w:val="009E5DAF"/>
    <w:rsid w:val="009F0C0D"/>
    <w:rsid w:val="009F2AF8"/>
    <w:rsid w:val="009F4800"/>
    <w:rsid w:val="009F52C8"/>
    <w:rsid w:val="009F52CA"/>
    <w:rsid w:val="009F64CB"/>
    <w:rsid w:val="009F6C8C"/>
    <w:rsid w:val="009F78BB"/>
    <w:rsid w:val="00A01662"/>
    <w:rsid w:val="00A01D89"/>
    <w:rsid w:val="00A06BAD"/>
    <w:rsid w:val="00A07CAE"/>
    <w:rsid w:val="00A13B7F"/>
    <w:rsid w:val="00A15622"/>
    <w:rsid w:val="00A1644D"/>
    <w:rsid w:val="00A16AFB"/>
    <w:rsid w:val="00A16C18"/>
    <w:rsid w:val="00A16E18"/>
    <w:rsid w:val="00A174E3"/>
    <w:rsid w:val="00A17A7A"/>
    <w:rsid w:val="00A208A4"/>
    <w:rsid w:val="00A21844"/>
    <w:rsid w:val="00A21DAE"/>
    <w:rsid w:val="00A21DFB"/>
    <w:rsid w:val="00A21E65"/>
    <w:rsid w:val="00A22DCD"/>
    <w:rsid w:val="00A24748"/>
    <w:rsid w:val="00A25680"/>
    <w:rsid w:val="00A2617A"/>
    <w:rsid w:val="00A2656B"/>
    <w:rsid w:val="00A30EA5"/>
    <w:rsid w:val="00A32F25"/>
    <w:rsid w:val="00A33A7D"/>
    <w:rsid w:val="00A34242"/>
    <w:rsid w:val="00A34B4A"/>
    <w:rsid w:val="00A43504"/>
    <w:rsid w:val="00A449C0"/>
    <w:rsid w:val="00A4636B"/>
    <w:rsid w:val="00A46EBF"/>
    <w:rsid w:val="00A4719A"/>
    <w:rsid w:val="00A47E7F"/>
    <w:rsid w:val="00A504C4"/>
    <w:rsid w:val="00A51CE4"/>
    <w:rsid w:val="00A5247D"/>
    <w:rsid w:val="00A5316D"/>
    <w:rsid w:val="00A53287"/>
    <w:rsid w:val="00A562DD"/>
    <w:rsid w:val="00A5692E"/>
    <w:rsid w:val="00A56A75"/>
    <w:rsid w:val="00A570CF"/>
    <w:rsid w:val="00A576AD"/>
    <w:rsid w:val="00A577E5"/>
    <w:rsid w:val="00A60C41"/>
    <w:rsid w:val="00A63802"/>
    <w:rsid w:val="00A63B22"/>
    <w:rsid w:val="00A64151"/>
    <w:rsid w:val="00A649AC"/>
    <w:rsid w:val="00A64CCF"/>
    <w:rsid w:val="00A64D98"/>
    <w:rsid w:val="00A672D5"/>
    <w:rsid w:val="00A6773B"/>
    <w:rsid w:val="00A70A63"/>
    <w:rsid w:val="00A70EEB"/>
    <w:rsid w:val="00A72735"/>
    <w:rsid w:val="00A74BAF"/>
    <w:rsid w:val="00A75304"/>
    <w:rsid w:val="00A75FF2"/>
    <w:rsid w:val="00A7750A"/>
    <w:rsid w:val="00A77CEE"/>
    <w:rsid w:val="00A77ECB"/>
    <w:rsid w:val="00A806E7"/>
    <w:rsid w:val="00A84559"/>
    <w:rsid w:val="00A84F36"/>
    <w:rsid w:val="00A855B4"/>
    <w:rsid w:val="00A87AE0"/>
    <w:rsid w:val="00A87F88"/>
    <w:rsid w:val="00A90115"/>
    <w:rsid w:val="00A918A4"/>
    <w:rsid w:val="00A92B2C"/>
    <w:rsid w:val="00A930E5"/>
    <w:rsid w:val="00A93C8A"/>
    <w:rsid w:val="00A93F94"/>
    <w:rsid w:val="00A94029"/>
    <w:rsid w:val="00A94816"/>
    <w:rsid w:val="00A95F7B"/>
    <w:rsid w:val="00A9643D"/>
    <w:rsid w:val="00A96977"/>
    <w:rsid w:val="00A96EB4"/>
    <w:rsid w:val="00A970CC"/>
    <w:rsid w:val="00A973C0"/>
    <w:rsid w:val="00A975DA"/>
    <w:rsid w:val="00A979B9"/>
    <w:rsid w:val="00AA0710"/>
    <w:rsid w:val="00AA0AF4"/>
    <w:rsid w:val="00AA0CE2"/>
    <w:rsid w:val="00AA2397"/>
    <w:rsid w:val="00AA25E5"/>
    <w:rsid w:val="00AA2B2F"/>
    <w:rsid w:val="00AA405E"/>
    <w:rsid w:val="00AA4B0E"/>
    <w:rsid w:val="00AA4C5A"/>
    <w:rsid w:val="00AA4FF0"/>
    <w:rsid w:val="00AA607F"/>
    <w:rsid w:val="00AB1E9E"/>
    <w:rsid w:val="00AB21C8"/>
    <w:rsid w:val="00AB2404"/>
    <w:rsid w:val="00AB25DC"/>
    <w:rsid w:val="00AB4B4C"/>
    <w:rsid w:val="00AB5B18"/>
    <w:rsid w:val="00AB5DBD"/>
    <w:rsid w:val="00AB6985"/>
    <w:rsid w:val="00AB79C6"/>
    <w:rsid w:val="00AC011C"/>
    <w:rsid w:val="00AC0AED"/>
    <w:rsid w:val="00AC0E0F"/>
    <w:rsid w:val="00AC183C"/>
    <w:rsid w:val="00AC2356"/>
    <w:rsid w:val="00AC294C"/>
    <w:rsid w:val="00AC2C89"/>
    <w:rsid w:val="00AC300B"/>
    <w:rsid w:val="00AC51AD"/>
    <w:rsid w:val="00AC5EBF"/>
    <w:rsid w:val="00AC67AE"/>
    <w:rsid w:val="00AC7582"/>
    <w:rsid w:val="00AC76E3"/>
    <w:rsid w:val="00AC7900"/>
    <w:rsid w:val="00AC7C2F"/>
    <w:rsid w:val="00AD0306"/>
    <w:rsid w:val="00AD0BB4"/>
    <w:rsid w:val="00AD0D54"/>
    <w:rsid w:val="00AD1E8E"/>
    <w:rsid w:val="00AD21F7"/>
    <w:rsid w:val="00AD27D2"/>
    <w:rsid w:val="00AD4A38"/>
    <w:rsid w:val="00AD4A80"/>
    <w:rsid w:val="00AD58D6"/>
    <w:rsid w:val="00AE00B0"/>
    <w:rsid w:val="00AE0FAB"/>
    <w:rsid w:val="00AE1EC5"/>
    <w:rsid w:val="00AE2655"/>
    <w:rsid w:val="00AE307E"/>
    <w:rsid w:val="00AE32B8"/>
    <w:rsid w:val="00AE3FD5"/>
    <w:rsid w:val="00AE4521"/>
    <w:rsid w:val="00AE5F2B"/>
    <w:rsid w:val="00AE712D"/>
    <w:rsid w:val="00AE7A12"/>
    <w:rsid w:val="00AF0BC4"/>
    <w:rsid w:val="00AF1019"/>
    <w:rsid w:val="00AF134A"/>
    <w:rsid w:val="00AF18B8"/>
    <w:rsid w:val="00AF2F95"/>
    <w:rsid w:val="00AF3390"/>
    <w:rsid w:val="00AF3A5E"/>
    <w:rsid w:val="00AF3D77"/>
    <w:rsid w:val="00AF5902"/>
    <w:rsid w:val="00AF7E0A"/>
    <w:rsid w:val="00B0197B"/>
    <w:rsid w:val="00B042F6"/>
    <w:rsid w:val="00B04746"/>
    <w:rsid w:val="00B067FA"/>
    <w:rsid w:val="00B11938"/>
    <w:rsid w:val="00B120E9"/>
    <w:rsid w:val="00B12976"/>
    <w:rsid w:val="00B12C97"/>
    <w:rsid w:val="00B15004"/>
    <w:rsid w:val="00B206C3"/>
    <w:rsid w:val="00B21BC1"/>
    <w:rsid w:val="00B21F72"/>
    <w:rsid w:val="00B246EF"/>
    <w:rsid w:val="00B24F72"/>
    <w:rsid w:val="00B25C1C"/>
    <w:rsid w:val="00B31268"/>
    <w:rsid w:val="00B31506"/>
    <w:rsid w:val="00B33C16"/>
    <w:rsid w:val="00B35ABE"/>
    <w:rsid w:val="00B36031"/>
    <w:rsid w:val="00B4283D"/>
    <w:rsid w:val="00B430CD"/>
    <w:rsid w:val="00B43215"/>
    <w:rsid w:val="00B443E0"/>
    <w:rsid w:val="00B46279"/>
    <w:rsid w:val="00B467CA"/>
    <w:rsid w:val="00B46AC2"/>
    <w:rsid w:val="00B46D56"/>
    <w:rsid w:val="00B46DFB"/>
    <w:rsid w:val="00B50779"/>
    <w:rsid w:val="00B51BF8"/>
    <w:rsid w:val="00B531C8"/>
    <w:rsid w:val="00B5343D"/>
    <w:rsid w:val="00B54730"/>
    <w:rsid w:val="00B549AA"/>
    <w:rsid w:val="00B54B4B"/>
    <w:rsid w:val="00B55CA0"/>
    <w:rsid w:val="00B55EA2"/>
    <w:rsid w:val="00B57E39"/>
    <w:rsid w:val="00B60224"/>
    <w:rsid w:val="00B606EC"/>
    <w:rsid w:val="00B61FA0"/>
    <w:rsid w:val="00B622D5"/>
    <w:rsid w:val="00B62899"/>
    <w:rsid w:val="00B70737"/>
    <w:rsid w:val="00B72058"/>
    <w:rsid w:val="00B72508"/>
    <w:rsid w:val="00B726A2"/>
    <w:rsid w:val="00B73449"/>
    <w:rsid w:val="00B74E2F"/>
    <w:rsid w:val="00B75C76"/>
    <w:rsid w:val="00B76394"/>
    <w:rsid w:val="00B7740D"/>
    <w:rsid w:val="00B82AFB"/>
    <w:rsid w:val="00B82BDD"/>
    <w:rsid w:val="00B85C63"/>
    <w:rsid w:val="00B869C6"/>
    <w:rsid w:val="00B87DD4"/>
    <w:rsid w:val="00B90A87"/>
    <w:rsid w:val="00B92AFF"/>
    <w:rsid w:val="00B93C58"/>
    <w:rsid w:val="00BA3488"/>
    <w:rsid w:val="00BA4C37"/>
    <w:rsid w:val="00BA50C1"/>
    <w:rsid w:val="00BA79E2"/>
    <w:rsid w:val="00BB1BCD"/>
    <w:rsid w:val="00BB201A"/>
    <w:rsid w:val="00BB3825"/>
    <w:rsid w:val="00BB4387"/>
    <w:rsid w:val="00BB4FAA"/>
    <w:rsid w:val="00BB5217"/>
    <w:rsid w:val="00BB7421"/>
    <w:rsid w:val="00BC03A7"/>
    <w:rsid w:val="00BC0F36"/>
    <w:rsid w:val="00BC103C"/>
    <w:rsid w:val="00BC22C3"/>
    <w:rsid w:val="00BC50D5"/>
    <w:rsid w:val="00BC720C"/>
    <w:rsid w:val="00BD088D"/>
    <w:rsid w:val="00BD162F"/>
    <w:rsid w:val="00BD1C7A"/>
    <w:rsid w:val="00BD27EC"/>
    <w:rsid w:val="00BD397E"/>
    <w:rsid w:val="00BD5808"/>
    <w:rsid w:val="00BD5B6F"/>
    <w:rsid w:val="00BD69DD"/>
    <w:rsid w:val="00BD7201"/>
    <w:rsid w:val="00BD73B9"/>
    <w:rsid w:val="00BE022E"/>
    <w:rsid w:val="00BE07DC"/>
    <w:rsid w:val="00BE20C0"/>
    <w:rsid w:val="00BE2A78"/>
    <w:rsid w:val="00BE4560"/>
    <w:rsid w:val="00BE50F2"/>
    <w:rsid w:val="00BE573D"/>
    <w:rsid w:val="00BE684F"/>
    <w:rsid w:val="00BE6921"/>
    <w:rsid w:val="00BE6B67"/>
    <w:rsid w:val="00BE70D7"/>
    <w:rsid w:val="00BE79A7"/>
    <w:rsid w:val="00BE7B1A"/>
    <w:rsid w:val="00BF02BB"/>
    <w:rsid w:val="00BF15DC"/>
    <w:rsid w:val="00BF43E3"/>
    <w:rsid w:val="00BF52BB"/>
    <w:rsid w:val="00BF5624"/>
    <w:rsid w:val="00BF5AAB"/>
    <w:rsid w:val="00BF5E5C"/>
    <w:rsid w:val="00BF7F98"/>
    <w:rsid w:val="00C0061F"/>
    <w:rsid w:val="00C01659"/>
    <w:rsid w:val="00C01826"/>
    <w:rsid w:val="00C02315"/>
    <w:rsid w:val="00C04ABB"/>
    <w:rsid w:val="00C05D8B"/>
    <w:rsid w:val="00C06DA4"/>
    <w:rsid w:val="00C07B56"/>
    <w:rsid w:val="00C11826"/>
    <w:rsid w:val="00C122EE"/>
    <w:rsid w:val="00C12516"/>
    <w:rsid w:val="00C149EE"/>
    <w:rsid w:val="00C14C07"/>
    <w:rsid w:val="00C15277"/>
    <w:rsid w:val="00C1570A"/>
    <w:rsid w:val="00C15B90"/>
    <w:rsid w:val="00C15EB8"/>
    <w:rsid w:val="00C16A30"/>
    <w:rsid w:val="00C16AD8"/>
    <w:rsid w:val="00C20272"/>
    <w:rsid w:val="00C20432"/>
    <w:rsid w:val="00C21C26"/>
    <w:rsid w:val="00C22083"/>
    <w:rsid w:val="00C22A38"/>
    <w:rsid w:val="00C22BCA"/>
    <w:rsid w:val="00C242B2"/>
    <w:rsid w:val="00C2511C"/>
    <w:rsid w:val="00C26E07"/>
    <w:rsid w:val="00C2724E"/>
    <w:rsid w:val="00C27D06"/>
    <w:rsid w:val="00C303EC"/>
    <w:rsid w:val="00C30887"/>
    <w:rsid w:val="00C32CBB"/>
    <w:rsid w:val="00C33504"/>
    <w:rsid w:val="00C33536"/>
    <w:rsid w:val="00C33902"/>
    <w:rsid w:val="00C41297"/>
    <w:rsid w:val="00C41C33"/>
    <w:rsid w:val="00C43EC3"/>
    <w:rsid w:val="00C45E18"/>
    <w:rsid w:val="00C50043"/>
    <w:rsid w:val="00C5122D"/>
    <w:rsid w:val="00C51576"/>
    <w:rsid w:val="00C52DCB"/>
    <w:rsid w:val="00C55C28"/>
    <w:rsid w:val="00C55C45"/>
    <w:rsid w:val="00C5632B"/>
    <w:rsid w:val="00C578AF"/>
    <w:rsid w:val="00C57D99"/>
    <w:rsid w:val="00C646AC"/>
    <w:rsid w:val="00C65C8D"/>
    <w:rsid w:val="00C663C7"/>
    <w:rsid w:val="00C70230"/>
    <w:rsid w:val="00C70481"/>
    <w:rsid w:val="00C70C51"/>
    <w:rsid w:val="00C710BD"/>
    <w:rsid w:val="00C7133A"/>
    <w:rsid w:val="00C71CA1"/>
    <w:rsid w:val="00C72354"/>
    <w:rsid w:val="00C724A1"/>
    <w:rsid w:val="00C72C0B"/>
    <w:rsid w:val="00C72E76"/>
    <w:rsid w:val="00C73018"/>
    <w:rsid w:val="00C73AB4"/>
    <w:rsid w:val="00C74883"/>
    <w:rsid w:val="00C751F0"/>
    <w:rsid w:val="00C75DDA"/>
    <w:rsid w:val="00C7706E"/>
    <w:rsid w:val="00C8147E"/>
    <w:rsid w:val="00C820AA"/>
    <w:rsid w:val="00C8214A"/>
    <w:rsid w:val="00C83C80"/>
    <w:rsid w:val="00C83DB4"/>
    <w:rsid w:val="00C84935"/>
    <w:rsid w:val="00C8655E"/>
    <w:rsid w:val="00C90F66"/>
    <w:rsid w:val="00C938D7"/>
    <w:rsid w:val="00C94AE8"/>
    <w:rsid w:val="00C95D9E"/>
    <w:rsid w:val="00C96019"/>
    <w:rsid w:val="00C971AD"/>
    <w:rsid w:val="00CA06EC"/>
    <w:rsid w:val="00CA1C60"/>
    <w:rsid w:val="00CA1EA3"/>
    <w:rsid w:val="00CA288A"/>
    <w:rsid w:val="00CA28FB"/>
    <w:rsid w:val="00CA4D33"/>
    <w:rsid w:val="00CA584D"/>
    <w:rsid w:val="00CA602C"/>
    <w:rsid w:val="00CA77AF"/>
    <w:rsid w:val="00CA7F4B"/>
    <w:rsid w:val="00CB1C44"/>
    <w:rsid w:val="00CB2F39"/>
    <w:rsid w:val="00CB3119"/>
    <w:rsid w:val="00CB35B4"/>
    <w:rsid w:val="00CB3D2F"/>
    <w:rsid w:val="00CB402D"/>
    <w:rsid w:val="00CB5D18"/>
    <w:rsid w:val="00CB6AAE"/>
    <w:rsid w:val="00CB76EB"/>
    <w:rsid w:val="00CC01F4"/>
    <w:rsid w:val="00CC1A04"/>
    <w:rsid w:val="00CC3309"/>
    <w:rsid w:val="00CC4716"/>
    <w:rsid w:val="00CC79BC"/>
    <w:rsid w:val="00CD3DCD"/>
    <w:rsid w:val="00CD6E11"/>
    <w:rsid w:val="00CE1422"/>
    <w:rsid w:val="00CE1F87"/>
    <w:rsid w:val="00CE25B3"/>
    <w:rsid w:val="00CE3D7B"/>
    <w:rsid w:val="00CE5C4B"/>
    <w:rsid w:val="00CF1895"/>
    <w:rsid w:val="00CF1B9F"/>
    <w:rsid w:val="00CF4B86"/>
    <w:rsid w:val="00CF5333"/>
    <w:rsid w:val="00CF58BF"/>
    <w:rsid w:val="00CF63E6"/>
    <w:rsid w:val="00CF77E7"/>
    <w:rsid w:val="00D00C5F"/>
    <w:rsid w:val="00D00FDE"/>
    <w:rsid w:val="00D012BC"/>
    <w:rsid w:val="00D031A2"/>
    <w:rsid w:val="00D03707"/>
    <w:rsid w:val="00D04D6A"/>
    <w:rsid w:val="00D06533"/>
    <w:rsid w:val="00D06B7E"/>
    <w:rsid w:val="00D07319"/>
    <w:rsid w:val="00D07DAE"/>
    <w:rsid w:val="00D10195"/>
    <w:rsid w:val="00D11835"/>
    <w:rsid w:val="00D131EB"/>
    <w:rsid w:val="00D1483D"/>
    <w:rsid w:val="00D14A54"/>
    <w:rsid w:val="00D15546"/>
    <w:rsid w:val="00D163F4"/>
    <w:rsid w:val="00D1787A"/>
    <w:rsid w:val="00D25171"/>
    <w:rsid w:val="00D25922"/>
    <w:rsid w:val="00D27D27"/>
    <w:rsid w:val="00D314AA"/>
    <w:rsid w:val="00D3215B"/>
    <w:rsid w:val="00D335F4"/>
    <w:rsid w:val="00D339C6"/>
    <w:rsid w:val="00D365A9"/>
    <w:rsid w:val="00D37CFE"/>
    <w:rsid w:val="00D400D0"/>
    <w:rsid w:val="00D412CD"/>
    <w:rsid w:val="00D41E4E"/>
    <w:rsid w:val="00D42290"/>
    <w:rsid w:val="00D431D4"/>
    <w:rsid w:val="00D443CF"/>
    <w:rsid w:val="00D44AF2"/>
    <w:rsid w:val="00D45AA7"/>
    <w:rsid w:val="00D460AF"/>
    <w:rsid w:val="00D5151F"/>
    <w:rsid w:val="00D52500"/>
    <w:rsid w:val="00D53D77"/>
    <w:rsid w:val="00D54822"/>
    <w:rsid w:val="00D56730"/>
    <w:rsid w:val="00D5686C"/>
    <w:rsid w:val="00D570DD"/>
    <w:rsid w:val="00D57D36"/>
    <w:rsid w:val="00D611E2"/>
    <w:rsid w:val="00D6173F"/>
    <w:rsid w:val="00D61BA5"/>
    <w:rsid w:val="00D61F53"/>
    <w:rsid w:val="00D620AA"/>
    <w:rsid w:val="00D620F9"/>
    <w:rsid w:val="00D63487"/>
    <w:rsid w:val="00D654AD"/>
    <w:rsid w:val="00D66DCC"/>
    <w:rsid w:val="00D677DE"/>
    <w:rsid w:val="00D7090C"/>
    <w:rsid w:val="00D72A50"/>
    <w:rsid w:val="00D72C97"/>
    <w:rsid w:val="00D757BD"/>
    <w:rsid w:val="00D77FEE"/>
    <w:rsid w:val="00D80163"/>
    <w:rsid w:val="00D817E4"/>
    <w:rsid w:val="00D82595"/>
    <w:rsid w:val="00D82BC0"/>
    <w:rsid w:val="00D8376B"/>
    <w:rsid w:val="00D8389C"/>
    <w:rsid w:val="00D83D2D"/>
    <w:rsid w:val="00D874DB"/>
    <w:rsid w:val="00D87518"/>
    <w:rsid w:val="00D918FE"/>
    <w:rsid w:val="00D9284F"/>
    <w:rsid w:val="00D94FC0"/>
    <w:rsid w:val="00D96BB0"/>
    <w:rsid w:val="00D975EB"/>
    <w:rsid w:val="00D97766"/>
    <w:rsid w:val="00DA07A1"/>
    <w:rsid w:val="00DA5B83"/>
    <w:rsid w:val="00DB016E"/>
    <w:rsid w:val="00DB0C71"/>
    <w:rsid w:val="00DB2A04"/>
    <w:rsid w:val="00DB2A14"/>
    <w:rsid w:val="00DB3F17"/>
    <w:rsid w:val="00DB5374"/>
    <w:rsid w:val="00DB5CCE"/>
    <w:rsid w:val="00DB6AEE"/>
    <w:rsid w:val="00DB78D5"/>
    <w:rsid w:val="00DB7AEE"/>
    <w:rsid w:val="00DC0C43"/>
    <w:rsid w:val="00DC117A"/>
    <w:rsid w:val="00DC4387"/>
    <w:rsid w:val="00DC45D9"/>
    <w:rsid w:val="00DC4E44"/>
    <w:rsid w:val="00DC5269"/>
    <w:rsid w:val="00DC5B92"/>
    <w:rsid w:val="00DC6C69"/>
    <w:rsid w:val="00DC6E81"/>
    <w:rsid w:val="00DC792E"/>
    <w:rsid w:val="00DD13B1"/>
    <w:rsid w:val="00DD1BAE"/>
    <w:rsid w:val="00DD1FD3"/>
    <w:rsid w:val="00DD4D6E"/>
    <w:rsid w:val="00DD51EA"/>
    <w:rsid w:val="00DD53ED"/>
    <w:rsid w:val="00DD5868"/>
    <w:rsid w:val="00DD7001"/>
    <w:rsid w:val="00DD7751"/>
    <w:rsid w:val="00DD7F46"/>
    <w:rsid w:val="00DE0542"/>
    <w:rsid w:val="00DE0561"/>
    <w:rsid w:val="00DE0E17"/>
    <w:rsid w:val="00DE13E9"/>
    <w:rsid w:val="00DE399E"/>
    <w:rsid w:val="00DE591F"/>
    <w:rsid w:val="00DE6D64"/>
    <w:rsid w:val="00DE73FA"/>
    <w:rsid w:val="00DE7964"/>
    <w:rsid w:val="00DE7CB0"/>
    <w:rsid w:val="00DF30B7"/>
    <w:rsid w:val="00DF4A36"/>
    <w:rsid w:val="00DF4DF4"/>
    <w:rsid w:val="00DF5C3E"/>
    <w:rsid w:val="00DF5D50"/>
    <w:rsid w:val="00DF5E43"/>
    <w:rsid w:val="00DF632B"/>
    <w:rsid w:val="00DF636A"/>
    <w:rsid w:val="00DF76A9"/>
    <w:rsid w:val="00DF76C6"/>
    <w:rsid w:val="00DF79CD"/>
    <w:rsid w:val="00E001AE"/>
    <w:rsid w:val="00E00C54"/>
    <w:rsid w:val="00E017BF"/>
    <w:rsid w:val="00E01CE3"/>
    <w:rsid w:val="00E02DF9"/>
    <w:rsid w:val="00E04B82"/>
    <w:rsid w:val="00E04C63"/>
    <w:rsid w:val="00E103D8"/>
    <w:rsid w:val="00E12F95"/>
    <w:rsid w:val="00E147F2"/>
    <w:rsid w:val="00E165C1"/>
    <w:rsid w:val="00E16733"/>
    <w:rsid w:val="00E21E19"/>
    <w:rsid w:val="00E241F7"/>
    <w:rsid w:val="00E244D5"/>
    <w:rsid w:val="00E2487C"/>
    <w:rsid w:val="00E2499F"/>
    <w:rsid w:val="00E25F46"/>
    <w:rsid w:val="00E264A3"/>
    <w:rsid w:val="00E27CE3"/>
    <w:rsid w:val="00E3104F"/>
    <w:rsid w:val="00E318EC"/>
    <w:rsid w:val="00E33158"/>
    <w:rsid w:val="00E3315C"/>
    <w:rsid w:val="00E33F5C"/>
    <w:rsid w:val="00E3422F"/>
    <w:rsid w:val="00E350A7"/>
    <w:rsid w:val="00E353B0"/>
    <w:rsid w:val="00E354B8"/>
    <w:rsid w:val="00E37386"/>
    <w:rsid w:val="00E378A7"/>
    <w:rsid w:val="00E4024D"/>
    <w:rsid w:val="00E40591"/>
    <w:rsid w:val="00E40BEE"/>
    <w:rsid w:val="00E40EDD"/>
    <w:rsid w:val="00E4138C"/>
    <w:rsid w:val="00E43649"/>
    <w:rsid w:val="00E436C3"/>
    <w:rsid w:val="00E44C0E"/>
    <w:rsid w:val="00E47A82"/>
    <w:rsid w:val="00E47B9B"/>
    <w:rsid w:val="00E5072C"/>
    <w:rsid w:val="00E5323A"/>
    <w:rsid w:val="00E53C24"/>
    <w:rsid w:val="00E53F9B"/>
    <w:rsid w:val="00E54ED9"/>
    <w:rsid w:val="00E54F9B"/>
    <w:rsid w:val="00E56B1E"/>
    <w:rsid w:val="00E609E0"/>
    <w:rsid w:val="00E60E5E"/>
    <w:rsid w:val="00E6281B"/>
    <w:rsid w:val="00E62C98"/>
    <w:rsid w:val="00E63C33"/>
    <w:rsid w:val="00E63C91"/>
    <w:rsid w:val="00E6420F"/>
    <w:rsid w:val="00E65C31"/>
    <w:rsid w:val="00E716F6"/>
    <w:rsid w:val="00E7367D"/>
    <w:rsid w:val="00E738E1"/>
    <w:rsid w:val="00E7404C"/>
    <w:rsid w:val="00E751B8"/>
    <w:rsid w:val="00E75487"/>
    <w:rsid w:val="00E76714"/>
    <w:rsid w:val="00E77B4E"/>
    <w:rsid w:val="00E77DF9"/>
    <w:rsid w:val="00E80257"/>
    <w:rsid w:val="00E809DB"/>
    <w:rsid w:val="00E81D36"/>
    <w:rsid w:val="00E82EAC"/>
    <w:rsid w:val="00E831E1"/>
    <w:rsid w:val="00E86FCF"/>
    <w:rsid w:val="00E87F0C"/>
    <w:rsid w:val="00E914C5"/>
    <w:rsid w:val="00E9385E"/>
    <w:rsid w:val="00E93861"/>
    <w:rsid w:val="00E94979"/>
    <w:rsid w:val="00E954FB"/>
    <w:rsid w:val="00E95F43"/>
    <w:rsid w:val="00E96349"/>
    <w:rsid w:val="00E96AA7"/>
    <w:rsid w:val="00E96D56"/>
    <w:rsid w:val="00E96ED6"/>
    <w:rsid w:val="00EA0887"/>
    <w:rsid w:val="00EA0A02"/>
    <w:rsid w:val="00EA1F2A"/>
    <w:rsid w:val="00EA25F7"/>
    <w:rsid w:val="00EA2DA5"/>
    <w:rsid w:val="00EA375C"/>
    <w:rsid w:val="00EA5300"/>
    <w:rsid w:val="00EA58AB"/>
    <w:rsid w:val="00EA5F36"/>
    <w:rsid w:val="00EA67B5"/>
    <w:rsid w:val="00EB031C"/>
    <w:rsid w:val="00EB059C"/>
    <w:rsid w:val="00EB1C27"/>
    <w:rsid w:val="00EB2E3A"/>
    <w:rsid w:val="00EB6C17"/>
    <w:rsid w:val="00EC1474"/>
    <w:rsid w:val="00EC646B"/>
    <w:rsid w:val="00EC64F4"/>
    <w:rsid w:val="00EC6BC1"/>
    <w:rsid w:val="00EC717C"/>
    <w:rsid w:val="00ED0416"/>
    <w:rsid w:val="00ED0D12"/>
    <w:rsid w:val="00ED17D1"/>
    <w:rsid w:val="00ED281E"/>
    <w:rsid w:val="00ED319E"/>
    <w:rsid w:val="00ED3FB9"/>
    <w:rsid w:val="00ED4524"/>
    <w:rsid w:val="00ED49B9"/>
    <w:rsid w:val="00ED5520"/>
    <w:rsid w:val="00ED7C2B"/>
    <w:rsid w:val="00EE1ABB"/>
    <w:rsid w:val="00EE1CBA"/>
    <w:rsid w:val="00EE37C0"/>
    <w:rsid w:val="00EF025F"/>
    <w:rsid w:val="00EF2547"/>
    <w:rsid w:val="00EF522A"/>
    <w:rsid w:val="00EF5E98"/>
    <w:rsid w:val="00EF6171"/>
    <w:rsid w:val="00EF7163"/>
    <w:rsid w:val="00F008B9"/>
    <w:rsid w:val="00F00A60"/>
    <w:rsid w:val="00F015C9"/>
    <w:rsid w:val="00F0172C"/>
    <w:rsid w:val="00F018FB"/>
    <w:rsid w:val="00F021E2"/>
    <w:rsid w:val="00F026FA"/>
    <w:rsid w:val="00F02F2B"/>
    <w:rsid w:val="00F046D6"/>
    <w:rsid w:val="00F04DCF"/>
    <w:rsid w:val="00F05D7F"/>
    <w:rsid w:val="00F069EB"/>
    <w:rsid w:val="00F118CC"/>
    <w:rsid w:val="00F119A2"/>
    <w:rsid w:val="00F11F60"/>
    <w:rsid w:val="00F12DE6"/>
    <w:rsid w:val="00F12F41"/>
    <w:rsid w:val="00F13B06"/>
    <w:rsid w:val="00F13E49"/>
    <w:rsid w:val="00F14F7A"/>
    <w:rsid w:val="00F159B2"/>
    <w:rsid w:val="00F178FB"/>
    <w:rsid w:val="00F24CEF"/>
    <w:rsid w:val="00F25294"/>
    <w:rsid w:val="00F25A5B"/>
    <w:rsid w:val="00F2651C"/>
    <w:rsid w:val="00F303DA"/>
    <w:rsid w:val="00F31076"/>
    <w:rsid w:val="00F31501"/>
    <w:rsid w:val="00F33176"/>
    <w:rsid w:val="00F33687"/>
    <w:rsid w:val="00F33C62"/>
    <w:rsid w:val="00F348FA"/>
    <w:rsid w:val="00F355F1"/>
    <w:rsid w:val="00F357C4"/>
    <w:rsid w:val="00F36215"/>
    <w:rsid w:val="00F36435"/>
    <w:rsid w:val="00F367A0"/>
    <w:rsid w:val="00F375FE"/>
    <w:rsid w:val="00F40A1E"/>
    <w:rsid w:val="00F415D6"/>
    <w:rsid w:val="00F4191A"/>
    <w:rsid w:val="00F41B75"/>
    <w:rsid w:val="00F43278"/>
    <w:rsid w:val="00F43523"/>
    <w:rsid w:val="00F454C9"/>
    <w:rsid w:val="00F477D8"/>
    <w:rsid w:val="00F479DA"/>
    <w:rsid w:val="00F47FED"/>
    <w:rsid w:val="00F50A0A"/>
    <w:rsid w:val="00F50D82"/>
    <w:rsid w:val="00F50DE6"/>
    <w:rsid w:val="00F536FF"/>
    <w:rsid w:val="00F53744"/>
    <w:rsid w:val="00F53D1C"/>
    <w:rsid w:val="00F54B01"/>
    <w:rsid w:val="00F553B8"/>
    <w:rsid w:val="00F56579"/>
    <w:rsid w:val="00F56CD0"/>
    <w:rsid w:val="00F572F2"/>
    <w:rsid w:val="00F57702"/>
    <w:rsid w:val="00F60418"/>
    <w:rsid w:val="00F60672"/>
    <w:rsid w:val="00F63106"/>
    <w:rsid w:val="00F639CB"/>
    <w:rsid w:val="00F63F15"/>
    <w:rsid w:val="00F64B5F"/>
    <w:rsid w:val="00F64F36"/>
    <w:rsid w:val="00F6650B"/>
    <w:rsid w:val="00F66B25"/>
    <w:rsid w:val="00F703C2"/>
    <w:rsid w:val="00F706BA"/>
    <w:rsid w:val="00F70B6F"/>
    <w:rsid w:val="00F70C51"/>
    <w:rsid w:val="00F732A7"/>
    <w:rsid w:val="00F734B0"/>
    <w:rsid w:val="00F73773"/>
    <w:rsid w:val="00F7539B"/>
    <w:rsid w:val="00F75EB9"/>
    <w:rsid w:val="00F76054"/>
    <w:rsid w:val="00F76AF8"/>
    <w:rsid w:val="00F76BDF"/>
    <w:rsid w:val="00F80300"/>
    <w:rsid w:val="00F80367"/>
    <w:rsid w:val="00F80DA2"/>
    <w:rsid w:val="00F811F8"/>
    <w:rsid w:val="00F8142C"/>
    <w:rsid w:val="00F8154F"/>
    <w:rsid w:val="00F81EDE"/>
    <w:rsid w:val="00F81F28"/>
    <w:rsid w:val="00F82042"/>
    <w:rsid w:val="00F82074"/>
    <w:rsid w:val="00F823D1"/>
    <w:rsid w:val="00F82F3B"/>
    <w:rsid w:val="00F838C1"/>
    <w:rsid w:val="00F84916"/>
    <w:rsid w:val="00F86113"/>
    <w:rsid w:val="00F875B0"/>
    <w:rsid w:val="00F911F3"/>
    <w:rsid w:val="00F921EC"/>
    <w:rsid w:val="00F92386"/>
    <w:rsid w:val="00F924AF"/>
    <w:rsid w:val="00F92BAB"/>
    <w:rsid w:val="00F92E17"/>
    <w:rsid w:val="00F9353D"/>
    <w:rsid w:val="00F937DB"/>
    <w:rsid w:val="00F97104"/>
    <w:rsid w:val="00F97681"/>
    <w:rsid w:val="00F97758"/>
    <w:rsid w:val="00FA24AE"/>
    <w:rsid w:val="00FA25A7"/>
    <w:rsid w:val="00FA4810"/>
    <w:rsid w:val="00FA5415"/>
    <w:rsid w:val="00FB1783"/>
    <w:rsid w:val="00FB18F7"/>
    <w:rsid w:val="00FB284B"/>
    <w:rsid w:val="00FB3394"/>
    <w:rsid w:val="00FB3A2B"/>
    <w:rsid w:val="00FB41AB"/>
    <w:rsid w:val="00FB4782"/>
    <w:rsid w:val="00FB4FC3"/>
    <w:rsid w:val="00FB5573"/>
    <w:rsid w:val="00FC11C4"/>
    <w:rsid w:val="00FC286C"/>
    <w:rsid w:val="00FC4F88"/>
    <w:rsid w:val="00FC65FE"/>
    <w:rsid w:val="00FC704D"/>
    <w:rsid w:val="00FC710D"/>
    <w:rsid w:val="00FC751C"/>
    <w:rsid w:val="00FC763A"/>
    <w:rsid w:val="00FC7818"/>
    <w:rsid w:val="00FD0D08"/>
    <w:rsid w:val="00FD2ED2"/>
    <w:rsid w:val="00FD3BD7"/>
    <w:rsid w:val="00FD3D4D"/>
    <w:rsid w:val="00FD4126"/>
    <w:rsid w:val="00FD6A0B"/>
    <w:rsid w:val="00FE1107"/>
    <w:rsid w:val="00FE1FA8"/>
    <w:rsid w:val="00FE30E6"/>
    <w:rsid w:val="00FE5A60"/>
    <w:rsid w:val="00FE70FC"/>
    <w:rsid w:val="00FE75DF"/>
    <w:rsid w:val="00FF0034"/>
    <w:rsid w:val="00FF1D9C"/>
    <w:rsid w:val="00FF1E0B"/>
    <w:rsid w:val="00FF1FDF"/>
    <w:rsid w:val="00FF3F00"/>
    <w:rsid w:val="00FF4A7C"/>
    <w:rsid w:val="00FF4BA9"/>
    <w:rsid w:val="00FF575D"/>
    <w:rsid w:val="00FF64CA"/>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598"/>
    <w:pPr>
      <w:spacing w:after="200" w:line="276" w:lineRule="auto"/>
    </w:pPr>
    <w:rPr>
      <w:sz w:val="22"/>
      <w:szCs w:val="22"/>
      <w:lang w:val="sq-AL"/>
    </w:rPr>
  </w:style>
  <w:style w:type="paragraph" w:styleId="Heading5">
    <w:name w:val="heading 5"/>
    <w:basedOn w:val="Normal"/>
    <w:next w:val="Normal"/>
    <w:link w:val="Heading5Char"/>
    <w:uiPriority w:val="9"/>
    <w:unhideWhenUsed/>
    <w:qFormat/>
    <w:rsid w:val="00181A5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B90"/>
    <w:pPr>
      <w:tabs>
        <w:tab w:val="center" w:pos="4680"/>
        <w:tab w:val="right" w:pos="9360"/>
      </w:tabs>
    </w:pPr>
  </w:style>
  <w:style w:type="character" w:customStyle="1" w:styleId="HeaderChar">
    <w:name w:val="Header Char"/>
    <w:link w:val="Header"/>
    <w:uiPriority w:val="99"/>
    <w:rsid w:val="00C15B90"/>
    <w:rPr>
      <w:sz w:val="22"/>
      <w:szCs w:val="22"/>
      <w:lang w:val="sq-AL"/>
    </w:rPr>
  </w:style>
  <w:style w:type="paragraph" w:styleId="Footer">
    <w:name w:val="footer"/>
    <w:basedOn w:val="Normal"/>
    <w:link w:val="FooterChar"/>
    <w:uiPriority w:val="99"/>
    <w:unhideWhenUsed/>
    <w:rsid w:val="00C15B90"/>
    <w:pPr>
      <w:tabs>
        <w:tab w:val="center" w:pos="4680"/>
        <w:tab w:val="right" w:pos="9360"/>
      </w:tabs>
    </w:pPr>
  </w:style>
  <w:style w:type="character" w:customStyle="1" w:styleId="FooterChar">
    <w:name w:val="Footer Char"/>
    <w:link w:val="Footer"/>
    <w:uiPriority w:val="99"/>
    <w:rsid w:val="00C15B90"/>
    <w:rPr>
      <w:sz w:val="22"/>
      <w:szCs w:val="22"/>
      <w:lang w:val="sq-AL"/>
    </w:rPr>
  </w:style>
  <w:style w:type="paragraph" w:customStyle="1" w:styleId="ju-005fpara">
    <w:name w:val="ju-005fpara"/>
    <w:basedOn w:val="Normal"/>
    <w:rsid w:val="00C57D99"/>
    <w:pPr>
      <w:spacing w:after="0" w:line="240" w:lineRule="auto"/>
      <w:ind w:firstLine="280"/>
      <w:jc w:val="both"/>
    </w:pPr>
    <w:rPr>
      <w:rFonts w:ascii="Times New Roman" w:hAnsi="Times New Roman"/>
      <w:sz w:val="24"/>
      <w:szCs w:val="24"/>
      <w:lang w:val="en-US"/>
    </w:rPr>
  </w:style>
  <w:style w:type="character" w:customStyle="1" w:styleId="normal--char">
    <w:name w:val="normal--char"/>
    <w:basedOn w:val="DefaultParagraphFont"/>
    <w:rsid w:val="00C57D99"/>
  </w:style>
  <w:style w:type="paragraph" w:styleId="FootnoteText">
    <w:name w:val="footnote text"/>
    <w:aliases w:val="Char Char, Char1,Footnote Text Char1 Char Char Char,Footnote Text Char Char Char Char Char,Car,Char1"/>
    <w:basedOn w:val="Normal"/>
    <w:link w:val="FootnoteTextChar"/>
    <w:unhideWhenUsed/>
    <w:rsid w:val="00AC7582"/>
    <w:rPr>
      <w:sz w:val="20"/>
      <w:szCs w:val="20"/>
      <w:lang w:val="en-US"/>
    </w:rPr>
  </w:style>
  <w:style w:type="character" w:customStyle="1" w:styleId="FootnoteTextChar">
    <w:name w:val="Footnote Text Char"/>
    <w:aliases w:val="Char Char Char, Char1 Char,Footnote Text Char1 Char Char Char Char,Footnote Text Char Char Char Char Char Char,Car Char,Char1 Char"/>
    <w:basedOn w:val="DefaultParagraphFont"/>
    <w:link w:val="FootnoteText"/>
    <w:rsid w:val="00AC7582"/>
  </w:style>
  <w:style w:type="paragraph" w:styleId="ListParagraph">
    <w:name w:val="List Paragraph"/>
    <w:aliases w:val="List Paragraph2"/>
    <w:basedOn w:val="Normal"/>
    <w:link w:val="ListParagraphChar"/>
    <w:uiPriority w:val="34"/>
    <w:qFormat/>
    <w:rsid w:val="00D1483D"/>
    <w:pPr>
      <w:spacing w:after="160" w:line="259" w:lineRule="auto"/>
      <w:ind w:left="720"/>
      <w:contextualSpacing/>
    </w:pPr>
  </w:style>
  <w:style w:type="character" w:customStyle="1" w:styleId="ListParagraphChar">
    <w:name w:val="List Paragraph Char"/>
    <w:aliases w:val="List Paragraph2 Char"/>
    <w:link w:val="ListParagraph"/>
    <w:uiPriority w:val="34"/>
    <w:rsid w:val="00D1483D"/>
    <w:rPr>
      <w:rFonts w:ascii="Calibri" w:eastAsia="Calibri" w:hAnsi="Calibri" w:cs="Times New Roman"/>
      <w:sz w:val="22"/>
      <w:szCs w:val="22"/>
    </w:rPr>
  </w:style>
  <w:style w:type="character" w:styleId="FootnoteReference">
    <w:name w:val="footnote reference"/>
    <w:uiPriority w:val="99"/>
    <w:semiHidden/>
    <w:unhideWhenUsed/>
    <w:rsid w:val="008B1FC6"/>
    <w:rPr>
      <w:vertAlign w:val="superscript"/>
    </w:rPr>
  </w:style>
  <w:style w:type="paragraph" w:styleId="BalloonText">
    <w:name w:val="Balloon Text"/>
    <w:basedOn w:val="Normal"/>
    <w:link w:val="BalloonTextChar"/>
    <w:uiPriority w:val="99"/>
    <w:semiHidden/>
    <w:unhideWhenUsed/>
    <w:rsid w:val="00C710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10BD"/>
    <w:rPr>
      <w:rFonts w:ascii="Tahoma" w:hAnsi="Tahoma" w:cs="Tahoma"/>
      <w:sz w:val="16"/>
      <w:szCs w:val="16"/>
      <w:lang w:val="sq-AL"/>
    </w:rPr>
  </w:style>
  <w:style w:type="paragraph" w:styleId="NormalWeb">
    <w:name w:val="Normal (Web)"/>
    <w:basedOn w:val="Normal"/>
    <w:uiPriority w:val="99"/>
    <w:unhideWhenUsed/>
    <w:rsid w:val="000C01A3"/>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FC7818"/>
    <w:rPr>
      <w:b/>
      <w:bCs/>
    </w:rPr>
  </w:style>
  <w:style w:type="character" w:styleId="Emphasis">
    <w:name w:val="Emphasis"/>
    <w:uiPriority w:val="20"/>
    <w:qFormat/>
    <w:rsid w:val="00FC7818"/>
    <w:rPr>
      <w:i/>
      <w:iCs/>
    </w:rPr>
  </w:style>
  <w:style w:type="character" w:styleId="Hyperlink">
    <w:name w:val="Hyperlink"/>
    <w:uiPriority w:val="99"/>
    <w:semiHidden/>
    <w:unhideWhenUsed/>
    <w:rsid w:val="00FC7818"/>
    <w:rPr>
      <w:color w:val="0000FF"/>
      <w:u w:val="single"/>
    </w:rPr>
  </w:style>
  <w:style w:type="character" w:customStyle="1" w:styleId="TitleChar">
    <w:name w:val="Title Char"/>
    <w:locked/>
    <w:rsid w:val="00216AE6"/>
    <w:rPr>
      <w:b/>
      <w:bCs/>
      <w:sz w:val="24"/>
      <w:szCs w:val="24"/>
    </w:rPr>
  </w:style>
  <w:style w:type="paragraph" w:styleId="Title">
    <w:name w:val="Title"/>
    <w:aliases w:val="Char"/>
    <w:basedOn w:val="Normal"/>
    <w:link w:val="TitleChar1"/>
    <w:qFormat/>
    <w:rsid w:val="00216AE6"/>
    <w:pPr>
      <w:spacing w:after="0" w:line="240" w:lineRule="auto"/>
      <w:jc w:val="center"/>
    </w:pPr>
    <w:rPr>
      <w:b/>
      <w:bCs/>
      <w:sz w:val="24"/>
      <w:szCs w:val="24"/>
      <w:lang w:val="en-US"/>
    </w:rPr>
  </w:style>
  <w:style w:type="character" w:customStyle="1" w:styleId="TitleChar1">
    <w:name w:val="Title Char1"/>
    <w:aliases w:val="Char Char1"/>
    <w:link w:val="Title"/>
    <w:rsid w:val="00216AE6"/>
    <w:rPr>
      <w:b/>
      <w:bCs/>
      <w:sz w:val="24"/>
      <w:szCs w:val="24"/>
    </w:rPr>
  </w:style>
  <w:style w:type="character" w:styleId="CommentReference">
    <w:name w:val="annotation reference"/>
    <w:basedOn w:val="DefaultParagraphFont"/>
    <w:uiPriority w:val="99"/>
    <w:semiHidden/>
    <w:unhideWhenUsed/>
    <w:rsid w:val="00AB1E9E"/>
    <w:rPr>
      <w:sz w:val="16"/>
      <w:szCs w:val="16"/>
    </w:rPr>
  </w:style>
  <w:style w:type="paragraph" w:styleId="CommentText">
    <w:name w:val="annotation text"/>
    <w:basedOn w:val="Normal"/>
    <w:link w:val="CommentTextChar"/>
    <w:uiPriority w:val="99"/>
    <w:unhideWhenUsed/>
    <w:rsid w:val="00AB1E9E"/>
    <w:pPr>
      <w:spacing w:line="240" w:lineRule="auto"/>
    </w:pPr>
    <w:rPr>
      <w:sz w:val="20"/>
      <w:szCs w:val="20"/>
    </w:rPr>
  </w:style>
  <w:style w:type="character" w:customStyle="1" w:styleId="CommentTextChar">
    <w:name w:val="Comment Text Char"/>
    <w:basedOn w:val="DefaultParagraphFont"/>
    <w:link w:val="CommentText"/>
    <w:uiPriority w:val="99"/>
    <w:rsid w:val="00AB1E9E"/>
    <w:rPr>
      <w:lang w:val="sq-AL"/>
    </w:rPr>
  </w:style>
  <w:style w:type="paragraph" w:styleId="CommentSubject">
    <w:name w:val="annotation subject"/>
    <w:basedOn w:val="CommentText"/>
    <w:next w:val="CommentText"/>
    <w:link w:val="CommentSubjectChar"/>
    <w:uiPriority w:val="99"/>
    <w:semiHidden/>
    <w:unhideWhenUsed/>
    <w:rsid w:val="00AB1E9E"/>
    <w:rPr>
      <w:b/>
      <w:bCs/>
    </w:rPr>
  </w:style>
  <w:style w:type="character" w:customStyle="1" w:styleId="CommentSubjectChar">
    <w:name w:val="Comment Subject Char"/>
    <w:basedOn w:val="CommentTextChar"/>
    <w:link w:val="CommentSubject"/>
    <w:uiPriority w:val="99"/>
    <w:semiHidden/>
    <w:rsid w:val="00AB1E9E"/>
    <w:rPr>
      <w:b/>
      <w:bCs/>
      <w:lang w:val="sq-AL"/>
    </w:rPr>
  </w:style>
  <w:style w:type="paragraph" w:styleId="Revision">
    <w:name w:val="Revision"/>
    <w:hidden/>
    <w:uiPriority w:val="99"/>
    <w:semiHidden/>
    <w:rsid w:val="00AB1E9E"/>
    <w:rPr>
      <w:sz w:val="22"/>
      <w:szCs w:val="22"/>
      <w:lang w:val="sq-AL"/>
    </w:rPr>
  </w:style>
  <w:style w:type="character" w:customStyle="1" w:styleId="Heading5Char">
    <w:name w:val="Heading 5 Char"/>
    <w:basedOn w:val="DefaultParagraphFont"/>
    <w:link w:val="Heading5"/>
    <w:uiPriority w:val="9"/>
    <w:rsid w:val="00181A5B"/>
    <w:rPr>
      <w:rFonts w:asciiTheme="majorHAnsi" w:eastAsiaTheme="majorEastAsia" w:hAnsiTheme="majorHAnsi" w:cstheme="majorBidi"/>
      <w:color w:val="243F60" w:themeColor="accent1" w:themeShade="7F"/>
      <w:sz w:val="22"/>
      <w:szCs w:val="22"/>
      <w:lang w:val="sq-AL"/>
    </w:rPr>
  </w:style>
  <w:style w:type="paragraph" w:styleId="BodyTextIndent">
    <w:name w:val="Body Text Indent"/>
    <w:basedOn w:val="Normal"/>
    <w:link w:val="BodyTextIndentChar"/>
    <w:rsid w:val="001D1A69"/>
    <w:pPr>
      <w:spacing w:after="120" w:line="240" w:lineRule="auto"/>
      <w:ind w:left="283"/>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rsid w:val="001D1A69"/>
    <w:rPr>
      <w:rFonts w:ascii="Times New Roman" w:eastAsia="Times New Roman" w:hAnsi="Times New Roman"/>
      <w:sz w:val="24"/>
      <w:szCs w:val="24"/>
    </w:rPr>
  </w:style>
  <w:style w:type="paragraph" w:styleId="BodyText">
    <w:name w:val="Body Text"/>
    <w:basedOn w:val="Normal"/>
    <w:link w:val="BodyTextChar"/>
    <w:uiPriority w:val="99"/>
    <w:unhideWhenUsed/>
    <w:rsid w:val="00EB2E3A"/>
    <w:pPr>
      <w:spacing w:after="120"/>
    </w:pPr>
  </w:style>
  <w:style w:type="character" w:customStyle="1" w:styleId="BodyTextChar">
    <w:name w:val="Body Text Char"/>
    <w:basedOn w:val="DefaultParagraphFont"/>
    <w:link w:val="BodyText"/>
    <w:uiPriority w:val="99"/>
    <w:rsid w:val="00EB2E3A"/>
    <w:rPr>
      <w:sz w:val="22"/>
      <w:szCs w:val="22"/>
      <w:lang w:val="sq-AL"/>
    </w:rPr>
  </w:style>
  <w:style w:type="paragraph" w:styleId="TOC1">
    <w:name w:val="toc 1"/>
    <w:basedOn w:val="Normal"/>
    <w:autoRedefine/>
    <w:uiPriority w:val="39"/>
    <w:unhideWhenUsed/>
    <w:rsid w:val="00B21F72"/>
    <w:pPr>
      <w:spacing w:after="0" w:line="360" w:lineRule="auto"/>
      <w:ind w:firstLine="720"/>
      <w:jc w:val="both"/>
    </w:pPr>
    <w:rPr>
      <w:rFonts w:ascii="Times New Roman" w:eastAsiaTheme="minorHAnsi" w:hAnsi="Times New Roman"/>
      <w:sz w:val="24"/>
      <w:szCs w:val="24"/>
      <w:lang w:eastAsia="sq-AL"/>
    </w:rPr>
  </w:style>
  <w:style w:type="character" w:customStyle="1" w:styleId="s7d2086b4">
    <w:name w:val="s7d2086b4"/>
    <w:basedOn w:val="DefaultParagraphFont"/>
    <w:rsid w:val="00296F7E"/>
  </w:style>
  <w:style w:type="paragraph" w:customStyle="1" w:styleId="s899b3e47">
    <w:name w:val="s899b3e47"/>
    <w:basedOn w:val="Normal"/>
    <w:rsid w:val="007F4CA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68f5eaef">
    <w:name w:val="s68f5eaef"/>
    <w:basedOn w:val="DefaultParagraphFont"/>
    <w:rsid w:val="007F4CAB"/>
  </w:style>
  <w:style w:type="character" w:customStyle="1" w:styleId="sbc73225d">
    <w:name w:val="sbc73225d"/>
    <w:basedOn w:val="DefaultParagraphFont"/>
    <w:rsid w:val="007F4CAB"/>
  </w:style>
  <w:style w:type="character" w:styleId="PlaceholderText">
    <w:name w:val="Placeholder Text"/>
    <w:basedOn w:val="DefaultParagraphFont"/>
    <w:uiPriority w:val="99"/>
    <w:semiHidden/>
    <w:rsid w:val="001F69ED"/>
    <w:rPr>
      <w:color w:val="808080"/>
    </w:rPr>
  </w:style>
</w:styles>
</file>

<file path=word/webSettings.xml><?xml version="1.0" encoding="utf-8"?>
<w:webSettings xmlns:r="http://schemas.openxmlformats.org/officeDocument/2006/relationships" xmlns:w="http://schemas.openxmlformats.org/wordprocessingml/2006/main">
  <w:divs>
    <w:div w:id="9721889">
      <w:bodyDiv w:val="1"/>
      <w:marLeft w:val="0"/>
      <w:marRight w:val="0"/>
      <w:marTop w:val="0"/>
      <w:marBottom w:val="0"/>
      <w:divBdr>
        <w:top w:val="none" w:sz="0" w:space="0" w:color="auto"/>
        <w:left w:val="none" w:sz="0" w:space="0" w:color="auto"/>
        <w:bottom w:val="none" w:sz="0" w:space="0" w:color="auto"/>
        <w:right w:val="none" w:sz="0" w:space="0" w:color="auto"/>
      </w:divBdr>
      <w:divsChild>
        <w:div w:id="1153106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89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53607">
      <w:bodyDiv w:val="1"/>
      <w:marLeft w:val="0"/>
      <w:marRight w:val="0"/>
      <w:marTop w:val="0"/>
      <w:marBottom w:val="0"/>
      <w:divBdr>
        <w:top w:val="none" w:sz="0" w:space="0" w:color="auto"/>
        <w:left w:val="none" w:sz="0" w:space="0" w:color="auto"/>
        <w:bottom w:val="none" w:sz="0" w:space="0" w:color="auto"/>
        <w:right w:val="none" w:sz="0" w:space="0" w:color="auto"/>
      </w:divBdr>
    </w:div>
    <w:div w:id="154807101">
      <w:bodyDiv w:val="1"/>
      <w:marLeft w:val="0"/>
      <w:marRight w:val="0"/>
      <w:marTop w:val="0"/>
      <w:marBottom w:val="0"/>
      <w:divBdr>
        <w:top w:val="none" w:sz="0" w:space="0" w:color="auto"/>
        <w:left w:val="none" w:sz="0" w:space="0" w:color="auto"/>
        <w:bottom w:val="none" w:sz="0" w:space="0" w:color="auto"/>
        <w:right w:val="none" w:sz="0" w:space="0" w:color="auto"/>
      </w:divBdr>
    </w:div>
    <w:div w:id="425883351">
      <w:bodyDiv w:val="1"/>
      <w:marLeft w:val="0"/>
      <w:marRight w:val="0"/>
      <w:marTop w:val="0"/>
      <w:marBottom w:val="0"/>
      <w:divBdr>
        <w:top w:val="none" w:sz="0" w:space="0" w:color="auto"/>
        <w:left w:val="none" w:sz="0" w:space="0" w:color="auto"/>
        <w:bottom w:val="none" w:sz="0" w:space="0" w:color="auto"/>
        <w:right w:val="none" w:sz="0" w:space="0" w:color="auto"/>
      </w:divBdr>
    </w:div>
    <w:div w:id="474765388">
      <w:bodyDiv w:val="1"/>
      <w:marLeft w:val="0"/>
      <w:marRight w:val="0"/>
      <w:marTop w:val="0"/>
      <w:marBottom w:val="0"/>
      <w:divBdr>
        <w:top w:val="none" w:sz="0" w:space="0" w:color="auto"/>
        <w:left w:val="none" w:sz="0" w:space="0" w:color="auto"/>
        <w:bottom w:val="none" w:sz="0" w:space="0" w:color="auto"/>
        <w:right w:val="none" w:sz="0" w:space="0" w:color="auto"/>
      </w:divBdr>
    </w:div>
    <w:div w:id="712073254">
      <w:bodyDiv w:val="1"/>
      <w:marLeft w:val="0"/>
      <w:marRight w:val="0"/>
      <w:marTop w:val="0"/>
      <w:marBottom w:val="0"/>
      <w:divBdr>
        <w:top w:val="none" w:sz="0" w:space="0" w:color="auto"/>
        <w:left w:val="none" w:sz="0" w:space="0" w:color="auto"/>
        <w:bottom w:val="none" w:sz="0" w:space="0" w:color="auto"/>
        <w:right w:val="none" w:sz="0" w:space="0" w:color="auto"/>
      </w:divBdr>
    </w:div>
    <w:div w:id="825392646">
      <w:bodyDiv w:val="1"/>
      <w:marLeft w:val="0"/>
      <w:marRight w:val="0"/>
      <w:marTop w:val="0"/>
      <w:marBottom w:val="0"/>
      <w:divBdr>
        <w:top w:val="none" w:sz="0" w:space="0" w:color="auto"/>
        <w:left w:val="none" w:sz="0" w:space="0" w:color="auto"/>
        <w:bottom w:val="none" w:sz="0" w:space="0" w:color="auto"/>
        <w:right w:val="none" w:sz="0" w:space="0" w:color="auto"/>
      </w:divBdr>
    </w:div>
    <w:div w:id="973100936">
      <w:bodyDiv w:val="1"/>
      <w:marLeft w:val="0"/>
      <w:marRight w:val="0"/>
      <w:marTop w:val="0"/>
      <w:marBottom w:val="0"/>
      <w:divBdr>
        <w:top w:val="none" w:sz="0" w:space="0" w:color="auto"/>
        <w:left w:val="none" w:sz="0" w:space="0" w:color="auto"/>
        <w:bottom w:val="none" w:sz="0" w:space="0" w:color="auto"/>
        <w:right w:val="none" w:sz="0" w:space="0" w:color="auto"/>
      </w:divBdr>
    </w:div>
    <w:div w:id="982154980">
      <w:bodyDiv w:val="1"/>
      <w:marLeft w:val="0"/>
      <w:marRight w:val="0"/>
      <w:marTop w:val="0"/>
      <w:marBottom w:val="0"/>
      <w:divBdr>
        <w:top w:val="none" w:sz="0" w:space="0" w:color="auto"/>
        <w:left w:val="none" w:sz="0" w:space="0" w:color="auto"/>
        <w:bottom w:val="none" w:sz="0" w:space="0" w:color="auto"/>
        <w:right w:val="none" w:sz="0" w:space="0" w:color="auto"/>
      </w:divBdr>
    </w:div>
    <w:div w:id="987900652">
      <w:bodyDiv w:val="1"/>
      <w:marLeft w:val="0"/>
      <w:marRight w:val="0"/>
      <w:marTop w:val="0"/>
      <w:marBottom w:val="0"/>
      <w:divBdr>
        <w:top w:val="none" w:sz="0" w:space="0" w:color="auto"/>
        <w:left w:val="none" w:sz="0" w:space="0" w:color="auto"/>
        <w:bottom w:val="none" w:sz="0" w:space="0" w:color="auto"/>
        <w:right w:val="none" w:sz="0" w:space="0" w:color="auto"/>
      </w:divBdr>
    </w:div>
    <w:div w:id="1067147742">
      <w:bodyDiv w:val="1"/>
      <w:marLeft w:val="0"/>
      <w:marRight w:val="0"/>
      <w:marTop w:val="0"/>
      <w:marBottom w:val="0"/>
      <w:divBdr>
        <w:top w:val="none" w:sz="0" w:space="0" w:color="auto"/>
        <w:left w:val="none" w:sz="0" w:space="0" w:color="auto"/>
        <w:bottom w:val="none" w:sz="0" w:space="0" w:color="auto"/>
        <w:right w:val="none" w:sz="0" w:space="0" w:color="auto"/>
      </w:divBdr>
    </w:div>
    <w:div w:id="1161776417">
      <w:bodyDiv w:val="1"/>
      <w:marLeft w:val="0"/>
      <w:marRight w:val="0"/>
      <w:marTop w:val="0"/>
      <w:marBottom w:val="0"/>
      <w:divBdr>
        <w:top w:val="none" w:sz="0" w:space="0" w:color="auto"/>
        <w:left w:val="none" w:sz="0" w:space="0" w:color="auto"/>
        <w:bottom w:val="none" w:sz="0" w:space="0" w:color="auto"/>
        <w:right w:val="none" w:sz="0" w:space="0" w:color="auto"/>
      </w:divBdr>
    </w:div>
    <w:div w:id="1167285939">
      <w:bodyDiv w:val="1"/>
      <w:marLeft w:val="0"/>
      <w:marRight w:val="0"/>
      <w:marTop w:val="0"/>
      <w:marBottom w:val="0"/>
      <w:divBdr>
        <w:top w:val="none" w:sz="0" w:space="0" w:color="auto"/>
        <w:left w:val="none" w:sz="0" w:space="0" w:color="auto"/>
        <w:bottom w:val="none" w:sz="0" w:space="0" w:color="auto"/>
        <w:right w:val="none" w:sz="0" w:space="0" w:color="auto"/>
      </w:divBdr>
    </w:div>
    <w:div w:id="1251424049">
      <w:bodyDiv w:val="1"/>
      <w:marLeft w:val="0"/>
      <w:marRight w:val="0"/>
      <w:marTop w:val="0"/>
      <w:marBottom w:val="0"/>
      <w:divBdr>
        <w:top w:val="none" w:sz="0" w:space="0" w:color="auto"/>
        <w:left w:val="none" w:sz="0" w:space="0" w:color="auto"/>
        <w:bottom w:val="none" w:sz="0" w:space="0" w:color="auto"/>
        <w:right w:val="none" w:sz="0" w:space="0" w:color="auto"/>
      </w:divBdr>
    </w:div>
    <w:div w:id="1348092422">
      <w:bodyDiv w:val="1"/>
      <w:marLeft w:val="0"/>
      <w:marRight w:val="0"/>
      <w:marTop w:val="0"/>
      <w:marBottom w:val="0"/>
      <w:divBdr>
        <w:top w:val="none" w:sz="0" w:space="0" w:color="auto"/>
        <w:left w:val="none" w:sz="0" w:space="0" w:color="auto"/>
        <w:bottom w:val="none" w:sz="0" w:space="0" w:color="auto"/>
        <w:right w:val="none" w:sz="0" w:space="0" w:color="auto"/>
      </w:divBdr>
    </w:div>
    <w:div w:id="1391080666">
      <w:bodyDiv w:val="1"/>
      <w:marLeft w:val="0"/>
      <w:marRight w:val="0"/>
      <w:marTop w:val="0"/>
      <w:marBottom w:val="0"/>
      <w:divBdr>
        <w:top w:val="none" w:sz="0" w:space="0" w:color="auto"/>
        <w:left w:val="none" w:sz="0" w:space="0" w:color="auto"/>
        <w:bottom w:val="none" w:sz="0" w:space="0" w:color="auto"/>
        <w:right w:val="none" w:sz="0" w:space="0" w:color="auto"/>
      </w:divBdr>
    </w:div>
    <w:div w:id="1465584148">
      <w:bodyDiv w:val="1"/>
      <w:marLeft w:val="0"/>
      <w:marRight w:val="0"/>
      <w:marTop w:val="0"/>
      <w:marBottom w:val="0"/>
      <w:divBdr>
        <w:top w:val="none" w:sz="0" w:space="0" w:color="auto"/>
        <w:left w:val="none" w:sz="0" w:space="0" w:color="auto"/>
        <w:bottom w:val="none" w:sz="0" w:space="0" w:color="auto"/>
        <w:right w:val="none" w:sz="0" w:space="0" w:color="auto"/>
      </w:divBdr>
    </w:div>
    <w:div w:id="1550190902">
      <w:bodyDiv w:val="1"/>
      <w:marLeft w:val="0"/>
      <w:marRight w:val="0"/>
      <w:marTop w:val="0"/>
      <w:marBottom w:val="0"/>
      <w:divBdr>
        <w:top w:val="none" w:sz="0" w:space="0" w:color="auto"/>
        <w:left w:val="none" w:sz="0" w:space="0" w:color="auto"/>
        <w:bottom w:val="none" w:sz="0" w:space="0" w:color="auto"/>
        <w:right w:val="none" w:sz="0" w:space="0" w:color="auto"/>
      </w:divBdr>
    </w:div>
    <w:div w:id="2007514441">
      <w:bodyDiv w:val="1"/>
      <w:marLeft w:val="0"/>
      <w:marRight w:val="0"/>
      <w:marTop w:val="0"/>
      <w:marBottom w:val="0"/>
      <w:divBdr>
        <w:top w:val="none" w:sz="0" w:space="0" w:color="auto"/>
        <w:left w:val="none" w:sz="0" w:space="0" w:color="auto"/>
        <w:bottom w:val="none" w:sz="0" w:space="0" w:color="auto"/>
        <w:right w:val="none" w:sz="0" w:space="0" w:color="auto"/>
      </w:divBdr>
    </w:div>
    <w:div w:id="2039623374">
      <w:bodyDiv w:val="1"/>
      <w:marLeft w:val="0"/>
      <w:marRight w:val="0"/>
      <w:marTop w:val="0"/>
      <w:marBottom w:val="0"/>
      <w:divBdr>
        <w:top w:val="none" w:sz="0" w:space="0" w:color="auto"/>
        <w:left w:val="none" w:sz="0" w:space="0" w:color="auto"/>
        <w:bottom w:val="none" w:sz="0" w:space="0" w:color="auto"/>
        <w:right w:val="none" w:sz="0" w:space="0" w:color="auto"/>
      </w:divBdr>
    </w:div>
    <w:div w:id="2078629315">
      <w:bodyDiv w:val="1"/>
      <w:marLeft w:val="0"/>
      <w:marRight w:val="0"/>
      <w:marTop w:val="0"/>
      <w:marBottom w:val="0"/>
      <w:divBdr>
        <w:top w:val="none" w:sz="0" w:space="0" w:color="auto"/>
        <w:left w:val="none" w:sz="0" w:space="0" w:color="auto"/>
        <w:bottom w:val="none" w:sz="0" w:space="0" w:color="auto"/>
        <w:right w:val="none" w:sz="0" w:space="0" w:color="auto"/>
      </w:divBdr>
    </w:div>
    <w:div w:id="2089688336">
      <w:bodyDiv w:val="1"/>
      <w:marLeft w:val="0"/>
      <w:marRight w:val="0"/>
      <w:marTop w:val="0"/>
      <w:marBottom w:val="0"/>
      <w:divBdr>
        <w:top w:val="none" w:sz="0" w:space="0" w:color="auto"/>
        <w:left w:val="none" w:sz="0" w:space="0" w:color="auto"/>
        <w:bottom w:val="none" w:sz="0" w:space="0" w:color="auto"/>
        <w:right w:val="none" w:sz="0" w:space="0" w:color="auto"/>
      </w:divBdr>
    </w:div>
    <w:div w:id="2139377153">
      <w:bodyDiv w:val="1"/>
      <w:marLeft w:val="0"/>
      <w:marRight w:val="0"/>
      <w:marTop w:val="0"/>
      <w:marBottom w:val="0"/>
      <w:divBdr>
        <w:top w:val="none" w:sz="0" w:space="0" w:color="auto"/>
        <w:left w:val="none" w:sz="0" w:space="0" w:color="auto"/>
        <w:bottom w:val="none" w:sz="0" w:space="0" w:color="auto"/>
        <w:right w:val="none" w:sz="0" w:space="0" w:color="auto"/>
      </w:divBdr>
    </w:div>
    <w:div w:id="214469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07E5F-4781-46A8-8ED0-15E92858B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7887</Words>
  <Characters>44961</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4</cp:revision>
  <cp:lastPrinted>2021-12-01T09:37:00Z</cp:lastPrinted>
  <dcterms:created xsi:type="dcterms:W3CDTF">2021-12-01T08:34:00Z</dcterms:created>
  <dcterms:modified xsi:type="dcterms:W3CDTF">2021-12-01T10:20:00Z</dcterms:modified>
</cp:coreProperties>
</file>